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17403" w:rsidRPr="00EE444C" w:rsidRDefault="00844A30"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32"/>
          <w:szCs w:val="32"/>
          <w:lang w:val="ru-RU"/>
        </w:rPr>
      </w:pPr>
      <w:r w:rsidRPr="00844A30">
        <w:rPr>
          <w:lang w:val="ru-RU" w:eastAsia="ru-RU"/>
        </w:rPr>
        <w:pict>
          <v:shapetype id="_x0000_t202" coordsize="21600,21600" o:spt="202" path="m,l,21600r21600,l21600,xe">
            <v:stroke joinstyle="miter"/>
            <v:path gradientshapeok="t" o:connecttype="rect"/>
          </v:shapetype>
          <v:shape id="_tx_ignore" o:spid="_x0000_s1026" type="#_x0000_t202" style="position:absolute;left:0;text-align:left;margin-left:70.9pt;margin-top:60.6pt;width:453.5pt;height:10.3pt;z-index:2516577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" stroked="f">
            <o:lock v:ext="edit" selection="t"/>
            <v:textbox inset="0,0,0,0">
              <w:txbxContent>
                <w:p w:rsidR="001F5770" w:rsidRDefault="001F5770" w:rsidP="00517403">
                  <w:pPr>
                    <w:pStyle w:val="Normal"/>
                    <w:rPr>
                      <w:rFonts w:cs="Times New Roman"/>
                      <w:b/>
                      <w:bCs/>
                      <w:color w:val="808080"/>
                      <w:sz w:val="12"/>
                      <w:szCs w:val="12"/>
                    </w:rPr>
                  </w:pPr>
                </w:p>
              </w:txbxContent>
            </v:textbox>
            <w10:wrap anchorx="page" anchory="page"/>
          </v:shape>
        </w:pict>
      </w:r>
      <w:r w:rsidR="00517403" w:rsidRPr="00EE444C">
        <w:rPr>
          <w:b/>
          <w:bCs/>
          <w:sz w:val="32"/>
          <w:szCs w:val="32"/>
          <w:lang w:val="ru-RU"/>
        </w:rPr>
        <w:t>Федеральная служба по надзору в сфере</w:t>
      </w:r>
    </w:p>
    <w:p w:rsidR="00517403" w:rsidRPr="00EE444C" w:rsidRDefault="00517403"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36"/>
          <w:szCs w:val="36"/>
          <w:lang w:val="ru-RU"/>
        </w:rPr>
      </w:pPr>
      <w:r w:rsidRPr="00EE444C">
        <w:rPr>
          <w:b/>
          <w:bCs/>
          <w:sz w:val="32"/>
          <w:szCs w:val="32"/>
          <w:lang w:val="ru-RU"/>
        </w:rPr>
        <w:t>защиты прав потребителей и благополучия человека</w:t>
      </w:r>
    </w:p>
    <w:p w:rsidR="00517403" w:rsidRPr="00EE444C" w:rsidRDefault="00517403"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32"/>
          <w:szCs w:val="32"/>
          <w:lang w:val="ru-RU"/>
        </w:rPr>
      </w:pPr>
      <w:r w:rsidRPr="00EE444C">
        <w:rPr>
          <w:b/>
          <w:bCs/>
          <w:sz w:val="36"/>
          <w:szCs w:val="36"/>
          <w:lang w:val="ru-RU"/>
        </w:rPr>
        <w:t>——————————————————————</w:t>
      </w:r>
    </w:p>
    <w:p w:rsidR="00517403" w:rsidRPr="00EE444C" w:rsidRDefault="00517403"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32"/>
          <w:szCs w:val="32"/>
          <w:lang w:val="ru-RU"/>
        </w:rPr>
      </w:pPr>
      <w:r w:rsidRPr="00EE444C">
        <w:rPr>
          <w:b/>
          <w:bCs/>
          <w:sz w:val="32"/>
          <w:szCs w:val="32"/>
          <w:lang w:val="ru-RU"/>
        </w:rPr>
        <w:t>Управление</w:t>
      </w:r>
    </w:p>
    <w:p w:rsidR="00517403" w:rsidRPr="00EE444C" w:rsidRDefault="00517403"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32"/>
          <w:szCs w:val="32"/>
          <w:lang w:val="ru-RU"/>
        </w:rPr>
      </w:pPr>
      <w:r w:rsidRPr="00EE444C">
        <w:rPr>
          <w:b/>
          <w:bCs/>
          <w:sz w:val="32"/>
          <w:szCs w:val="32"/>
          <w:lang w:val="ru-RU"/>
        </w:rPr>
        <w:t>Федеральной службы по надзору в сфере</w:t>
      </w:r>
    </w:p>
    <w:p w:rsidR="00517403" w:rsidRPr="00EE444C" w:rsidRDefault="00517403"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32"/>
          <w:szCs w:val="32"/>
          <w:lang w:val="ru-RU"/>
        </w:rPr>
      </w:pPr>
      <w:r w:rsidRPr="00EE444C">
        <w:rPr>
          <w:b/>
          <w:bCs/>
          <w:sz w:val="32"/>
          <w:szCs w:val="32"/>
          <w:lang w:val="ru-RU"/>
        </w:rPr>
        <w:t>защиты прав потребителей и благополучия человека</w:t>
      </w:r>
    </w:p>
    <w:p w:rsidR="00517403" w:rsidRPr="00EE444C" w:rsidRDefault="00517403"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r w:rsidRPr="00EE444C">
        <w:rPr>
          <w:b/>
          <w:bCs/>
          <w:sz w:val="32"/>
          <w:szCs w:val="32"/>
          <w:lang w:val="ru-RU"/>
        </w:rPr>
        <w:t>по Рязанской области</w:t>
      </w:r>
    </w:p>
    <w:p w:rsidR="00517403" w:rsidRPr="00EE444C" w:rsidRDefault="00517403"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p>
    <w:p w:rsidR="00517403" w:rsidRPr="00EE444C" w:rsidRDefault="00517403"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p>
    <w:p w:rsidR="00517403" w:rsidRPr="00EE444C" w:rsidRDefault="00517403"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p>
    <w:p w:rsidR="00517403" w:rsidRPr="00EE444C" w:rsidRDefault="00517403"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p>
    <w:p w:rsidR="00517403" w:rsidRPr="00EE444C" w:rsidRDefault="00517403"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p>
    <w:p w:rsidR="00517403" w:rsidRPr="00EE444C" w:rsidRDefault="00517403"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p>
    <w:p w:rsidR="00517403" w:rsidRPr="00EE444C" w:rsidRDefault="00517403"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p>
    <w:p w:rsidR="00517403" w:rsidRPr="00EE444C" w:rsidRDefault="00517403"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p>
    <w:p w:rsidR="00517403" w:rsidRPr="00EE444C" w:rsidRDefault="00517403"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p>
    <w:p w:rsidR="00517403" w:rsidRPr="00EE444C" w:rsidRDefault="00517403"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p>
    <w:p w:rsidR="00A618E6" w:rsidRPr="00EE444C" w:rsidRDefault="00A618E6"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bCs/>
          <w:sz w:val="96"/>
          <w:szCs w:val="96"/>
          <w:lang w:val="ru-RU"/>
        </w:rPr>
      </w:pPr>
      <w:r w:rsidRPr="00EE444C">
        <w:rPr>
          <w:b/>
          <w:bCs/>
          <w:sz w:val="96"/>
          <w:szCs w:val="96"/>
          <w:lang w:val="ru-RU"/>
        </w:rPr>
        <w:t>Г</w:t>
      </w:r>
      <w:r w:rsidR="00517403" w:rsidRPr="00EE444C">
        <w:rPr>
          <w:b/>
          <w:bCs/>
          <w:sz w:val="96"/>
          <w:szCs w:val="96"/>
          <w:lang w:val="ru-RU"/>
        </w:rPr>
        <w:t>осударственн</w:t>
      </w:r>
      <w:r w:rsidRPr="00EE444C">
        <w:rPr>
          <w:b/>
          <w:bCs/>
          <w:sz w:val="96"/>
          <w:szCs w:val="96"/>
          <w:lang w:val="ru-RU"/>
        </w:rPr>
        <w:t>ый</w:t>
      </w:r>
    </w:p>
    <w:p w:rsidR="00517403" w:rsidRPr="00EE444C" w:rsidRDefault="00517403"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96"/>
          <w:szCs w:val="96"/>
          <w:lang w:val="ru-RU"/>
        </w:rPr>
      </w:pPr>
      <w:r w:rsidRPr="00EE444C">
        <w:rPr>
          <w:b/>
          <w:bCs/>
          <w:sz w:val="96"/>
          <w:szCs w:val="96"/>
          <w:lang w:val="ru-RU"/>
        </w:rPr>
        <w:t>доклад</w:t>
      </w:r>
    </w:p>
    <w:p w:rsidR="005356C7" w:rsidRPr="00EE444C" w:rsidRDefault="005356C7"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bCs/>
          <w:sz w:val="44"/>
          <w:szCs w:val="44"/>
          <w:lang w:val="ru-RU"/>
        </w:rPr>
      </w:pPr>
    </w:p>
    <w:p w:rsidR="00A618E6" w:rsidRPr="00EE444C" w:rsidRDefault="00517403"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bCs/>
          <w:sz w:val="52"/>
          <w:szCs w:val="52"/>
          <w:lang w:val="ru-RU"/>
        </w:rPr>
      </w:pPr>
      <w:r w:rsidRPr="00EE444C">
        <w:rPr>
          <w:b/>
          <w:bCs/>
          <w:sz w:val="52"/>
          <w:szCs w:val="52"/>
          <w:lang w:val="ru-RU"/>
        </w:rPr>
        <w:t xml:space="preserve">«О состоянии санитарно-эпидемиологического благополучия </w:t>
      </w:r>
      <w:r w:rsidR="002C624A" w:rsidRPr="00EE444C">
        <w:rPr>
          <w:b/>
          <w:bCs/>
          <w:sz w:val="52"/>
          <w:szCs w:val="52"/>
          <w:lang w:val="ru-RU"/>
        </w:rPr>
        <w:t xml:space="preserve">населения </w:t>
      </w:r>
      <w:r w:rsidR="00A618E6" w:rsidRPr="00EE444C">
        <w:rPr>
          <w:b/>
          <w:bCs/>
          <w:sz w:val="52"/>
          <w:szCs w:val="52"/>
          <w:lang w:val="ru-RU"/>
        </w:rPr>
        <w:t>по</w:t>
      </w:r>
      <w:r w:rsidRPr="00EE444C">
        <w:rPr>
          <w:b/>
          <w:bCs/>
          <w:sz w:val="52"/>
          <w:szCs w:val="52"/>
          <w:lang w:val="ru-RU"/>
        </w:rPr>
        <w:t xml:space="preserve"> Рязанской области</w:t>
      </w:r>
    </w:p>
    <w:p w:rsidR="00517403" w:rsidRPr="00EE444C" w:rsidRDefault="00A618E6"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52"/>
          <w:szCs w:val="52"/>
          <w:lang w:val="ru-RU"/>
        </w:rPr>
      </w:pPr>
      <w:r w:rsidRPr="00EE444C">
        <w:rPr>
          <w:b/>
          <w:bCs/>
          <w:sz w:val="52"/>
          <w:szCs w:val="52"/>
          <w:lang w:val="ru-RU"/>
        </w:rPr>
        <w:t>в</w:t>
      </w:r>
      <w:r w:rsidR="00517403" w:rsidRPr="00EE444C">
        <w:rPr>
          <w:b/>
          <w:bCs/>
          <w:sz w:val="52"/>
          <w:szCs w:val="52"/>
          <w:lang w:val="ru-RU"/>
        </w:rPr>
        <w:t xml:space="preserve"> 201</w:t>
      </w:r>
      <w:r w:rsidR="0088738D" w:rsidRPr="00EE444C">
        <w:rPr>
          <w:b/>
          <w:bCs/>
          <w:sz w:val="52"/>
          <w:szCs w:val="52"/>
          <w:lang w:val="ru-RU"/>
        </w:rPr>
        <w:t>5</w:t>
      </w:r>
      <w:r w:rsidR="00517403" w:rsidRPr="00EE444C">
        <w:rPr>
          <w:b/>
          <w:bCs/>
          <w:sz w:val="52"/>
          <w:szCs w:val="52"/>
          <w:lang w:val="ru-RU"/>
        </w:rPr>
        <w:t xml:space="preserve"> год</w:t>
      </w:r>
      <w:r w:rsidRPr="00EE444C">
        <w:rPr>
          <w:b/>
          <w:bCs/>
          <w:sz w:val="52"/>
          <w:szCs w:val="52"/>
          <w:lang w:val="ru-RU"/>
        </w:rPr>
        <w:t>у»</w:t>
      </w:r>
    </w:p>
    <w:p w:rsidR="00517403" w:rsidRPr="00EE444C" w:rsidRDefault="00517403"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p>
    <w:p w:rsidR="00517403" w:rsidRPr="00EE444C" w:rsidRDefault="00517403"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p>
    <w:p w:rsidR="00517403" w:rsidRPr="00EE444C" w:rsidRDefault="00517403"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p>
    <w:p w:rsidR="00517403" w:rsidRPr="00EE444C" w:rsidRDefault="00517403"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p>
    <w:p w:rsidR="00517403" w:rsidRPr="00EE444C" w:rsidRDefault="00517403"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p>
    <w:p w:rsidR="00517403" w:rsidRPr="00EE444C" w:rsidRDefault="00517403"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p>
    <w:p w:rsidR="00517403" w:rsidRPr="00EE444C" w:rsidRDefault="00517403"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p>
    <w:p w:rsidR="00517403" w:rsidRPr="00EE444C" w:rsidRDefault="00517403"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p>
    <w:p w:rsidR="00517403" w:rsidRPr="00EE444C" w:rsidRDefault="00517403"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p>
    <w:p w:rsidR="00517403" w:rsidRPr="00EE444C" w:rsidRDefault="00517403"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p>
    <w:p w:rsidR="00517403" w:rsidRPr="00EE444C" w:rsidRDefault="00517403"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p>
    <w:p w:rsidR="00517403" w:rsidRPr="00EE444C" w:rsidRDefault="00517403"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bCs/>
          <w:sz w:val="28"/>
          <w:szCs w:val="28"/>
          <w:lang w:val="ru-RU"/>
        </w:rPr>
      </w:pPr>
      <w:r w:rsidRPr="00EE444C">
        <w:rPr>
          <w:b/>
          <w:bCs/>
          <w:sz w:val="28"/>
          <w:szCs w:val="28"/>
          <w:lang w:val="ru-RU"/>
        </w:rPr>
        <w:t>Рязань • 201</w:t>
      </w:r>
      <w:r w:rsidR="0088738D" w:rsidRPr="00EE444C">
        <w:rPr>
          <w:b/>
          <w:bCs/>
          <w:sz w:val="28"/>
          <w:szCs w:val="28"/>
          <w:lang w:val="ru-RU"/>
        </w:rPr>
        <w:t>6</w:t>
      </w:r>
    </w:p>
    <w:p w:rsidR="00E24C9E" w:rsidRPr="00EE444C" w:rsidRDefault="00A618E6" w:rsidP="00FC2623">
      <w:pPr>
        <w:ind w:firstLine="720"/>
        <w:jc w:val="both"/>
        <w:rPr>
          <w:sz w:val="24"/>
          <w:szCs w:val="24"/>
          <w:lang w:val="ru-RU"/>
        </w:rPr>
      </w:pPr>
      <w:r w:rsidRPr="00EE444C">
        <w:rPr>
          <w:sz w:val="24"/>
          <w:szCs w:val="24"/>
          <w:lang w:val="ru-RU"/>
        </w:rPr>
        <w:lastRenderedPageBreak/>
        <w:t>Государственный д</w:t>
      </w:r>
      <w:r w:rsidR="00E24C9E" w:rsidRPr="00EE444C">
        <w:rPr>
          <w:sz w:val="24"/>
          <w:szCs w:val="24"/>
          <w:lang w:val="ru-RU"/>
        </w:rPr>
        <w:t xml:space="preserve">оклад подготовлен специалистами Управления Федеральной службы по надзору в сфере защиты прав потребителей и благополучия человека по Рязанской области (руководитель </w:t>
      </w:r>
      <w:r w:rsidR="00CF25FC" w:rsidRPr="00EE444C">
        <w:rPr>
          <w:sz w:val="24"/>
          <w:szCs w:val="24"/>
          <w:lang w:val="ru-RU"/>
        </w:rPr>
        <w:t>Сараева Л.А.</w:t>
      </w:r>
      <w:r w:rsidR="00E24C9E" w:rsidRPr="00EE444C">
        <w:rPr>
          <w:sz w:val="24"/>
          <w:szCs w:val="24"/>
          <w:lang w:val="ru-RU"/>
        </w:rPr>
        <w:t xml:space="preserve">) и Федерального бюджетного учреждения здравоохранения «Центр гигиены и эпидемиологии в Рязанской области» (главный врач </w:t>
      </w:r>
      <w:r w:rsidR="00CF25FC" w:rsidRPr="00EE444C">
        <w:rPr>
          <w:sz w:val="24"/>
          <w:szCs w:val="24"/>
          <w:lang w:val="ru-RU"/>
        </w:rPr>
        <w:t>Сафонкин С.В</w:t>
      </w:r>
      <w:r w:rsidR="00E24C9E" w:rsidRPr="00EE444C">
        <w:rPr>
          <w:sz w:val="24"/>
          <w:szCs w:val="24"/>
          <w:lang w:val="ru-RU"/>
        </w:rPr>
        <w:t>.)</w:t>
      </w:r>
    </w:p>
    <w:p w:rsidR="00E24C9E" w:rsidRPr="00EE444C" w:rsidRDefault="00E24C9E" w:rsidP="00FC2623">
      <w:pPr>
        <w:ind w:firstLine="720"/>
        <w:jc w:val="both"/>
        <w:rPr>
          <w:sz w:val="24"/>
          <w:szCs w:val="24"/>
          <w:lang w:val="ru-RU"/>
        </w:rPr>
      </w:pPr>
    </w:p>
    <w:p w:rsidR="00E24C9E" w:rsidRPr="00EE444C" w:rsidRDefault="00E24C9E" w:rsidP="00FC2623">
      <w:pPr>
        <w:ind w:firstLine="720"/>
        <w:jc w:val="both"/>
        <w:rPr>
          <w:sz w:val="24"/>
          <w:szCs w:val="24"/>
          <w:lang w:val="ru-RU"/>
        </w:rPr>
      </w:pPr>
    </w:p>
    <w:p w:rsidR="00E24C9E" w:rsidRPr="00EE444C" w:rsidRDefault="00E24C9E" w:rsidP="00FC2623">
      <w:pPr>
        <w:ind w:firstLine="720"/>
        <w:jc w:val="both"/>
        <w:rPr>
          <w:sz w:val="24"/>
          <w:szCs w:val="24"/>
          <w:lang w:val="ru-RU"/>
        </w:rPr>
      </w:pPr>
    </w:p>
    <w:p w:rsidR="00E24C9E" w:rsidRPr="00EE444C" w:rsidRDefault="00E24C9E" w:rsidP="00FC2623">
      <w:pPr>
        <w:ind w:firstLine="720"/>
        <w:jc w:val="both"/>
        <w:rPr>
          <w:sz w:val="24"/>
          <w:szCs w:val="24"/>
          <w:lang w:val="ru-RU"/>
        </w:rPr>
      </w:pPr>
    </w:p>
    <w:p w:rsidR="00E24C9E" w:rsidRPr="00EE444C" w:rsidRDefault="00E24C9E" w:rsidP="00FC2623">
      <w:pPr>
        <w:ind w:firstLine="720"/>
        <w:jc w:val="both"/>
        <w:rPr>
          <w:sz w:val="24"/>
          <w:szCs w:val="24"/>
          <w:lang w:val="ru-RU"/>
        </w:rPr>
      </w:pPr>
    </w:p>
    <w:p w:rsidR="00E24C9E" w:rsidRPr="00EE444C" w:rsidRDefault="00E24C9E" w:rsidP="00FC2623">
      <w:pPr>
        <w:ind w:firstLine="720"/>
        <w:jc w:val="both"/>
        <w:rPr>
          <w:sz w:val="24"/>
          <w:szCs w:val="24"/>
          <w:lang w:val="ru-RU"/>
        </w:rPr>
      </w:pPr>
      <w:r w:rsidRPr="00EE444C">
        <w:rPr>
          <w:sz w:val="24"/>
          <w:szCs w:val="24"/>
          <w:lang w:val="ru-RU"/>
        </w:rPr>
        <w:t xml:space="preserve">Под общей редакцией руководителя Управления Роспотребнадзора по Рязанской области, главного государственного санитарного врача по Рязанской области </w:t>
      </w:r>
      <w:r w:rsidR="00632053">
        <w:rPr>
          <w:sz w:val="24"/>
          <w:szCs w:val="24"/>
          <w:lang w:val="ru-RU"/>
        </w:rPr>
        <w:t xml:space="preserve">  </w:t>
      </w:r>
      <w:r w:rsidRPr="00EE444C">
        <w:rPr>
          <w:sz w:val="24"/>
          <w:szCs w:val="24"/>
          <w:lang w:val="ru-RU"/>
        </w:rPr>
        <w:t>Са</w:t>
      </w:r>
      <w:r w:rsidR="00CF25FC" w:rsidRPr="00EE444C">
        <w:rPr>
          <w:sz w:val="24"/>
          <w:szCs w:val="24"/>
          <w:lang w:val="ru-RU"/>
        </w:rPr>
        <w:t>раевой</w:t>
      </w:r>
      <w:r w:rsidR="00D27FE9">
        <w:rPr>
          <w:sz w:val="24"/>
          <w:szCs w:val="24"/>
          <w:lang w:val="ru-RU"/>
        </w:rPr>
        <w:t xml:space="preserve"> </w:t>
      </w:r>
      <w:r w:rsidR="00CF25FC" w:rsidRPr="00EE444C">
        <w:rPr>
          <w:sz w:val="24"/>
          <w:szCs w:val="24"/>
          <w:lang w:val="ru-RU"/>
        </w:rPr>
        <w:t>Л.А.</w:t>
      </w:r>
    </w:p>
    <w:p w:rsidR="00E24C9E" w:rsidRPr="00EE444C" w:rsidRDefault="00E24C9E" w:rsidP="00FC2623">
      <w:pPr>
        <w:jc w:val="both"/>
        <w:rPr>
          <w:sz w:val="24"/>
          <w:szCs w:val="24"/>
          <w:lang w:val="ru-RU"/>
        </w:rPr>
      </w:pPr>
    </w:p>
    <w:p w:rsidR="00E24C9E" w:rsidRPr="00EE444C" w:rsidRDefault="00E24C9E" w:rsidP="00FC2623">
      <w:pPr>
        <w:jc w:val="both"/>
        <w:rPr>
          <w:sz w:val="24"/>
          <w:szCs w:val="24"/>
          <w:lang w:val="ru-RU"/>
        </w:rPr>
      </w:pPr>
    </w:p>
    <w:p w:rsidR="00E24C9E" w:rsidRPr="00EE444C" w:rsidRDefault="00E24C9E" w:rsidP="00FC2623">
      <w:pPr>
        <w:jc w:val="both"/>
        <w:rPr>
          <w:sz w:val="24"/>
          <w:szCs w:val="24"/>
          <w:lang w:val="ru-RU"/>
        </w:rPr>
      </w:pPr>
    </w:p>
    <w:p w:rsidR="00E24C9E" w:rsidRPr="00EE444C" w:rsidRDefault="00E24C9E" w:rsidP="00FC2623">
      <w:pPr>
        <w:jc w:val="both"/>
        <w:rPr>
          <w:sz w:val="24"/>
          <w:szCs w:val="24"/>
          <w:lang w:val="ru-RU"/>
        </w:rPr>
      </w:pPr>
    </w:p>
    <w:p w:rsidR="00E24C9E" w:rsidRPr="00EE444C" w:rsidRDefault="00E24C9E" w:rsidP="00FC2623">
      <w:pPr>
        <w:jc w:val="both"/>
        <w:rPr>
          <w:sz w:val="24"/>
          <w:szCs w:val="24"/>
          <w:lang w:val="ru-RU"/>
        </w:rPr>
      </w:pPr>
    </w:p>
    <w:p w:rsidR="00E24C9E" w:rsidRPr="00EE444C" w:rsidRDefault="00E24C9E" w:rsidP="00FC2623">
      <w:pPr>
        <w:jc w:val="both"/>
        <w:rPr>
          <w:sz w:val="24"/>
          <w:szCs w:val="24"/>
          <w:lang w:val="ru-RU"/>
        </w:rPr>
      </w:pPr>
    </w:p>
    <w:p w:rsidR="00E24C9E" w:rsidRPr="00EE444C" w:rsidRDefault="00E24C9E" w:rsidP="00FC2623">
      <w:pPr>
        <w:jc w:val="both"/>
        <w:rPr>
          <w:sz w:val="24"/>
          <w:szCs w:val="24"/>
          <w:lang w:val="ru-RU"/>
        </w:rPr>
      </w:pPr>
    </w:p>
    <w:p w:rsidR="00E24C9E" w:rsidRPr="00EE444C" w:rsidRDefault="00E24C9E" w:rsidP="00FC2623">
      <w:pPr>
        <w:jc w:val="both"/>
        <w:rPr>
          <w:sz w:val="24"/>
          <w:szCs w:val="24"/>
          <w:lang w:val="ru-RU"/>
        </w:rPr>
      </w:pPr>
    </w:p>
    <w:p w:rsidR="00E24C9E" w:rsidRPr="00EE444C" w:rsidRDefault="00E24C9E" w:rsidP="00FC2623">
      <w:pPr>
        <w:jc w:val="both"/>
        <w:rPr>
          <w:sz w:val="24"/>
          <w:szCs w:val="24"/>
          <w:lang w:val="ru-RU"/>
        </w:rPr>
      </w:pPr>
    </w:p>
    <w:p w:rsidR="00E24C9E" w:rsidRPr="00EE444C" w:rsidRDefault="00E24C9E" w:rsidP="00FC2623">
      <w:pPr>
        <w:jc w:val="both"/>
        <w:rPr>
          <w:sz w:val="24"/>
          <w:szCs w:val="24"/>
          <w:lang w:val="ru-RU"/>
        </w:rPr>
      </w:pPr>
    </w:p>
    <w:p w:rsidR="00E24C9E" w:rsidRPr="00EE444C" w:rsidRDefault="00E24C9E" w:rsidP="00FC2623">
      <w:pPr>
        <w:jc w:val="both"/>
        <w:rPr>
          <w:sz w:val="24"/>
          <w:szCs w:val="24"/>
          <w:lang w:val="ru-RU"/>
        </w:rPr>
      </w:pPr>
    </w:p>
    <w:p w:rsidR="00E24C9E" w:rsidRPr="00EE444C" w:rsidRDefault="00E24C9E" w:rsidP="00FC2623">
      <w:pPr>
        <w:jc w:val="both"/>
        <w:rPr>
          <w:sz w:val="24"/>
          <w:szCs w:val="24"/>
          <w:lang w:val="ru-RU"/>
        </w:rPr>
      </w:pPr>
    </w:p>
    <w:p w:rsidR="00E24C9E" w:rsidRPr="00EE444C" w:rsidRDefault="00E24C9E" w:rsidP="00FC2623">
      <w:pPr>
        <w:jc w:val="both"/>
        <w:rPr>
          <w:sz w:val="24"/>
          <w:szCs w:val="24"/>
          <w:lang w:val="ru-RU"/>
        </w:rPr>
      </w:pPr>
    </w:p>
    <w:p w:rsidR="00E24C9E" w:rsidRPr="00EE444C" w:rsidRDefault="00E24C9E" w:rsidP="00FC2623">
      <w:pPr>
        <w:jc w:val="both"/>
        <w:rPr>
          <w:sz w:val="24"/>
          <w:szCs w:val="24"/>
          <w:lang w:val="ru-RU"/>
        </w:rPr>
      </w:pPr>
    </w:p>
    <w:p w:rsidR="00E24C9E" w:rsidRPr="00EE444C" w:rsidRDefault="00E24C9E" w:rsidP="00FC2623">
      <w:pPr>
        <w:jc w:val="both"/>
        <w:rPr>
          <w:sz w:val="24"/>
          <w:szCs w:val="24"/>
          <w:lang w:val="ru-RU"/>
        </w:rPr>
      </w:pPr>
    </w:p>
    <w:p w:rsidR="00E24C9E" w:rsidRPr="00EE444C" w:rsidRDefault="00E24C9E" w:rsidP="00FC2623">
      <w:pPr>
        <w:jc w:val="both"/>
        <w:rPr>
          <w:sz w:val="24"/>
          <w:szCs w:val="24"/>
          <w:lang w:val="ru-RU"/>
        </w:rPr>
      </w:pPr>
    </w:p>
    <w:p w:rsidR="00E24C9E" w:rsidRPr="00EE444C" w:rsidRDefault="00E24C9E" w:rsidP="00FC2623">
      <w:pPr>
        <w:jc w:val="both"/>
        <w:rPr>
          <w:sz w:val="24"/>
          <w:szCs w:val="24"/>
          <w:lang w:val="ru-RU"/>
        </w:rPr>
      </w:pPr>
    </w:p>
    <w:p w:rsidR="00E24C9E" w:rsidRPr="00EE444C" w:rsidRDefault="00E24C9E" w:rsidP="00FC2623">
      <w:pPr>
        <w:jc w:val="both"/>
        <w:rPr>
          <w:sz w:val="24"/>
          <w:szCs w:val="24"/>
          <w:lang w:val="ru-RU"/>
        </w:rPr>
      </w:pPr>
    </w:p>
    <w:p w:rsidR="00E24C9E" w:rsidRPr="00EE444C" w:rsidRDefault="00E24C9E" w:rsidP="00FC2623">
      <w:pPr>
        <w:jc w:val="both"/>
        <w:rPr>
          <w:sz w:val="24"/>
          <w:szCs w:val="24"/>
          <w:lang w:val="ru-RU"/>
        </w:rPr>
      </w:pPr>
    </w:p>
    <w:p w:rsidR="00E24C9E" w:rsidRPr="00EE444C" w:rsidRDefault="00E24C9E" w:rsidP="00FC2623">
      <w:pPr>
        <w:jc w:val="both"/>
        <w:rPr>
          <w:sz w:val="24"/>
          <w:szCs w:val="24"/>
          <w:lang w:val="ru-RU"/>
        </w:rPr>
      </w:pPr>
    </w:p>
    <w:p w:rsidR="00E24C9E" w:rsidRPr="00EE444C" w:rsidRDefault="00E24C9E" w:rsidP="00FC2623">
      <w:pPr>
        <w:jc w:val="both"/>
        <w:rPr>
          <w:sz w:val="24"/>
          <w:szCs w:val="24"/>
          <w:lang w:val="ru-RU"/>
        </w:rPr>
      </w:pPr>
    </w:p>
    <w:p w:rsidR="00E24C9E" w:rsidRPr="00EE444C" w:rsidRDefault="00E24C9E" w:rsidP="00FC2623">
      <w:pPr>
        <w:jc w:val="both"/>
        <w:rPr>
          <w:sz w:val="24"/>
          <w:szCs w:val="24"/>
          <w:lang w:val="ru-RU"/>
        </w:rPr>
      </w:pPr>
    </w:p>
    <w:p w:rsidR="00E24C9E" w:rsidRPr="00EE444C" w:rsidRDefault="00E24C9E" w:rsidP="00FC2623">
      <w:pPr>
        <w:jc w:val="both"/>
        <w:rPr>
          <w:sz w:val="24"/>
          <w:szCs w:val="24"/>
          <w:lang w:val="ru-RU"/>
        </w:rPr>
      </w:pPr>
    </w:p>
    <w:p w:rsidR="005C6BB0" w:rsidRPr="00EE444C" w:rsidRDefault="005C6BB0" w:rsidP="00FC2623">
      <w:pPr>
        <w:jc w:val="both"/>
        <w:rPr>
          <w:sz w:val="24"/>
          <w:szCs w:val="24"/>
          <w:lang w:val="ru-RU"/>
        </w:rPr>
      </w:pPr>
    </w:p>
    <w:p w:rsidR="005C6BB0" w:rsidRPr="00EE444C" w:rsidRDefault="005C6BB0" w:rsidP="00FC2623">
      <w:pPr>
        <w:jc w:val="both"/>
        <w:rPr>
          <w:sz w:val="24"/>
          <w:szCs w:val="24"/>
          <w:lang w:val="ru-RU"/>
        </w:rPr>
      </w:pPr>
    </w:p>
    <w:p w:rsidR="005C6BB0" w:rsidRPr="00EE444C" w:rsidRDefault="005C6BB0" w:rsidP="00FC2623">
      <w:pPr>
        <w:jc w:val="both"/>
        <w:rPr>
          <w:sz w:val="24"/>
          <w:szCs w:val="24"/>
          <w:lang w:val="ru-RU"/>
        </w:rPr>
      </w:pPr>
    </w:p>
    <w:p w:rsidR="005C6BB0" w:rsidRPr="00EE444C" w:rsidRDefault="005C6BB0" w:rsidP="00FC2623">
      <w:pPr>
        <w:jc w:val="both"/>
        <w:rPr>
          <w:sz w:val="24"/>
          <w:szCs w:val="24"/>
          <w:lang w:val="ru-RU"/>
        </w:rPr>
      </w:pPr>
    </w:p>
    <w:p w:rsidR="00E24C9E" w:rsidRPr="00EE444C" w:rsidRDefault="00E24C9E" w:rsidP="00FC2623">
      <w:pPr>
        <w:ind w:firstLine="720"/>
        <w:rPr>
          <w:sz w:val="24"/>
          <w:szCs w:val="24"/>
          <w:lang w:val="ru-RU"/>
        </w:rPr>
      </w:pPr>
      <w:r w:rsidRPr="00EE444C">
        <w:rPr>
          <w:sz w:val="24"/>
          <w:szCs w:val="24"/>
          <w:lang w:val="ru-RU"/>
        </w:rPr>
        <w:t>При использовании данных ссылка на материалы доклада обязательна.</w:t>
      </w:r>
    </w:p>
    <w:p w:rsidR="00607431" w:rsidRPr="00EE444C" w:rsidRDefault="00607431" w:rsidP="00FC2623">
      <w:pPr>
        <w:rPr>
          <w:sz w:val="24"/>
          <w:szCs w:val="24"/>
          <w:lang w:val="ru-RU"/>
        </w:rPr>
      </w:pPr>
    </w:p>
    <w:p w:rsidR="00607431" w:rsidRPr="00EE444C" w:rsidRDefault="00607431" w:rsidP="00FC2623">
      <w:pPr>
        <w:rPr>
          <w:sz w:val="24"/>
          <w:szCs w:val="24"/>
          <w:lang w:val="ru-RU"/>
        </w:rPr>
      </w:pPr>
    </w:p>
    <w:p w:rsidR="00607431" w:rsidRPr="00EE444C" w:rsidRDefault="00607431" w:rsidP="00FC2623">
      <w:pPr>
        <w:rPr>
          <w:sz w:val="24"/>
          <w:szCs w:val="24"/>
          <w:lang w:val="ru-RU"/>
        </w:rPr>
      </w:pPr>
    </w:p>
    <w:p w:rsidR="00607431" w:rsidRPr="00EE444C" w:rsidRDefault="00607431" w:rsidP="00FC2623">
      <w:pPr>
        <w:rPr>
          <w:sz w:val="24"/>
          <w:szCs w:val="24"/>
          <w:lang w:val="ru-RU"/>
        </w:rPr>
      </w:pPr>
    </w:p>
    <w:p w:rsidR="00607431" w:rsidRPr="00EE444C" w:rsidRDefault="00607431" w:rsidP="00FC2623">
      <w:pPr>
        <w:rPr>
          <w:sz w:val="24"/>
          <w:szCs w:val="24"/>
          <w:lang w:val="ru-RU"/>
        </w:rPr>
      </w:pPr>
    </w:p>
    <w:p w:rsidR="00607431" w:rsidRPr="00EE444C" w:rsidRDefault="00607431" w:rsidP="00FC2623">
      <w:pPr>
        <w:rPr>
          <w:sz w:val="24"/>
          <w:szCs w:val="24"/>
          <w:lang w:val="ru-RU"/>
        </w:rPr>
      </w:pPr>
    </w:p>
    <w:p w:rsidR="00607431" w:rsidRPr="00EE444C" w:rsidRDefault="00607431" w:rsidP="00FC2623">
      <w:pPr>
        <w:rPr>
          <w:sz w:val="24"/>
          <w:szCs w:val="24"/>
          <w:lang w:val="ru-RU"/>
        </w:rPr>
      </w:pPr>
    </w:p>
    <w:p w:rsidR="00607431" w:rsidRPr="00EE444C" w:rsidRDefault="00607431" w:rsidP="00FC2623">
      <w:pPr>
        <w:rPr>
          <w:sz w:val="24"/>
          <w:szCs w:val="24"/>
          <w:lang w:val="ru-RU"/>
        </w:rPr>
      </w:pPr>
    </w:p>
    <w:p w:rsidR="00607431" w:rsidRPr="00EE444C" w:rsidRDefault="00607431" w:rsidP="00FC2623">
      <w:pPr>
        <w:rPr>
          <w:sz w:val="24"/>
          <w:szCs w:val="24"/>
          <w:lang w:val="ru-RU"/>
        </w:rPr>
      </w:pPr>
    </w:p>
    <w:p w:rsidR="00517403" w:rsidRDefault="00517403"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u w:val="double"/>
          <w:lang w:val="ru-RU"/>
        </w:rPr>
      </w:pPr>
      <w:r w:rsidRPr="00EE444C">
        <w:rPr>
          <w:sz w:val="24"/>
          <w:szCs w:val="24"/>
          <w:u w:val="double"/>
        </w:rPr>
        <w:lastRenderedPageBreak/>
        <w:t>ОГЛАВЛЕНИЕ</w:t>
      </w:r>
    </w:p>
    <w:p w:rsidR="006A3602" w:rsidRPr="006A3602" w:rsidRDefault="006A3602" w:rsidP="006A36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4"/>
          <w:szCs w:val="24"/>
          <w:lang w:val="ru-RU"/>
        </w:rPr>
      </w:pPr>
    </w:p>
    <w:tbl>
      <w:tblPr>
        <w:tblW w:w="8965"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56"/>
        <w:gridCol w:w="709"/>
      </w:tblGrid>
      <w:tr w:rsidR="00517403" w:rsidRPr="006A3602" w:rsidTr="006A3602">
        <w:tc>
          <w:tcPr>
            <w:tcW w:w="8256" w:type="dxa"/>
            <w:tcBorders>
              <w:top w:val="nil"/>
              <w:left w:val="nil"/>
              <w:bottom w:val="single" w:sz="4" w:space="0" w:color="auto"/>
              <w:right w:val="nil"/>
            </w:tcBorders>
          </w:tcPr>
          <w:p w:rsidR="00517403" w:rsidRPr="006A3602" w:rsidRDefault="00517403" w:rsidP="006A36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30" w:after="30"/>
              <w:jc w:val="both"/>
              <w:rPr>
                <w:sz w:val="24"/>
                <w:szCs w:val="24"/>
                <w:lang w:val="ru-RU"/>
              </w:rPr>
            </w:pPr>
          </w:p>
        </w:tc>
        <w:tc>
          <w:tcPr>
            <w:tcW w:w="709" w:type="dxa"/>
            <w:tcBorders>
              <w:top w:val="nil"/>
              <w:left w:val="nil"/>
              <w:bottom w:val="single" w:sz="4" w:space="0" w:color="auto"/>
              <w:right w:val="nil"/>
            </w:tcBorders>
            <w:vAlign w:val="bottom"/>
          </w:tcPr>
          <w:p w:rsidR="00517403" w:rsidRPr="006A3602" w:rsidRDefault="006A3602" w:rsidP="006A36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30" w:after="30"/>
              <w:rPr>
                <w:sz w:val="24"/>
                <w:szCs w:val="24"/>
                <w:u w:val="double"/>
                <w:lang w:val="ru-RU"/>
              </w:rPr>
            </w:pPr>
            <w:r w:rsidRPr="006A3602">
              <w:rPr>
                <w:sz w:val="24"/>
                <w:szCs w:val="24"/>
                <w:u w:val="double"/>
                <w:lang w:val="ru-RU"/>
              </w:rPr>
              <w:t>Стр.</w:t>
            </w:r>
          </w:p>
        </w:tc>
      </w:tr>
      <w:tr w:rsidR="006A3602" w:rsidRPr="006A3602" w:rsidTr="00B70F36">
        <w:tc>
          <w:tcPr>
            <w:tcW w:w="8256" w:type="dxa"/>
            <w:tcBorders>
              <w:top w:val="single" w:sz="4" w:space="0" w:color="auto"/>
              <w:left w:val="single" w:sz="4" w:space="0" w:color="auto"/>
              <w:bottom w:val="single" w:sz="4" w:space="0" w:color="auto"/>
              <w:right w:val="single" w:sz="4" w:space="0" w:color="auto"/>
            </w:tcBorders>
          </w:tcPr>
          <w:p w:rsidR="006A3602" w:rsidRPr="006A3602" w:rsidRDefault="006A3602" w:rsidP="006A36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30" w:after="30"/>
              <w:jc w:val="both"/>
              <w:rPr>
                <w:sz w:val="24"/>
                <w:szCs w:val="24"/>
                <w:lang w:val="ru-RU"/>
              </w:rPr>
            </w:pPr>
            <w:r w:rsidRPr="006A3602">
              <w:rPr>
                <w:sz w:val="24"/>
                <w:szCs w:val="24"/>
                <w:lang w:val="ru-RU"/>
              </w:rPr>
              <w:t>Введение</w:t>
            </w:r>
          </w:p>
        </w:tc>
        <w:tc>
          <w:tcPr>
            <w:tcW w:w="709" w:type="dxa"/>
            <w:tcBorders>
              <w:top w:val="single" w:sz="4" w:space="0" w:color="auto"/>
              <w:left w:val="single" w:sz="4" w:space="0" w:color="auto"/>
              <w:bottom w:val="single" w:sz="4" w:space="0" w:color="auto"/>
              <w:right w:val="single" w:sz="4" w:space="0" w:color="auto"/>
            </w:tcBorders>
            <w:vAlign w:val="center"/>
          </w:tcPr>
          <w:p w:rsidR="006A3602" w:rsidRPr="006A3602" w:rsidRDefault="00B70F36" w:rsidP="00B70F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30" w:after="30"/>
              <w:jc w:val="center"/>
              <w:rPr>
                <w:sz w:val="24"/>
                <w:szCs w:val="24"/>
                <w:lang w:val="ru-RU"/>
              </w:rPr>
            </w:pPr>
            <w:r>
              <w:rPr>
                <w:sz w:val="24"/>
                <w:szCs w:val="24"/>
                <w:lang w:val="ru-RU"/>
              </w:rPr>
              <w:t>4</w:t>
            </w:r>
          </w:p>
        </w:tc>
      </w:tr>
      <w:tr w:rsidR="00517403" w:rsidRPr="006A3602" w:rsidTr="00B70F36">
        <w:tc>
          <w:tcPr>
            <w:tcW w:w="8256" w:type="dxa"/>
            <w:tcBorders>
              <w:top w:val="single" w:sz="4" w:space="0" w:color="auto"/>
              <w:left w:val="single" w:sz="4" w:space="0" w:color="auto"/>
              <w:bottom w:val="single" w:sz="4" w:space="0" w:color="auto"/>
              <w:right w:val="single" w:sz="4" w:space="0" w:color="auto"/>
            </w:tcBorders>
          </w:tcPr>
          <w:p w:rsidR="00517403" w:rsidRPr="006A3602" w:rsidRDefault="005600DD" w:rsidP="006A36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30" w:after="30"/>
              <w:jc w:val="both"/>
              <w:rPr>
                <w:sz w:val="24"/>
                <w:szCs w:val="24"/>
                <w:lang w:val="ru-RU"/>
              </w:rPr>
            </w:pPr>
            <w:r w:rsidRPr="006A3602">
              <w:rPr>
                <w:sz w:val="24"/>
                <w:szCs w:val="24"/>
                <w:lang w:val="ru-RU"/>
              </w:rPr>
              <w:t>1</w:t>
            </w:r>
            <w:r w:rsidR="00517403" w:rsidRPr="006A3602">
              <w:rPr>
                <w:sz w:val="24"/>
                <w:szCs w:val="24"/>
                <w:lang w:val="ru-RU"/>
              </w:rPr>
              <w:t xml:space="preserve">. </w:t>
            </w:r>
            <w:r w:rsidR="00C30AF3" w:rsidRPr="006A3602">
              <w:rPr>
                <w:sz w:val="24"/>
                <w:szCs w:val="24"/>
                <w:lang w:val="ru-RU"/>
              </w:rPr>
              <w:t xml:space="preserve">Результаты социально-гигиенического мониторинга </w:t>
            </w:r>
            <w:r w:rsidR="0088738D" w:rsidRPr="006A3602">
              <w:rPr>
                <w:sz w:val="24"/>
                <w:szCs w:val="24"/>
                <w:lang w:val="ru-RU"/>
              </w:rPr>
              <w:t>за 2015</w:t>
            </w:r>
            <w:r w:rsidR="00C30AF3" w:rsidRPr="006A3602">
              <w:rPr>
                <w:sz w:val="24"/>
                <w:szCs w:val="24"/>
                <w:lang w:val="ru-RU"/>
              </w:rPr>
              <w:t xml:space="preserve"> год и в динамике за последние три года</w:t>
            </w:r>
          </w:p>
        </w:tc>
        <w:tc>
          <w:tcPr>
            <w:tcW w:w="709" w:type="dxa"/>
            <w:tcBorders>
              <w:top w:val="single" w:sz="4" w:space="0" w:color="auto"/>
              <w:left w:val="single" w:sz="4" w:space="0" w:color="auto"/>
              <w:bottom w:val="single" w:sz="4" w:space="0" w:color="auto"/>
              <w:right w:val="single" w:sz="4" w:space="0" w:color="auto"/>
            </w:tcBorders>
            <w:vAlign w:val="center"/>
          </w:tcPr>
          <w:p w:rsidR="00517403" w:rsidRPr="006A3602" w:rsidRDefault="00B70F36" w:rsidP="00B70F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30" w:after="30"/>
              <w:jc w:val="center"/>
              <w:rPr>
                <w:sz w:val="24"/>
                <w:szCs w:val="24"/>
                <w:lang w:val="ru-RU"/>
              </w:rPr>
            </w:pPr>
            <w:r>
              <w:rPr>
                <w:sz w:val="24"/>
                <w:szCs w:val="24"/>
                <w:lang w:val="ru-RU"/>
              </w:rPr>
              <w:t>6</w:t>
            </w:r>
          </w:p>
        </w:tc>
      </w:tr>
      <w:tr w:rsidR="00517403" w:rsidRPr="006A3602" w:rsidTr="00B70F36">
        <w:tc>
          <w:tcPr>
            <w:tcW w:w="8256" w:type="dxa"/>
            <w:tcBorders>
              <w:top w:val="single" w:sz="4" w:space="0" w:color="auto"/>
              <w:left w:val="single" w:sz="4" w:space="0" w:color="auto"/>
              <w:bottom w:val="single" w:sz="4" w:space="0" w:color="auto"/>
              <w:right w:val="single" w:sz="4" w:space="0" w:color="auto"/>
            </w:tcBorders>
          </w:tcPr>
          <w:p w:rsidR="00517403" w:rsidRPr="006A3602" w:rsidRDefault="00517403" w:rsidP="006A3602">
            <w:pPr>
              <w:tabs>
                <w:tab w:val="left" w:pos="1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30" w:after="30"/>
              <w:ind w:left="132"/>
              <w:jc w:val="both"/>
              <w:rPr>
                <w:sz w:val="24"/>
                <w:szCs w:val="24"/>
                <w:lang w:val="ru-RU"/>
              </w:rPr>
            </w:pPr>
            <w:r w:rsidRPr="006A3602">
              <w:rPr>
                <w:sz w:val="24"/>
                <w:szCs w:val="24"/>
                <w:lang w:val="ru-RU"/>
              </w:rPr>
              <w:t>1.1. Состояние среды обитания и ее влияние на здоровье населения</w:t>
            </w:r>
            <w:r w:rsidR="00120ACC" w:rsidRPr="006A3602">
              <w:rPr>
                <w:sz w:val="24"/>
                <w:szCs w:val="24"/>
                <w:lang w:val="ru-RU"/>
              </w:rPr>
              <w:t xml:space="preserve"> в Рязанской области</w:t>
            </w:r>
          </w:p>
        </w:tc>
        <w:tc>
          <w:tcPr>
            <w:tcW w:w="709" w:type="dxa"/>
            <w:tcBorders>
              <w:top w:val="single" w:sz="4" w:space="0" w:color="auto"/>
              <w:left w:val="single" w:sz="4" w:space="0" w:color="auto"/>
              <w:bottom w:val="single" w:sz="4" w:space="0" w:color="auto"/>
              <w:right w:val="single" w:sz="4" w:space="0" w:color="auto"/>
            </w:tcBorders>
            <w:vAlign w:val="center"/>
          </w:tcPr>
          <w:p w:rsidR="00517403" w:rsidRPr="006A3602" w:rsidRDefault="00B70F36" w:rsidP="00B70F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30" w:after="30"/>
              <w:jc w:val="center"/>
              <w:rPr>
                <w:sz w:val="24"/>
                <w:szCs w:val="24"/>
                <w:lang w:val="ru-RU"/>
              </w:rPr>
            </w:pPr>
            <w:r>
              <w:rPr>
                <w:sz w:val="24"/>
                <w:szCs w:val="24"/>
                <w:lang w:val="ru-RU"/>
              </w:rPr>
              <w:t>8</w:t>
            </w:r>
          </w:p>
        </w:tc>
      </w:tr>
      <w:tr w:rsidR="00517403" w:rsidRPr="006A3602" w:rsidTr="00B70F36">
        <w:tc>
          <w:tcPr>
            <w:tcW w:w="8256" w:type="dxa"/>
            <w:tcBorders>
              <w:top w:val="single" w:sz="4" w:space="0" w:color="auto"/>
              <w:left w:val="single" w:sz="4" w:space="0" w:color="auto"/>
              <w:bottom w:val="single" w:sz="4" w:space="0" w:color="auto"/>
              <w:right w:val="single" w:sz="4" w:space="0" w:color="auto"/>
            </w:tcBorders>
          </w:tcPr>
          <w:p w:rsidR="00517403" w:rsidRPr="006A3602" w:rsidRDefault="00120ACC" w:rsidP="006A3602">
            <w:pPr>
              <w:tabs>
                <w:tab w:val="left" w:pos="3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30" w:after="30"/>
              <w:ind w:left="372"/>
              <w:jc w:val="both"/>
              <w:rPr>
                <w:sz w:val="24"/>
                <w:szCs w:val="24"/>
                <w:lang w:val="ru-RU"/>
              </w:rPr>
            </w:pPr>
            <w:r w:rsidRPr="006A3602">
              <w:rPr>
                <w:sz w:val="24"/>
                <w:szCs w:val="24"/>
                <w:lang w:val="ru-RU"/>
              </w:rPr>
              <w:t>1.1.1. Анализ состояния среды обитания в Рязанской области (по установленным показателям)</w:t>
            </w:r>
          </w:p>
        </w:tc>
        <w:tc>
          <w:tcPr>
            <w:tcW w:w="709" w:type="dxa"/>
            <w:tcBorders>
              <w:top w:val="single" w:sz="4" w:space="0" w:color="auto"/>
              <w:left w:val="single" w:sz="4" w:space="0" w:color="auto"/>
              <w:bottom w:val="single" w:sz="4" w:space="0" w:color="auto"/>
              <w:right w:val="single" w:sz="4" w:space="0" w:color="auto"/>
            </w:tcBorders>
            <w:vAlign w:val="center"/>
          </w:tcPr>
          <w:p w:rsidR="00517403" w:rsidRPr="006A3602" w:rsidRDefault="00B70F36" w:rsidP="00B70F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30" w:after="30"/>
              <w:jc w:val="center"/>
              <w:rPr>
                <w:sz w:val="24"/>
                <w:szCs w:val="24"/>
                <w:lang w:val="ru-RU"/>
              </w:rPr>
            </w:pPr>
            <w:r>
              <w:rPr>
                <w:sz w:val="24"/>
                <w:szCs w:val="24"/>
                <w:lang w:val="ru-RU"/>
              </w:rPr>
              <w:t>8</w:t>
            </w:r>
          </w:p>
        </w:tc>
      </w:tr>
      <w:tr w:rsidR="00517403" w:rsidRPr="006A3602" w:rsidTr="00B70F36">
        <w:tc>
          <w:tcPr>
            <w:tcW w:w="8256" w:type="dxa"/>
            <w:tcBorders>
              <w:top w:val="single" w:sz="4" w:space="0" w:color="auto"/>
              <w:left w:val="single" w:sz="4" w:space="0" w:color="auto"/>
              <w:bottom w:val="single" w:sz="4" w:space="0" w:color="auto"/>
              <w:right w:val="single" w:sz="4" w:space="0" w:color="auto"/>
            </w:tcBorders>
          </w:tcPr>
          <w:p w:rsidR="00517403" w:rsidRPr="006A3602" w:rsidRDefault="00517403" w:rsidP="006A3602">
            <w:pPr>
              <w:tabs>
                <w:tab w:val="left" w:pos="3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30" w:after="30"/>
              <w:ind w:left="372"/>
              <w:jc w:val="both"/>
              <w:rPr>
                <w:sz w:val="24"/>
                <w:szCs w:val="24"/>
                <w:lang w:val="ru-RU"/>
              </w:rPr>
            </w:pPr>
            <w:r w:rsidRPr="006A3602">
              <w:rPr>
                <w:sz w:val="22"/>
                <w:szCs w:val="22"/>
                <w:lang w:val="ru-RU"/>
              </w:rPr>
              <w:t xml:space="preserve">1.1.2. </w:t>
            </w:r>
            <w:r w:rsidRPr="006A3602">
              <w:rPr>
                <w:sz w:val="24"/>
                <w:szCs w:val="24"/>
                <w:lang w:val="ru-RU"/>
              </w:rPr>
              <w:t xml:space="preserve">Приоритетные </w:t>
            </w:r>
            <w:r w:rsidR="001F51D2" w:rsidRPr="006A3602">
              <w:rPr>
                <w:sz w:val="24"/>
                <w:szCs w:val="24"/>
                <w:lang w:val="ru-RU"/>
              </w:rPr>
              <w:t>факторы среды обитания</w:t>
            </w:r>
            <w:r w:rsidRPr="006A3602">
              <w:rPr>
                <w:sz w:val="24"/>
                <w:szCs w:val="24"/>
                <w:lang w:val="ru-RU"/>
              </w:rPr>
              <w:t>, формирующие негативные тенденции в состоянии здоровья населения Рязанской области</w:t>
            </w:r>
          </w:p>
        </w:tc>
        <w:tc>
          <w:tcPr>
            <w:tcW w:w="709" w:type="dxa"/>
            <w:tcBorders>
              <w:top w:val="single" w:sz="4" w:space="0" w:color="auto"/>
              <w:left w:val="single" w:sz="4" w:space="0" w:color="auto"/>
              <w:bottom w:val="single" w:sz="4" w:space="0" w:color="auto"/>
              <w:right w:val="single" w:sz="4" w:space="0" w:color="auto"/>
            </w:tcBorders>
            <w:vAlign w:val="center"/>
          </w:tcPr>
          <w:p w:rsidR="00517403" w:rsidRPr="006A3602" w:rsidRDefault="00B70F36" w:rsidP="00B70F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30" w:after="30"/>
              <w:jc w:val="center"/>
              <w:rPr>
                <w:sz w:val="24"/>
                <w:szCs w:val="24"/>
                <w:lang w:val="ru-RU"/>
              </w:rPr>
            </w:pPr>
            <w:r>
              <w:rPr>
                <w:sz w:val="24"/>
                <w:szCs w:val="24"/>
                <w:lang w:val="ru-RU"/>
              </w:rPr>
              <w:t>53</w:t>
            </w:r>
          </w:p>
        </w:tc>
      </w:tr>
      <w:tr w:rsidR="00517403" w:rsidRPr="006A3602" w:rsidTr="00B70F36">
        <w:tc>
          <w:tcPr>
            <w:tcW w:w="8256" w:type="dxa"/>
            <w:tcBorders>
              <w:top w:val="single" w:sz="4" w:space="0" w:color="auto"/>
              <w:left w:val="single" w:sz="4" w:space="0" w:color="auto"/>
              <w:bottom w:val="single" w:sz="4" w:space="0" w:color="auto"/>
              <w:right w:val="single" w:sz="4" w:space="0" w:color="auto"/>
            </w:tcBorders>
          </w:tcPr>
          <w:p w:rsidR="00517403" w:rsidRPr="006A3602" w:rsidRDefault="00517403" w:rsidP="006A3602">
            <w:pPr>
              <w:tabs>
                <w:tab w:val="left" w:pos="1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30" w:after="30"/>
              <w:ind w:left="132"/>
              <w:jc w:val="both"/>
              <w:rPr>
                <w:sz w:val="24"/>
                <w:szCs w:val="24"/>
                <w:lang w:val="ru-RU"/>
              </w:rPr>
            </w:pPr>
            <w:r w:rsidRPr="006A3602">
              <w:rPr>
                <w:sz w:val="24"/>
                <w:szCs w:val="24"/>
                <w:lang w:val="ru-RU"/>
              </w:rPr>
              <w:t>1.2. Анализ состояния заболеваемости массовыми неинфекционными заболеваниями</w:t>
            </w:r>
            <w:r w:rsidR="00753B1F" w:rsidRPr="006A3602">
              <w:rPr>
                <w:sz w:val="24"/>
                <w:szCs w:val="24"/>
                <w:lang w:val="ru-RU"/>
              </w:rPr>
              <w:t xml:space="preserve"> (отравлениями)</w:t>
            </w:r>
            <w:r w:rsidRPr="006A3602">
              <w:rPr>
                <w:sz w:val="24"/>
                <w:szCs w:val="24"/>
                <w:lang w:val="ru-RU"/>
              </w:rPr>
              <w:t xml:space="preserve"> </w:t>
            </w:r>
            <w:r w:rsidR="001312BA" w:rsidRPr="006A3602">
              <w:rPr>
                <w:sz w:val="24"/>
                <w:szCs w:val="24"/>
                <w:lang w:val="ru-RU"/>
              </w:rPr>
              <w:t xml:space="preserve">и приоритетными заболеваниями </w:t>
            </w:r>
            <w:r w:rsidRPr="006A3602">
              <w:rPr>
                <w:sz w:val="24"/>
                <w:szCs w:val="24"/>
                <w:lang w:val="ru-RU"/>
              </w:rPr>
              <w:t xml:space="preserve">в связи с </w:t>
            </w:r>
            <w:r w:rsidR="00753B1F" w:rsidRPr="006A3602">
              <w:rPr>
                <w:sz w:val="24"/>
                <w:szCs w:val="24"/>
                <w:lang w:val="ru-RU"/>
              </w:rPr>
              <w:t xml:space="preserve">вредным </w:t>
            </w:r>
            <w:r w:rsidRPr="006A3602">
              <w:rPr>
                <w:sz w:val="24"/>
                <w:szCs w:val="24"/>
                <w:lang w:val="ru-RU"/>
              </w:rPr>
              <w:t>воздействием факторов среды обитания</w:t>
            </w:r>
          </w:p>
        </w:tc>
        <w:tc>
          <w:tcPr>
            <w:tcW w:w="709" w:type="dxa"/>
            <w:tcBorders>
              <w:top w:val="single" w:sz="4" w:space="0" w:color="auto"/>
              <w:left w:val="single" w:sz="4" w:space="0" w:color="auto"/>
              <w:bottom w:val="single" w:sz="4" w:space="0" w:color="auto"/>
              <w:right w:val="single" w:sz="4" w:space="0" w:color="auto"/>
            </w:tcBorders>
            <w:vAlign w:val="center"/>
          </w:tcPr>
          <w:p w:rsidR="00517403" w:rsidRPr="006A3602" w:rsidRDefault="00B70F36" w:rsidP="00B70F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30" w:after="30"/>
              <w:jc w:val="center"/>
              <w:rPr>
                <w:sz w:val="24"/>
                <w:szCs w:val="24"/>
                <w:lang w:val="ru-RU"/>
              </w:rPr>
            </w:pPr>
            <w:r>
              <w:rPr>
                <w:sz w:val="24"/>
                <w:szCs w:val="24"/>
                <w:lang w:val="ru-RU"/>
              </w:rPr>
              <w:t>60</w:t>
            </w:r>
          </w:p>
        </w:tc>
      </w:tr>
      <w:tr w:rsidR="00517403" w:rsidRPr="006A3602" w:rsidTr="00B70F36">
        <w:tc>
          <w:tcPr>
            <w:tcW w:w="8256" w:type="dxa"/>
            <w:tcBorders>
              <w:top w:val="single" w:sz="4" w:space="0" w:color="auto"/>
              <w:left w:val="single" w:sz="4" w:space="0" w:color="auto"/>
              <w:bottom w:val="single" w:sz="4" w:space="0" w:color="auto"/>
              <w:right w:val="single" w:sz="4" w:space="0" w:color="auto"/>
            </w:tcBorders>
          </w:tcPr>
          <w:p w:rsidR="00517403" w:rsidRPr="006A3602" w:rsidRDefault="00517403" w:rsidP="006A3602">
            <w:pPr>
              <w:tabs>
                <w:tab w:val="left" w:pos="3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30" w:after="30"/>
              <w:ind w:left="372"/>
              <w:jc w:val="both"/>
              <w:rPr>
                <w:sz w:val="24"/>
                <w:szCs w:val="24"/>
                <w:lang w:val="ru-RU"/>
              </w:rPr>
            </w:pPr>
            <w:r w:rsidRPr="006A3602">
              <w:rPr>
                <w:sz w:val="22"/>
                <w:szCs w:val="22"/>
                <w:lang w:val="ru-RU"/>
              </w:rPr>
              <w:t xml:space="preserve">1.2.1. </w:t>
            </w:r>
            <w:r w:rsidR="001F51D2" w:rsidRPr="006A3602">
              <w:rPr>
                <w:sz w:val="24"/>
                <w:szCs w:val="24"/>
                <w:lang w:val="ru-RU"/>
              </w:rPr>
              <w:t>Анализ состояния заболеваемости массовыми неинфекционными заболеваниями (отравлениями) и приоритетными заболеваниями в связи с вредным воздействием факторов среды обитания</w:t>
            </w:r>
          </w:p>
        </w:tc>
        <w:tc>
          <w:tcPr>
            <w:tcW w:w="709" w:type="dxa"/>
            <w:tcBorders>
              <w:top w:val="single" w:sz="4" w:space="0" w:color="auto"/>
              <w:left w:val="single" w:sz="4" w:space="0" w:color="auto"/>
              <w:bottom w:val="single" w:sz="4" w:space="0" w:color="auto"/>
              <w:right w:val="single" w:sz="4" w:space="0" w:color="auto"/>
            </w:tcBorders>
            <w:vAlign w:val="center"/>
          </w:tcPr>
          <w:p w:rsidR="00517403" w:rsidRPr="006A3602" w:rsidRDefault="00B70F36" w:rsidP="00B70F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30" w:after="30"/>
              <w:jc w:val="center"/>
              <w:rPr>
                <w:sz w:val="24"/>
                <w:szCs w:val="24"/>
                <w:lang w:val="ru-RU"/>
              </w:rPr>
            </w:pPr>
            <w:r>
              <w:rPr>
                <w:sz w:val="24"/>
                <w:szCs w:val="24"/>
                <w:lang w:val="ru-RU"/>
              </w:rPr>
              <w:t>60</w:t>
            </w:r>
          </w:p>
        </w:tc>
      </w:tr>
      <w:tr w:rsidR="001F51D2" w:rsidRPr="006A3602" w:rsidTr="00B70F36">
        <w:tc>
          <w:tcPr>
            <w:tcW w:w="8256" w:type="dxa"/>
            <w:tcBorders>
              <w:top w:val="single" w:sz="4" w:space="0" w:color="auto"/>
              <w:left w:val="single" w:sz="4" w:space="0" w:color="auto"/>
              <w:bottom w:val="single" w:sz="4" w:space="0" w:color="auto"/>
              <w:right w:val="single" w:sz="4" w:space="0" w:color="auto"/>
            </w:tcBorders>
          </w:tcPr>
          <w:p w:rsidR="001F51D2" w:rsidRPr="006A3602" w:rsidRDefault="001F51D2" w:rsidP="006A3602">
            <w:pPr>
              <w:tabs>
                <w:tab w:val="left" w:pos="3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30" w:after="30"/>
              <w:ind w:left="372"/>
              <w:jc w:val="both"/>
              <w:rPr>
                <w:sz w:val="22"/>
                <w:szCs w:val="22"/>
                <w:lang w:val="ru-RU"/>
              </w:rPr>
            </w:pPr>
            <w:r w:rsidRPr="006A3602">
              <w:rPr>
                <w:sz w:val="22"/>
                <w:szCs w:val="22"/>
                <w:lang w:val="ru-RU"/>
              </w:rPr>
              <w:t xml:space="preserve">1.2.2. </w:t>
            </w:r>
            <w:r w:rsidRPr="006A3602">
              <w:rPr>
                <w:sz w:val="24"/>
                <w:szCs w:val="24"/>
                <w:lang w:val="ru-RU"/>
              </w:rPr>
              <w:t>Сведения о профессиональной заболеваемости в Рязанской области</w:t>
            </w:r>
          </w:p>
        </w:tc>
        <w:tc>
          <w:tcPr>
            <w:tcW w:w="709" w:type="dxa"/>
            <w:tcBorders>
              <w:top w:val="single" w:sz="4" w:space="0" w:color="auto"/>
              <w:left w:val="single" w:sz="4" w:space="0" w:color="auto"/>
              <w:bottom w:val="single" w:sz="4" w:space="0" w:color="auto"/>
              <w:right w:val="single" w:sz="4" w:space="0" w:color="auto"/>
            </w:tcBorders>
            <w:vAlign w:val="center"/>
          </w:tcPr>
          <w:p w:rsidR="001F51D2" w:rsidRPr="006A3602" w:rsidRDefault="00B70F36" w:rsidP="00B70F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30" w:after="30"/>
              <w:jc w:val="center"/>
              <w:rPr>
                <w:sz w:val="24"/>
                <w:szCs w:val="24"/>
                <w:lang w:val="ru-RU"/>
              </w:rPr>
            </w:pPr>
            <w:r>
              <w:rPr>
                <w:sz w:val="24"/>
                <w:szCs w:val="24"/>
                <w:lang w:val="ru-RU"/>
              </w:rPr>
              <w:t>71</w:t>
            </w:r>
          </w:p>
        </w:tc>
      </w:tr>
      <w:tr w:rsidR="00517403" w:rsidRPr="006A3602" w:rsidTr="00B70F36">
        <w:tc>
          <w:tcPr>
            <w:tcW w:w="8256" w:type="dxa"/>
            <w:tcBorders>
              <w:top w:val="single" w:sz="4" w:space="0" w:color="auto"/>
              <w:left w:val="single" w:sz="4" w:space="0" w:color="auto"/>
              <w:bottom w:val="single" w:sz="4" w:space="0" w:color="auto"/>
              <w:right w:val="single" w:sz="4" w:space="0" w:color="auto"/>
            </w:tcBorders>
          </w:tcPr>
          <w:p w:rsidR="00517403" w:rsidRPr="006A3602" w:rsidRDefault="00517403" w:rsidP="006A3602">
            <w:pPr>
              <w:tabs>
                <w:tab w:val="left" w:pos="1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30" w:after="30"/>
              <w:ind w:left="132"/>
              <w:jc w:val="both"/>
              <w:rPr>
                <w:sz w:val="24"/>
                <w:szCs w:val="24"/>
                <w:lang w:val="ru-RU"/>
              </w:rPr>
            </w:pPr>
            <w:r w:rsidRPr="006A3602">
              <w:rPr>
                <w:sz w:val="24"/>
                <w:szCs w:val="24"/>
                <w:lang w:val="ru-RU"/>
              </w:rPr>
              <w:t xml:space="preserve">1.3. </w:t>
            </w:r>
            <w:r w:rsidR="006A4521" w:rsidRPr="006A3602">
              <w:rPr>
                <w:sz w:val="24"/>
                <w:szCs w:val="24"/>
                <w:lang w:val="ru-RU"/>
              </w:rPr>
              <w:t>Сведения об</w:t>
            </w:r>
            <w:r w:rsidRPr="006A3602">
              <w:rPr>
                <w:sz w:val="24"/>
                <w:szCs w:val="24"/>
                <w:lang w:val="ru-RU"/>
              </w:rPr>
              <w:t xml:space="preserve"> инфекционной и паразитарной заб</w:t>
            </w:r>
            <w:r w:rsidR="006A3602">
              <w:rPr>
                <w:sz w:val="24"/>
                <w:szCs w:val="24"/>
                <w:lang w:val="ru-RU"/>
              </w:rPr>
              <w:t>олеваемости в Рязанской области</w:t>
            </w:r>
          </w:p>
        </w:tc>
        <w:tc>
          <w:tcPr>
            <w:tcW w:w="709" w:type="dxa"/>
            <w:tcBorders>
              <w:top w:val="single" w:sz="4" w:space="0" w:color="auto"/>
              <w:left w:val="single" w:sz="4" w:space="0" w:color="auto"/>
              <w:bottom w:val="single" w:sz="4" w:space="0" w:color="auto"/>
              <w:right w:val="single" w:sz="4" w:space="0" w:color="auto"/>
            </w:tcBorders>
            <w:vAlign w:val="center"/>
          </w:tcPr>
          <w:p w:rsidR="00517403" w:rsidRPr="006A3602" w:rsidRDefault="00B70F36" w:rsidP="00B70F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30" w:after="30"/>
              <w:jc w:val="center"/>
              <w:rPr>
                <w:sz w:val="24"/>
                <w:szCs w:val="24"/>
                <w:lang w:val="ru-RU"/>
              </w:rPr>
            </w:pPr>
            <w:r>
              <w:rPr>
                <w:sz w:val="24"/>
                <w:szCs w:val="24"/>
                <w:lang w:val="ru-RU"/>
              </w:rPr>
              <w:t>73</w:t>
            </w:r>
          </w:p>
        </w:tc>
      </w:tr>
      <w:tr w:rsidR="00517403" w:rsidRPr="006A3602" w:rsidTr="00B70F36">
        <w:tc>
          <w:tcPr>
            <w:tcW w:w="8256" w:type="dxa"/>
            <w:tcBorders>
              <w:top w:val="single" w:sz="4" w:space="0" w:color="auto"/>
              <w:left w:val="single" w:sz="4" w:space="0" w:color="auto"/>
              <w:bottom w:val="single" w:sz="4" w:space="0" w:color="auto"/>
              <w:right w:val="single" w:sz="4" w:space="0" w:color="auto"/>
            </w:tcBorders>
          </w:tcPr>
          <w:p w:rsidR="00517403" w:rsidRPr="006A3602" w:rsidRDefault="005600DD" w:rsidP="006A36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30" w:after="30"/>
              <w:jc w:val="both"/>
              <w:rPr>
                <w:sz w:val="24"/>
                <w:szCs w:val="24"/>
                <w:lang w:val="ru-RU"/>
              </w:rPr>
            </w:pPr>
            <w:r w:rsidRPr="006A3602">
              <w:rPr>
                <w:sz w:val="24"/>
                <w:szCs w:val="24"/>
                <w:lang w:val="ru-RU"/>
              </w:rPr>
              <w:t>2</w:t>
            </w:r>
            <w:r w:rsidR="00517403" w:rsidRPr="006A3602">
              <w:rPr>
                <w:sz w:val="24"/>
                <w:szCs w:val="24"/>
                <w:lang w:val="ru-RU"/>
              </w:rPr>
              <w:t xml:space="preserve">. </w:t>
            </w:r>
            <w:r w:rsidR="00C30AF3" w:rsidRPr="006A3602">
              <w:rPr>
                <w:sz w:val="24"/>
                <w:szCs w:val="24"/>
                <w:lang w:val="ru-RU"/>
              </w:rPr>
              <w:t>Основные меры по улучшению состояния среды обитания и здоровья населения, принятые органами и организациями Роспотребнадзора в Рязанской области</w:t>
            </w:r>
          </w:p>
        </w:tc>
        <w:tc>
          <w:tcPr>
            <w:tcW w:w="709" w:type="dxa"/>
            <w:tcBorders>
              <w:top w:val="single" w:sz="4" w:space="0" w:color="auto"/>
              <w:left w:val="single" w:sz="4" w:space="0" w:color="auto"/>
              <w:bottom w:val="single" w:sz="4" w:space="0" w:color="auto"/>
              <w:right w:val="single" w:sz="4" w:space="0" w:color="auto"/>
            </w:tcBorders>
            <w:vAlign w:val="center"/>
          </w:tcPr>
          <w:p w:rsidR="00517403" w:rsidRPr="006A3602" w:rsidRDefault="00B70F36" w:rsidP="00B70F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30" w:after="30"/>
              <w:jc w:val="center"/>
              <w:rPr>
                <w:sz w:val="24"/>
                <w:szCs w:val="24"/>
                <w:lang w:val="ru-RU"/>
              </w:rPr>
            </w:pPr>
            <w:r>
              <w:rPr>
                <w:sz w:val="24"/>
                <w:szCs w:val="24"/>
                <w:lang w:val="ru-RU"/>
              </w:rPr>
              <w:t>117</w:t>
            </w:r>
          </w:p>
        </w:tc>
      </w:tr>
      <w:tr w:rsidR="00517403" w:rsidRPr="006A3602" w:rsidTr="00B70F36">
        <w:tc>
          <w:tcPr>
            <w:tcW w:w="8256" w:type="dxa"/>
            <w:tcBorders>
              <w:top w:val="single" w:sz="4" w:space="0" w:color="auto"/>
              <w:left w:val="single" w:sz="4" w:space="0" w:color="auto"/>
              <w:bottom w:val="single" w:sz="4" w:space="0" w:color="auto"/>
              <w:right w:val="single" w:sz="4" w:space="0" w:color="auto"/>
            </w:tcBorders>
          </w:tcPr>
          <w:p w:rsidR="00517403" w:rsidRPr="006A3602" w:rsidRDefault="00C30AF3" w:rsidP="006A3602">
            <w:pPr>
              <w:tabs>
                <w:tab w:val="left" w:pos="1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30" w:after="30"/>
              <w:ind w:left="132"/>
              <w:jc w:val="both"/>
              <w:rPr>
                <w:sz w:val="24"/>
                <w:szCs w:val="24"/>
                <w:lang w:val="ru-RU"/>
              </w:rPr>
            </w:pPr>
            <w:r w:rsidRPr="006A3602">
              <w:rPr>
                <w:sz w:val="24"/>
                <w:szCs w:val="24"/>
                <w:lang w:val="ru-RU"/>
              </w:rPr>
              <w:t>2.1. Основные меры по улучшению состояния среды обитания в Рязанской области</w:t>
            </w:r>
          </w:p>
        </w:tc>
        <w:tc>
          <w:tcPr>
            <w:tcW w:w="709" w:type="dxa"/>
            <w:tcBorders>
              <w:top w:val="single" w:sz="4" w:space="0" w:color="auto"/>
              <w:left w:val="single" w:sz="4" w:space="0" w:color="auto"/>
              <w:bottom w:val="single" w:sz="4" w:space="0" w:color="auto"/>
              <w:right w:val="single" w:sz="4" w:space="0" w:color="auto"/>
            </w:tcBorders>
            <w:vAlign w:val="center"/>
          </w:tcPr>
          <w:p w:rsidR="00517403" w:rsidRPr="006A3602" w:rsidRDefault="00B70F36" w:rsidP="00B70F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30" w:after="30"/>
              <w:jc w:val="center"/>
              <w:rPr>
                <w:sz w:val="24"/>
                <w:szCs w:val="24"/>
                <w:lang w:val="ru-RU"/>
              </w:rPr>
            </w:pPr>
            <w:r>
              <w:rPr>
                <w:sz w:val="24"/>
                <w:szCs w:val="24"/>
                <w:lang w:val="ru-RU"/>
              </w:rPr>
              <w:t>117</w:t>
            </w:r>
          </w:p>
        </w:tc>
      </w:tr>
      <w:tr w:rsidR="00FF619F" w:rsidRPr="006A3602" w:rsidTr="00B70F36">
        <w:tc>
          <w:tcPr>
            <w:tcW w:w="8256" w:type="dxa"/>
            <w:tcBorders>
              <w:top w:val="single" w:sz="4" w:space="0" w:color="auto"/>
              <w:left w:val="single" w:sz="4" w:space="0" w:color="auto"/>
              <w:bottom w:val="single" w:sz="4" w:space="0" w:color="auto"/>
              <w:right w:val="single" w:sz="4" w:space="0" w:color="auto"/>
            </w:tcBorders>
          </w:tcPr>
          <w:p w:rsidR="00FF619F" w:rsidRPr="006A3602" w:rsidRDefault="00C30AF3" w:rsidP="006A3602">
            <w:pPr>
              <w:tabs>
                <w:tab w:val="left" w:pos="1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30" w:after="30"/>
              <w:ind w:left="132"/>
              <w:jc w:val="both"/>
              <w:rPr>
                <w:sz w:val="24"/>
                <w:szCs w:val="24"/>
                <w:lang w:val="ru-RU"/>
              </w:rPr>
            </w:pPr>
            <w:r w:rsidRPr="006A3602">
              <w:rPr>
                <w:bCs/>
                <w:sz w:val="24"/>
                <w:szCs w:val="24"/>
                <w:lang w:val="ru-RU"/>
              </w:rPr>
              <w:t>2.2. Основные меры по профилактике массовых неинфекционных заболеваний (отравлений) и приоритетных заболеваний в связи с вредным воздействием факторов среды обитания населения Рязанской области</w:t>
            </w:r>
          </w:p>
        </w:tc>
        <w:tc>
          <w:tcPr>
            <w:tcW w:w="709" w:type="dxa"/>
            <w:tcBorders>
              <w:top w:val="single" w:sz="4" w:space="0" w:color="auto"/>
              <w:left w:val="single" w:sz="4" w:space="0" w:color="auto"/>
              <w:bottom w:val="single" w:sz="4" w:space="0" w:color="auto"/>
              <w:right w:val="single" w:sz="4" w:space="0" w:color="auto"/>
            </w:tcBorders>
            <w:vAlign w:val="center"/>
          </w:tcPr>
          <w:p w:rsidR="00FF619F" w:rsidRPr="006A3602" w:rsidRDefault="00B70F36" w:rsidP="00B70F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30" w:after="30"/>
              <w:jc w:val="center"/>
              <w:rPr>
                <w:sz w:val="24"/>
                <w:szCs w:val="24"/>
                <w:lang w:val="ru-RU"/>
              </w:rPr>
            </w:pPr>
            <w:r>
              <w:rPr>
                <w:sz w:val="24"/>
                <w:szCs w:val="24"/>
                <w:lang w:val="ru-RU"/>
              </w:rPr>
              <w:t>128</w:t>
            </w:r>
          </w:p>
        </w:tc>
      </w:tr>
      <w:tr w:rsidR="00517403" w:rsidRPr="006A3602" w:rsidTr="00B70F36">
        <w:tc>
          <w:tcPr>
            <w:tcW w:w="8256" w:type="dxa"/>
            <w:tcBorders>
              <w:top w:val="single" w:sz="4" w:space="0" w:color="auto"/>
              <w:left w:val="single" w:sz="4" w:space="0" w:color="auto"/>
              <w:bottom w:val="single" w:sz="4" w:space="0" w:color="auto"/>
              <w:right w:val="single" w:sz="4" w:space="0" w:color="auto"/>
            </w:tcBorders>
          </w:tcPr>
          <w:p w:rsidR="00517403" w:rsidRPr="006A3602" w:rsidRDefault="00120ACC" w:rsidP="006A3602">
            <w:pPr>
              <w:tabs>
                <w:tab w:val="left" w:pos="1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30" w:after="30"/>
              <w:ind w:left="132"/>
              <w:jc w:val="both"/>
              <w:rPr>
                <w:bCs/>
                <w:sz w:val="24"/>
                <w:szCs w:val="24"/>
                <w:lang w:val="ru-RU"/>
              </w:rPr>
            </w:pPr>
            <w:r w:rsidRPr="006A3602">
              <w:rPr>
                <w:bCs/>
                <w:sz w:val="24"/>
                <w:szCs w:val="24"/>
                <w:lang w:val="ru-RU"/>
              </w:rPr>
              <w:t>2.3. Основные меры по профилактике инфекционной и паразитарной заболеваемости в Рязанской области</w:t>
            </w:r>
          </w:p>
        </w:tc>
        <w:tc>
          <w:tcPr>
            <w:tcW w:w="709" w:type="dxa"/>
            <w:tcBorders>
              <w:top w:val="single" w:sz="4" w:space="0" w:color="auto"/>
              <w:left w:val="single" w:sz="4" w:space="0" w:color="auto"/>
              <w:bottom w:val="single" w:sz="4" w:space="0" w:color="auto"/>
              <w:right w:val="single" w:sz="4" w:space="0" w:color="auto"/>
            </w:tcBorders>
            <w:vAlign w:val="center"/>
          </w:tcPr>
          <w:p w:rsidR="00517403" w:rsidRPr="006A3602" w:rsidRDefault="00B70F36" w:rsidP="00B70F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30" w:after="30"/>
              <w:jc w:val="center"/>
              <w:rPr>
                <w:sz w:val="24"/>
                <w:szCs w:val="24"/>
                <w:lang w:val="ru-RU"/>
              </w:rPr>
            </w:pPr>
            <w:r>
              <w:rPr>
                <w:sz w:val="24"/>
                <w:szCs w:val="24"/>
                <w:lang w:val="ru-RU"/>
              </w:rPr>
              <w:t>130</w:t>
            </w:r>
          </w:p>
        </w:tc>
      </w:tr>
      <w:tr w:rsidR="00517403" w:rsidRPr="006A3602" w:rsidTr="00B70F36">
        <w:tc>
          <w:tcPr>
            <w:tcW w:w="8256" w:type="dxa"/>
            <w:tcBorders>
              <w:top w:val="single" w:sz="4" w:space="0" w:color="auto"/>
              <w:left w:val="single" w:sz="4" w:space="0" w:color="auto"/>
              <w:bottom w:val="single" w:sz="4" w:space="0" w:color="auto"/>
              <w:right w:val="single" w:sz="4" w:space="0" w:color="auto"/>
            </w:tcBorders>
          </w:tcPr>
          <w:p w:rsidR="00517403" w:rsidRPr="006A3602" w:rsidRDefault="00CB716F" w:rsidP="006A36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30" w:after="30"/>
              <w:jc w:val="both"/>
              <w:rPr>
                <w:sz w:val="24"/>
                <w:szCs w:val="24"/>
                <w:lang w:val="ru-RU"/>
              </w:rPr>
            </w:pPr>
            <w:r w:rsidRPr="006A3602">
              <w:rPr>
                <w:sz w:val="24"/>
                <w:szCs w:val="24"/>
                <w:lang w:val="ru-RU"/>
              </w:rPr>
              <w:t>3</w:t>
            </w:r>
            <w:r w:rsidR="00517403" w:rsidRPr="006A3602">
              <w:rPr>
                <w:sz w:val="24"/>
                <w:szCs w:val="24"/>
                <w:lang w:val="ru-RU"/>
              </w:rPr>
              <w:t>. Достигнутые результаты улучшения санитарно-эпидемиологической обстановки в Рязанской области, имеющиеся проблемные вопросы при обеспечении санитарно-эпидемиологического благополучия и намечаемые меры по их решению</w:t>
            </w:r>
          </w:p>
        </w:tc>
        <w:tc>
          <w:tcPr>
            <w:tcW w:w="709" w:type="dxa"/>
            <w:tcBorders>
              <w:top w:val="single" w:sz="4" w:space="0" w:color="auto"/>
              <w:left w:val="single" w:sz="4" w:space="0" w:color="auto"/>
              <w:bottom w:val="single" w:sz="4" w:space="0" w:color="auto"/>
              <w:right w:val="single" w:sz="4" w:space="0" w:color="auto"/>
            </w:tcBorders>
            <w:vAlign w:val="center"/>
          </w:tcPr>
          <w:p w:rsidR="00517403" w:rsidRPr="006A3602" w:rsidRDefault="00B70F36" w:rsidP="00B70F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30" w:after="30"/>
              <w:jc w:val="center"/>
              <w:rPr>
                <w:sz w:val="24"/>
                <w:szCs w:val="24"/>
                <w:lang w:val="ru-RU"/>
              </w:rPr>
            </w:pPr>
            <w:r>
              <w:rPr>
                <w:sz w:val="24"/>
                <w:szCs w:val="24"/>
                <w:lang w:val="ru-RU"/>
              </w:rPr>
              <w:t>137</w:t>
            </w:r>
          </w:p>
        </w:tc>
      </w:tr>
      <w:tr w:rsidR="00517403" w:rsidRPr="006A3602" w:rsidTr="00B70F36">
        <w:tc>
          <w:tcPr>
            <w:tcW w:w="8256" w:type="dxa"/>
            <w:tcBorders>
              <w:top w:val="single" w:sz="4" w:space="0" w:color="auto"/>
              <w:left w:val="single" w:sz="4" w:space="0" w:color="auto"/>
              <w:bottom w:val="single" w:sz="4" w:space="0" w:color="auto"/>
              <w:right w:val="single" w:sz="4" w:space="0" w:color="auto"/>
            </w:tcBorders>
          </w:tcPr>
          <w:p w:rsidR="00517403" w:rsidRPr="006A3602" w:rsidRDefault="00517403" w:rsidP="006A3602">
            <w:pPr>
              <w:tabs>
                <w:tab w:val="left" w:pos="1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30" w:after="30"/>
              <w:ind w:left="132"/>
              <w:jc w:val="both"/>
              <w:rPr>
                <w:sz w:val="24"/>
                <w:szCs w:val="24"/>
                <w:lang w:val="ru-RU"/>
              </w:rPr>
            </w:pPr>
            <w:r w:rsidRPr="006A3602">
              <w:rPr>
                <w:sz w:val="24"/>
                <w:szCs w:val="24"/>
                <w:lang w:val="ru-RU"/>
              </w:rPr>
              <w:t xml:space="preserve">3.1. </w:t>
            </w:r>
            <w:r w:rsidR="00C30AF3" w:rsidRPr="006A3602">
              <w:rPr>
                <w:sz w:val="24"/>
                <w:szCs w:val="24"/>
                <w:lang w:val="ru-RU"/>
              </w:rPr>
              <w:t>А</w:t>
            </w:r>
            <w:r w:rsidRPr="006A3602">
              <w:rPr>
                <w:sz w:val="24"/>
                <w:szCs w:val="24"/>
                <w:lang w:val="ru-RU"/>
              </w:rPr>
              <w:t xml:space="preserve">нализ и оценка эффективности достижения индикативных показателей деятельности по улучшению санитарно-эпидемиологического благополучия населения </w:t>
            </w:r>
            <w:r w:rsidR="00C30AF3" w:rsidRPr="006A3602">
              <w:rPr>
                <w:sz w:val="24"/>
                <w:szCs w:val="24"/>
                <w:lang w:val="ru-RU"/>
              </w:rPr>
              <w:t xml:space="preserve">в </w:t>
            </w:r>
            <w:r w:rsidRPr="006A3602">
              <w:rPr>
                <w:sz w:val="24"/>
                <w:szCs w:val="24"/>
                <w:lang w:val="ru-RU"/>
              </w:rPr>
              <w:t>Рязанской области</w:t>
            </w:r>
          </w:p>
        </w:tc>
        <w:tc>
          <w:tcPr>
            <w:tcW w:w="709" w:type="dxa"/>
            <w:tcBorders>
              <w:top w:val="single" w:sz="4" w:space="0" w:color="auto"/>
              <w:left w:val="single" w:sz="4" w:space="0" w:color="auto"/>
              <w:bottom w:val="single" w:sz="4" w:space="0" w:color="auto"/>
              <w:right w:val="single" w:sz="4" w:space="0" w:color="auto"/>
            </w:tcBorders>
            <w:vAlign w:val="center"/>
          </w:tcPr>
          <w:p w:rsidR="00517403" w:rsidRPr="006A3602" w:rsidRDefault="00B70F36" w:rsidP="00B70F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30" w:after="30"/>
              <w:jc w:val="center"/>
              <w:rPr>
                <w:sz w:val="24"/>
                <w:szCs w:val="24"/>
                <w:lang w:val="ru-RU"/>
              </w:rPr>
            </w:pPr>
            <w:r>
              <w:rPr>
                <w:sz w:val="24"/>
                <w:szCs w:val="24"/>
                <w:lang w:val="ru-RU"/>
              </w:rPr>
              <w:t>137</w:t>
            </w:r>
          </w:p>
        </w:tc>
      </w:tr>
      <w:tr w:rsidR="00517403" w:rsidRPr="006A3602" w:rsidTr="00B70F36">
        <w:tc>
          <w:tcPr>
            <w:tcW w:w="8256" w:type="dxa"/>
            <w:tcBorders>
              <w:top w:val="single" w:sz="4" w:space="0" w:color="auto"/>
              <w:left w:val="single" w:sz="4" w:space="0" w:color="auto"/>
              <w:bottom w:val="single" w:sz="4" w:space="0" w:color="auto"/>
              <w:right w:val="single" w:sz="4" w:space="0" w:color="auto"/>
            </w:tcBorders>
          </w:tcPr>
          <w:p w:rsidR="00517403" w:rsidRPr="006A3602" w:rsidRDefault="00517403" w:rsidP="006A3602">
            <w:pPr>
              <w:tabs>
                <w:tab w:val="left" w:pos="1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30" w:after="30"/>
              <w:ind w:left="132"/>
              <w:jc w:val="both"/>
              <w:rPr>
                <w:sz w:val="24"/>
                <w:szCs w:val="24"/>
                <w:lang w:val="ru-RU"/>
              </w:rPr>
            </w:pPr>
            <w:r w:rsidRPr="006A3602">
              <w:rPr>
                <w:sz w:val="24"/>
                <w:szCs w:val="24"/>
                <w:lang w:val="ru-RU"/>
              </w:rPr>
              <w:t xml:space="preserve">3.2. Проблемные вопросы </w:t>
            </w:r>
            <w:r w:rsidR="003C3057" w:rsidRPr="006A3602">
              <w:rPr>
                <w:sz w:val="24"/>
                <w:szCs w:val="24"/>
                <w:lang w:val="ru-RU"/>
              </w:rPr>
              <w:t xml:space="preserve">при </w:t>
            </w:r>
            <w:r w:rsidRPr="006A3602">
              <w:rPr>
                <w:sz w:val="24"/>
                <w:szCs w:val="24"/>
                <w:lang w:val="ru-RU"/>
              </w:rPr>
              <w:t>обеспечени</w:t>
            </w:r>
            <w:r w:rsidR="003C3057" w:rsidRPr="006A3602">
              <w:rPr>
                <w:sz w:val="24"/>
                <w:szCs w:val="24"/>
                <w:lang w:val="ru-RU"/>
              </w:rPr>
              <w:t>и</w:t>
            </w:r>
            <w:r w:rsidRPr="006A3602">
              <w:rPr>
                <w:sz w:val="24"/>
                <w:szCs w:val="24"/>
                <w:lang w:val="ru-RU"/>
              </w:rPr>
              <w:t xml:space="preserve"> санитарно-эпидемиологического благополучия населения и </w:t>
            </w:r>
            <w:r w:rsidR="003C3057" w:rsidRPr="006A3602">
              <w:rPr>
                <w:sz w:val="24"/>
                <w:szCs w:val="24"/>
                <w:lang w:val="ru-RU"/>
              </w:rPr>
              <w:t xml:space="preserve">намечаемые </w:t>
            </w:r>
            <w:r w:rsidRPr="006A3602">
              <w:rPr>
                <w:sz w:val="24"/>
                <w:szCs w:val="24"/>
                <w:lang w:val="ru-RU"/>
              </w:rPr>
              <w:t>меры по их решению</w:t>
            </w:r>
          </w:p>
        </w:tc>
        <w:tc>
          <w:tcPr>
            <w:tcW w:w="709" w:type="dxa"/>
            <w:tcBorders>
              <w:top w:val="single" w:sz="4" w:space="0" w:color="auto"/>
              <w:left w:val="single" w:sz="4" w:space="0" w:color="auto"/>
              <w:bottom w:val="single" w:sz="4" w:space="0" w:color="auto"/>
              <w:right w:val="single" w:sz="4" w:space="0" w:color="auto"/>
            </w:tcBorders>
            <w:vAlign w:val="center"/>
          </w:tcPr>
          <w:p w:rsidR="00517403" w:rsidRPr="006A3602" w:rsidRDefault="00B70F36" w:rsidP="00B70F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30" w:after="30"/>
              <w:jc w:val="center"/>
              <w:rPr>
                <w:sz w:val="24"/>
                <w:szCs w:val="24"/>
                <w:lang w:val="ru-RU"/>
              </w:rPr>
            </w:pPr>
            <w:r>
              <w:rPr>
                <w:sz w:val="24"/>
                <w:szCs w:val="24"/>
                <w:lang w:val="ru-RU"/>
              </w:rPr>
              <w:t>143</w:t>
            </w:r>
          </w:p>
        </w:tc>
      </w:tr>
      <w:tr w:rsidR="00C30AF3" w:rsidRPr="006A3602" w:rsidTr="00B70F36">
        <w:tc>
          <w:tcPr>
            <w:tcW w:w="8256" w:type="dxa"/>
            <w:tcBorders>
              <w:top w:val="single" w:sz="4" w:space="0" w:color="auto"/>
              <w:left w:val="single" w:sz="4" w:space="0" w:color="auto"/>
              <w:bottom w:val="single" w:sz="4" w:space="0" w:color="auto"/>
              <w:right w:val="single" w:sz="4" w:space="0" w:color="auto"/>
            </w:tcBorders>
          </w:tcPr>
          <w:p w:rsidR="00C30AF3" w:rsidRPr="006A3602" w:rsidRDefault="00C30AF3" w:rsidP="006A3602">
            <w:pPr>
              <w:tabs>
                <w:tab w:val="left" w:pos="13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30" w:after="30"/>
              <w:ind w:left="132"/>
              <w:jc w:val="both"/>
              <w:rPr>
                <w:sz w:val="24"/>
                <w:szCs w:val="24"/>
                <w:lang w:val="ru-RU"/>
              </w:rPr>
            </w:pPr>
            <w:r w:rsidRPr="006A3602">
              <w:rPr>
                <w:sz w:val="24"/>
                <w:szCs w:val="24"/>
                <w:lang w:val="ru-RU"/>
              </w:rPr>
              <w:t>3.3. Выполнение мер по реализации международных актов и нормативных правовых актов Российской Федерации, принятых в целях обеспечения санитарно-эпидемиологического благополучия населения в Рязанской области</w:t>
            </w:r>
          </w:p>
        </w:tc>
        <w:tc>
          <w:tcPr>
            <w:tcW w:w="709" w:type="dxa"/>
            <w:tcBorders>
              <w:top w:val="single" w:sz="4" w:space="0" w:color="auto"/>
              <w:left w:val="single" w:sz="4" w:space="0" w:color="auto"/>
              <w:bottom w:val="single" w:sz="4" w:space="0" w:color="auto"/>
              <w:right w:val="single" w:sz="4" w:space="0" w:color="auto"/>
            </w:tcBorders>
            <w:vAlign w:val="center"/>
          </w:tcPr>
          <w:p w:rsidR="00C30AF3" w:rsidRPr="006A3602" w:rsidRDefault="00B70F36" w:rsidP="00B70F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30" w:after="30"/>
              <w:jc w:val="center"/>
              <w:rPr>
                <w:sz w:val="24"/>
                <w:szCs w:val="24"/>
                <w:lang w:val="ru-RU"/>
              </w:rPr>
            </w:pPr>
            <w:r>
              <w:rPr>
                <w:sz w:val="24"/>
                <w:szCs w:val="24"/>
                <w:lang w:val="ru-RU"/>
              </w:rPr>
              <w:t>146</w:t>
            </w:r>
          </w:p>
        </w:tc>
      </w:tr>
      <w:tr w:rsidR="00517403" w:rsidRPr="006A3602" w:rsidTr="00B70F36">
        <w:tc>
          <w:tcPr>
            <w:tcW w:w="8256" w:type="dxa"/>
            <w:tcBorders>
              <w:top w:val="single" w:sz="4" w:space="0" w:color="auto"/>
              <w:left w:val="single" w:sz="4" w:space="0" w:color="auto"/>
              <w:bottom w:val="single" w:sz="4" w:space="0" w:color="auto"/>
              <w:right w:val="single" w:sz="4" w:space="0" w:color="auto"/>
            </w:tcBorders>
          </w:tcPr>
          <w:p w:rsidR="00517403" w:rsidRPr="006A3602" w:rsidRDefault="00517403" w:rsidP="006A36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30" w:after="30"/>
              <w:jc w:val="both"/>
              <w:rPr>
                <w:sz w:val="24"/>
                <w:szCs w:val="24"/>
                <w:lang w:val="ru-RU"/>
              </w:rPr>
            </w:pPr>
            <w:r w:rsidRPr="006A3602">
              <w:rPr>
                <w:sz w:val="24"/>
                <w:szCs w:val="24"/>
                <w:lang w:val="ru-RU"/>
              </w:rPr>
              <w:t>Заключение</w:t>
            </w:r>
          </w:p>
        </w:tc>
        <w:tc>
          <w:tcPr>
            <w:tcW w:w="709" w:type="dxa"/>
            <w:tcBorders>
              <w:top w:val="single" w:sz="4" w:space="0" w:color="auto"/>
              <w:left w:val="single" w:sz="4" w:space="0" w:color="auto"/>
              <w:bottom w:val="single" w:sz="4" w:space="0" w:color="auto"/>
              <w:right w:val="single" w:sz="4" w:space="0" w:color="auto"/>
            </w:tcBorders>
            <w:vAlign w:val="center"/>
          </w:tcPr>
          <w:p w:rsidR="00517403" w:rsidRPr="006A3602" w:rsidRDefault="00B70F36" w:rsidP="00B70F3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30" w:after="30"/>
              <w:jc w:val="center"/>
              <w:rPr>
                <w:sz w:val="24"/>
                <w:szCs w:val="24"/>
                <w:lang w:val="ru-RU"/>
              </w:rPr>
            </w:pPr>
            <w:r>
              <w:rPr>
                <w:sz w:val="24"/>
                <w:szCs w:val="24"/>
                <w:lang w:val="ru-RU"/>
              </w:rPr>
              <w:t>149</w:t>
            </w:r>
          </w:p>
        </w:tc>
      </w:tr>
    </w:tbl>
    <w:p w:rsidR="00A56FB2" w:rsidRPr="00EE444C" w:rsidRDefault="00A56FB2" w:rsidP="00FC2623">
      <w:pPr>
        <w:jc w:val="center"/>
        <w:rPr>
          <w:b/>
          <w:bCs/>
          <w:sz w:val="28"/>
          <w:szCs w:val="28"/>
          <w:u w:val="single"/>
        </w:rPr>
      </w:pPr>
      <w:r w:rsidRPr="00EE444C">
        <w:rPr>
          <w:b/>
          <w:bCs/>
          <w:sz w:val="28"/>
          <w:szCs w:val="28"/>
          <w:u w:val="single"/>
        </w:rPr>
        <w:lastRenderedPageBreak/>
        <w:t>Введение</w:t>
      </w:r>
    </w:p>
    <w:p w:rsidR="00607431" w:rsidRPr="00EE444C" w:rsidRDefault="00607431" w:rsidP="00FC2623">
      <w:pPr>
        <w:jc w:val="both"/>
        <w:rPr>
          <w:sz w:val="24"/>
          <w:szCs w:val="28"/>
          <w:lang w:val="ru-RU"/>
        </w:rPr>
      </w:pPr>
    </w:p>
    <w:p w:rsidR="001815CA" w:rsidRPr="00EE444C" w:rsidRDefault="001815CA" w:rsidP="00FC2623">
      <w:pPr>
        <w:ind w:firstLine="709"/>
        <w:jc w:val="both"/>
        <w:rPr>
          <w:sz w:val="24"/>
          <w:szCs w:val="28"/>
          <w:lang w:val="ru-RU"/>
        </w:rPr>
      </w:pPr>
      <w:r w:rsidRPr="00EE444C">
        <w:rPr>
          <w:sz w:val="24"/>
          <w:szCs w:val="28"/>
          <w:lang w:val="ru-RU"/>
        </w:rPr>
        <w:t>Деятельность Управления по обеспечению санитарно – эпидемиологического благополучия населения и защиты прав потребителей в 2015 году осуществлялась в соответствии с Основными направлениями деятельности Федеральной службы по надзору в сфере защиты прав потребителей и благополучия человека, Основными направлениями деятельности Управления, Планом основных организационных мероприятий и предусматривала выполнение задач по реализации документов Президента Российской Федерации, Правительства Российской Федерации, Роспотребнадзора.</w:t>
      </w:r>
    </w:p>
    <w:p w:rsidR="001815CA" w:rsidRPr="00EE444C" w:rsidRDefault="001815CA" w:rsidP="00FC2623">
      <w:pPr>
        <w:ind w:firstLine="709"/>
        <w:jc w:val="both"/>
        <w:rPr>
          <w:sz w:val="24"/>
          <w:szCs w:val="28"/>
          <w:lang w:val="ru-RU"/>
        </w:rPr>
      </w:pPr>
      <w:r w:rsidRPr="00EE444C">
        <w:rPr>
          <w:sz w:val="24"/>
          <w:szCs w:val="28"/>
          <w:lang w:val="ru-RU"/>
        </w:rPr>
        <w:t>Продолжалось выполнение мероприятий по исполнению Плана деятельности Федеральной службы и соответствующего плана Управления по реализации указов Президента Российской Федерации №596-606 от 7 мая 2012 года и поручений Правительства Российской Федерации.</w:t>
      </w:r>
    </w:p>
    <w:p w:rsidR="00AD3B4F" w:rsidRPr="00EE444C" w:rsidRDefault="00AD3B4F" w:rsidP="00FC2623">
      <w:pPr>
        <w:ind w:firstLine="709"/>
        <w:jc w:val="both"/>
        <w:rPr>
          <w:sz w:val="24"/>
          <w:szCs w:val="28"/>
          <w:lang w:val="ru-RU"/>
        </w:rPr>
      </w:pPr>
      <w:r w:rsidRPr="00EE444C">
        <w:rPr>
          <w:sz w:val="24"/>
          <w:szCs w:val="28"/>
          <w:lang w:val="ru-RU"/>
        </w:rPr>
        <w:t>В ходе исполнения плана достигнуты значения показателей реализации ряда ключевых событий.</w:t>
      </w:r>
    </w:p>
    <w:p w:rsidR="00AD3B4F" w:rsidRPr="00EE444C" w:rsidRDefault="00AD3B4F" w:rsidP="00FC2623">
      <w:pPr>
        <w:ind w:firstLine="709"/>
        <w:jc w:val="both"/>
        <w:rPr>
          <w:sz w:val="24"/>
          <w:szCs w:val="28"/>
          <w:lang w:val="ru-RU"/>
        </w:rPr>
      </w:pPr>
      <w:r w:rsidRPr="00EE444C">
        <w:rPr>
          <w:sz w:val="24"/>
          <w:szCs w:val="28"/>
          <w:lang w:val="ru-RU"/>
        </w:rPr>
        <w:t xml:space="preserve">В рамках взаимодействия с органами власти Рязанской области Управление принимало участие в разработке 13 региональных законов, 6 региональных программ, 25 постановлений Правительства Рязанской области. </w:t>
      </w:r>
    </w:p>
    <w:p w:rsidR="00AD3B4F" w:rsidRPr="00EE444C" w:rsidRDefault="00AD3B4F" w:rsidP="00FC2623">
      <w:pPr>
        <w:ind w:firstLine="709"/>
        <w:jc w:val="both"/>
        <w:rPr>
          <w:sz w:val="24"/>
          <w:szCs w:val="28"/>
          <w:lang w:val="ru-RU"/>
        </w:rPr>
      </w:pPr>
      <w:r w:rsidRPr="00EE444C">
        <w:rPr>
          <w:sz w:val="24"/>
          <w:szCs w:val="28"/>
          <w:lang w:val="ru-RU"/>
        </w:rPr>
        <w:t>В 2015 году охват прививками населения против гриппа составил 30,1%. В рамках национального календаря прививок привито, как и планировалось, 325 тысяч человек, из них 109 тыс. детей. Выполнение плана профилактических прививок по группам «риска» составило 100%. Данные мероприятия позволили сдержать интенсивность распространения заболеваемости гриппом и ОРВИ.</w:t>
      </w:r>
    </w:p>
    <w:p w:rsidR="00AD3B4F" w:rsidRPr="00EE444C" w:rsidRDefault="00AD3B4F" w:rsidP="00FC2623">
      <w:pPr>
        <w:ind w:firstLine="709"/>
        <w:jc w:val="both"/>
        <w:rPr>
          <w:sz w:val="24"/>
          <w:szCs w:val="28"/>
          <w:lang w:val="ru-RU"/>
        </w:rPr>
      </w:pPr>
      <w:r w:rsidRPr="00EE444C">
        <w:rPr>
          <w:sz w:val="24"/>
          <w:szCs w:val="28"/>
          <w:lang w:val="ru-RU"/>
        </w:rPr>
        <w:t>Вакцинопрофилактика инфекционных заболеваний позволило достичь эпидемиологического благополучия по большинству «управляемых» инфекций.</w:t>
      </w:r>
    </w:p>
    <w:p w:rsidR="00AD3B4F" w:rsidRPr="00EE444C" w:rsidRDefault="00AD3B4F" w:rsidP="00FC2623">
      <w:pPr>
        <w:ind w:firstLine="709"/>
        <w:jc w:val="both"/>
        <w:rPr>
          <w:sz w:val="24"/>
          <w:szCs w:val="28"/>
          <w:lang w:val="ru-RU"/>
        </w:rPr>
      </w:pPr>
      <w:r w:rsidRPr="00EE444C">
        <w:rPr>
          <w:sz w:val="24"/>
          <w:szCs w:val="28"/>
          <w:lang w:val="ru-RU"/>
        </w:rPr>
        <w:t>Осуществлялся комплекс мероприятий по поддержанию статуса Рязанской области, свободной от полиомиелита, поддерживались качественные показатели эпидемиологического надзора за острыми вялыми параличами и полиомиелитом на уровне, рекомендованном ВОЗ, по профилактике кори и краснухи, по совершенствованию эпидемиологического надзора за энтеровирусной инфекцией, внебольничными пневмониями, по обеспечению санитарной охраны территории Рязанской области.</w:t>
      </w:r>
    </w:p>
    <w:p w:rsidR="00AD3B4F" w:rsidRPr="00EE444C" w:rsidRDefault="00AD3B4F" w:rsidP="00FC2623">
      <w:pPr>
        <w:ind w:firstLine="709"/>
        <w:jc w:val="both"/>
        <w:rPr>
          <w:sz w:val="24"/>
          <w:szCs w:val="28"/>
          <w:lang w:val="ru-RU"/>
        </w:rPr>
      </w:pPr>
      <w:r w:rsidRPr="00EE444C">
        <w:rPr>
          <w:sz w:val="24"/>
          <w:szCs w:val="28"/>
          <w:lang w:val="ru-RU"/>
        </w:rPr>
        <w:t>Проводился контроль за иммунизацией населения в рамках Национального календаря профилактических прививок и профилактических прививок по эпидемическим показаниям с достижением регламентируемых показателей охвата профилактическими прививками населения области. Достигнуты запланированные показатели обследования подлежащих контингентов на ВИЧ-инфекцию, обеспечения антиретровирусными препаратами ВИЧ-инфицированных граждан.</w:t>
      </w:r>
    </w:p>
    <w:p w:rsidR="00AD3B4F" w:rsidRPr="00EE444C" w:rsidRDefault="00AD3B4F" w:rsidP="00FC2623">
      <w:pPr>
        <w:ind w:firstLine="709"/>
        <w:jc w:val="both"/>
        <w:rPr>
          <w:sz w:val="24"/>
          <w:szCs w:val="28"/>
          <w:lang w:val="ru-RU"/>
        </w:rPr>
      </w:pPr>
      <w:r w:rsidRPr="00EE444C">
        <w:rPr>
          <w:sz w:val="24"/>
          <w:szCs w:val="28"/>
          <w:lang w:val="ru-RU"/>
        </w:rPr>
        <w:t>В результате осуществления санитарно-противоэпидемических (профилактических) мероприятий в организациях отдыха и оздоровления детей достигнут планируемый показатель достижения ожидаемого результата выраженного оздоровительного эффекта на уровне 93,7%.</w:t>
      </w:r>
      <w:r w:rsidR="00AF0A21" w:rsidRPr="00EE444C">
        <w:rPr>
          <w:sz w:val="24"/>
          <w:szCs w:val="28"/>
          <w:lang w:val="ru-RU"/>
        </w:rPr>
        <w:t xml:space="preserve"> Показатель охвата горячим питанием учащихся начальных классов составил 96,3%.</w:t>
      </w:r>
    </w:p>
    <w:p w:rsidR="00AD3B4F" w:rsidRPr="00EE444C" w:rsidRDefault="00AD3B4F" w:rsidP="00FC2623">
      <w:pPr>
        <w:ind w:firstLine="709"/>
        <w:jc w:val="both"/>
        <w:rPr>
          <w:sz w:val="24"/>
          <w:szCs w:val="28"/>
          <w:lang w:val="ru-RU"/>
        </w:rPr>
      </w:pPr>
      <w:r w:rsidRPr="00EE444C">
        <w:rPr>
          <w:sz w:val="24"/>
          <w:szCs w:val="28"/>
          <w:lang w:val="ru-RU"/>
        </w:rPr>
        <w:t>Увеличился удельный вес детских учреждений, относящихся к I группе санитарно-эпидемиологического благополучия, до 73,94%.</w:t>
      </w:r>
    </w:p>
    <w:p w:rsidR="00184853" w:rsidRPr="00EE444C" w:rsidRDefault="00AD3B4F" w:rsidP="00FC2623">
      <w:pPr>
        <w:ind w:firstLine="709"/>
        <w:jc w:val="both"/>
        <w:rPr>
          <w:rFonts w:eastAsia="Times New Roman"/>
          <w:noProof w:val="0"/>
          <w:sz w:val="24"/>
          <w:szCs w:val="24"/>
          <w:lang w:val="ru-RU" w:eastAsia="ru-RU"/>
        </w:rPr>
      </w:pPr>
      <w:r w:rsidRPr="00EE444C">
        <w:rPr>
          <w:rFonts w:eastAsia="Times New Roman"/>
          <w:noProof w:val="0"/>
          <w:sz w:val="24"/>
          <w:szCs w:val="24"/>
          <w:lang w:val="ru-RU" w:eastAsia="ru-RU"/>
        </w:rPr>
        <w:t xml:space="preserve">В 2015г. </w:t>
      </w:r>
      <w:r w:rsidR="00184853" w:rsidRPr="00EE444C">
        <w:rPr>
          <w:rFonts w:eastAsia="Times New Roman"/>
          <w:noProof w:val="0"/>
          <w:sz w:val="24"/>
          <w:szCs w:val="24"/>
          <w:lang w:val="ru-RU" w:eastAsia="ru-RU"/>
        </w:rPr>
        <w:t>достигнуты целевые показатели, отражающие степень качества и безопасности подаваемой населению питьевой воды. Доля населения, обеспеченного питьевой водой, отвечаю</w:t>
      </w:r>
      <w:r w:rsidR="005C6BB0" w:rsidRPr="00EE444C">
        <w:rPr>
          <w:rFonts w:eastAsia="Times New Roman"/>
          <w:noProof w:val="0"/>
          <w:sz w:val="24"/>
          <w:szCs w:val="24"/>
          <w:lang w:val="ru-RU" w:eastAsia="ru-RU"/>
        </w:rPr>
        <w:t>щ</w:t>
      </w:r>
      <w:r w:rsidR="00184853" w:rsidRPr="00EE444C">
        <w:rPr>
          <w:rFonts w:eastAsia="Times New Roman"/>
          <w:noProof w:val="0"/>
          <w:sz w:val="24"/>
          <w:szCs w:val="24"/>
          <w:lang w:val="ru-RU" w:eastAsia="ru-RU"/>
        </w:rPr>
        <w:t>ей требованиям безопасности от общей численности населения составила в 2015 году 88,5% пр</w:t>
      </w:r>
      <w:r w:rsidR="00607431" w:rsidRPr="00EE444C">
        <w:rPr>
          <w:rFonts w:eastAsia="Times New Roman"/>
          <w:noProof w:val="0"/>
          <w:sz w:val="24"/>
          <w:szCs w:val="24"/>
          <w:lang w:val="ru-RU" w:eastAsia="ru-RU"/>
        </w:rPr>
        <w:t>и планируемом показателе 88,0%.</w:t>
      </w:r>
    </w:p>
    <w:p w:rsidR="00AF0A21" w:rsidRPr="00EE444C" w:rsidRDefault="00AF0A21" w:rsidP="00FC2623">
      <w:pPr>
        <w:ind w:firstLine="709"/>
        <w:jc w:val="both"/>
        <w:rPr>
          <w:sz w:val="24"/>
          <w:szCs w:val="24"/>
          <w:lang w:val="ru-RU"/>
        </w:rPr>
      </w:pPr>
      <w:r w:rsidRPr="00EE444C">
        <w:rPr>
          <w:sz w:val="24"/>
          <w:szCs w:val="28"/>
          <w:lang w:val="ru-RU"/>
        </w:rPr>
        <w:lastRenderedPageBreak/>
        <w:t xml:space="preserve">Обеспечен контроль и надзор за качеством и безопасностью пищевых продуктов. </w:t>
      </w:r>
      <w:r w:rsidRPr="00EE444C">
        <w:rPr>
          <w:sz w:val="24"/>
          <w:szCs w:val="24"/>
          <w:lang w:val="ru-RU"/>
        </w:rPr>
        <w:t>Управление Роспотребнадзора по Рязанской области и ФБУЗ «Центр гигиены и эпидемиологии в Рязанской области» активно участвовали в осуществлении мероприятий, направленных на реализацию Доктрины продовольственной безопасности Российской Федерации и принятых в ее развитие Основ государственной политики Российской Федерации в области здорового питания населения на период до 2020 г. С целью недопущения на потребительский рынок некачественных и опасных продуктов питания, осуществлялся надзор: за загрязнением пищевых продуктов и продовольственного сырья потенциально опасными загрязнителями различной природы, за выполнением требований технических регламентов, оборотом алкогольной продукции, пищевых продуктов, содержащих генно-инженерно-модифицированные организмы. Продолжалась работа по обогащению продуктов питания массового потребления витаминами и микроэлементами.</w:t>
      </w:r>
    </w:p>
    <w:p w:rsidR="00AF0A21" w:rsidRPr="00EE444C" w:rsidRDefault="00AF0A21" w:rsidP="00FC2623">
      <w:pPr>
        <w:ind w:firstLine="709"/>
        <w:jc w:val="both"/>
        <w:rPr>
          <w:sz w:val="24"/>
          <w:szCs w:val="24"/>
          <w:lang w:val="ru-RU"/>
        </w:rPr>
      </w:pPr>
      <w:r w:rsidRPr="00EE444C">
        <w:rPr>
          <w:sz w:val="24"/>
          <w:szCs w:val="24"/>
          <w:lang w:val="ru-RU"/>
        </w:rPr>
        <w:t>В 2014-2015 годах случаев пищевых отравлений и кишечных инфекций, связанных с употреблением в пищу продуктов промышленного производства, у населения, в том числе у декретированных групп не зарегистрировано.</w:t>
      </w:r>
    </w:p>
    <w:p w:rsidR="00AF0A21" w:rsidRPr="00EE444C" w:rsidRDefault="00AF0A21" w:rsidP="00FC2623">
      <w:pPr>
        <w:ind w:firstLine="709"/>
        <w:jc w:val="both"/>
        <w:rPr>
          <w:sz w:val="24"/>
          <w:szCs w:val="24"/>
          <w:lang w:val="ru-RU"/>
        </w:rPr>
      </w:pPr>
      <w:r w:rsidRPr="00EE444C">
        <w:rPr>
          <w:sz w:val="24"/>
          <w:szCs w:val="24"/>
          <w:lang w:val="ru-RU"/>
        </w:rPr>
        <w:t>Показатель профессиональной заболеваемости в Рязанской области в 2015г. ниже уровня профзаболеваемости по РФ.</w:t>
      </w:r>
    </w:p>
    <w:p w:rsidR="00AF0A21" w:rsidRPr="00EE444C" w:rsidRDefault="00AF0A21" w:rsidP="00FC2623">
      <w:pPr>
        <w:ind w:firstLine="709"/>
        <w:jc w:val="both"/>
        <w:rPr>
          <w:sz w:val="24"/>
          <w:szCs w:val="24"/>
          <w:lang w:val="ru-RU"/>
        </w:rPr>
      </w:pPr>
      <w:r w:rsidRPr="00EE444C">
        <w:rPr>
          <w:sz w:val="24"/>
          <w:szCs w:val="24"/>
          <w:lang w:val="ru-RU"/>
        </w:rPr>
        <w:t>Продолжалась работа по ведению социально-гигиенического мониторинга, по реализации Приоритетного национального проекта «Здоровье», а также мероприятий в рамках региональных и муниципальных программ санитарно-эпидемиологического благополучия населения.</w:t>
      </w:r>
    </w:p>
    <w:p w:rsidR="00AF0A21" w:rsidRPr="00EE444C" w:rsidRDefault="00AF0A21" w:rsidP="00FC2623">
      <w:pPr>
        <w:ind w:firstLine="709"/>
        <w:jc w:val="both"/>
        <w:rPr>
          <w:sz w:val="24"/>
          <w:szCs w:val="24"/>
          <w:lang w:val="ru-RU"/>
        </w:rPr>
      </w:pPr>
      <w:r w:rsidRPr="00EE444C">
        <w:rPr>
          <w:sz w:val="24"/>
          <w:szCs w:val="24"/>
          <w:lang w:val="ru-RU"/>
        </w:rPr>
        <w:t>Проводился комплекс мероприятий по снижению административных барьеров в развитии малого и среднего предпринимательства, по оптимизации административных процедур в целях повышения регуляторной среды для бизнеса, по информационному обеспечению деятельности органов и организаций Роспотребнадзора Рязанской области, по переходу на предоставление государственных услуг в электронном виде.</w:t>
      </w:r>
    </w:p>
    <w:p w:rsidR="00AF0A21" w:rsidRPr="00EE444C" w:rsidRDefault="00AF0A21" w:rsidP="00FC2623">
      <w:pPr>
        <w:ind w:firstLine="709"/>
        <w:jc w:val="both"/>
        <w:rPr>
          <w:sz w:val="24"/>
          <w:szCs w:val="24"/>
          <w:lang w:val="ru-RU"/>
        </w:rPr>
      </w:pPr>
      <w:r w:rsidRPr="00EE444C">
        <w:rPr>
          <w:sz w:val="24"/>
          <w:szCs w:val="24"/>
          <w:lang w:val="ru-RU"/>
        </w:rPr>
        <w:t>В целях совершенствования деятельности Управления Федеральной службы по надзору в сфере защиты прав потребителей и благополучия человека по Рязанской области по внедрению риск-ориентированной модели контрольно-надзорной деятельности, реализации приказа Роспотребнадзора от 21.09.2015 №927 «О Федеральном реестре юридических лиц и индивидуальных предпринимателей» проводилась работа по формированию и актуализации Федерального реестра юридических лиц и индивидуальных предпринимателей, в отношении которых предусмотрено осуществление федерального государственного надзора на территории региона.</w:t>
      </w:r>
    </w:p>
    <w:p w:rsidR="00AF0A21" w:rsidRPr="00EE444C" w:rsidRDefault="00AF0A21" w:rsidP="00FC2623">
      <w:pPr>
        <w:ind w:firstLine="709"/>
        <w:jc w:val="both"/>
        <w:rPr>
          <w:sz w:val="24"/>
          <w:szCs w:val="24"/>
          <w:lang w:val="ru-RU"/>
        </w:rPr>
      </w:pPr>
      <w:r w:rsidRPr="00EE444C">
        <w:rPr>
          <w:sz w:val="24"/>
          <w:szCs w:val="24"/>
          <w:lang w:val="ru-RU"/>
        </w:rPr>
        <w:t>Государственный доклад «О состоянии санитарно-эпидемиологического благополучия населения по Рязанской области в 2015 году» подготовлен в целях обеспечения органов государственной власти Рязанской области, юридических лиц и индивидуальных предпринимателей, граждан объективной информацией о санитарно-эпидемиологической обстановке в Рязанской области и мерах, позволивших обеспечить реализацию задач в области санитарно-эпидемиологического благополучия населения.</w:t>
      </w:r>
    </w:p>
    <w:p w:rsidR="00D7006E" w:rsidRPr="00EE444C" w:rsidRDefault="00D7006E" w:rsidP="00FC2623">
      <w:pPr>
        <w:jc w:val="both"/>
        <w:rPr>
          <w:sz w:val="24"/>
          <w:szCs w:val="24"/>
          <w:lang w:val="ru-RU"/>
        </w:rPr>
      </w:pPr>
    </w:p>
    <w:p w:rsidR="00AF0A21" w:rsidRPr="00EE444C" w:rsidRDefault="00AF0A21" w:rsidP="00FC2623">
      <w:pPr>
        <w:jc w:val="both"/>
        <w:rPr>
          <w:sz w:val="24"/>
          <w:szCs w:val="24"/>
          <w:lang w:val="ru-RU"/>
        </w:rPr>
      </w:pPr>
    </w:p>
    <w:p w:rsidR="00E245C5" w:rsidRPr="00EE444C" w:rsidRDefault="00E245C5" w:rsidP="00FC2623">
      <w:pPr>
        <w:jc w:val="both"/>
        <w:rPr>
          <w:sz w:val="18"/>
          <w:szCs w:val="18"/>
          <w:lang w:val="ru-RU"/>
        </w:rPr>
      </w:pPr>
    </w:p>
    <w:p w:rsidR="005F0C13" w:rsidRPr="00EE444C" w:rsidRDefault="005F0C13" w:rsidP="00FC2623">
      <w:pPr>
        <w:jc w:val="both"/>
        <w:rPr>
          <w:sz w:val="24"/>
          <w:szCs w:val="24"/>
          <w:lang w:val="ru-RU"/>
        </w:rPr>
      </w:pPr>
      <w:r w:rsidRPr="00EE444C">
        <w:rPr>
          <w:sz w:val="24"/>
          <w:szCs w:val="24"/>
          <w:lang w:val="ru-RU"/>
        </w:rPr>
        <w:t>Главный государственный</w:t>
      </w:r>
    </w:p>
    <w:p w:rsidR="005F0C13" w:rsidRPr="00EE444C" w:rsidRDefault="005F0C13" w:rsidP="00FC2623">
      <w:pPr>
        <w:rPr>
          <w:sz w:val="24"/>
          <w:szCs w:val="24"/>
          <w:lang w:val="ru-RU"/>
        </w:rPr>
      </w:pPr>
      <w:r w:rsidRPr="00EE444C">
        <w:rPr>
          <w:sz w:val="24"/>
          <w:szCs w:val="24"/>
          <w:lang w:val="ru-RU"/>
        </w:rPr>
        <w:t>санит</w:t>
      </w:r>
      <w:r w:rsidR="00474799" w:rsidRPr="00EE444C">
        <w:rPr>
          <w:sz w:val="24"/>
          <w:szCs w:val="24"/>
          <w:lang w:val="ru-RU"/>
        </w:rPr>
        <w:t>арный врач по Рязанской области</w:t>
      </w:r>
      <w:r w:rsidR="00171940" w:rsidRPr="00EE444C">
        <w:rPr>
          <w:sz w:val="24"/>
          <w:szCs w:val="24"/>
          <w:lang w:val="ru-RU"/>
        </w:rPr>
        <w:tab/>
      </w:r>
      <w:r w:rsidR="00171940" w:rsidRPr="00EE444C">
        <w:rPr>
          <w:sz w:val="24"/>
          <w:szCs w:val="24"/>
          <w:lang w:val="ru-RU"/>
        </w:rPr>
        <w:tab/>
      </w:r>
      <w:r w:rsidR="00171940" w:rsidRPr="00EE444C">
        <w:rPr>
          <w:sz w:val="24"/>
          <w:szCs w:val="24"/>
          <w:lang w:val="ru-RU"/>
        </w:rPr>
        <w:tab/>
        <w:t xml:space="preserve">          Л.А. Сараева</w:t>
      </w:r>
    </w:p>
    <w:p w:rsidR="007B6837" w:rsidRPr="00EE444C" w:rsidRDefault="005F0C13"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8"/>
          <w:szCs w:val="28"/>
          <w:lang w:val="ru-RU"/>
        </w:rPr>
      </w:pPr>
      <w:r w:rsidRPr="00EE444C">
        <w:rPr>
          <w:sz w:val="24"/>
          <w:szCs w:val="24"/>
          <w:lang w:val="ru-RU"/>
        </w:rPr>
        <w:br w:type="page"/>
      </w:r>
      <w:r w:rsidR="007B6837" w:rsidRPr="00EE444C">
        <w:rPr>
          <w:b/>
          <w:bCs/>
          <w:sz w:val="28"/>
          <w:szCs w:val="28"/>
          <w:u w:val="single"/>
          <w:lang w:val="ru-RU"/>
        </w:rPr>
        <w:lastRenderedPageBreak/>
        <w:t>1. Результаты социально-гигиенического мониторинга</w:t>
      </w:r>
    </w:p>
    <w:p w:rsidR="007B6837" w:rsidRPr="00EE444C" w:rsidRDefault="007B6837"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bCs/>
          <w:sz w:val="28"/>
          <w:szCs w:val="28"/>
          <w:u w:val="single"/>
          <w:lang w:val="ru-RU"/>
        </w:rPr>
      </w:pPr>
      <w:r w:rsidRPr="00EE444C">
        <w:rPr>
          <w:b/>
          <w:bCs/>
          <w:sz w:val="28"/>
          <w:szCs w:val="28"/>
          <w:u w:val="single"/>
          <w:lang w:val="ru-RU"/>
        </w:rPr>
        <w:t>за 2015 год и в динамике за последние три года</w:t>
      </w:r>
    </w:p>
    <w:p w:rsidR="007B6837" w:rsidRPr="00EE444C" w:rsidRDefault="007B6837"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sz w:val="28"/>
          <w:szCs w:val="28"/>
          <w:u w:val="single"/>
          <w:lang w:val="ru-RU"/>
        </w:rPr>
      </w:pPr>
    </w:p>
    <w:p w:rsidR="007805AA" w:rsidRPr="00EE444C" w:rsidRDefault="007805AA" w:rsidP="00FC2623">
      <w:pPr>
        <w:autoSpaceDE w:val="0"/>
        <w:autoSpaceDN w:val="0"/>
        <w:adjustRightInd w:val="0"/>
        <w:ind w:firstLine="709"/>
        <w:jc w:val="both"/>
        <w:rPr>
          <w:rFonts w:eastAsia="TimesNewRomanPSMT"/>
          <w:sz w:val="24"/>
          <w:lang w:val="ru-RU"/>
        </w:rPr>
      </w:pPr>
      <w:r w:rsidRPr="00EE444C">
        <w:rPr>
          <w:rFonts w:eastAsia="TimesNewRomanPSMT"/>
          <w:sz w:val="24"/>
          <w:lang w:val="ru-RU"/>
        </w:rPr>
        <w:t>Комплекс организационных, практических и санитарно-противоэпидемических мероприятий, проведенных Управлением Роспотребнадзора по Рязанской области и ФБУЗ «Центр гигиены и эпидемиологии в Рязанской области», позволил в 2015г. сохранить стабильной санитарно-эпидемиологическую обстановку в регионе. За 2012-2015г. ряд показателей, характеризующих состояние среды обитания и состояние здоровья населения Рязанской области улучшились и имели положительную динамику.</w:t>
      </w:r>
    </w:p>
    <w:p w:rsidR="007805AA" w:rsidRPr="00EE444C" w:rsidRDefault="007805AA" w:rsidP="00FC2623">
      <w:pPr>
        <w:autoSpaceDE w:val="0"/>
        <w:autoSpaceDN w:val="0"/>
        <w:adjustRightInd w:val="0"/>
        <w:ind w:firstLine="709"/>
        <w:jc w:val="both"/>
        <w:rPr>
          <w:rFonts w:eastAsia="TimesNewRomanPSMT"/>
          <w:sz w:val="24"/>
          <w:lang w:val="ru-RU"/>
        </w:rPr>
      </w:pPr>
      <w:r w:rsidRPr="00EE444C">
        <w:rPr>
          <w:rFonts w:eastAsia="TimesNewRomanPSMT"/>
          <w:sz w:val="24"/>
          <w:lang w:val="ru-RU"/>
        </w:rPr>
        <w:t>Установление группы факторов, оказывающих негативное влияние на здоровье человека, и их оценка, прогнозирование состояния здоровья населения осуществляется в ходе проведения социально-гигиенического мониторинга (СГМ). По результатам мониторинга осуществляется информирование органов государственной власти, органов местного самоуправления, организаций и населения, разрабатываются предложения и определяются необходимые мероприятия по предупреждению и устранению воздействия вредных факторов среды обитания человека на здоровье населения.</w:t>
      </w:r>
    </w:p>
    <w:p w:rsidR="007805AA" w:rsidRPr="00EE444C" w:rsidRDefault="007805AA" w:rsidP="00FC2623">
      <w:pPr>
        <w:autoSpaceDE w:val="0"/>
        <w:autoSpaceDN w:val="0"/>
        <w:adjustRightInd w:val="0"/>
        <w:ind w:firstLine="709"/>
        <w:jc w:val="both"/>
        <w:rPr>
          <w:rFonts w:eastAsia="TimesNewRomanPSMT"/>
          <w:sz w:val="24"/>
          <w:lang w:val="ru-RU"/>
        </w:rPr>
      </w:pPr>
      <w:r w:rsidRPr="00EE444C">
        <w:rPr>
          <w:rFonts w:eastAsia="TimesNewRomanPSMT"/>
          <w:sz w:val="24"/>
          <w:lang w:val="ru-RU"/>
        </w:rPr>
        <w:t>Население Рязанской области проживает в условиях комплексного воздействия химических факторов окружающей среды (химическое загрязнение продуктов питания, питьевой воды, атмосферного воздуха и почвы). К приоритетным факторам, оказывающих влияние на здоровье населения, относится также биологическая нагрузка, определяемая микробиологическим загрязнением продуктов питания, питьевой воды и почвы. Определенную роль играют физические факторы, в том числе физические факторы воздействия условий труда, обучения и воспитания. Рязанская область относится к регионам, потрадавшим вследствии радиационного воздействия аварии на Чернобыльской АЭС.</w:t>
      </w:r>
    </w:p>
    <w:p w:rsidR="007805AA" w:rsidRPr="00EE444C" w:rsidRDefault="007805AA" w:rsidP="00FC2623">
      <w:pPr>
        <w:autoSpaceDE w:val="0"/>
        <w:autoSpaceDN w:val="0"/>
        <w:adjustRightInd w:val="0"/>
        <w:ind w:firstLine="709"/>
        <w:jc w:val="both"/>
        <w:rPr>
          <w:rFonts w:eastAsia="TimesNewRomanPSMT"/>
          <w:sz w:val="24"/>
          <w:lang w:val="ru-RU"/>
        </w:rPr>
      </w:pPr>
      <w:r w:rsidRPr="00EE444C">
        <w:rPr>
          <w:rFonts w:eastAsia="TimesNewRomanPSMT"/>
          <w:sz w:val="24"/>
          <w:lang w:val="ru-RU"/>
        </w:rPr>
        <w:t>На процесс формирования здоровья населения области влияют отдельные социально-экономические показатели (уровень промышленного, экономического и социального развития), характеризующие качество жизни населения.</w:t>
      </w:r>
    </w:p>
    <w:p w:rsidR="007805AA" w:rsidRPr="00EE444C" w:rsidRDefault="007805AA" w:rsidP="00FC2623">
      <w:pPr>
        <w:autoSpaceDE w:val="0"/>
        <w:autoSpaceDN w:val="0"/>
        <w:adjustRightInd w:val="0"/>
        <w:ind w:firstLine="709"/>
        <w:jc w:val="both"/>
        <w:rPr>
          <w:rFonts w:eastAsia="TimesNewRomanPSMT"/>
          <w:sz w:val="24"/>
          <w:lang w:val="ru-RU"/>
        </w:rPr>
      </w:pPr>
      <w:r w:rsidRPr="00EE444C">
        <w:rPr>
          <w:rFonts w:eastAsia="TimesNewRomanPSMT"/>
          <w:sz w:val="24"/>
          <w:lang w:val="ru-RU"/>
        </w:rPr>
        <w:t>На формирование здоровья населения Рязанской области продолжают оказывать негативное влияние факторы образа жизни (несбалансированное питание, потребление алкогольных напитков, табакокурение).</w:t>
      </w:r>
    </w:p>
    <w:p w:rsidR="007805AA" w:rsidRPr="00EE444C" w:rsidRDefault="007805AA" w:rsidP="00FC2623">
      <w:pPr>
        <w:autoSpaceDE w:val="0"/>
        <w:autoSpaceDN w:val="0"/>
        <w:adjustRightInd w:val="0"/>
        <w:ind w:firstLine="709"/>
        <w:jc w:val="both"/>
        <w:rPr>
          <w:rFonts w:eastAsia="TimesNewRomanPSMT"/>
          <w:sz w:val="24"/>
          <w:lang w:val="ru-RU"/>
        </w:rPr>
      </w:pPr>
      <w:r w:rsidRPr="00EE444C">
        <w:rPr>
          <w:rFonts w:eastAsia="TimesNewRomanPSMT"/>
          <w:sz w:val="24"/>
          <w:lang w:val="ru-RU"/>
        </w:rPr>
        <w:t>Все это отрицательно сказывается на общей заболеваемости населения Рязанской области, включая заболеваемость злокачественными новообразованиями,  распространенности болезней органов дыхания, болезней системы кровообращения, на развитие врожденных аномалий у детей, а также поддерживает высокую младенческую смертность, смертность от злокачественных новообразований, болезней системы кровообращения, внешних причин. В среднесрочной перспективе это может отразиться на экономическом и демографическом развитии Рязанской области.</w:t>
      </w:r>
    </w:p>
    <w:p w:rsidR="007805AA" w:rsidRPr="00EE444C" w:rsidRDefault="007805AA" w:rsidP="00FC2623">
      <w:pPr>
        <w:autoSpaceDE w:val="0"/>
        <w:autoSpaceDN w:val="0"/>
        <w:adjustRightInd w:val="0"/>
        <w:ind w:firstLine="709"/>
        <w:jc w:val="both"/>
        <w:rPr>
          <w:sz w:val="24"/>
          <w:szCs w:val="28"/>
          <w:lang w:val="ru-RU"/>
        </w:rPr>
      </w:pPr>
      <w:r w:rsidRPr="00EE444C">
        <w:rPr>
          <w:rFonts w:eastAsia="TimesNewRomanPSMT"/>
          <w:sz w:val="24"/>
          <w:lang w:val="ru-RU"/>
        </w:rPr>
        <w:t xml:space="preserve">Результаты социально-гигиенического мониторинга в 2015 году использовались при разработке и корректировке </w:t>
      </w:r>
      <w:r w:rsidRPr="00EE444C">
        <w:rPr>
          <w:sz w:val="24"/>
          <w:szCs w:val="28"/>
          <w:lang w:val="ru-RU"/>
        </w:rPr>
        <w:t>государственных программ Рязанской области:</w:t>
      </w:r>
    </w:p>
    <w:p w:rsidR="007805AA" w:rsidRPr="00EE444C" w:rsidRDefault="007805AA" w:rsidP="00FC2623">
      <w:pPr>
        <w:autoSpaceDE w:val="0"/>
        <w:autoSpaceDN w:val="0"/>
        <w:adjustRightInd w:val="0"/>
        <w:ind w:firstLine="709"/>
        <w:jc w:val="both"/>
        <w:rPr>
          <w:rFonts w:eastAsia="TimesNewRomanPSMT"/>
          <w:sz w:val="24"/>
          <w:lang w:val="ru-RU"/>
        </w:rPr>
      </w:pPr>
      <w:r w:rsidRPr="00EE444C">
        <w:rPr>
          <w:rFonts w:eastAsia="TimesNewRomanPSMT"/>
          <w:sz w:val="24"/>
          <w:lang w:val="ru-RU"/>
        </w:rPr>
        <w:t>1. Государственная программа Рязанской области «Развитие коммунальной инфраструктуры, энергосбережение и повышение энергетической эффективности на 2015-2020 годы», утвержденная Постановлением Правительства Рязанской области от 29.10.2014 №314, с изменениями в редакции Постановлений Правительства Рязанской об</w:t>
      </w:r>
      <w:r w:rsidR="005C6BB0" w:rsidRPr="00EE444C">
        <w:rPr>
          <w:rFonts w:eastAsia="TimesNewRomanPSMT"/>
          <w:sz w:val="24"/>
          <w:lang w:val="ru-RU"/>
        </w:rPr>
        <w:t xml:space="preserve">ласти от 18.03.2015 №49, </w:t>
      </w:r>
      <w:r w:rsidRPr="00EE444C">
        <w:rPr>
          <w:rFonts w:eastAsia="TimesNewRomanPSMT"/>
          <w:sz w:val="24"/>
          <w:lang w:val="ru-RU"/>
        </w:rPr>
        <w:t>от 23.04.2015 №89, от 15.07.2015 №171.</w:t>
      </w:r>
    </w:p>
    <w:p w:rsidR="007805AA" w:rsidRPr="00EE444C" w:rsidRDefault="007805AA" w:rsidP="00FC2623">
      <w:pPr>
        <w:autoSpaceDE w:val="0"/>
        <w:autoSpaceDN w:val="0"/>
        <w:adjustRightInd w:val="0"/>
        <w:ind w:firstLine="709"/>
        <w:jc w:val="both"/>
        <w:rPr>
          <w:rFonts w:eastAsia="TimesNewRomanPSMT"/>
          <w:sz w:val="24"/>
          <w:lang w:val="ru-RU"/>
        </w:rPr>
      </w:pPr>
      <w:r w:rsidRPr="00EE444C">
        <w:rPr>
          <w:rFonts w:eastAsia="TimesNewRomanPSMT"/>
          <w:sz w:val="24"/>
          <w:lang w:val="ru-RU"/>
        </w:rPr>
        <w:t>Мероприятия направлены на повышение качества и надежности предоставления коммунальных услуг населению. Среди задач Программы – обеспечение населения Рязанской области чистой питьевой водой нормативного качества путем модернизации систем водоснабжения и водоотведения и очистки сточных вод.</w:t>
      </w:r>
    </w:p>
    <w:p w:rsidR="007805AA" w:rsidRPr="00EE444C" w:rsidRDefault="007805AA" w:rsidP="00FC2623">
      <w:pPr>
        <w:autoSpaceDE w:val="0"/>
        <w:autoSpaceDN w:val="0"/>
        <w:adjustRightInd w:val="0"/>
        <w:ind w:firstLine="709"/>
        <w:jc w:val="both"/>
        <w:rPr>
          <w:rFonts w:eastAsia="TimesNewRomanPSMT"/>
          <w:sz w:val="24"/>
          <w:lang w:val="ru-RU"/>
        </w:rPr>
      </w:pPr>
      <w:r w:rsidRPr="00EE444C">
        <w:rPr>
          <w:rFonts w:eastAsia="TimesNewRomanPSMT"/>
          <w:sz w:val="24"/>
          <w:lang w:val="ru-RU"/>
        </w:rPr>
        <w:lastRenderedPageBreak/>
        <w:t>2. Государственная программа Рязанской области «Развитие водохозяйственного комплекса и улучшение экологической обстановки в 2015-2020 годах», утвержденная Постановлением Правительства Рязанской области от 29.10.2014 №315 с изменениями в редакции Постановления Правительства Рязанской области от 22.07.2015 №176.</w:t>
      </w:r>
    </w:p>
    <w:p w:rsidR="007805AA" w:rsidRPr="00EE444C" w:rsidRDefault="007805AA" w:rsidP="00FC2623">
      <w:pPr>
        <w:autoSpaceDE w:val="0"/>
        <w:autoSpaceDN w:val="0"/>
        <w:adjustRightInd w:val="0"/>
        <w:ind w:firstLine="709"/>
        <w:jc w:val="both"/>
        <w:rPr>
          <w:rFonts w:eastAsia="TimesNewRomanPSMT"/>
          <w:sz w:val="24"/>
          <w:lang w:val="ru-RU"/>
        </w:rPr>
      </w:pPr>
      <w:r w:rsidRPr="00EE444C">
        <w:rPr>
          <w:rFonts w:eastAsia="TimesNewRomanPSMT"/>
          <w:sz w:val="24"/>
          <w:lang w:val="ru-RU"/>
        </w:rPr>
        <w:t>Мероприятия направлены на восстановление водных объектов до состояния, обеспечивающего благоприятные условия жизни населения, а также на улучшение экологической обстановки, улучшение качества окружающей природной среды, включая состояние атмосферного воздуха, почвы, водных объектов и обеспечение экологической безопасности населения, развитие системы обращения с твердыми бытовыми отходами.</w:t>
      </w:r>
    </w:p>
    <w:p w:rsidR="007805AA" w:rsidRPr="00EE444C" w:rsidRDefault="007805AA" w:rsidP="00FC2623">
      <w:pPr>
        <w:ind w:firstLine="709"/>
        <w:jc w:val="both"/>
        <w:rPr>
          <w:sz w:val="24"/>
          <w:szCs w:val="24"/>
          <w:lang w:val="ru-RU"/>
        </w:rPr>
      </w:pPr>
      <w:r w:rsidRPr="00EE444C">
        <w:rPr>
          <w:sz w:val="24"/>
          <w:szCs w:val="24"/>
          <w:lang w:val="ru-RU"/>
        </w:rPr>
        <w:t>Материалы социально-гигиенического мониторинга применялись для обоснования управленческих решений направленных на улучшение качества питьевого водоснабжения населения ряда муниципальных образований Рязанской области. Так, на основании представленного Управлением Роспотребнадзора по Рязанской области в Министерство ТЭК и ЖКХ Рязанской области гигиенического обоснования на основе анализа качества и безопасности питьевой воды и результатов социально-гигиенического мониторинга в 2015г. по программе «Развитие коммунальной инфраструктуры, энергосбережение и повышение энергетической эффективности на 2015-2020 годы» было построено 36,6 км водопроводных сетей,</w:t>
      </w:r>
      <w:r w:rsidRPr="00EE444C">
        <w:rPr>
          <w:b/>
          <w:sz w:val="24"/>
          <w:szCs w:val="24"/>
          <w:lang w:val="ru-RU"/>
        </w:rPr>
        <w:t xml:space="preserve"> </w:t>
      </w:r>
      <w:r w:rsidRPr="00EE444C">
        <w:rPr>
          <w:sz w:val="24"/>
          <w:szCs w:val="24"/>
          <w:lang w:val="ru-RU"/>
        </w:rPr>
        <w:t>2 станции обезжелезивания и очистки воды (с.Поплевино, с.Побединка Скопинского района), 6 водонапорных башен (Касимовский, Михайловский, Сараевский, Рыбновский районы), 5 артезианских скважин (Михайловский, Рыбновский, Шиловский, Сараевский районы) и на 2016г. выделяется 25 млн.руб. на строительство 4 станций обезжелезивания в районах области, где ситуация складывается наиболее остро.</w:t>
      </w:r>
    </w:p>
    <w:p w:rsidR="007805AA" w:rsidRPr="00EE444C" w:rsidRDefault="007805AA" w:rsidP="00FC2623">
      <w:pPr>
        <w:autoSpaceDE w:val="0"/>
        <w:autoSpaceDN w:val="0"/>
        <w:adjustRightInd w:val="0"/>
        <w:ind w:firstLine="709"/>
        <w:jc w:val="both"/>
        <w:rPr>
          <w:sz w:val="24"/>
          <w:szCs w:val="24"/>
          <w:lang w:val="ru-RU"/>
        </w:rPr>
      </w:pPr>
      <w:r w:rsidRPr="00EE444C">
        <w:rPr>
          <w:sz w:val="24"/>
          <w:szCs w:val="24"/>
          <w:lang w:val="ru-RU"/>
        </w:rPr>
        <w:t>По материалам специалистов Управления Роспотренадзора по Рязанской области приняты решения суда в защиту неопределенного круга потребителей в связи с подачей населению питьевой воды, не отвечающей гигиеническим требованиям:</w:t>
      </w:r>
    </w:p>
    <w:p w:rsidR="007805AA" w:rsidRPr="00EE444C" w:rsidRDefault="007805AA" w:rsidP="00FC2623">
      <w:pPr>
        <w:ind w:firstLine="709"/>
        <w:jc w:val="both"/>
        <w:rPr>
          <w:sz w:val="24"/>
          <w:szCs w:val="24"/>
          <w:lang w:val="ru-RU"/>
        </w:rPr>
      </w:pPr>
      <w:r w:rsidRPr="00EE444C">
        <w:rPr>
          <w:sz w:val="24"/>
          <w:szCs w:val="24"/>
          <w:lang w:val="ru-RU"/>
        </w:rPr>
        <w:t xml:space="preserve">- </w:t>
      </w:r>
      <w:r w:rsidR="005C6BB0" w:rsidRPr="00EE444C">
        <w:rPr>
          <w:sz w:val="24"/>
          <w:szCs w:val="24"/>
          <w:lang w:val="ru-RU"/>
        </w:rPr>
        <w:t>р</w:t>
      </w:r>
      <w:r w:rsidRPr="00EE444C">
        <w:rPr>
          <w:sz w:val="24"/>
          <w:szCs w:val="24"/>
          <w:lang w:val="ru-RU"/>
        </w:rPr>
        <w:t xml:space="preserve">ешение Рязанского районного суда Рязанской области от 11.11.2015 №2-878/2015 о проведении мероприятий ООО «Листвянка» по обеспечению жителей п.Листвянка, д.Наумово, д.Шелудино-1, д.Шелудино-2 Рязанского района Рязанской области питьевой водой соответствующей требованиям СанПиН 2.1.4.1074-01 </w:t>
      </w:r>
      <w:r w:rsidRPr="00EE444C">
        <w:rPr>
          <w:kern w:val="1"/>
          <w:sz w:val="24"/>
          <w:szCs w:val="24"/>
          <w:lang w:val="ru-RU"/>
        </w:rPr>
        <w:t>«Питьевая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(с изменениями)</w:t>
      </w:r>
      <w:r w:rsidR="005C6BB0" w:rsidRPr="00EE444C">
        <w:rPr>
          <w:sz w:val="24"/>
          <w:szCs w:val="24"/>
          <w:lang w:val="ru-RU"/>
        </w:rPr>
        <w:t>;</w:t>
      </w:r>
    </w:p>
    <w:p w:rsidR="007805AA" w:rsidRPr="00EE444C" w:rsidRDefault="007805AA" w:rsidP="00FC2623">
      <w:pPr>
        <w:ind w:firstLine="709"/>
        <w:jc w:val="both"/>
        <w:rPr>
          <w:sz w:val="24"/>
          <w:szCs w:val="24"/>
          <w:lang w:val="ru-RU"/>
        </w:rPr>
      </w:pPr>
      <w:r w:rsidRPr="00EE444C">
        <w:rPr>
          <w:sz w:val="24"/>
          <w:szCs w:val="24"/>
          <w:lang w:val="ru-RU"/>
        </w:rPr>
        <w:t xml:space="preserve">- </w:t>
      </w:r>
      <w:r w:rsidR="005C6BB0" w:rsidRPr="00EE444C">
        <w:rPr>
          <w:sz w:val="24"/>
          <w:szCs w:val="24"/>
          <w:lang w:val="ru-RU"/>
        </w:rPr>
        <w:t>р</w:t>
      </w:r>
      <w:r w:rsidRPr="00EE444C">
        <w:rPr>
          <w:sz w:val="24"/>
          <w:szCs w:val="24"/>
          <w:lang w:val="ru-RU"/>
        </w:rPr>
        <w:t xml:space="preserve">ешение Александро-Невского районного суда Рязанской области от 06.09.2015 №2-428/2015 о проведении мероприятий Администрацией муниципального образования - Бурминское сельское поселение Александро-Невского муниципального района Рязанской области с целью обеспечения населения с.Бурминки питьевой водой соответствующей требованиям СанПиН 2.1.4.1074-01 </w:t>
      </w:r>
      <w:r w:rsidRPr="00EE444C">
        <w:rPr>
          <w:kern w:val="1"/>
          <w:sz w:val="24"/>
          <w:szCs w:val="24"/>
          <w:lang w:val="ru-RU"/>
        </w:rPr>
        <w:t>«Питьевая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(с изменениями)</w:t>
      </w:r>
      <w:r w:rsidR="005C6BB0" w:rsidRPr="00EE444C">
        <w:rPr>
          <w:sz w:val="24"/>
          <w:szCs w:val="24"/>
          <w:lang w:val="ru-RU"/>
        </w:rPr>
        <w:t>;</w:t>
      </w:r>
    </w:p>
    <w:p w:rsidR="007805AA" w:rsidRPr="00EE444C" w:rsidRDefault="007805AA" w:rsidP="00FC2623">
      <w:pPr>
        <w:ind w:firstLine="709"/>
        <w:jc w:val="both"/>
        <w:rPr>
          <w:sz w:val="24"/>
          <w:szCs w:val="24"/>
          <w:lang w:val="ru-RU"/>
        </w:rPr>
      </w:pPr>
      <w:r w:rsidRPr="00EE444C">
        <w:rPr>
          <w:sz w:val="24"/>
          <w:szCs w:val="24"/>
          <w:lang w:val="ru-RU"/>
        </w:rPr>
        <w:t xml:space="preserve">- </w:t>
      </w:r>
      <w:r w:rsidR="005C6BB0" w:rsidRPr="00EE444C">
        <w:rPr>
          <w:sz w:val="24"/>
          <w:szCs w:val="24"/>
          <w:lang w:val="ru-RU"/>
        </w:rPr>
        <w:t>р</w:t>
      </w:r>
      <w:r w:rsidRPr="00EE444C">
        <w:rPr>
          <w:sz w:val="24"/>
          <w:szCs w:val="24"/>
          <w:lang w:val="ru-RU"/>
        </w:rPr>
        <w:t>ешение Милославского районного суда Рязанской области от 31.08.2015 №2-173/2015 о проведении мероприятий ООО «Сынкомцентр-Брендель» Милославского муниципального района Рязанской области по обеспечению жителей п.Центральный питьевой водой соответствующей требованиям СанПиН 2.1.4.1074-01</w:t>
      </w:r>
      <w:r w:rsidRPr="00EE444C">
        <w:rPr>
          <w:kern w:val="1"/>
          <w:sz w:val="24"/>
          <w:szCs w:val="24"/>
          <w:lang w:val="ru-RU"/>
        </w:rPr>
        <w:t>«Питьевая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(с изменениями)</w:t>
      </w:r>
      <w:r w:rsidR="005C6BB0" w:rsidRPr="00EE444C">
        <w:rPr>
          <w:sz w:val="24"/>
          <w:szCs w:val="24"/>
          <w:lang w:val="ru-RU"/>
        </w:rPr>
        <w:t>;</w:t>
      </w:r>
    </w:p>
    <w:p w:rsidR="007805AA" w:rsidRPr="00EE444C" w:rsidRDefault="007805AA" w:rsidP="00FC2623">
      <w:pPr>
        <w:ind w:firstLine="709"/>
        <w:jc w:val="both"/>
        <w:rPr>
          <w:sz w:val="24"/>
          <w:szCs w:val="24"/>
          <w:lang w:val="ru-RU"/>
        </w:rPr>
      </w:pPr>
      <w:r w:rsidRPr="00EE444C">
        <w:rPr>
          <w:sz w:val="24"/>
          <w:szCs w:val="24"/>
          <w:lang w:val="ru-RU"/>
        </w:rPr>
        <w:t xml:space="preserve">- </w:t>
      </w:r>
      <w:r w:rsidR="005C6BB0" w:rsidRPr="00EE444C">
        <w:rPr>
          <w:sz w:val="24"/>
          <w:szCs w:val="24"/>
          <w:lang w:val="ru-RU"/>
        </w:rPr>
        <w:t>р</w:t>
      </w:r>
      <w:r w:rsidRPr="00EE444C">
        <w:rPr>
          <w:sz w:val="24"/>
          <w:szCs w:val="24"/>
          <w:lang w:val="ru-RU"/>
        </w:rPr>
        <w:t>ешение Скопинского районного суда Рязанской области от 25.12.2015 №2-</w:t>
      </w:r>
      <w:r w:rsidRPr="00EE444C">
        <w:rPr>
          <w:sz w:val="24"/>
          <w:szCs w:val="24"/>
          <w:lang w:val="ru-RU"/>
        </w:rPr>
        <w:lastRenderedPageBreak/>
        <w:t xml:space="preserve">843/2015 о проведении мероприятий ООО «Управляющая компания «Брусна» Скопинского муниципального района Рязанской области по обеспечению жителей с.Чулково питьевой водой соответствующей требованиям СанПиН 2.1.4.1074-01 </w:t>
      </w:r>
      <w:r w:rsidRPr="00EE444C">
        <w:rPr>
          <w:kern w:val="1"/>
          <w:sz w:val="24"/>
          <w:szCs w:val="24"/>
          <w:lang w:val="ru-RU"/>
        </w:rPr>
        <w:t>«Питьевая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(с изменениями)</w:t>
      </w:r>
      <w:r w:rsidRPr="00EE444C">
        <w:rPr>
          <w:sz w:val="24"/>
          <w:szCs w:val="24"/>
          <w:lang w:val="ru-RU"/>
        </w:rPr>
        <w:t>.</w:t>
      </w:r>
    </w:p>
    <w:p w:rsidR="00607431" w:rsidRPr="00EE444C" w:rsidRDefault="00607431"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4"/>
          <w:lang w:val="ru-RU"/>
        </w:rPr>
      </w:pPr>
    </w:p>
    <w:p w:rsidR="007B6837" w:rsidRPr="00EE444C" w:rsidRDefault="007B6837"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lang w:val="ru-RU"/>
        </w:rPr>
      </w:pPr>
      <w:r w:rsidRPr="00EE444C">
        <w:rPr>
          <w:b/>
          <w:bCs/>
          <w:sz w:val="24"/>
          <w:lang w:val="ru-RU"/>
        </w:rPr>
        <w:t>1.1. Состояние среды обитания и ее влияние на здоровье населения в Рязанской области</w:t>
      </w:r>
    </w:p>
    <w:p w:rsidR="007B6837" w:rsidRPr="00EE444C" w:rsidRDefault="007B6837"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Cs/>
          <w:sz w:val="24"/>
          <w:lang w:val="ru-RU"/>
        </w:rPr>
      </w:pPr>
    </w:p>
    <w:p w:rsidR="007B6837" w:rsidRPr="00EE444C" w:rsidRDefault="007B6837"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lang w:val="ru-RU"/>
        </w:rPr>
      </w:pPr>
      <w:r w:rsidRPr="00EE444C">
        <w:rPr>
          <w:b/>
          <w:bCs/>
          <w:sz w:val="24"/>
          <w:lang w:val="ru-RU"/>
        </w:rPr>
        <w:t>1.1.1. Анализ состояния среды обитания в Рязанской области</w:t>
      </w:r>
    </w:p>
    <w:p w:rsidR="007B6837" w:rsidRPr="00EE444C" w:rsidRDefault="007B6837"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lang w:val="ru-RU"/>
        </w:rPr>
      </w:pPr>
      <w:r w:rsidRPr="00EE444C">
        <w:rPr>
          <w:b/>
          <w:bCs/>
          <w:sz w:val="24"/>
          <w:lang w:val="ru-RU"/>
        </w:rPr>
        <w:t>(по установленным показателям)</w:t>
      </w:r>
    </w:p>
    <w:p w:rsidR="007B6837" w:rsidRPr="00EE444C" w:rsidRDefault="007B6837" w:rsidP="00FC2623">
      <w:pPr>
        <w:jc w:val="both"/>
        <w:rPr>
          <w:sz w:val="24"/>
          <w:lang w:val="ru-RU"/>
        </w:rPr>
      </w:pPr>
    </w:p>
    <w:p w:rsidR="007B6837" w:rsidRPr="00EE444C" w:rsidRDefault="007B6837" w:rsidP="00FC2623">
      <w:pPr>
        <w:jc w:val="center"/>
        <w:rPr>
          <w:b/>
          <w:bCs/>
          <w:sz w:val="24"/>
          <w:lang w:val="ru-RU"/>
        </w:rPr>
      </w:pPr>
      <w:r w:rsidRPr="00EE444C">
        <w:rPr>
          <w:b/>
          <w:bCs/>
          <w:sz w:val="24"/>
          <w:lang w:val="ru-RU"/>
        </w:rPr>
        <w:t>Состояние атмосферного воздуха населенных мест Рязанской области</w:t>
      </w:r>
    </w:p>
    <w:p w:rsidR="007B6837" w:rsidRPr="00EE444C" w:rsidRDefault="007B6837" w:rsidP="00FC2623">
      <w:pPr>
        <w:rPr>
          <w:bCs/>
          <w:sz w:val="24"/>
          <w:lang w:val="ru-RU"/>
        </w:rPr>
      </w:pPr>
    </w:p>
    <w:p w:rsidR="00607431" w:rsidRPr="00EE444C" w:rsidRDefault="007B6837" w:rsidP="001F5770">
      <w:pPr>
        <w:spacing w:line="235" w:lineRule="auto"/>
        <w:ind w:firstLine="709"/>
        <w:jc w:val="both"/>
        <w:rPr>
          <w:sz w:val="24"/>
          <w:szCs w:val="24"/>
          <w:lang w:val="ru-RU"/>
        </w:rPr>
      </w:pPr>
      <w:r w:rsidRPr="00EE444C">
        <w:rPr>
          <w:sz w:val="24"/>
          <w:szCs w:val="24"/>
          <w:lang w:val="ru-RU"/>
        </w:rPr>
        <w:t>В ходе реализации Государственной программы Рязанской области «Развитие водохозяйственного комплекса и улучшение экологической обстановки в 2015-2020 годах» на территории Рязанской области наблюдается положительная тенденция в улучшении качества атмосферного воздуха и уменьшения его негативного влияния на здоровье населения. Социально-гигиенический мониторинг за состоянием атмосферного воздуха населенных мест осуществляется Управлением Роспотребнадзора по Рязанской области на территории всех муниципальных образований в 61 точке отбора. При этом процент нестандартных проб атмосферного воздуха в 2015г.</w:t>
      </w:r>
      <w:r w:rsidR="00607431" w:rsidRPr="00EE444C">
        <w:rPr>
          <w:sz w:val="24"/>
          <w:szCs w:val="24"/>
          <w:lang w:val="ru-RU"/>
        </w:rPr>
        <w:t>,</w:t>
      </w:r>
      <w:r w:rsidRPr="00EE444C">
        <w:rPr>
          <w:sz w:val="24"/>
          <w:szCs w:val="24"/>
          <w:lang w:val="ru-RU"/>
        </w:rPr>
        <w:t xml:space="preserve"> в сравнении с 2014г.</w:t>
      </w:r>
      <w:r w:rsidR="00607431" w:rsidRPr="00EE444C">
        <w:rPr>
          <w:sz w:val="24"/>
          <w:szCs w:val="24"/>
          <w:lang w:val="ru-RU"/>
        </w:rPr>
        <w:t>,</w:t>
      </w:r>
      <w:r w:rsidRPr="00EE444C">
        <w:rPr>
          <w:sz w:val="24"/>
          <w:szCs w:val="24"/>
          <w:lang w:val="ru-RU"/>
        </w:rPr>
        <w:t xml:space="preserve"> снизился с 3,62% до 3,10%.</w:t>
      </w:r>
    </w:p>
    <w:p w:rsidR="00607431" w:rsidRPr="00EE444C" w:rsidRDefault="007B6837" w:rsidP="001F5770">
      <w:pPr>
        <w:spacing w:line="235" w:lineRule="auto"/>
        <w:ind w:firstLine="709"/>
        <w:jc w:val="both"/>
        <w:rPr>
          <w:sz w:val="24"/>
          <w:szCs w:val="24"/>
          <w:lang w:val="ru-RU"/>
        </w:rPr>
      </w:pPr>
      <w:r w:rsidRPr="00EE444C">
        <w:rPr>
          <w:sz w:val="24"/>
          <w:szCs w:val="24"/>
          <w:lang w:val="ru-RU"/>
        </w:rPr>
        <w:t xml:space="preserve">Наибольший объем выбросов загрязняющих веществ в атмосферный воздух по-прежнему осуществлялся крупными промышленными предприятиями теплоэнергетики, газового и нефтеперерабатывающего комплексов, промышленности строительных материалов. </w:t>
      </w:r>
      <w:r w:rsidRPr="00A02BE1">
        <w:rPr>
          <w:sz w:val="24"/>
          <w:szCs w:val="24"/>
          <w:lang w:val="ru-RU"/>
        </w:rPr>
        <w:t xml:space="preserve">Основными загрязнителями воздушного бассейна Рязанской области являются филиал ОАО «ОГК-2» Рязанская ГРЭС, ЗАО «Рязанская нефтеперерабатывающая компания», ОАО «Михайловцемент», ООО «Ново-Рязанская ТЭЦ». Несмотря на то, что улавливается и обезвреживается более 85,5% загрязняющих атмосферу веществ, отходящих от стационарных источников, выбросы в атмосферу  составляют более 108,0 тыс. тонн. </w:t>
      </w:r>
      <w:r w:rsidRPr="00EE444C">
        <w:rPr>
          <w:sz w:val="24"/>
          <w:szCs w:val="24"/>
          <w:lang w:val="ru-RU"/>
        </w:rPr>
        <w:t xml:space="preserve">Значительную долю в загрязнение атмосферного воздуха населенных пунктов </w:t>
      </w:r>
      <w:r w:rsidR="00607431" w:rsidRPr="00EE444C">
        <w:rPr>
          <w:sz w:val="24"/>
          <w:szCs w:val="24"/>
          <w:lang w:val="ru-RU"/>
        </w:rPr>
        <w:t>вносит автомобильный транспорт.</w:t>
      </w:r>
    </w:p>
    <w:p w:rsidR="007B6837" w:rsidRPr="00EE444C" w:rsidRDefault="007B6837" w:rsidP="001F5770">
      <w:pPr>
        <w:spacing w:line="235" w:lineRule="auto"/>
        <w:ind w:firstLine="709"/>
        <w:jc w:val="both"/>
        <w:rPr>
          <w:sz w:val="24"/>
          <w:szCs w:val="24"/>
          <w:lang w:val="ru-RU"/>
        </w:rPr>
      </w:pPr>
      <w:r w:rsidRPr="00EE444C">
        <w:rPr>
          <w:sz w:val="24"/>
          <w:szCs w:val="24"/>
          <w:lang w:val="ru-RU"/>
        </w:rPr>
        <w:t xml:space="preserve">По </w:t>
      </w:r>
      <w:r w:rsidRPr="00EE444C">
        <w:rPr>
          <w:rFonts w:eastAsia="TimesNewRomanPSMT"/>
          <w:sz w:val="24"/>
          <w:szCs w:val="24"/>
          <w:lang w:val="ru-RU"/>
        </w:rPr>
        <w:t>данным</w:t>
      </w:r>
      <w:r w:rsidRPr="00EE444C">
        <w:rPr>
          <w:sz w:val="24"/>
          <w:szCs w:val="24"/>
          <w:lang w:val="ru-RU"/>
        </w:rPr>
        <w:t xml:space="preserve"> регионального информационного фонда социально-гигиенического мониторинга (РИФ СГМ), основными веществами (по количеству исследований), контролируемыми на территории Рязанской области в 2013-2015гг., являлись взвешенные вещества, оксид углерода, оксид азота, диоксид азота, гидроксибензол (фенол), сероводород (дигидросульфид), формальдегид, диоксид серы, свинец, углеводороды, аммиак.</w:t>
      </w:r>
    </w:p>
    <w:p w:rsidR="007B6837" w:rsidRPr="00EE444C" w:rsidRDefault="007B6837" w:rsidP="001F5770">
      <w:pPr>
        <w:autoSpaceDE w:val="0"/>
        <w:autoSpaceDN w:val="0"/>
        <w:adjustRightInd w:val="0"/>
        <w:spacing w:line="235" w:lineRule="auto"/>
        <w:ind w:firstLine="709"/>
        <w:jc w:val="both"/>
        <w:rPr>
          <w:sz w:val="24"/>
          <w:szCs w:val="24"/>
          <w:lang w:val="ru-RU"/>
        </w:rPr>
      </w:pPr>
      <w:r w:rsidRPr="00EE444C">
        <w:rPr>
          <w:sz w:val="24"/>
          <w:szCs w:val="24"/>
          <w:lang w:val="ru-RU"/>
        </w:rPr>
        <w:t xml:space="preserve">Ранжирование по выбросам загрязняющих веществ в атмосферный воздух позволило выделить приоритетные административные территории с валовыми выбросами более тысячи тонн: г.Рязань (удельный вес выбросов </w:t>
      </w:r>
      <w:r w:rsidR="00B63675" w:rsidRPr="00EE444C">
        <w:rPr>
          <w:sz w:val="24"/>
          <w:szCs w:val="24"/>
          <w:lang w:val="ru-RU"/>
        </w:rPr>
        <w:t>33,2</w:t>
      </w:r>
      <w:r w:rsidRPr="00EE444C">
        <w:rPr>
          <w:sz w:val="24"/>
          <w:szCs w:val="24"/>
          <w:lang w:val="ru-RU"/>
        </w:rPr>
        <w:t>%), Пронский район (</w:t>
      </w:r>
      <w:r w:rsidR="00B63675" w:rsidRPr="00EE444C">
        <w:rPr>
          <w:sz w:val="24"/>
          <w:szCs w:val="24"/>
          <w:lang w:val="ru-RU"/>
        </w:rPr>
        <w:t>32,5</w:t>
      </w:r>
      <w:r w:rsidRPr="00EE444C">
        <w:rPr>
          <w:sz w:val="24"/>
          <w:szCs w:val="24"/>
          <w:lang w:val="ru-RU"/>
        </w:rPr>
        <w:t>%), Михайловский район (</w:t>
      </w:r>
      <w:r w:rsidR="00B63675" w:rsidRPr="00EE444C">
        <w:rPr>
          <w:sz w:val="24"/>
          <w:szCs w:val="24"/>
          <w:lang w:val="ru-RU"/>
        </w:rPr>
        <w:t>15,3</w:t>
      </w:r>
      <w:r w:rsidRPr="00EE444C">
        <w:rPr>
          <w:sz w:val="24"/>
          <w:szCs w:val="24"/>
          <w:lang w:val="ru-RU"/>
        </w:rPr>
        <w:t>%), Клепиковский (</w:t>
      </w:r>
      <w:r w:rsidR="00B63675" w:rsidRPr="00EE444C">
        <w:rPr>
          <w:sz w:val="24"/>
          <w:szCs w:val="24"/>
          <w:lang w:val="ru-RU"/>
        </w:rPr>
        <w:t>5,9</w:t>
      </w:r>
      <w:r w:rsidRPr="00EE444C">
        <w:rPr>
          <w:sz w:val="24"/>
          <w:szCs w:val="24"/>
          <w:lang w:val="ru-RU"/>
        </w:rPr>
        <w:t>%), Касимовский (</w:t>
      </w:r>
      <w:r w:rsidR="00B63675" w:rsidRPr="00EE444C">
        <w:rPr>
          <w:sz w:val="24"/>
          <w:szCs w:val="24"/>
          <w:lang w:val="ru-RU"/>
        </w:rPr>
        <w:t>3,1</w:t>
      </w:r>
      <w:r w:rsidRPr="00EE444C">
        <w:rPr>
          <w:sz w:val="24"/>
          <w:szCs w:val="24"/>
          <w:lang w:val="ru-RU"/>
        </w:rPr>
        <w:t>%), г.Скопин (1,1%).</w:t>
      </w:r>
    </w:p>
    <w:p w:rsidR="00F72447" w:rsidRPr="00EE444C" w:rsidRDefault="007B6837" w:rsidP="001F5770">
      <w:pPr>
        <w:spacing w:line="235" w:lineRule="auto"/>
        <w:ind w:firstLine="709"/>
        <w:jc w:val="both"/>
        <w:rPr>
          <w:sz w:val="24"/>
          <w:szCs w:val="24"/>
          <w:lang w:val="ru-RU"/>
        </w:rPr>
      </w:pPr>
      <w:r w:rsidRPr="00EE444C">
        <w:rPr>
          <w:rFonts w:eastAsia="TimesNewRomanPSMT"/>
          <w:sz w:val="24"/>
          <w:szCs w:val="24"/>
          <w:lang w:val="ru-RU"/>
        </w:rPr>
        <w:t>Приоритетными</w:t>
      </w:r>
      <w:r w:rsidRPr="00EE444C">
        <w:rPr>
          <w:sz w:val="24"/>
          <w:szCs w:val="24"/>
          <w:lang w:val="ru-RU"/>
        </w:rPr>
        <w:t xml:space="preserve"> загрязнителями атмосферного воздуха в Рязанской области являются: азота диоксид, гидрокисибензол (фенол), формальдегид, дигидросульфид (сероводород), взвешенные вещества, углерода оксид, аммиак,сернистый ангидрид, свинец, бенз(а)пирен.</w:t>
      </w:r>
      <w:r w:rsidR="00F72447" w:rsidRPr="00EE444C">
        <w:rPr>
          <w:sz w:val="24"/>
          <w:szCs w:val="24"/>
          <w:lang w:val="ru-RU"/>
        </w:rPr>
        <w:t xml:space="preserve"> Последние 3 года не регистрируются превышения ПДК по аммиаку, сернистому ангидриду, свинцу. В отчетном году по сравнению с 2014 годом отечается рост нестандартных анализов по фенолу и оксиду углерода.</w:t>
      </w:r>
    </w:p>
    <w:p w:rsidR="007B6837" w:rsidRPr="008D4C5E" w:rsidRDefault="007B6837" w:rsidP="00FC2623">
      <w:pPr>
        <w:jc w:val="right"/>
        <w:rPr>
          <w:sz w:val="22"/>
          <w:szCs w:val="22"/>
          <w:lang w:val="ru-RU"/>
        </w:rPr>
      </w:pPr>
      <w:r w:rsidRPr="008D4C5E">
        <w:rPr>
          <w:sz w:val="22"/>
          <w:szCs w:val="22"/>
          <w:lang w:val="ru-RU"/>
        </w:rPr>
        <w:lastRenderedPageBreak/>
        <w:t>Таблица №1</w:t>
      </w:r>
    </w:p>
    <w:p w:rsidR="0053501D" w:rsidRPr="00EE444C" w:rsidRDefault="007B6837" w:rsidP="00FC2623">
      <w:pPr>
        <w:autoSpaceDE w:val="0"/>
        <w:autoSpaceDN w:val="0"/>
        <w:adjustRightInd w:val="0"/>
        <w:jc w:val="center"/>
        <w:rPr>
          <w:b/>
          <w:sz w:val="22"/>
          <w:szCs w:val="22"/>
          <w:lang w:val="ru-RU"/>
        </w:rPr>
      </w:pPr>
      <w:r w:rsidRPr="00EE444C">
        <w:rPr>
          <w:b/>
          <w:sz w:val="22"/>
          <w:szCs w:val="22"/>
          <w:lang w:val="ru-RU"/>
        </w:rPr>
        <w:t>Процент нестандартных анализов атмосферного воздуха</w:t>
      </w:r>
      <w:r w:rsidR="00F72447" w:rsidRPr="00EE444C">
        <w:rPr>
          <w:b/>
          <w:sz w:val="22"/>
          <w:szCs w:val="22"/>
          <w:lang w:val="ru-RU"/>
        </w:rPr>
        <w:t>населенных мест</w:t>
      </w:r>
    </w:p>
    <w:p w:rsidR="007B6837" w:rsidRPr="00EE444C" w:rsidRDefault="00F72447" w:rsidP="00FC2623">
      <w:pPr>
        <w:autoSpaceDE w:val="0"/>
        <w:autoSpaceDN w:val="0"/>
        <w:adjustRightInd w:val="0"/>
        <w:jc w:val="center"/>
        <w:rPr>
          <w:b/>
          <w:sz w:val="22"/>
          <w:szCs w:val="22"/>
          <w:lang w:val="ru-RU"/>
        </w:rPr>
      </w:pPr>
      <w:r w:rsidRPr="00EE444C">
        <w:rPr>
          <w:b/>
          <w:sz w:val="22"/>
          <w:szCs w:val="22"/>
          <w:lang w:val="ru-RU"/>
        </w:rPr>
        <w:t>Рязанской области</w:t>
      </w:r>
      <w:r w:rsidR="0053501D" w:rsidRPr="00EE444C">
        <w:rPr>
          <w:b/>
          <w:sz w:val="22"/>
          <w:szCs w:val="22"/>
          <w:lang w:val="ru-RU"/>
        </w:rPr>
        <w:t xml:space="preserve"> по приоритетным веществам</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95"/>
        <w:gridCol w:w="991"/>
        <w:gridCol w:w="992"/>
        <w:gridCol w:w="992"/>
        <w:gridCol w:w="3302"/>
      </w:tblGrid>
      <w:tr w:rsidR="007B6837" w:rsidRPr="00632053" w:rsidTr="0053501D">
        <w:tc>
          <w:tcPr>
            <w:tcW w:w="1540" w:type="pct"/>
            <w:shd w:val="clear" w:color="auto" w:fill="auto"/>
            <w:vAlign w:val="center"/>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Наименование веществ</w:t>
            </w:r>
          </w:p>
        </w:tc>
        <w:tc>
          <w:tcPr>
            <w:tcW w:w="546" w:type="pct"/>
            <w:shd w:val="clear" w:color="auto" w:fill="auto"/>
            <w:vAlign w:val="center"/>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2013г.</w:t>
            </w:r>
          </w:p>
        </w:tc>
        <w:tc>
          <w:tcPr>
            <w:tcW w:w="547" w:type="pct"/>
            <w:shd w:val="clear" w:color="auto" w:fill="auto"/>
            <w:vAlign w:val="center"/>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2014г.</w:t>
            </w:r>
          </w:p>
        </w:tc>
        <w:tc>
          <w:tcPr>
            <w:tcW w:w="547" w:type="pct"/>
            <w:vAlign w:val="center"/>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2015г.</w:t>
            </w:r>
          </w:p>
        </w:tc>
        <w:tc>
          <w:tcPr>
            <w:tcW w:w="1820" w:type="pct"/>
          </w:tcPr>
          <w:p w:rsidR="007B6837" w:rsidRPr="00EE444C" w:rsidRDefault="007B6837" w:rsidP="001F5770">
            <w:pPr>
              <w:autoSpaceDE w:val="0"/>
              <w:autoSpaceDN w:val="0"/>
              <w:adjustRightInd w:val="0"/>
              <w:spacing w:line="216" w:lineRule="auto"/>
              <w:jc w:val="center"/>
              <w:rPr>
                <w:sz w:val="22"/>
                <w:szCs w:val="22"/>
                <w:lang w:val="ru-RU"/>
              </w:rPr>
            </w:pPr>
            <w:r w:rsidRPr="00EE444C">
              <w:rPr>
                <w:sz w:val="22"/>
                <w:szCs w:val="22"/>
                <w:lang w:val="ru-RU"/>
              </w:rPr>
              <w:t>Темп прироста по сравнению с 2014г.(%)</w:t>
            </w:r>
          </w:p>
        </w:tc>
      </w:tr>
      <w:tr w:rsidR="007B6837" w:rsidRPr="00EE444C" w:rsidTr="0053501D">
        <w:tc>
          <w:tcPr>
            <w:tcW w:w="1540" w:type="pct"/>
            <w:shd w:val="clear" w:color="auto" w:fill="auto"/>
          </w:tcPr>
          <w:p w:rsidR="007B6837" w:rsidRPr="00EE444C" w:rsidRDefault="007B6837" w:rsidP="001F5770">
            <w:pPr>
              <w:autoSpaceDE w:val="0"/>
              <w:autoSpaceDN w:val="0"/>
              <w:adjustRightInd w:val="0"/>
              <w:spacing w:line="216" w:lineRule="auto"/>
              <w:rPr>
                <w:sz w:val="22"/>
                <w:szCs w:val="22"/>
              </w:rPr>
            </w:pPr>
            <w:r w:rsidRPr="00EE444C">
              <w:rPr>
                <w:sz w:val="22"/>
                <w:szCs w:val="22"/>
              </w:rPr>
              <w:t>Азота диоксид</w:t>
            </w:r>
          </w:p>
        </w:tc>
        <w:tc>
          <w:tcPr>
            <w:tcW w:w="546" w:type="pct"/>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3,35</w:t>
            </w:r>
          </w:p>
        </w:tc>
        <w:tc>
          <w:tcPr>
            <w:tcW w:w="547" w:type="pct"/>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2,8</w:t>
            </w:r>
          </w:p>
        </w:tc>
        <w:tc>
          <w:tcPr>
            <w:tcW w:w="547" w:type="pct"/>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2,12</w:t>
            </w:r>
          </w:p>
        </w:tc>
        <w:tc>
          <w:tcPr>
            <w:tcW w:w="1820" w:type="pct"/>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-32,1</w:t>
            </w:r>
          </w:p>
        </w:tc>
      </w:tr>
      <w:tr w:rsidR="007B6837" w:rsidRPr="00EE444C" w:rsidTr="0053501D">
        <w:tc>
          <w:tcPr>
            <w:tcW w:w="1540" w:type="pct"/>
            <w:shd w:val="clear" w:color="auto" w:fill="auto"/>
          </w:tcPr>
          <w:p w:rsidR="007B6837" w:rsidRPr="00EE444C" w:rsidRDefault="007B6837" w:rsidP="001F5770">
            <w:pPr>
              <w:autoSpaceDE w:val="0"/>
              <w:autoSpaceDN w:val="0"/>
              <w:adjustRightInd w:val="0"/>
              <w:spacing w:line="216" w:lineRule="auto"/>
              <w:rPr>
                <w:sz w:val="22"/>
                <w:szCs w:val="22"/>
              </w:rPr>
            </w:pPr>
            <w:r w:rsidRPr="00EE444C">
              <w:rPr>
                <w:sz w:val="22"/>
                <w:szCs w:val="22"/>
              </w:rPr>
              <w:t>Гидроксибензол</w:t>
            </w:r>
          </w:p>
        </w:tc>
        <w:tc>
          <w:tcPr>
            <w:tcW w:w="546" w:type="pct"/>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4,09</w:t>
            </w:r>
          </w:p>
        </w:tc>
        <w:tc>
          <w:tcPr>
            <w:tcW w:w="547" w:type="pct"/>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3,04</w:t>
            </w:r>
          </w:p>
        </w:tc>
        <w:tc>
          <w:tcPr>
            <w:tcW w:w="547" w:type="pct"/>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3,99</w:t>
            </w:r>
          </w:p>
        </w:tc>
        <w:tc>
          <w:tcPr>
            <w:tcW w:w="1820" w:type="pct"/>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+23,8</w:t>
            </w:r>
          </w:p>
        </w:tc>
      </w:tr>
      <w:tr w:rsidR="007B6837" w:rsidRPr="00EE444C" w:rsidTr="0053501D">
        <w:tc>
          <w:tcPr>
            <w:tcW w:w="1540" w:type="pct"/>
            <w:shd w:val="clear" w:color="auto" w:fill="auto"/>
          </w:tcPr>
          <w:p w:rsidR="007B6837" w:rsidRPr="00EE444C" w:rsidRDefault="007B6837" w:rsidP="001F5770">
            <w:pPr>
              <w:autoSpaceDE w:val="0"/>
              <w:autoSpaceDN w:val="0"/>
              <w:adjustRightInd w:val="0"/>
              <w:spacing w:line="216" w:lineRule="auto"/>
              <w:rPr>
                <w:sz w:val="22"/>
                <w:szCs w:val="22"/>
              </w:rPr>
            </w:pPr>
            <w:r w:rsidRPr="00EE444C">
              <w:rPr>
                <w:sz w:val="22"/>
                <w:szCs w:val="22"/>
              </w:rPr>
              <w:t>Формальдегид</w:t>
            </w:r>
          </w:p>
        </w:tc>
        <w:tc>
          <w:tcPr>
            <w:tcW w:w="546" w:type="pct"/>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23,04</w:t>
            </w:r>
          </w:p>
        </w:tc>
        <w:tc>
          <w:tcPr>
            <w:tcW w:w="547" w:type="pct"/>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18,26</w:t>
            </w:r>
          </w:p>
        </w:tc>
        <w:tc>
          <w:tcPr>
            <w:tcW w:w="547" w:type="pct"/>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9,00</w:t>
            </w:r>
          </w:p>
        </w:tc>
        <w:tc>
          <w:tcPr>
            <w:tcW w:w="1820" w:type="pct"/>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-102,9</w:t>
            </w:r>
          </w:p>
        </w:tc>
      </w:tr>
      <w:tr w:rsidR="007B6837" w:rsidRPr="00EE444C" w:rsidTr="0053501D">
        <w:tc>
          <w:tcPr>
            <w:tcW w:w="1540" w:type="pct"/>
            <w:shd w:val="clear" w:color="auto" w:fill="auto"/>
          </w:tcPr>
          <w:p w:rsidR="007B6837" w:rsidRPr="00EE444C" w:rsidRDefault="007B6837" w:rsidP="001F5770">
            <w:pPr>
              <w:autoSpaceDE w:val="0"/>
              <w:autoSpaceDN w:val="0"/>
              <w:adjustRightInd w:val="0"/>
              <w:spacing w:line="216" w:lineRule="auto"/>
              <w:rPr>
                <w:sz w:val="22"/>
                <w:szCs w:val="22"/>
              </w:rPr>
            </w:pPr>
            <w:r w:rsidRPr="00EE444C">
              <w:rPr>
                <w:sz w:val="22"/>
                <w:szCs w:val="22"/>
              </w:rPr>
              <w:t>Дигидросульфид</w:t>
            </w:r>
          </w:p>
        </w:tc>
        <w:tc>
          <w:tcPr>
            <w:tcW w:w="546" w:type="pct"/>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3,89</w:t>
            </w:r>
          </w:p>
        </w:tc>
        <w:tc>
          <w:tcPr>
            <w:tcW w:w="547" w:type="pct"/>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3,24</w:t>
            </w:r>
          </w:p>
        </w:tc>
        <w:tc>
          <w:tcPr>
            <w:tcW w:w="547" w:type="pct"/>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2,65</w:t>
            </w:r>
          </w:p>
        </w:tc>
        <w:tc>
          <w:tcPr>
            <w:tcW w:w="1820" w:type="pct"/>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-22,3</w:t>
            </w:r>
          </w:p>
        </w:tc>
      </w:tr>
      <w:tr w:rsidR="007B6837" w:rsidRPr="00EE444C" w:rsidTr="0053501D">
        <w:tc>
          <w:tcPr>
            <w:tcW w:w="1540" w:type="pct"/>
            <w:shd w:val="clear" w:color="auto" w:fill="auto"/>
          </w:tcPr>
          <w:p w:rsidR="007B6837" w:rsidRPr="00EE444C" w:rsidRDefault="007B6837" w:rsidP="001F5770">
            <w:pPr>
              <w:autoSpaceDE w:val="0"/>
              <w:autoSpaceDN w:val="0"/>
              <w:adjustRightInd w:val="0"/>
              <w:spacing w:line="216" w:lineRule="auto"/>
              <w:rPr>
                <w:sz w:val="22"/>
                <w:szCs w:val="22"/>
              </w:rPr>
            </w:pPr>
            <w:r w:rsidRPr="00EE444C">
              <w:rPr>
                <w:sz w:val="22"/>
                <w:szCs w:val="22"/>
              </w:rPr>
              <w:t>Взвешенные вещества</w:t>
            </w:r>
          </w:p>
        </w:tc>
        <w:tc>
          <w:tcPr>
            <w:tcW w:w="546" w:type="pct"/>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8,54</w:t>
            </w:r>
          </w:p>
        </w:tc>
        <w:tc>
          <w:tcPr>
            <w:tcW w:w="547" w:type="pct"/>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7,63</w:t>
            </w:r>
          </w:p>
        </w:tc>
        <w:tc>
          <w:tcPr>
            <w:tcW w:w="547" w:type="pct"/>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6,06</w:t>
            </w:r>
          </w:p>
        </w:tc>
        <w:tc>
          <w:tcPr>
            <w:tcW w:w="1820" w:type="pct"/>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-25,9</w:t>
            </w:r>
          </w:p>
        </w:tc>
      </w:tr>
      <w:tr w:rsidR="007B6837" w:rsidRPr="00EE444C" w:rsidTr="0053501D">
        <w:tc>
          <w:tcPr>
            <w:tcW w:w="1540" w:type="pct"/>
            <w:shd w:val="clear" w:color="auto" w:fill="auto"/>
          </w:tcPr>
          <w:p w:rsidR="007B6837" w:rsidRPr="00EE444C" w:rsidRDefault="007B6837" w:rsidP="001F5770">
            <w:pPr>
              <w:autoSpaceDE w:val="0"/>
              <w:autoSpaceDN w:val="0"/>
              <w:adjustRightInd w:val="0"/>
              <w:spacing w:line="216" w:lineRule="auto"/>
              <w:rPr>
                <w:sz w:val="22"/>
                <w:szCs w:val="22"/>
              </w:rPr>
            </w:pPr>
            <w:r w:rsidRPr="00EE444C">
              <w:rPr>
                <w:sz w:val="22"/>
                <w:szCs w:val="22"/>
              </w:rPr>
              <w:t>Оксид углерода</w:t>
            </w:r>
          </w:p>
        </w:tc>
        <w:tc>
          <w:tcPr>
            <w:tcW w:w="546" w:type="pct"/>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1,83</w:t>
            </w:r>
          </w:p>
        </w:tc>
        <w:tc>
          <w:tcPr>
            <w:tcW w:w="547" w:type="pct"/>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0,93</w:t>
            </w:r>
          </w:p>
        </w:tc>
        <w:tc>
          <w:tcPr>
            <w:tcW w:w="547" w:type="pct"/>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1,82</w:t>
            </w:r>
          </w:p>
        </w:tc>
        <w:tc>
          <w:tcPr>
            <w:tcW w:w="1820" w:type="pct"/>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+48,9</w:t>
            </w:r>
          </w:p>
        </w:tc>
      </w:tr>
      <w:tr w:rsidR="007B6837" w:rsidRPr="00EE444C" w:rsidTr="0053501D">
        <w:tc>
          <w:tcPr>
            <w:tcW w:w="1540" w:type="pct"/>
            <w:shd w:val="clear" w:color="auto" w:fill="auto"/>
          </w:tcPr>
          <w:p w:rsidR="007B6837" w:rsidRPr="00EE444C" w:rsidRDefault="007B6837" w:rsidP="001F5770">
            <w:pPr>
              <w:autoSpaceDE w:val="0"/>
              <w:autoSpaceDN w:val="0"/>
              <w:adjustRightInd w:val="0"/>
              <w:spacing w:line="216" w:lineRule="auto"/>
              <w:rPr>
                <w:sz w:val="22"/>
                <w:szCs w:val="22"/>
              </w:rPr>
            </w:pPr>
            <w:r w:rsidRPr="00EE444C">
              <w:rPr>
                <w:sz w:val="22"/>
                <w:szCs w:val="22"/>
              </w:rPr>
              <w:t>Аммиак</w:t>
            </w:r>
          </w:p>
        </w:tc>
        <w:tc>
          <w:tcPr>
            <w:tcW w:w="546" w:type="pct"/>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1,2</w:t>
            </w:r>
          </w:p>
        </w:tc>
        <w:tc>
          <w:tcPr>
            <w:tcW w:w="547" w:type="pct"/>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0</w:t>
            </w:r>
          </w:p>
        </w:tc>
        <w:tc>
          <w:tcPr>
            <w:tcW w:w="547" w:type="pct"/>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0</w:t>
            </w:r>
          </w:p>
        </w:tc>
        <w:tc>
          <w:tcPr>
            <w:tcW w:w="1820" w:type="pct"/>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0</w:t>
            </w:r>
          </w:p>
        </w:tc>
      </w:tr>
      <w:tr w:rsidR="007B6837" w:rsidRPr="00EE444C" w:rsidTr="0053501D">
        <w:tc>
          <w:tcPr>
            <w:tcW w:w="1540" w:type="pct"/>
            <w:shd w:val="clear" w:color="auto" w:fill="auto"/>
          </w:tcPr>
          <w:p w:rsidR="007B6837" w:rsidRPr="00EE444C" w:rsidRDefault="007B6837" w:rsidP="001F5770">
            <w:pPr>
              <w:autoSpaceDE w:val="0"/>
              <w:autoSpaceDN w:val="0"/>
              <w:adjustRightInd w:val="0"/>
              <w:spacing w:line="216" w:lineRule="auto"/>
              <w:rPr>
                <w:sz w:val="22"/>
                <w:szCs w:val="22"/>
              </w:rPr>
            </w:pPr>
            <w:r w:rsidRPr="00EE444C">
              <w:rPr>
                <w:sz w:val="22"/>
                <w:szCs w:val="22"/>
              </w:rPr>
              <w:t>Сернистый ангидрид</w:t>
            </w:r>
          </w:p>
        </w:tc>
        <w:tc>
          <w:tcPr>
            <w:tcW w:w="546" w:type="pct"/>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0</w:t>
            </w:r>
          </w:p>
        </w:tc>
        <w:tc>
          <w:tcPr>
            <w:tcW w:w="547" w:type="pct"/>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0</w:t>
            </w:r>
          </w:p>
        </w:tc>
        <w:tc>
          <w:tcPr>
            <w:tcW w:w="547" w:type="pct"/>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0</w:t>
            </w:r>
          </w:p>
        </w:tc>
        <w:tc>
          <w:tcPr>
            <w:tcW w:w="1820" w:type="pct"/>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0</w:t>
            </w:r>
          </w:p>
        </w:tc>
      </w:tr>
      <w:tr w:rsidR="007B6837" w:rsidRPr="00EE444C" w:rsidTr="0053501D">
        <w:tc>
          <w:tcPr>
            <w:tcW w:w="1540" w:type="pct"/>
            <w:shd w:val="clear" w:color="auto" w:fill="auto"/>
          </w:tcPr>
          <w:p w:rsidR="007B6837" w:rsidRPr="00EE444C" w:rsidRDefault="007B6837" w:rsidP="001F5770">
            <w:pPr>
              <w:autoSpaceDE w:val="0"/>
              <w:autoSpaceDN w:val="0"/>
              <w:adjustRightInd w:val="0"/>
              <w:spacing w:line="216" w:lineRule="auto"/>
              <w:rPr>
                <w:sz w:val="22"/>
                <w:szCs w:val="22"/>
              </w:rPr>
            </w:pPr>
            <w:r w:rsidRPr="00EE444C">
              <w:rPr>
                <w:sz w:val="22"/>
                <w:szCs w:val="22"/>
              </w:rPr>
              <w:t>Свинец</w:t>
            </w:r>
          </w:p>
        </w:tc>
        <w:tc>
          <w:tcPr>
            <w:tcW w:w="546" w:type="pct"/>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0</w:t>
            </w:r>
          </w:p>
        </w:tc>
        <w:tc>
          <w:tcPr>
            <w:tcW w:w="547" w:type="pct"/>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0</w:t>
            </w:r>
          </w:p>
        </w:tc>
        <w:tc>
          <w:tcPr>
            <w:tcW w:w="547" w:type="pct"/>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0</w:t>
            </w:r>
          </w:p>
        </w:tc>
        <w:tc>
          <w:tcPr>
            <w:tcW w:w="1820" w:type="pct"/>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0</w:t>
            </w:r>
          </w:p>
        </w:tc>
      </w:tr>
    </w:tbl>
    <w:p w:rsidR="007B6837" w:rsidRPr="001F5770" w:rsidRDefault="007B6837" w:rsidP="00FC2623">
      <w:pPr>
        <w:autoSpaceDE w:val="0"/>
        <w:autoSpaceDN w:val="0"/>
        <w:adjustRightInd w:val="0"/>
        <w:jc w:val="both"/>
        <w:rPr>
          <w:sz w:val="16"/>
          <w:szCs w:val="16"/>
        </w:rPr>
      </w:pPr>
    </w:p>
    <w:p w:rsidR="007B6837" w:rsidRPr="00EE444C" w:rsidRDefault="007B6837" w:rsidP="00FC2623">
      <w:pPr>
        <w:autoSpaceDE w:val="0"/>
        <w:autoSpaceDN w:val="0"/>
        <w:adjustRightInd w:val="0"/>
        <w:ind w:firstLine="709"/>
        <w:jc w:val="both"/>
        <w:rPr>
          <w:sz w:val="24"/>
          <w:lang w:val="ru-RU"/>
        </w:rPr>
      </w:pPr>
      <w:r w:rsidRPr="00EE444C">
        <w:rPr>
          <w:sz w:val="24"/>
          <w:lang w:val="ru-RU"/>
        </w:rPr>
        <w:t>Если в атмосферном воздухе в 2014г. превышения ПДК в 5 и более раз наблюдались за счет гидроксибензола (фенола) – 6 проб и дигидросульфида (сероводорода) – 10 проб, то в 2015г. имелось превышение ПДК в 5 и более раз в 4 пробах по дигидросульфиду (Рязанский район п.Турлатово).</w:t>
      </w:r>
    </w:p>
    <w:p w:rsidR="007B6837" w:rsidRPr="001F5770" w:rsidRDefault="007B6837" w:rsidP="00FC2623">
      <w:pPr>
        <w:autoSpaceDE w:val="0"/>
        <w:autoSpaceDN w:val="0"/>
        <w:adjustRightInd w:val="0"/>
        <w:jc w:val="both"/>
        <w:rPr>
          <w:sz w:val="16"/>
          <w:szCs w:val="16"/>
          <w:lang w:val="ru-RU"/>
        </w:rPr>
      </w:pPr>
    </w:p>
    <w:p w:rsidR="007B6837" w:rsidRPr="008D4C5E" w:rsidRDefault="007B6837" w:rsidP="00FC2623">
      <w:pPr>
        <w:autoSpaceDE w:val="0"/>
        <w:autoSpaceDN w:val="0"/>
        <w:adjustRightInd w:val="0"/>
        <w:ind w:firstLine="709"/>
        <w:jc w:val="right"/>
        <w:rPr>
          <w:sz w:val="22"/>
          <w:szCs w:val="22"/>
          <w:lang w:val="ru-RU"/>
        </w:rPr>
      </w:pPr>
      <w:r w:rsidRPr="008D4C5E">
        <w:rPr>
          <w:sz w:val="22"/>
          <w:szCs w:val="22"/>
          <w:lang w:val="ru-RU"/>
        </w:rPr>
        <w:t>Таблица №2</w:t>
      </w:r>
    </w:p>
    <w:p w:rsidR="0053501D" w:rsidRPr="00EE444C" w:rsidRDefault="007B6837" w:rsidP="00FC2623">
      <w:pPr>
        <w:autoSpaceDE w:val="0"/>
        <w:autoSpaceDN w:val="0"/>
        <w:adjustRightInd w:val="0"/>
        <w:jc w:val="center"/>
        <w:rPr>
          <w:b/>
          <w:sz w:val="22"/>
          <w:szCs w:val="22"/>
          <w:lang w:val="ru-RU"/>
        </w:rPr>
      </w:pPr>
      <w:r w:rsidRPr="00EE444C">
        <w:rPr>
          <w:b/>
          <w:sz w:val="22"/>
          <w:szCs w:val="22"/>
          <w:lang w:val="ru-RU"/>
        </w:rPr>
        <w:t>Доля проб атмосферного воздуха населенных мест</w:t>
      </w:r>
      <w:r w:rsidR="00F72447" w:rsidRPr="00EE444C">
        <w:rPr>
          <w:b/>
          <w:sz w:val="22"/>
          <w:szCs w:val="22"/>
          <w:lang w:val="ru-RU"/>
        </w:rPr>
        <w:t xml:space="preserve"> Рязанской области</w:t>
      </w:r>
      <w:r w:rsidRPr="00EE444C">
        <w:rPr>
          <w:b/>
          <w:sz w:val="22"/>
          <w:szCs w:val="22"/>
          <w:lang w:val="ru-RU"/>
        </w:rPr>
        <w:t>,</w:t>
      </w:r>
    </w:p>
    <w:p w:rsidR="007B6837" w:rsidRPr="00EE444C" w:rsidRDefault="007B6837" w:rsidP="00FC2623">
      <w:pPr>
        <w:autoSpaceDE w:val="0"/>
        <w:autoSpaceDN w:val="0"/>
        <w:adjustRightInd w:val="0"/>
        <w:jc w:val="center"/>
        <w:rPr>
          <w:b/>
          <w:sz w:val="22"/>
          <w:szCs w:val="22"/>
          <w:lang w:val="ru-RU"/>
        </w:rPr>
      </w:pPr>
      <w:r w:rsidRPr="00EE444C">
        <w:rPr>
          <w:b/>
          <w:sz w:val="22"/>
          <w:szCs w:val="22"/>
          <w:lang w:val="ru-RU"/>
        </w:rPr>
        <w:t xml:space="preserve">превышающих более 5,0 ПДКм.р. по приоритетным веществам </w:t>
      </w:r>
      <w:r w:rsidR="0053501D" w:rsidRPr="00EE444C">
        <w:rPr>
          <w:b/>
          <w:sz w:val="22"/>
          <w:szCs w:val="22"/>
          <w:lang w:val="ru-RU"/>
        </w:rPr>
        <w:t>(</w:t>
      </w:r>
      <w:r w:rsidRPr="00EE444C">
        <w:rPr>
          <w:b/>
          <w:sz w:val="22"/>
          <w:szCs w:val="22"/>
          <w:lang w:val="ru-RU"/>
        </w:rPr>
        <w:t>в %</w:t>
      </w:r>
      <w:r w:rsidR="0053501D" w:rsidRPr="00EE444C">
        <w:rPr>
          <w:b/>
          <w:sz w:val="22"/>
          <w:szCs w:val="22"/>
          <w:lang w:val="ru-RU"/>
        </w:rPr>
        <w:t>)</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9"/>
        <w:gridCol w:w="1460"/>
        <w:gridCol w:w="1461"/>
        <w:gridCol w:w="1461"/>
        <w:gridCol w:w="1461"/>
      </w:tblGrid>
      <w:tr w:rsidR="007B6837" w:rsidRPr="00EE444C" w:rsidTr="0053501D">
        <w:tc>
          <w:tcPr>
            <w:tcW w:w="1780" w:type="pct"/>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Наименование веществ</w:t>
            </w:r>
          </w:p>
        </w:tc>
        <w:tc>
          <w:tcPr>
            <w:tcW w:w="805" w:type="pct"/>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2012г.</w:t>
            </w:r>
          </w:p>
        </w:tc>
        <w:tc>
          <w:tcPr>
            <w:tcW w:w="805" w:type="pct"/>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2013г.</w:t>
            </w:r>
          </w:p>
        </w:tc>
        <w:tc>
          <w:tcPr>
            <w:tcW w:w="805" w:type="pct"/>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2014г.</w:t>
            </w:r>
          </w:p>
        </w:tc>
        <w:tc>
          <w:tcPr>
            <w:tcW w:w="805" w:type="pct"/>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2015г.</w:t>
            </w:r>
          </w:p>
        </w:tc>
      </w:tr>
      <w:tr w:rsidR="007B6837" w:rsidRPr="00EE444C" w:rsidTr="0053501D">
        <w:tc>
          <w:tcPr>
            <w:tcW w:w="1780" w:type="pct"/>
            <w:shd w:val="clear" w:color="auto" w:fill="auto"/>
          </w:tcPr>
          <w:p w:rsidR="007B6837" w:rsidRPr="00EE444C" w:rsidRDefault="007B6837" w:rsidP="001F5770">
            <w:pPr>
              <w:autoSpaceDE w:val="0"/>
              <w:autoSpaceDN w:val="0"/>
              <w:adjustRightInd w:val="0"/>
              <w:spacing w:line="216" w:lineRule="auto"/>
              <w:rPr>
                <w:sz w:val="22"/>
                <w:szCs w:val="22"/>
              </w:rPr>
            </w:pPr>
            <w:r w:rsidRPr="00EE444C">
              <w:rPr>
                <w:sz w:val="22"/>
                <w:szCs w:val="22"/>
              </w:rPr>
              <w:t>Азота диоксид</w:t>
            </w:r>
          </w:p>
        </w:tc>
        <w:tc>
          <w:tcPr>
            <w:tcW w:w="805" w:type="pct"/>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0</w:t>
            </w:r>
          </w:p>
        </w:tc>
        <w:tc>
          <w:tcPr>
            <w:tcW w:w="805" w:type="pct"/>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0,3</w:t>
            </w:r>
          </w:p>
        </w:tc>
        <w:tc>
          <w:tcPr>
            <w:tcW w:w="805" w:type="pct"/>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0</w:t>
            </w:r>
          </w:p>
        </w:tc>
        <w:tc>
          <w:tcPr>
            <w:tcW w:w="805" w:type="pct"/>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0</w:t>
            </w:r>
          </w:p>
        </w:tc>
      </w:tr>
      <w:tr w:rsidR="007B6837" w:rsidRPr="00EE444C" w:rsidTr="0053501D">
        <w:tc>
          <w:tcPr>
            <w:tcW w:w="1780" w:type="pct"/>
            <w:shd w:val="clear" w:color="auto" w:fill="auto"/>
          </w:tcPr>
          <w:p w:rsidR="007B6837" w:rsidRPr="00EE444C" w:rsidRDefault="007B6837" w:rsidP="001F5770">
            <w:pPr>
              <w:autoSpaceDE w:val="0"/>
              <w:autoSpaceDN w:val="0"/>
              <w:adjustRightInd w:val="0"/>
              <w:spacing w:line="216" w:lineRule="auto"/>
              <w:rPr>
                <w:sz w:val="22"/>
                <w:szCs w:val="22"/>
              </w:rPr>
            </w:pPr>
            <w:r w:rsidRPr="00EE444C">
              <w:rPr>
                <w:sz w:val="22"/>
                <w:szCs w:val="22"/>
              </w:rPr>
              <w:t>Гидроксибензол</w:t>
            </w:r>
          </w:p>
        </w:tc>
        <w:tc>
          <w:tcPr>
            <w:tcW w:w="805" w:type="pct"/>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0</w:t>
            </w:r>
          </w:p>
        </w:tc>
        <w:tc>
          <w:tcPr>
            <w:tcW w:w="805" w:type="pct"/>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0,36</w:t>
            </w:r>
          </w:p>
        </w:tc>
        <w:tc>
          <w:tcPr>
            <w:tcW w:w="805" w:type="pct"/>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0,52</w:t>
            </w:r>
          </w:p>
        </w:tc>
        <w:tc>
          <w:tcPr>
            <w:tcW w:w="805" w:type="pct"/>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0</w:t>
            </w:r>
          </w:p>
        </w:tc>
      </w:tr>
      <w:tr w:rsidR="007B6837" w:rsidRPr="00EE444C" w:rsidTr="0053501D">
        <w:tc>
          <w:tcPr>
            <w:tcW w:w="1780" w:type="pct"/>
            <w:shd w:val="clear" w:color="auto" w:fill="auto"/>
          </w:tcPr>
          <w:p w:rsidR="007B6837" w:rsidRPr="00EE444C" w:rsidRDefault="007B6837" w:rsidP="001F5770">
            <w:pPr>
              <w:autoSpaceDE w:val="0"/>
              <w:autoSpaceDN w:val="0"/>
              <w:adjustRightInd w:val="0"/>
              <w:spacing w:line="216" w:lineRule="auto"/>
              <w:rPr>
                <w:sz w:val="22"/>
                <w:szCs w:val="22"/>
              </w:rPr>
            </w:pPr>
            <w:r w:rsidRPr="00EE444C">
              <w:rPr>
                <w:sz w:val="22"/>
                <w:szCs w:val="22"/>
              </w:rPr>
              <w:t>Оксид углерода</w:t>
            </w:r>
          </w:p>
        </w:tc>
        <w:tc>
          <w:tcPr>
            <w:tcW w:w="805" w:type="pct"/>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0</w:t>
            </w:r>
          </w:p>
        </w:tc>
        <w:tc>
          <w:tcPr>
            <w:tcW w:w="805" w:type="pct"/>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0,31</w:t>
            </w:r>
          </w:p>
        </w:tc>
        <w:tc>
          <w:tcPr>
            <w:tcW w:w="805" w:type="pct"/>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0</w:t>
            </w:r>
          </w:p>
        </w:tc>
        <w:tc>
          <w:tcPr>
            <w:tcW w:w="805" w:type="pct"/>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0</w:t>
            </w:r>
          </w:p>
        </w:tc>
      </w:tr>
      <w:tr w:rsidR="007B6837" w:rsidRPr="00EE444C" w:rsidTr="0053501D">
        <w:tc>
          <w:tcPr>
            <w:tcW w:w="1780" w:type="pct"/>
            <w:shd w:val="clear" w:color="auto" w:fill="auto"/>
          </w:tcPr>
          <w:p w:rsidR="007B6837" w:rsidRPr="00EE444C" w:rsidRDefault="007B6837" w:rsidP="001F5770">
            <w:pPr>
              <w:autoSpaceDE w:val="0"/>
              <w:autoSpaceDN w:val="0"/>
              <w:adjustRightInd w:val="0"/>
              <w:spacing w:line="216" w:lineRule="auto"/>
              <w:rPr>
                <w:sz w:val="22"/>
                <w:szCs w:val="22"/>
              </w:rPr>
            </w:pPr>
            <w:r w:rsidRPr="00EE444C">
              <w:rPr>
                <w:sz w:val="22"/>
                <w:szCs w:val="22"/>
              </w:rPr>
              <w:t>Дигидросульфид</w:t>
            </w:r>
          </w:p>
        </w:tc>
        <w:tc>
          <w:tcPr>
            <w:tcW w:w="805" w:type="pct"/>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0,91</w:t>
            </w:r>
          </w:p>
        </w:tc>
        <w:tc>
          <w:tcPr>
            <w:tcW w:w="805" w:type="pct"/>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0,52</w:t>
            </w:r>
          </w:p>
        </w:tc>
        <w:tc>
          <w:tcPr>
            <w:tcW w:w="805" w:type="pct"/>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1,25</w:t>
            </w:r>
          </w:p>
        </w:tc>
        <w:tc>
          <w:tcPr>
            <w:tcW w:w="805" w:type="pct"/>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0,48</w:t>
            </w:r>
          </w:p>
        </w:tc>
      </w:tr>
    </w:tbl>
    <w:p w:rsidR="0053501D" w:rsidRPr="001F5770" w:rsidRDefault="0053501D" w:rsidP="00FC2623">
      <w:pPr>
        <w:autoSpaceDE w:val="0"/>
        <w:autoSpaceDN w:val="0"/>
        <w:adjustRightInd w:val="0"/>
        <w:jc w:val="both"/>
        <w:rPr>
          <w:sz w:val="16"/>
          <w:szCs w:val="16"/>
          <w:lang w:val="ru-RU"/>
        </w:rPr>
      </w:pPr>
    </w:p>
    <w:p w:rsidR="007B6837" w:rsidRPr="00EE444C" w:rsidRDefault="007B6837" w:rsidP="00FC2623">
      <w:pPr>
        <w:autoSpaceDE w:val="0"/>
        <w:autoSpaceDN w:val="0"/>
        <w:adjustRightInd w:val="0"/>
        <w:ind w:firstLine="709"/>
        <w:jc w:val="both"/>
        <w:rPr>
          <w:sz w:val="24"/>
          <w:lang w:val="ru-RU"/>
        </w:rPr>
      </w:pPr>
      <w:r w:rsidRPr="00EE444C">
        <w:rPr>
          <w:sz w:val="24"/>
          <w:lang w:val="ru-RU"/>
        </w:rPr>
        <w:t>Установлено, что загрязнение атмосферного воздуха вносит основной вклад в формирование антропогенной нагрузки на городское население.</w:t>
      </w:r>
      <w:r w:rsidR="006F2FD0" w:rsidRPr="00EE444C">
        <w:rPr>
          <w:sz w:val="24"/>
          <w:lang w:val="ru-RU"/>
        </w:rPr>
        <w:t xml:space="preserve"> </w:t>
      </w:r>
      <w:r w:rsidRPr="00EE444C">
        <w:rPr>
          <w:sz w:val="24"/>
          <w:lang w:val="ru-RU"/>
        </w:rPr>
        <w:t xml:space="preserve">Наибольшее количество населения Рязанской области, подверженного неблагоприятному воздействию загрязненного атмосферного воздуха проживало на территории г.Рязани, где в 2013-2015гг. зарегистрированы </w:t>
      </w:r>
      <w:r w:rsidR="00565156" w:rsidRPr="00EE444C">
        <w:rPr>
          <w:sz w:val="24"/>
          <w:lang w:val="ru-RU"/>
        </w:rPr>
        <w:t>превышения ПДК в</w:t>
      </w:r>
      <w:r w:rsidRPr="00EE444C">
        <w:rPr>
          <w:sz w:val="24"/>
          <w:lang w:val="ru-RU"/>
        </w:rPr>
        <w:t xml:space="preserve"> атмосферно</w:t>
      </w:r>
      <w:r w:rsidR="00565156" w:rsidRPr="00EE444C">
        <w:rPr>
          <w:sz w:val="24"/>
          <w:lang w:val="ru-RU"/>
        </w:rPr>
        <w:t>м</w:t>
      </w:r>
      <w:r w:rsidRPr="00EE444C">
        <w:rPr>
          <w:sz w:val="24"/>
          <w:lang w:val="ru-RU"/>
        </w:rPr>
        <w:t xml:space="preserve"> воздух</w:t>
      </w:r>
      <w:r w:rsidR="00565156" w:rsidRPr="00EE444C">
        <w:rPr>
          <w:sz w:val="24"/>
          <w:lang w:val="ru-RU"/>
        </w:rPr>
        <w:t>е</w:t>
      </w:r>
      <w:r w:rsidRPr="00EE444C">
        <w:rPr>
          <w:sz w:val="24"/>
          <w:lang w:val="ru-RU"/>
        </w:rPr>
        <w:t xml:space="preserve"> </w:t>
      </w:r>
      <w:r w:rsidR="00565156" w:rsidRPr="00EE444C">
        <w:rPr>
          <w:sz w:val="24"/>
          <w:lang w:val="ru-RU"/>
        </w:rPr>
        <w:t xml:space="preserve">по </w:t>
      </w:r>
      <w:r w:rsidRPr="00EE444C">
        <w:rPr>
          <w:sz w:val="24"/>
          <w:lang w:val="ru-RU"/>
        </w:rPr>
        <w:t>формальдегид</w:t>
      </w:r>
      <w:r w:rsidR="00565156" w:rsidRPr="00EE444C">
        <w:rPr>
          <w:sz w:val="24"/>
          <w:lang w:val="ru-RU"/>
        </w:rPr>
        <w:t>у</w:t>
      </w:r>
      <w:r w:rsidRPr="00EE444C">
        <w:rPr>
          <w:sz w:val="24"/>
          <w:lang w:val="ru-RU"/>
        </w:rPr>
        <w:t>, фенол</w:t>
      </w:r>
      <w:r w:rsidR="00565156" w:rsidRPr="00EE444C">
        <w:rPr>
          <w:sz w:val="24"/>
          <w:lang w:val="ru-RU"/>
        </w:rPr>
        <w:t>у</w:t>
      </w:r>
      <w:r w:rsidRPr="00EE444C">
        <w:rPr>
          <w:sz w:val="24"/>
          <w:lang w:val="ru-RU"/>
        </w:rPr>
        <w:t>, взвешенным веществам, сероводород</w:t>
      </w:r>
      <w:r w:rsidR="00565156" w:rsidRPr="00EE444C">
        <w:rPr>
          <w:sz w:val="24"/>
          <w:lang w:val="ru-RU"/>
        </w:rPr>
        <w:t>у</w:t>
      </w:r>
      <w:r w:rsidRPr="00EE444C">
        <w:rPr>
          <w:sz w:val="24"/>
          <w:lang w:val="ru-RU"/>
        </w:rPr>
        <w:t>, углерод</w:t>
      </w:r>
      <w:r w:rsidR="00565156" w:rsidRPr="00EE444C">
        <w:rPr>
          <w:sz w:val="24"/>
          <w:lang w:val="ru-RU"/>
        </w:rPr>
        <w:t>у</w:t>
      </w:r>
      <w:r w:rsidRPr="00EE444C">
        <w:rPr>
          <w:sz w:val="24"/>
          <w:lang w:val="ru-RU"/>
        </w:rPr>
        <w:t xml:space="preserve"> оксид</w:t>
      </w:r>
      <w:r w:rsidR="00565156" w:rsidRPr="00EE444C">
        <w:rPr>
          <w:sz w:val="24"/>
          <w:lang w:val="ru-RU"/>
        </w:rPr>
        <w:t>а</w:t>
      </w:r>
      <w:r w:rsidRPr="00EE444C">
        <w:rPr>
          <w:sz w:val="24"/>
          <w:lang w:val="ru-RU"/>
        </w:rPr>
        <w:t>, диоксид</w:t>
      </w:r>
      <w:r w:rsidR="00565156" w:rsidRPr="00EE444C">
        <w:rPr>
          <w:sz w:val="24"/>
          <w:lang w:val="ru-RU"/>
        </w:rPr>
        <w:t>у</w:t>
      </w:r>
      <w:r w:rsidRPr="00EE444C">
        <w:rPr>
          <w:sz w:val="24"/>
          <w:lang w:val="ru-RU"/>
        </w:rPr>
        <w:t xml:space="preserve"> азота, углеводородам.</w:t>
      </w:r>
    </w:p>
    <w:p w:rsidR="007B6837" w:rsidRPr="00EE444C" w:rsidRDefault="007B6837" w:rsidP="00FC2623">
      <w:pPr>
        <w:autoSpaceDE w:val="0"/>
        <w:autoSpaceDN w:val="0"/>
        <w:adjustRightInd w:val="0"/>
        <w:ind w:firstLine="709"/>
        <w:jc w:val="both"/>
        <w:rPr>
          <w:sz w:val="24"/>
          <w:lang w:val="ru-RU"/>
        </w:rPr>
      </w:pPr>
      <w:r w:rsidRPr="00EE444C">
        <w:rPr>
          <w:sz w:val="24"/>
          <w:lang w:val="ru-RU"/>
        </w:rPr>
        <w:t>К территориям «риска» за последние три года по высоким уровням загрязнения атмосферного воздуха можно отнести также Рязанский район (углеводороды, формальдегид в 2014г., сероводород в 2013-2015гг.), г.Скопин (фенол, взвешенные вещества в 2014г.), Рыбновский район (сероводород в 2014г.).</w:t>
      </w:r>
    </w:p>
    <w:p w:rsidR="007B6837" w:rsidRPr="00EE444C" w:rsidRDefault="007B6837" w:rsidP="00FC2623">
      <w:pPr>
        <w:autoSpaceDE w:val="0"/>
        <w:autoSpaceDN w:val="0"/>
        <w:adjustRightInd w:val="0"/>
        <w:ind w:firstLine="709"/>
        <w:jc w:val="both"/>
        <w:rPr>
          <w:sz w:val="24"/>
          <w:lang w:val="ru-RU"/>
        </w:rPr>
      </w:pPr>
      <w:r w:rsidRPr="00EE444C">
        <w:rPr>
          <w:sz w:val="24"/>
          <w:lang w:val="ru-RU"/>
        </w:rPr>
        <w:t>Снизилось количество территорий, где регистрировалось превышение от 2 до 5 ПДК по взвешенным веществам. В 2014г. загрязнение атмосферного воздуха взвешенными веществами от 2 до 5 ПДК регистрировалось в г.Рязани, г.Скопине, в Кадомском, Ряжском, Александро-Невском, Скопинском, Ухоловском районах. В 2015 году данное превышение зарегистрировано только на территории Скопинского района.</w:t>
      </w:r>
    </w:p>
    <w:p w:rsidR="0053501D" w:rsidRPr="001F5770" w:rsidRDefault="0053501D" w:rsidP="00FC2623">
      <w:pPr>
        <w:autoSpaceDE w:val="0"/>
        <w:autoSpaceDN w:val="0"/>
        <w:adjustRightInd w:val="0"/>
        <w:jc w:val="both"/>
        <w:rPr>
          <w:sz w:val="16"/>
          <w:szCs w:val="16"/>
          <w:lang w:val="ru-RU"/>
        </w:rPr>
      </w:pPr>
    </w:p>
    <w:p w:rsidR="007B6837" w:rsidRPr="008D4C5E" w:rsidRDefault="007B6837" w:rsidP="00FC2623">
      <w:pPr>
        <w:autoSpaceDE w:val="0"/>
        <w:autoSpaceDN w:val="0"/>
        <w:adjustRightInd w:val="0"/>
        <w:ind w:firstLine="709"/>
        <w:jc w:val="right"/>
        <w:rPr>
          <w:sz w:val="22"/>
          <w:szCs w:val="22"/>
          <w:lang w:val="ru-RU"/>
        </w:rPr>
      </w:pPr>
      <w:r w:rsidRPr="008D4C5E">
        <w:rPr>
          <w:sz w:val="22"/>
          <w:szCs w:val="22"/>
          <w:lang w:val="ru-RU"/>
        </w:rPr>
        <w:t>Таблица №3</w:t>
      </w:r>
    </w:p>
    <w:p w:rsidR="0053501D" w:rsidRPr="00EE444C" w:rsidRDefault="007B6837" w:rsidP="001F5770">
      <w:pPr>
        <w:autoSpaceDE w:val="0"/>
        <w:autoSpaceDN w:val="0"/>
        <w:adjustRightInd w:val="0"/>
        <w:spacing w:line="216" w:lineRule="auto"/>
        <w:jc w:val="center"/>
        <w:rPr>
          <w:b/>
          <w:sz w:val="22"/>
          <w:szCs w:val="22"/>
          <w:lang w:val="ru-RU"/>
        </w:rPr>
      </w:pPr>
      <w:r w:rsidRPr="00EE444C">
        <w:rPr>
          <w:b/>
          <w:sz w:val="22"/>
          <w:szCs w:val="22"/>
          <w:lang w:val="ru-RU"/>
        </w:rPr>
        <w:t>Доля проб атмосферного воздуха населенных мест</w:t>
      </w:r>
      <w:r w:rsidR="00F72447" w:rsidRPr="00EE444C">
        <w:rPr>
          <w:b/>
          <w:sz w:val="22"/>
          <w:szCs w:val="22"/>
          <w:lang w:val="ru-RU"/>
        </w:rPr>
        <w:t xml:space="preserve"> Рязанской области</w:t>
      </w:r>
      <w:r w:rsidRPr="00EE444C">
        <w:rPr>
          <w:b/>
          <w:sz w:val="22"/>
          <w:szCs w:val="22"/>
          <w:lang w:val="ru-RU"/>
        </w:rPr>
        <w:t>,</w:t>
      </w:r>
    </w:p>
    <w:p w:rsidR="007B6837" w:rsidRPr="00EE444C" w:rsidRDefault="007B6837" w:rsidP="001F5770">
      <w:pPr>
        <w:autoSpaceDE w:val="0"/>
        <w:autoSpaceDN w:val="0"/>
        <w:adjustRightInd w:val="0"/>
        <w:spacing w:line="216" w:lineRule="auto"/>
        <w:jc w:val="center"/>
        <w:rPr>
          <w:b/>
          <w:sz w:val="22"/>
          <w:szCs w:val="22"/>
          <w:lang w:val="ru-RU"/>
        </w:rPr>
      </w:pPr>
      <w:r w:rsidRPr="00EE444C">
        <w:rPr>
          <w:b/>
          <w:sz w:val="22"/>
          <w:szCs w:val="22"/>
          <w:lang w:val="ru-RU"/>
        </w:rPr>
        <w:t>превышающих более</w:t>
      </w:r>
      <w:r w:rsidR="00F72447" w:rsidRPr="00EE444C">
        <w:rPr>
          <w:b/>
          <w:sz w:val="22"/>
          <w:szCs w:val="22"/>
          <w:lang w:val="ru-RU"/>
        </w:rPr>
        <w:t xml:space="preserve"> </w:t>
      </w:r>
      <w:r w:rsidRPr="00EE444C">
        <w:rPr>
          <w:b/>
          <w:sz w:val="22"/>
          <w:szCs w:val="22"/>
          <w:lang w:val="ru-RU"/>
        </w:rPr>
        <w:t>2,1-5,0 ПДК</w:t>
      </w:r>
      <w:r w:rsidR="0053501D" w:rsidRPr="00EE444C">
        <w:rPr>
          <w:b/>
          <w:sz w:val="22"/>
          <w:szCs w:val="22"/>
          <w:lang w:val="ru-RU"/>
        </w:rPr>
        <w:t xml:space="preserve"> </w:t>
      </w:r>
      <w:r w:rsidRPr="00EE444C">
        <w:rPr>
          <w:b/>
          <w:sz w:val="22"/>
          <w:szCs w:val="22"/>
          <w:lang w:val="ru-RU"/>
        </w:rPr>
        <w:t xml:space="preserve">м.р. по приоритетным веществам </w:t>
      </w:r>
      <w:r w:rsidR="0053501D" w:rsidRPr="00EE444C">
        <w:rPr>
          <w:b/>
          <w:sz w:val="22"/>
          <w:szCs w:val="22"/>
          <w:lang w:val="ru-RU"/>
        </w:rPr>
        <w:t>(</w:t>
      </w:r>
      <w:r w:rsidRPr="00EE444C">
        <w:rPr>
          <w:b/>
          <w:sz w:val="22"/>
          <w:szCs w:val="22"/>
          <w:lang w:val="ru-RU"/>
        </w:rPr>
        <w:t>в %</w:t>
      </w:r>
      <w:r w:rsidR="0053501D" w:rsidRPr="00EE444C">
        <w:rPr>
          <w:b/>
          <w:sz w:val="22"/>
          <w:szCs w:val="22"/>
          <w:lang w:val="ru-RU"/>
        </w:rPr>
        <w:t>)</w:t>
      </w:r>
    </w:p>
    <w:tbl>
      <w:tblPr>
        <w:tblW w:w="90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1514"/>
        <w:gridCol w:w="1515"/>
        <w:gridCol w:w="1515"/>
        <w:gridCol w:w="1515"/>
      </w:tblGrid>
      <w:tr w:rsidR="007B6837" w:rsidRPr="00EE444C" w:rsidTr="0053501D">
        <w:tc>
          <w:tcPr>
            <w:tcW w:w="2977" w:type="dxa"/>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Наименование веществ</w:t>
            </w:r>
          </w:p>
        </w:tc>
        <w:tc>
          <w:tcPr>
            <w:tcW w:w="1514" w:type="dxa"/>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2012г.</w:t>
            </w:r>
          </w:p>
        </w:tc>
        <w:tc>
          <w:tcPr>
            <w:tcW w:w="1515" w:type="dxa"/>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2013г.</w:t>
            </w:r>
          </w:p>
        </w:tc>
        <w:tc>
          <w:tcPr>
            <w:tcW w:w="1515" w:type="dxa"/>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2014г.</w:t>
            </w:r>
          </w:p>
        </w:tc>
        <w:tc>
          <w:tcPr>
            <w:tcW w:w="1515" w:type="dxa"/>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2015г.</w:t>
            </w:r>
          </w:p>
        </w:tc>
      </w:tr>
      <w:tr w:rsidR="007B6837" w:rsidRPr="00EE444C" w:rsidTr="0053501D">
        <w:tc>
          <w:tcPr>
            <w:tcW w:w="2977" w:type="dxa"/>
            <w:shd w:val="clear" w:color="auto" w:fill="auto"/>
          </w:tcPr>
          <w:p w:rsidR="007B6837" w:rsidRPr="00EE444C" w:rsidRDefault="007B6837" w:rsidP="001F5770">
            <w:pPr>
              <w:autoSpaceDE w:val="0"/>
              <w:autoSpaceDN w:val="0"/>
              <w:adjustRightInd w:val="0"/>
              <w:spacing w:line="216" w:lineRule="auto"/>
              <w:rPr>
                <w:sz w:val="22"/>
                <w:szCs w:val="22"/>
              </w:rPr>
            </w:pPr>
            <w:r w:rsidRPr="00EE444C">
              <w:rPr>
                <w:sz w:val="22"/>
                <w:szCs w:val="22"/>
              </w:rPr>
              <w:t>Азота диоксид</w:t>
            </w:r>
          </w:p>
        </w:tc>
        <w:tc>
          <w:tcPr>
            <w:tcW w:w="1514" w:type="dxa"/>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0,6</w:t>
            </w:r>
          </w:p>
        </w:tc>
        <w:tc>
          <w:tcPr>
            <w:tcW w:w="1515" w:type="dxa"/>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0,3</w:t>
            </w:r>
          </w:p>
        </w:tc>
        <w:tc>
          <w:tcPr>
            <w:tcW w:w="1515" w:type="dxa"/>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0</w:t>
            </w:r>
          </w:p>
        </w:tc>
        <w:tc>
          <w:tcPr>
            <w:tcW w:w="1515" w:type="dxa"/>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0</w:t>
            </w:r>
          </w:p>
        </w:tc>
      </w:tr>
      <w:tr w:rsidR="007B6837" w:rsidRPr="00EE444C" w:rsidTr="0053501D">
        <w:tc>
          <w:tcPr>
            <w:tcW w:w="2977" w:type="dxa"/>
            <w:shd w:val="clear" w:color="auto" w:fill="auto"/>
          </w:tcPr>
          <w:p w:rsidR="007B6837" w:rsidRPr="00EE444C" w:rsidRDefault="007B6837" w:rsidP="001F5770">
            <w:pPr>
              <w:autoSpaceDE w:val="0"/>
              <w:autoSpaceDN w:val="0"/>
              <w:adjustRightInd w:val="0"/>
              <w:spacing w:line="216" w:lineRule="auto"/>
              <w:rPr>
                <w:sz w:val="22"/>
                <w:szCs w:val="22"/>
              </w:rPr>
            </w:pPr>
            <w:r w:rsidRPr="00EE444C">
              <w:rPr>
                <w:sz w:val="22"/>
                <w:szCs w:val="22"/>
              </w:rPr>
              <w:t>Гидроксибензол</w:t>
            </w:r>
          </w:p>
        </w:tc>
        <w:tc>
          <w:tcPr>
            <w:tcW w:w="1514" w:type="dxa"/>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0</w:t>
            </w:r>
          </w:p>
        </w:tc>
        <w:tc>
          <w:tcPr>
            <w:tcW w:w="1515" w:type="dxa"/>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0,27</w:t>
            </w:r>
          </w:p>
        </w:tc>
        <w:tc>
          <w:tcPr>
            <w:tcW w:w="1515" w:type="dxa"/>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0,17</w:t>
            </w:r>
          </w:p>
        </w:tc>
        <w:tc>
          <w:tcPr>
            <w:tcW w:w="1515" w:type="dxa"/>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1,02</w:t>
            </w:r>
          </w:p>
        </w:tc>
      </w:tr>
      <w:tr w:rsidR="007B6837" w:rsidRPr="00EE444C" w:rsidTr="0053501D">
        <w:tc>
          <w:tcPr>
            <w:tcW w:w="2977" w:type="dxa"/>
            <w:shd w:val="clear" w:color="auto" w:fill="auto"/>
          </w:tcPr>
          <w:p w:rsidR="007B6837" w:rsidRPr="00EE444C" w:rsidRDefault="007B6837" w:rsidP="001F5770">
            <w:pPr>
              <w:autoSpaceDE w:val="0"/>
              <w:autoSpaceDN w:val="0"/>
              <w:adjustRightInd w:val="0"/>
              <w:spacing w:line="216" w:lineRule="auto"/>
              <w:rPr>
                <w:sz w:val="22"/>
                <w:szCs w:val="22"/>
              </w:rPr>
            </w:pPr>
            <w:r w:rsidRPr="00EE444C">
              <w:rPr>
                <w:sz w:val="22"/>
                <w:szCs w:val="22"/>
              </w:rPr>
              <w:t>Формальдегид</w:t>
            </w:r>
          </w:p>
        </w:tc>
        <w:tc>
          <w:tcPr>
            <w:tcW w:w="1514" w:type="dxa"/>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0</w:t>
            </w:r>
          </w:p>
        </w:tc>
        <w:tc>
          <w:tcPr>
            <w:tcW w:w="1515" w:type="dxa"/>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0,36</w:t>
            </w:r>
          </w:p>
        </w:tc>
        <w:tc>
          <w:tcPr>
            <w:tcW w:w="1515" w:type="dxa"/>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0</w:t>
            </w:r>
          </w:p>
        </w:tc>
        <w:tc>
          <w:tcPr>
            <w:tcW w:w="1515" w:type="dxa"/>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0,51</w:t>
            </w:r>
          </w:p>
        </w:tc>
      </w:tr>
      <w:tr w:rsidR="007B6837" w:rsidRPr="00EE444C" w:rsidTr="0053501D">
        <w:tc>
          <w:tcPr>
            <w:tcW w:w="2977" w:type="dxa"/>
            <w:shd w:val="clear" w:color="auto" w:fill="auto"/>
          </w:tcPr>
          <w:p w:rsidR="007B6837" w:rsidRPr="00EE444C" w:rsidRDefault="007B6837" w:rsidP="001F5770">
            <w:pPr>
              <w:autoSpaceDE w:val="0"/>
              <w:autoSpaceDN w:val="0"/>
              <w:adjustRightInd w:val="0"/>
              <w:spacing w:line="216" w:lineRule="auto"/>
              <w:rPr>
                <w:sz w:val="22"/>
                <w:szCs w:val="22"/>
              </w:rPr>
            </w:pPr>
            <w:r w:rsidRPr="00EE444C">
              <w:rPr>
                <w:sz w:val="22"/>
                <w:szCs w:val="22"/>
              </w:rPr>
              <w:t>Дигидросульфид</w:t>
            </w:r>
          </w:p>
        </w:tc>
        <w:tc>
          <w:tcPr>
            <w:tcW w:w="1514" w:type="dxa"/>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0,91</w:t>
            </w:r>
          </w:p>
        </w:tc>
        <w:tc>
          <w:tcPr>
            <w:tcW w:w="1515" w:type="dxa"/>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0,91</w:t>
            </w:r>
          </w:p>
        </w:tc>
        <w:tc>
          <w:tcPr>
            <w:tcW w:w="1515" w:type="dxa"/>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0,37</w:t>
            </w:r>
          </w:p>
        </w:tc>
        <w:tc>
          <w:tcPr>
            <w:tcW w:w="1515" w:type="dxa"/>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0,72</w:t>
            </w:r>
          </w:p>
        </w:tc>
      </w:tr>
      <w:tr w:rsidR="007B6837" w:rsidRPr="00EE444C" w:rsidTr="0053501D">
        <w:tc>
          <w:tcPr>
            <w:tcW w:w="2977" w:type="dxa"/>
            <w:shd w:val="clear" w:color="auto" w:fill="auto"/>
          </w:tcPr>
          <w:p w:rsidR="007B6837" w:rsidRPr="00EE444C" w:rsidRDefault="007B6837" w:rsidP="001F5770">
            <w:pPr>
              <w:autoSpaceDE w:val="0"/>
              <w:autoSpaceDN w:val="0"/>
              <w:adjustRightInd w:val="0"/>
              <w:spacing w:line="216" w:lineRule="auto"/>
              <w:rPr>
                <w:sz w:val="22"/>
                <w:szCs w:val="22"/>
              </w:rPr>
            </w:pPr>
            <w:r w:rsidRPr="00EE444C">
              <w:rPr>
                <w:sz w:val="22"/>
                <w:szCs w:val="22"/>
              </w:rPr>
              <w:t>Взвешенные вещества</w:t>
            </w:r>
          </w:p>
        </w:tc>
        <w:tc>
          <w:tcPr>
            <w:tcW w:w="1514" w:type="dxa"/>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0,81</w:t>
            </w:r>
          </w:p>
        </w:tc>
        <w:tc>
          <w:tcPr>
            <w:tcW w:w="1515" w:type="dxa"/>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1,09</w:t>
            </w:r>
          </w:p>
        </w:tc>
        <w:tc>
          <w:tcPr>
            <w:tcW w:w="1515" w:type="dxa"/>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3,43</w:t>
            </w:r>
          </w:p>
        </w:tc>
        <w:tc>
          <w:tcPr>
            <w:tcW w:w="1515" w:type="dxa"/>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1,82</w:t>
            </w:r>
          </w:p>
        </w:tc>
      </w:tr>
      <w:tr w:rsidR="007B6837" w:rsidRPr="00EE444C" w:rsidTr="0053501D">
        <w:tc>
          <w:tcPr>
            <w:tcW w:w="2977" w:type="dxa"/>
            <w:shd w:val="clear" w:color="auto" w:fill="auto"/>
          </w:tcPr>
          <w:p w:rsidR="007B6837" w:rsidRPr="00EE444C" w:rsidRDefault="007B6837" w:rsidP="001F5770">
            <w:pPr>
              <w:autoSpaceDE w:val="0"/>
              <w:autoSpaceDN w:val="0"/>
              <w:adjustRightInd w:val="0"/>
              <w:spacing w:line="216" w:lineRule="auto"/>
              <w:rPr>
                <w:sz w:val="22"/>
                <w:szCs w:val="22"/>
              </w:rPr>
            </w:pPr>
            <w:r w:rsidRPr="00EE444C">
              <w:rPr>
                <w:sz w:val="22"/>
                <w:szCs w:val="22"/>
              </w:rPr>
              <w:t>Оксид углерода</w:t>
            </w:r>
          </w:p>
        </w:tc>
        <w:tc>
          <w:tcPr>
            <w:tcW w:w="1514" w:type="dxa"/>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0</w:t>
            </w:r>
          </w:p>
        </w:tc>
        <w:tc>
          <w:tcPr>
            <w:tcW w:w="1515" w:type="dxa"/>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0,31</w:t>
            </w:r>
          </w:p>
        </w:tc>
        <w:tc>
          <w:tcPr>
            <w:tcW w:w="1515" w:type="dxa"/>
            <w:shd w:val="clear" w:color="auto" w:fill="auto"/>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0</w:t>
            </w:r>
          </w:p>
        </w:tc>
        <w:tc>
          <w:tcPr>
            <w:tcW w:w="1515" w:type="dxa"/>
          </w:tcPr>
          <w:p w:rsidR="007B6837" w:rsidRPr="00EE444C" w:rsidRDefault="007B6837" w:rsidP="001F5770">
            <w:pPr>
              <w:autoSpaceDE w:val="0"/>
              <w:autoSpaceDN w:val="0"/>
              <w:adjustRightInd w:val="0"/>
              <w:spacing w:line="216" w:lineRule="auto"/>
              <w:jc w:val="center"/>
              <w:rPr>
                <w:sz w:val="22"/>
                <w:szCs w:val="22"/>
              </w:rPr>
            </w:pPr>
            <w:r w:rsidRPr="00EE444C">
              <w:rPr>
                <w:sz w:val="22"/>
                <w:szCs w:val="22"/>
              </w:rPr>
              <w:t>0</w:t>
            </w:r>
          </w:p>
        </w:tc>
      </w:tr>
    </w:tbl>
    <w:p w:rsidR="00F72447" w:rsidRDefault="00F72447" w:rsidP="00FC2623">
      <w:pPr>
        <w:autoSpaceDE w:val="0"/>
        <w:autoSpaceDN w:val="0"/>
        <w:adjustRightInd w:val="0"/>
        <w:ind w:firstLine="709"/>
        <w:jc w:val="both"/>
        <w:rPr>
          <w:sz w:val="24"/>
          <w:szCs w:val="24"/>
          <w:lang w:val="ru-RU"/>
        </w:rPr>
      </w:pPr>
      <w:r w:rsidRPr="00EE444C">
        <w:rPr>
          <w:sz w:val="24"/>
          <w:szCs w:val="24"/>
          <w:lang w:val="ru-RU"/>
        </w:rPr>
        <w:lastRenderedPageBreak/>
        <w:t>Высокие уровни загрязнения атмосферного воздуха могут оказывать влияние на рост заболеваемости органов дыхания. Актуальность данной проблемы для нашего региона подтверждается высокими показателями первичной заболеваемости населения  болезнями органов дыхания в целом и нозологиями обусловленными аллергическими компонентами. Особенно это проявляется среди детей, которые наиболее чувствительны к антропогенным загрязнениям окружающей среды.</w:t>
      </w:r>
    </w:p>
    <w:p w:rsidR="004F36DD" w:rsidRPr="00EE444C" w:rsidRDefault="007B6837" w:rsidP="00FC2623">
      <w:pPr>
        <w:autoSpaceDE w:val="0"/>
        <w:autoSpaceDN w:val="0"/>
        <w:adjustRightInd w:val="0"/>
        <w:ind w:firstLine="709"/>
        <w:jc w:val="both"/>
        <w:rPr>
          <w:rFonts w:eastAsia="TimesNewRomanPSMT"/>
          <w:sz w:val="24"/>
          <w:lang w:val="ru-RU"/>
        </w:rPr>
      </w:pPr>
      <w:r w:rsidRPr="00EE444C">
        <w:rPr>
          <w:rFonts w:eastAsia="TimesNewRomanPSMT"/>
          <w:sz w:val="24"/>
          <w:lang w:val="ru-RU"/>
        </w:rPr>
        <w:t xml:space="preserve">Всего в 2015 году с целью контроля состояния воздуха на территории области лабораториями учреждений Роспотребнадзора Рязанской области </w:t>
      </w:r>
      <w:r w:rsidR="004F36DD" w:rsidRPr="00EE444C">
        <w:rPr>
          <w:rFonts w:eastAsia="TimesNewRomanPSMT"/>
          <w:sz w:val="24"/>
          <w:lang w:val="ru-RU"/>
        </w:rPr>
        <w:t>исследовано 16015 проб атмосферного воздуха (2014г. - 14629 проб), из них 9491 проба или 59,3% - в городских поселениях, 6524 пробы или</w:t>
      </w:r>
      <w:r w:rsidR="00777391">
        <w:rPr>
          <w:rFonts w:eastAsia="TimesNewRomanPSMT"/>
          <w:sz w:val="24"/>
          <w:lang w:val="ru-RU"/>
        </w:rPr>
        <w:t xml:space="preserve"> 40,7% - в сельских поселениях.</w:t>
      </w:r>
    </w:p>
    <w:p w:rsidR="004F36DD" w:rsidRPr="00EE444C" w:rsidRDefault="004F36DD" w:rsidP="00FC2623">
      <w:pPr>
        <w:ind w:firstLine="709"/>
        <w:jc w:val="both"/>
        <w:rPr>
          <w:rFonts w:eastAsia="Times New Roman"/>
          <w:sz w:val="24"/>
          <w:lang w:val="ru-RU"/>
        </w:rPr>
      </w:pPr>
      <w:r w:rsidRPr="00EE444C">
        <w:rPr>
          <w:rFonts w:eastAsia="Times New Roman"/>
          <w:sz w:val="24"/>
          <w:lang w:val="ru-RU"/>
        </w:rPr>
        <w:t>Доля проб атмосферного воздуха городских поселений области с уровнем загрязнения, превышающим гигиенические нормативы, в 2015г. составила 1,8% и в динамике снизилась, как по сравнению с уровнем 2014 года (2,4%), так и 2013 года (3,4%).</w:t>
      </w:r>
    </w:p>
    <w:p w:rsidR="004F36DD" w:rsidRPr="00EE444C" w:rsidRDefault="004F36DD" w:rsidP="00FC2623">
      <w:pPr>
        <w:ind w:firstLine="709"/>
        <w:jc w:val="both"/>
        <w:rPr>
          <w:rFonts w:eastAsia="Times New Roman"/>
          <w:sz w:val="24"/>
          <w:szCs w:val="24"/>
          <w:lang w:val="ru-RU"/>
        </w:rPr>
      </w:pPr>
      <w:r w:rsidRPr="00EE444C">
        <w:rPr>
          <w:rFonts w:eastAsia="Times New Roman"/>
          <w:sz w:val="24"/>
          <w:lang w:val="ru-RU"/>
        </w:rPr>
        <w:t xml:space="preserve">Доля проб атмосферного воздуха сельских поселений с превышением гигиенических нормативов в 2015г. составила 1,3%, что ниже показателей 2014г. и 2013г. (4,9% и 3,7% соответственно). </w:t>
      </w:r>
      <w:r w:rsidRPr="00EE444C">
        <w:rPr>
          <w:rFonts w:eastAsia="Times New Roman"/>
          <w:sz w:val="24"/>
          <w:szCs w:val="24"/>
          <w:lang w:val="ru-RU"/>
        </w:rPr>
        <w:t>С превышением гигиенических нормативов по сероводороду более 5 ПДК  зарегистрировано 4 пробы в сельских поселениях (в 2014г. в сельских поселениях зарегистрировано 16 проб с превышением гигиенических нормативов более 5 ПДК).</w:t>
      </w:r>
    </w:p>
    <w:p w:rsidR="004F36DD" w:rsidRPr="00EE444C" w:rsidRDefault="004F36DD" w:rsidP="00FC2623">
      <w:pPr>
        <w:ind w:firstLine="709"/>
        <w:jc w:val="both"/>
        <w:rPr>
          <w:rFonts w:eastAsia="Times New Roman"/>
          <w:sz w:val="24"/>
          <w:lang w:val="ru-RU"/>
        </w:rPr>
      </w:pPr>
      <w:r w:rsidRPr="00EE444C">
        <w:rPr>
          <w:rFonts w:eastAsia="Times New Roman"/>
          <w:sz w:val="24"/>
          <w:lang w:val="ru-RU"/>
        </w:rPr>
        <w:t>В 2015г., как и в 2014г., в городских поселениях области не регистрировались пробы с превышением гигиенических нормативов более 5 ПДК (в 2013г. были зарегистрированы 2 пробы с превышением гигиенических нормативов более 5 ПДК – по содержанию углерод оксида).</w:t>
      </w:r>
    </w:p>
    <w:p w:rsidR="004F36DD" w:rsidRPr="00EE444C" w:rsidRDefault="004F36DD" w:rsidP="00FC2623">
      <w:pPr>
        <w:jc w:val="both"/>
        <w:rPr>
          <w:rFonts w:eastAsia="Times New Roman"/>
          <w:sz w:val="24"/>
          <w:lang w:val="ru-RU"/>
        </w:rPr>
      </w:pPr>
    </w:p>
    <w:p w:rsidR="004F36DD" w:rsidRPr="008D4C5E" w:rsidRDefault="004F36DD" w:rsidP="00FC2623">
      <w:pPr>
        <w:jc w:val="right"/>
        <w:rPr>
          <w:rFonts w:eastAsia="Times New Roman"/>
          <w:sz w:val="22"/>
          <w:szCs w:val="22"/>
          <w:lang w:val="ru-RU"/>
        </w:rPr>
      </w:pPr>
      <w:r w:rsidRPr="008D4C5E">
        <w:rPr>
          <w:rFonts w:eastAsia="Times New Roman"/>
          <w:sz w:val="22"/>
          <w:szCs w:val="22"/>
          <w:lang w:val="ru-RU"/>
        </w:rPr>
        <w:t>Таблица №4</w:t>
      </w:r>
    </w:p>
    <w:p w:rsidR="004F36DD" w:rsidRPr="00EE444C" w:rsidRDefault="004F36DD" w:rsidP="00FC2623">
      <w:pPr>
        <w:jc w:val="center"/>
        <w:rPr>
          <w:rFonts w:eastAsia="Times New Roman"/>
          <w:b/>
          <w:bCs/>
          <w:sz w:val="22"/>
          <w:szCs w:val="22"/>
          <w:lang w:val="ru-RU"/>
        </w:rPr>
      </w:pPr>
      <w:r w:rsidRPr="00EE444C">
        <w:rPr>
          <w:rFonts w:eastAsia="Times New Roman"/>
          <w:b/>
          <w:bCs/>
          <w:sz w:val="22"/>
          <w:szCs w:val="22"/>
          <w:lang w:val="ru-RU"/>
        </w:rPr>
        <w:t xml:space="preserve">Удельный вес проб атмосферного воздуха </w:t>
      </w:r>
      <w:r w:rsidR="009E73A8" w:rsidRPr="00EE444C">
        <w:rPr>
          <w:rFonts w:eastAsia="Times New Roman"/>
          <w:b/>
          <w:bCs/>
          <w:sz w:val="22"/>
          <w:szCs w:val="22"/>
          <w:lang w:val="ru-RU"/>
        </w:rPr>
        <w:t xml:space="preserve">на территории Рязанской области </w:t>
      </w:r>
      <w:r w:rsidRPr="00EE444C">
        <w:rPr>
          <w:rFonts w:eastAsia="Times New Roman"/>
          <w:b/>
          <w:bCs/>
          <w:sz w:val="22"/>
          <w:szCs w:val="22"/>
          <w:lang w:val="ru-RU"/>
        </w:rPr>
        <w:t>с превышением</w:t>
      </w:r>
      <w:r w:rsidR="009E73A8" w:rsidRPr="00EE444C">
        <w:rPr>
          <w:rFonts w:eastAsia="Times New Roman"/>
          <w:b/>
          <w:bCs/>
          <w:sz w:val="22"/>
          <w:szCs w:val="22"/>
          <w:lang w:val="ru-RU"/>
        </w:rPr>
        <w:t xml:space="preserve"> </w:t>
      </w:r>
      <w:r w:rsidRPr="00EE444C">
        <w:rPr>
          <w:rFonts w:eastAsia="Times New Roman"/>
          <w:b/>
          <w:bCs/>
          <w:sz w:val="22"/>
          <w:szCs w:val="22"/>
          <w:lang w:val="ru-RU"/>
        </w:rPr>
        <w:t>гигиенических нормативов по исследуемым веществам (в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00"/>
        <w:gridCol w:w="819"/>
        <w:gridCol w:w="819"/>
        <w:gridCol w:w="820"/>
        <w:gridCol w:w="819"/>
        <w:gridCol w:w="820"/>
        <w:gridCol w:w="1375"/>
      </w:tblGrid>
      <w:tr w:rsidR="004F36DD" w:rsidRPr="00EE444C" w:rsidTr="004F36DD">
        <w:trPr>
          <w:cantSplit/>
          <w:trHeight w:val="161"/>
        </w:trPr>
        <w:tc>
          <w:tcPr>
            <w:tcW w:w="3600" w:type="dxa"/>
            <w:vMerge w:val="restart"/>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Ингредиенты</w:t>
            </w:r>
          </w:p>
        </w:tc>
        <w:tc>
          <w:tcPr>
            <w:tcW w:w="4097" w:type="dxa"/>
            <w:gridSpan w:val="5"/>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Годы</w:t>
            </w:r>
          </w:p>
        </w:tc>
        <w:tc>
          <w:tcPr>
            <w:tcW w:w="1375" w:type="dxa"/>
            <w:vMerge w:val="restart"/>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lang w:val="ru-RU"/>
              </w:rPr>
            </w:pPr>
            <w:r w:rsidRPr="00EE444C">
              <w:rPr>
                <w:rFonts w:eastAsia="Times New Roman"/>
                <w:sz w:val="22"/>
                <w:szCs w:val="22"/>
                <w:lang w:val="ru-RU"/>
              </w:rPr>
              <w:t>Динамика к 2014г.</w:t>
            </w:r>
          </w:p>
        </w:tc>
      </w:tr>
      <w:tr w:rsidR="004F36DD" w:rsidRPr="00EE444C" w:rsidTr="00FC2623">
        <w:trPr>
          <w:cantSplit/>
        </w:trPr>
        <w:tc>
          <w:tcPr>
            <w:tcW w:w="3600" w:type="dxa"/>
            <w:vMerge/>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rPr>
                <w:rFonts w:eastAsia="Times New Roman"/>
                <w:sz w:val="22"/>
                <w:szCs w:val="22"/>
              </w:rPr>
            </w:pPr>
          </w:p>
        </w:tc>
        <w:tc>
          <w:tcPr>
            <w:tcW w:w="819"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2011</w:t>
            </w:r>
          </w:p>
        </w:tc>
        <w:tc>
          <w:tcPr>
            <w:tcW w:w="819"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2012</w:t>
            </w:r>
          </w:p>
        </w:tc>
        <w:tc>
          <w:tcPr>
            <w:tcW w:w="8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2013</w:t>
            </w:r>
          </w:p>
        </w:tc>
        <w:tc>
          <w:tcPr>
            <w:tcW w:w="819"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2014</w:t>
            </w:r>
          </w:p>
        </w:tc>
        <w:tc>
          <w:tcPr>
            <w:tcW w:w="8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lang w:val="ru-RU"/>
              </w:rPr>
            </w:pPr>
            <w:r w:rsidRPr="00EE444C">
              <w:rPr>
                <w:rFonts w:eastAsia="Times New Roman"/>
                <w:sz w:val="22"/>
                <w:szCs w:val="22"/>
                <w:lang w:val="ru-RU"/>
              </w:rPr>
              <w:t>2015</w:t>
            </w:r>
          </w:p>
        </w:tc>
        <w:tc>
          <w:tcPr>
            <w:tcW w:w="1375" w:type="dxa"/>
            <w:vMerge/>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p>
        </w:tc>
      </w:tr>
      <w:tr w:rsidR="004F36DD" w:rsidRPr="00EE444C" w:rsidTr="00FC2623">
        <w:tc>
          <w:tcPr>
            <w:tcW w:w="360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rPr>
                <w:rFonts w:eastAsia="Times New Roman"/>
                <w:sz w:val="22"/>
                <w:szCs w:val="22"/>
              </w:rPr>
            </w:pPr>
            <w:r w:rsidRPr="00EE444C">
              <w:rPr>
                <w:rFonts w:eastAsia="Times New Roman"/>
                <w:sz w:val="22"/>
                <w:szCs w:val="22"/>
              </w:rPr>
              <w:t>Пыль</w:t>
            </w:r>
          </w:p>
        </w:tc>
        <w:tc>
          <w:tcPr>
            <w:tcW w:w="819"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5,8</w:t>
            </w:r>
          </w:p>
        </w:tc>
        <w:tc>
          <w:tcPr>
            <w:tcW w:w="819"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2,1</w:t>
            </w:r>
          </w:p>
        </w:tc>
        <w:tc>
          <w:tcPr>
            <w:tcW w:w="8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6,0</w:t>
            </w:r>
          </w:p>
        </w:tc>
        <w:tc>
          <w:tcPr>
            <w:tcW w:w="819"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5,3</w:t>
            </w:r>
          </w:p>
        </w:tc>
        <w:tc>
          <w:tcPr>
            <w:tcW w:w="8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lang w:val="ru-RU"/>
              </w:rPr>
            </w:pPr>
            <w:r w:rsidRPr="00EE444C">
              <w:rPr>
                <w:rFonts w:eastAsia="Times New Roman"/>
                <w:sz w:val="22"/>
                <w:szCs w:val="22"/>
                <w:lang w:val="ru-RU"/>
              </w:rPr>
              <w:t>3,1</w:t>
            </w:r>
          </w:p>
        </w:tc>
        <w:tc>
          <w:tcPr>
            <w:tcW w:w="1375"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w:t>
            </w:r>
          </w:p>
        </w:tc>
      </w:tr>
      <w:tr w:rsidR="004F36DD" w:rsidRPr="00EE444C" w:rsidTr="00FC2623">
        <w:tc>
          <w:tcPr>
            <w:tcW w:w="360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rPr>
                <w:rFonts w:eastAsia="Times New Roman"/>
                <w:sz w:val="22"/>
                <w:szCs w:val="22"/>
              </w:rPr>
            </w:pPr>
            <w:r w:rsidRPr="00EE444C">
              <w:rPr>
                <w:rFonts w:eastAsia="Times New Roman"/>
                <w:sz w:val="22"/>
                <w:szCs w:val="22"/>
              </w:rPr>
              <w:t>Сернистый газ</w:t>
            </w:r>
          </w:p>
        </w:tc>
        <w:tc>
          <w:tcPr>
            <w:tcW w:w="819"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w:t>
            </w:r>
          </w:p>
        </w:tc>
        <w:tc>
          <w:tcPr>
            <w:tcW w:w="819"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w:t>
            </w:r>
          </w:p>
        </w:tc>
        <w:tc>
          <w:tcPr>
            <w:tcW w:w="8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w:t>
            </w:r>
          </w:p>
        </w:tc>
        <w:tc>
          <w:tcPr>
            <w:tcW w:w="819"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w:t>
            </w:r>
          </w:p>
        </w:tc>
        <w:tc>
          <w:tcPr>
            <w:tcW w:w="8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lang w:val="ru-RU"/>
              </w:rPr>
            </w:pPr>
            <w:r w:rsidRPr="00EE444C">
              <w:rPr>
                <w:rFonts w:eastAsia="Times New Roman"/>
                <w:sz w:val="22"/>
                <w:szCs w:val="22"/>
                <w:lang w:val="ru-RU"/>
              </w:rPr>
              <w:t>-</w:t>
            </w:r>
          </w:p>
        </w:tc>
        <w:tc>
          <w:tcPr>
            <w:tcW w:w="1375"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lang w:val="ru-RU"/>
              </w:rPr>
            </w:pPr>
          </w:p>
        </w:tc>
      </w:tr>
      <w:tr w:rsidR="004F36DD" w:rsidRPr="00EE444C" w:rsidTr="00FC2623">
        <w:tc>
          <w:tcPr>
            <w:tcW w:w="360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rPr>
                <w:rFonts w:eastAsia="Times New Roman"/>
                <w:sz w:val="22"/>
                <w:szCs w:val="22"/>
              </w:rPr>
            </w:pPr>
            <w:r w:rsidRPr="00EE444C">
              <w:rPr>
                <w:rFonts w:eastAsia="Times New Roman"/>
                <w:sz w:val="22"/>
                <w:szCs w:val="22"/>
              </w:rPr>
              <w:t>Дигидросульфид</w:t>
            </w:r>
          </w:p>
        </w:tc>
        <w:tc>
          <w:tcPr>
            <w:tcW w:w="819"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11,3</w:t>
            </w:r>
          </w:p>
        </w:tc>
        <w:tc>
          <w:tcPr>
            <w:tcW w:w="819"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6,5</w:t>
            </w:r>
          </w:p>
        </w:tc>
        <w:tc>
          <w:tcPr>
            <w:tcW w:w="8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3,1</w:t>
            </w:r>
          </w:p>
        </w:tc>
        <w:tc>
          <w:tcPr>
            <w:tcW w:w="819"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3,2</w:t>
            </w:r>
          </w:p>
        </w:tc>
        <w:tc>
          <w:tcPr>
            <w:tcW w:w="8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lang w:val="ru-RU"/>
              </w:rPr>
            </w:pPr>
            <w:r w:rsidRPr="00EE444C">
              <w:rPr>
                <w:rFonts w:eastAsia="Times New Roman"/>
                <w:sz w:val="22"/>
                <w:szCs w:val="22"/>
                <w:lang w:val="ru-RU"/>
              </w:rPr>
              <w:t>2,6</w:t>
            </w:r>
          </w:p>
        </w:tc>
        <w:tc>
          <w:tcPr>
            <w:tcW w:w="1375"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lang w:val="ru-RU"/>
              </w:rPr>
            </w:pPr>
            <w:r w:rsidRPr="00EE444C">
              <w:rPr>
                <w:rFonts w:eastAsia="Times New Roman"/>
                <w:sz w:val="22"/>
                <w:szCs w:val="22"/>
              </w:rPr>
              <w:t>↓</w:t>
            </w:r>
          </w:p>
        </w:tc>
      </w:tr>
      <w:tr w:rsidR="004F36DD" w:rsidRPr="00EE444C" w:rsidTr="00FC2623">
        <w:tc>
          <w:tcPr>
            <w:tcW w:w="360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rPr>
                <w:rFonts w:eastAsia="Times New Roman"/>
                <w:sz w:val="22"/>
                <w:szCs w:val="22"/>
              </w:rPr>
            </w:pPr>
            <w:r w:rsidRPr="00EE444C">
              <w:rPr>
                <w:rFonts w:eastAsia="Times New Roman"/>
                <w:sz w:val="22"/>
                <w:szCs w:val="22"/>
              </w:rPr>
              <w:t>Углерода оксид</w:t>
            </w:r>
          </w:p>
        </w:tc>
        <w:tc>
          <w:tcPr>
            <w:tcW w:w="819"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0,9</w:t>
            </w:r>
          </w:p>
        </w:tc>
        <w:tc>
          <w:tcPr>
            <w:tcW w:w="819"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2,1</w:t>
            </w:r>
          </w:p>
        </w:tc>
        <w:tc>
          <w:tcPr>
            <w:tcW w:w="8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1,6</w:t>
            </w:r>
          </w:p>
        </w:tc>
        <w:tc>
          <w:tcPr>
            <w:tcW w:w="819"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0,6</w:t>
            </w:r>
          </w:p>
        </w:tc>
        <w:tc>
          <w:tcPr>
            <w:tcW w:w="8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lang w:val="ru-RU"/>
              </w:rPr>
            </w:pPr>
            <w:r w:rsidRPr="00EE444C">
              <w:rPr>
                <w:rFonts w:eastAsia="Times New Roman"/>
                <w:sz w:val="22"/>
                <w:szCs w:val="22"/>
                <w:lang w:val="ru-RU"/>
              </w:rPr>
              <w:t>1,2</w:t>
            </w:r>
          </w:p>
        </w:tc>
        <w:tc>
          <w:tcPr>
            <w:tcW w:w="1375"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lang w:val="ru-RU"/>
              </w:rPr>
            </w:pPr>
            <w:r w:rsidRPr="00EE444C">
              <w:rPr>
                <w:rFonts w:eastAsia="Times New Roman"/>
                <w:sz w:val="22"/>
                <w:szCs w:val="22"/>
              </w:rPr>
              <w:t>↑</w:t>
            </w:r>
          </w:p>
        </w:tc>
      </w:tr>
      <w:tr w:rsidR="004F36DD" w:rsidRPr="00EE444C" w:rsidTr="00FC2623">
        <w:trPr>
          <w:trHeight w:val="140"/>
        </w:trPr>
        <w:tc>
          <w:tcPr>
            <w:tcW w:w="360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rPr>
                <w:rFonts w:eastAsia="Times New Roman"/>
                <w:sz w:val="22"/>
                <w:szCs w:val="22"/>
              </w:rPr>
            </w:pPr>
            <w:r w:rsidRPr="00EE444C">
              <w:rPr>
                <w:rFonts w:eastAsia="Times New Roman"/>
                <w:sz w:val="22"/>
                <w:szCs w:val="22"/>
              </w:rPr>
              <w:t>Сероуглерод</w:t>
            </w:r>
          </w:p>
        </w:tc>
        <w:tc>
          <w:tcPr>
            <w:tcW w:w="819"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w:t>
            </w:r>
          </w:p>
        </w:tc>
        <w:tc>
          <w:tcPr>
            <w:tcW w:w="819"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w:t>
            </w:r>
          </w:p>
        </w:tc>
        <w:tc>
          <w:tcPr>
            <w:tcW w:w="8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w:t>
            </w:r>
          </w:p>
        </w:tc>
        <w:tc>
          <w:tcPr>
            <w:tcW w:w="819"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w:t>
            </w:r>
          </w:p>
        </w:tc>
        <w:tc>
          <w:tcPr>
            <w:tcW w:w="8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lang w:val="ru-RU"/>
              </w:rPr>
            </w:pPr>
            <w:r w:rsidRPr="00EE444C">
              <w:rPr>
                <w:rFonts w:eastAsia="Times New Roman"/>
                <w:sz w:val="22"/>
                <w:szCs w:val="22"/>
                <w:lang w:val="ru-RU"/>
              </w:rPr>
              <w:t>-</w:t>
            </w:r>
          </w:p>
        </w:tc>
        <w:tc>
          <w:tcPr>
            <w:tcW w:w="1375"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lang w:val="ru-RU"/>
              </w:rPr>
            </w:pPr>
          </w:p>
        </w:tc>
      </w:tr>
      <w:tr w:rsidR="004F36DD" w:rsidRPr="00EE444C" w:rsidTr="00FC2623">
        <w:tc>
          <w:tcPr>
            <w:tcW w:w="360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rPr>
                <w:rFonts w:eastAsia="Times New Roman"/>
                <w:sz w:val="22"/>
                <w:szCs w:val="22"/>
              </w:rPr>
            </w:pPr>
            <w:r w:rsidRPr="00EE444C">
              <w:rPr>
                <w:rFonts w:eastAsia="Times New Roman"/>
                <w:sz w:val="22"/>
                <w:szCs w:val="22"/>
              </w:rPr>
              <w:t>Окислы азота</w:t>
            </w:r>
          </w:p>
        </w:tc>
        <w:tc>
          <w:tcPr>
            <w:tcW w:w="819"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2,0</w:t>
            </w:r>
          </w:p>
        </w:tc>
        <w:tc>
          <w:tcPr>
            <w:tcW w:w="819"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1,5</w:t>
            </w:r>
          </w:p>
        </w:tc>
        <w:tc>
          <w:tcPr>
            <w:tcW w:w="8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1,0</w:t>
            </w:r>
          </w:p>
        </w:tc>
        <w:tc>
          <w:tcPr>
            <w:tcW w:w="819"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0,8</w:t>
            </w:r>
          </w:p>
        </w:tc>
        <w:tc>
          <w:tcPr>
            <w:tcW w:w="8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lang w:val="ru-RU"/>
              </w:rPr>
            </w:pPr>
            <w:r w:rsidRPr="00EE444C">
              <w:rPr>
                <w:rFonts w:eastAsia="Times New Roman"/>
                <w:sz w:val="22"/>
                <w:szCs w:val="22"/>
                <w:lang w:val="ru-RU"/>
              </w:rPr>
              <w:t>0,5</w:t>
            </w:r>
          </w:p>
        </w:tc>
        <w:tc>
          <w:tcPr>
            <w:tcW w:w="1375"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w:t>
            </w:r>
          </w:p>
        </w:tc>
      </w:tr>
      <w:tr w:rsidR="004F36DD" w:rsidRPr="00EE444C" w:rsidTr="00FC2623">
        <w:trPr>
          <w:trHeight w:val="50"/>
        </w:trPr>
        <w:tc>
          <w:tcPr>
            <w:tcW w:w="360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rPr>
                <w:rFonts w:eastAsia="Times New Roman"/>
                <w:sz w:val="22"/>
                <w:szCs w:val="22"/>
              </w:rPr>
            </w:pPr>
            <w:r w:rsidRPr="00EE444C">
              <w:rPr>
                <w:rFonts w:eastAsia="Times New Roman"/>
                <w:sz w:val="22"/>
                <w:szCs w:val="22"/>
              </w:rPr>
              <w:t>Аммиак</w:t>
            </w:r>
          </w:p>
        </w:tc>
        <w:tc>
          <w:tcPr>
            <w:tcW w:w="819"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w:t>
            </w:r>
          </w:p>
        </w:tc>
        <w:tc>
          <w:tcPr>
            <w:tcW w:w="819"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0,9</w:t>
            </w:r>
          </w:p>
        </w:tc>
        <w:tc>
          <w:tcPr>
            <w:tcW w:w="8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0,3</w:t>
            </w:r>
          </w:p>
        </w:tc>
        <w:tc>
          <w:tcPr>
            <w:tcW w:w="819"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w:t>
            </w:r>
          </w:p>
        </w:tc>
        <w:tc>
          <w:tcPr>
            <w:tcW w:w="8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lang w:val="ru-RU"/>
              </w:rPr>
            </w:pPr>
            <w:r w:rsidRPr="00EE444C">
              <w:rPr>
                <w:rFonts w:eastAsia="Times New Roman"/>
                <w:sz w:val="22"/>
                <w:szCs w:val="22"/>
                <w:lang w:val="ru-RU"/>
              </w:rPr>
              <w:t>1,2</w:t>
            </w:r>
          </w:p>
        </w:tc>
        <w:tc>
          <w:tcPr>
            <w:tcW w:w="1375"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lang w:val="ru-RU"/>
              </w:rPr>
            </w:pPr>
            <w:r w:rsidRPr="00EE444C">
              <w:rPr>
                <w:rFonts w:eastAsia="Times New Roman"/>
                <w:sz w:val="22"/>
                <w:szCs w:val="22"/>
              </w:rPr>
              <w:t>↑</w:t>
            </w:r>
          </w:p>
        </w:tc>
      </w:tr>
      <w:tr w:rsidR="004F36DD" w:rsidRPr="00EE444C" w:rsidTr="00FC2623">
        <w:tc>
          <w:tcPr>
            <w:tcW w:w="360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rPr>
                <w:rFonts w:eastAsia="Times New Roman"/>
                <w:sz w:val="22"/>
                <w:szCs w:val="22"/>
              </w:rPr>
            </w:pPr>
            <w:r w:rsidRPr="00EE444C">
              <w:rPr>
                <w:rFonts w:eastAsia="Times New Roman"/>
                <w:sz w:val="22"/>
                <w:szCs w:val="22"/>
              </w:rPr>
              <w:t>Гидроксибензол и его производные</w:t>
            </w:r>
          </w:p>
        </w:tc>
        <w:tc>
          <w:tcPr>
            <w:tcW w:w="819"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8,1</w:t>
            </w:r>
          </w:p>
        </w:tc>
        <w:tc>
          <w:tcPr>
            <w:tcW w:w="819"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2,5</w:t>
            </w:r>
          </w:p>
        </w:tc>
        <w:tc>
          <w:tcPr>
            <w:tcW w:w="8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2,5</w:t>
            </w:r>
          </w:p>
        </w:tc>
        <w:tc>
          <w:tcPr>
            <w:tcW w:w="819"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2,8</w:t>
            </w:r>
          </w:p>
        </w:tc>
        <w:tc>
          <w:tcPr>
            <w:tcW w:w="8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lang w:val="ru-RU"/>
              </w:rPr>
            </w:pPr>
            <w:r w:rsidRPr="00EE444C">
              <w:rPr>
                <w:rFonts w:eastAsia="Times New Roman"/>
                <w:sz w:val="22"/>
                <w:szCs w:val="22"/>
                <w:lang w:val="ru-RU"/>
              </w:rPr>
              <w:t>3,8</w:t>
            </w:r>
          </w:p>
        </w:tc>
        <w:tc>
          <w:tcPr>
            <w:tcW w:w="1375"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w:t>
            </w:r>
          </w:p>
        </w:tc>
      </w:tr>
      <w:tr w:rsidR="004F36DD" w:rsidRPr="00EE444C" w:rsidTr="00FC2623">
        <w:tc>
          <w:tcPr>
            <w:tcW w:w="360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rPr>
                <w:rFonts w:eastAsia="Times New Roman"/>
                <w:sz w:val="22"/>
                <w:szCs w:val="22"/>
              </w:rPr>
            </w:pPr>
            <w:r w:rsidRPr="00EE444C">
              <w:rPr>
                <w:rFonts w:eastAsia="Times New Roman"/>
                <w:sz w:val="22"/>
                <w:szCs w:val="22"/>
              </w:rPr>
              <w:t>Формальдегид</w:t>
            </w:r>
          </w:p>
        </w:tc>
        <w:tc>
          <w:tcPr>
            <w:tcW w:w="819"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3,1</w:t>
            </w:r>
          </w:p>
        </w:tc>
        <w:tc>
          <w:tcPr>
            <w:tcW w:w="819"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13,9</w:t>
            </w:r>
          </w:p>
        </w:tc>
        <w:tc>
          <w:tcPr>
            <w:tcW w:w="8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23,7</w:t>
            </w:r>
          </w:p>
        </w:tc>
        <w:tc>
          <w:tcPr>
            <w:tcW w:w="819"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17,1</w:t>
            </w:r>
          </w:p>
        </w:tc>
        <w:tc>
          <w:tcPr>
            <w:tcW w:w="8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lang w:val="ru-RU"/>
              </w:rPr>
            </w:pPr>
            <w:r w:rsidRPr="00EE444C">
              <w:rPr>
                <w:rFonts w:eastAsia="Times New Roman"/>
                <w:sz w:val="22"/>
                <w:szCs w:val="22"/>
                <w:lang w:val="ru-RU"/>
              </w:rPr>
              <w:t>8,3</w:t>
            </w:r>
          </w:p>
        </w:tc>
        <w:tc>
          <w:tcPr>
            <w:tcW w:w="1375"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w:t>
            </w:r>
          </w:p>
        </w:tc>
      </w:tr>
      <w:tr w:rsidR="004F36DD" w:rsidRPr="00EE444C" w:rsidTr="00FC2623">
        <w:tc>
          <w:tcPr>
            <w:tcW w:w="360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rPr>
                <w:rFonts w:eastAsia="Times New Roman"/>
                <w:sz w:val="22"/>
                <w:szCs w:val="22"/>
              </w:rPr>
            </w:pPr>
            <w:r w:rsidRPr="00EE444C">
              <w:rPr>
                <w:rFonts w:eastAsia="Times New Roman"/>
                <w:sz w:val="22"/>
                <w:szCs w:val="22"/>
              </w:rPr>
              <w:t>Углеводороды</w:t>
            </w:r>
          </w:p>
        </w:tc>
        <w:tc>
          <w:tcPr>
            <w:tcW w:w="819"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2,7</w:t>
            </w:r>
          </w:p>
        </w:tc>
        <w:tc>
          <w:tcPr>
            <w:tcW w:w="819"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2,5</w:t>
            </w:r>
          </w:p>
        </w:tc>
        <w:tc>
          <w:tcPr>
            <w:tcW w:w="8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0,1</w:t>
            </w:r>
          </w:p>
        </w:tc>
        <w:tc>
          <w:tcPr>
            <w:tcW w:w="819"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0,5</w:t>
            </w:r>
          </w:p>
        </w:tc>
        <w:tc>
          <w:tcPr>
            <w:tcW w:w="8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lang w:val="ru-RU"/>
              </w:rPr>
            </w:pPr>
            <w:r w:rsidRPr="00EE444C">
              <w:rPr>
                <w:rFonts w:eastAsia="Times New Roman"/>
                <w:sz w:val="22"/>
                <w:szCs w:val="22"/>
                <w:lang w:val="ru-RU"/>
              </w:rPr>
              <w:t>-</w:t>
            </w:r>
          </w:p>
        </w:tc>
        <w:tc>
          <w:tcPr>
            <w:tcW w:w="1375"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lang w:val="ru-RU"/>
              </w:rPr>
            </w:pPr>
            <w:r w:rsidRPr="00EE444C">
              <w:rPr>
                <w:rFonts w:eastAsia="Times New Roman"/>
                <w:sz w:val="22"/>
                <w:szCs w:val="22"/>
              </w:rPr>
              <w:t>↓</w:t>
            </w:r>
          </w:p>
        </w:tc>
      </w:tr>
      <w:tr w:rsidR="004F36DD" w:rsidRPr="00EE444C" w:rsidTr="00FC2623">
        <w:tc>
          <w:tcPr>
            <w:tcW w:w="360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rPr>
                <w:rFonts w:eastAsia="Times New Roman"/>
                <w:sz w:val="22"/>
                <w:szCs w:val="22"/>
              </w:rPr>
            </w:pPr>
            <w:r w:rsidRPr="00EE444C">
              <w:rPr>
                <w:rFonts w:eastAsia="Times New Roman"/>
                <w:sz w:val="22"/>
                <w:szCs w:val="22"/>
              </w:rPr>
              <w:t>Свинец</w:t>
            </w:r>
          </w:p>
        </w:tc>
        <w:tc>
          <w:tcPr>
            <w:tcW w:w="819"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w:t>
            </w:r>
          </w:p>
        </w:tc>
        <w:tc>
          <w:tcPr>
            <w:tcW w:w="819"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0,7</w:t>
            </w:r>
          </w:p>
        </w:tc>
        <w:tc>
          <w:tcPr>
            <w:tcW w:w="8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w:t>
            </w:r>
          </w:p>
        </w:tc>
        <w:tc>
          <w:tcPr>
            <w:tcW w:w="819"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0,3</w:t>
            </w:r>
          </w:p>
        </w:tc>
        <w:tc>
          <w:tcPr>
            <w:tcW w:w="8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lang w:val="ru-RU"/>
              </w:rPr>
            </w:pPr>
            <w:r w:rsidRPr="00EE444C">
              <w:rPr>
                <w:rFonts w:eastAsia="Times New Roman"/>
                <w:sz w:val="22"/>
                <w:szCs w:val="22"/>
                <w:lang w:val="ru-RU"/>
              </w:rPr>
              <w:t>-</w:t>
            </w:r>
          </w:p>
        </w:tc>
        <w:tc>
          <w:tcPr>
            <w:tcW w:w="1375"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lang w:val="ru-RU"/>
              </w:rPr>
            </w:pPr>
            <w:r w:rsidRPr="00EE444C">
              <w:rPr>
                <w:rFonts w:eastAsia="Times New Roman"/>
                <w:sz w:val="22"/>
                <w:szCs w:val="22"/>
              </w:rPr>
              <w:t>↓</w:t>
            </w:r>
          </w:p>
        </w:tc>
      </w:tr>
    </w:tbl>
    <w:p w:rsidR="004F36DD" w:rsidRPr="00EE444C" w:rsidRDefault="004F36DD" w:rsidP="00FC2623">
      <w:pPr>
        <w:jc w:val="both"/>
        <w:rPr>
          <w:rFonts w:eastAsia="Times New Roman"/>
          <w:sz w:val="24"/>
          <w:szCs w:val="24"/>
        </w:rPr>
      </w:pPr>
    </w:p>
    <w:p w:rsidR="004F36DD" w:rsidRPr="00EE444C" w:rsidRDefault="004F36DD" w:rsidP="00FC2623">
      <w:pPr>
        <w:ind w:firstLine="709"/>
        <w:jc w:val="both"/>
        <w:rPr>
          <w:rFonts w:eastAsia="Times New Roman"/>
          <w:sz w:val="24"/>
          <w:lang w:val="ru-RU"/>
        </w:rPr>
      </w:pPr>
      <w:r w:rsidRPr="00EE444C">
        <w:rPr>
          <w:rFonts w:eastAsia="Times New Roman"/>
          <w:sz w:val="24"/>
          <w:lang w:val="ru-RU"/>
        </w:rPr>
        <w:t>Основными загрязнителями воздушного бассейна Рязанской области являются АО «Рязанская нефтеперерабатывающая компания», предприятия топливно-энергетического комплекса: ОАО «Рязанская ГРЭС», ГРЭС-24, Ново-Рязанская ТЭЦ, филиал ОАО «ТГК-4» Рязанская региональная генерация», предприятия по производству строительных материалов ООО «Серебрянский цементный завод», ООО «Михайловский цементный завод».</w:t>
      </w:r>
    </w:p>
    <w:p w:rsidR="004F36DD" w:rsidRPr="00EE444C" w:rsidRDefault="004F36DD" w:rsidP="00FC2623">
      <w:pPr>
        <w:ind w:firstLine="709"/>
        <w:jc w:val="both"/>
        <w:rPr>
          <w:rFonts w:eastAsia="Times New Roman"/>
          <w:sz w:val="24"/>
          <w:lang w:val="ru-RU"/>
        </w:rPr>
      </w:pPr>
      <w:r w:rsidRPr="00EE444C">
        <w:rPr>
          <w:rFonts w:eastAsia="Times New Roman"/>
          <w:sz w:val="24"/>
          <w:lang w:val="ru-RU"/>
        </w:rPr>
        <w:t xml:space="preserve">В 2015 году на территории области было исследовано 4112 проб атмосферного воздуха в зоне влияния предприятий (2014г. - 3974), из них с превышением гигиенических нормативов 35 проб или 0,6%, в 2014г. - 18 проб или 0,5%, в 2013г. – 52 </w:t>
      </w:r>
      <w:r w:rsidRPr="00EE444C">
        <w:rPr>
          <w:rFonts w:eastAsia="Times New Roman"/>
          <w:sz w:val="24"/>
          <w:lang w:val="ru-RU"/>
        </w:rPr>
        <w:lastRenderedPageBreak/>
        <w:t>пробы или 1,5%.</w:t>
      </w:r>
    </w:p>
    <w:p w:rsidR="004F36DD" w:rsidRPr="00EE444C" w:rsidRDefault="004F36DD" w:rsidP="00FC2623">
      <w:pPr>
        <w:ind w:firstLine="709"/>
        <w:jc w:val="both"/>
        <w:rPr>
          <w:rFonts w:eastAsia="Times New Roman"/>
          <w:sz w:val="24"/>
          <w:lang w:val="ru-RU"/>
        </w:rPr>
      </w:pPr>
      <w:r w:rsidRPr="00EE444C">
        <w:rPr>
          <w:rFonts w:eastAsia="Times New Roman"/>
          <w:sz w:val="24"/>
          <w:lang w:val="ru-RU"/>
        </w:rPr>
        <w:t>В 2015г. лабораторный контроль за состоянием атмосферного воздуха был организован во всех 25 административных районах области и в городе Рязани.</w:t>
      </w:r>
    </w:p>
    <w:p w:rsidR="004F36DD" w:rsidRPr="00EE444C" w:rsidRDefault="004F36DD" w:rsidP="00FC2623">
      <w:pPr>
        <w:ind w:firstLine="709"/>
        <w:jc w:val="both"/>
        <w:rPr>
          <w:rFonts w:eastAsia="Times New Roman"/>
          <w:sz w:val="24"/>
          <w:lang w:val="ru-RU"/>
        </w:rPr>
      </w:pPr>
      <w:r w:rsidRPr="00EE444C">
        <w:rPr>
          <w:rFonts w:eastAsia="Times New Roman"/>
          <w:sz w:val="24"/>
          <w:lang w:val="ru-RU"/>
        </w:rPr>
        <w:t>В Скопинском районе лабораторный контроль за состоянием атмосферного воздуха организован на автомагистралях в жилой зоне, в зоне влияния промышленных предприятий и в сельских поселениях. В районном центре г.Скопин исследовано 686 проб атмосферного воздуха (2014г. - 606), из них не соответствует гигиеническим нормативам 32 пробы или 4,7% (2014г. - 43 пробы или 7,0%). При маршрутных и подфакельных исследованиях отобрано и исследовано 300 проб (2014г. - 318), из них не отвечает гигиеническим нормативам по взвешенным веществам 14 проб или 4,7% (2014г. - 16 проб или 5,03%). Пробы воздуха отобраны в мониторинговых точках и зонах влияния предприятий ООО «Скопинский силикатный завод», ЗАО «Скопинский завод «Металл Декор», ООО «Позитив».</w:t>
      </w:r>
    </w:p>
    <w:p w:rsidR="004F36DD" w:rsidRPr="00EE444C" w:rsidRDefault="004F36DD" w:rsidP="00FC2623">
      <w:pPr>
        <w:ind w:firstLine="709"/>
        <w:jc w:val="both"/>
        <w:rPr>
          <w:rFonts w:eastAsia="Times New Roman"/>
          <w:sz w:val="24"/>
          <w:lang w:val="ru-RU"/>
        </w:rPr>
      </w:pPr>
      <w:r w:rsidRPr="00EE444C">
        <w:rPr>
          <w:rFonts w:eastAsia="Times New Roman"/>
          <w:sz w:val="24"/>
          <w:lang w:val="ru-RU"/>
        </w:rPr>
        <w:t>В Сасовском районе исследовано 514 проб атмосферного воздуха, в том числе 318 проб в г.Сасово (2014г. – 416) и 196 - в сельских населенных пунктах района (2014г. – 172), превышений ПДК не зарегистрировано, как и в 2014 году. Исследования проводились в мониторинговых точках, а также в зоне влияния предприятий ООО «Метком», ООО «Сотницынский сахарный завод», ООО «Сотницынский дрожжевой завод», ООО «Заречное».</w:t>
      </w:r>
    </w:p>
    <w:p w:rsidR="004F36DD" w:rsidRPr="00EE444C" w:rsidRDefault="004F36DD" w:rsidP="00FC2623">
      <w:pPr>
        <w:ind w:firstLine="709"/>
        <w:jc w:val="both"/>
        <w:rPr>
          <w:rFonts w:eastAsia="Times New Roman"/>
          <w:sz w:val="24"/>
          <w:lang w:val="ru-RU"/>
        </w:rPr>
      </w:pPr>
      <w:r w:rsidRPr="00EE444C">
        <w:rPr>
          <w:rFonts w:eastAsia="Times New Roman"/>
          <w:sz w:val="24"/>
          <w:lang w:val="ru-RU"/>
        </w:rPr>
        <w:t xml:space="preserve">В Рязанском районе исследовано 998 проб воздуха, из них 52 пробы или 5,2% с превышением гигиенических нормативов (2014г. – 962 пробы, </w:t>
      </w:r>
      <w:r w:rsidRPr="00EE444C">
        <w:rPr>
          <w:rFonts w:eastAsia="Times New Roman"/>
          <w:sz w:val="24"/>
        </w:rPr>
        <w:t>c</w:t>
      </w:r>
      <w:r w:rsidRPr="00EE444C">
        <w:rPr>
          <w:rFonts w:eastAsia="Times New Roman"/>
          <w:sz w:val="24"/>
          <w:lang w:val="ru-RU"/>
        </w:rPr>
        <w:t xml:space="preserve"> превышением ПДК - 106 проб или 11,0%). Исследования проводились в зонах влияния ОАО «Рязанский свинокомплекс», ООО «Форт» и по жалобам населения.</w:t>
      </w:r>
    </w:p>
    <w:p w:rsidR="004F36DD" w:rsidRPr="00EE444C" w:rsidRDefault="004F36DD" w:rsidP="00FC2623">
      <w:pPr>
        <w:ind w:firstLine="709"/>
        <w:jc w:val="both"/>
        <w:rPr>
          <w:rFonts w:eastAsia="Times New Roman"/>
          <w:sz w:val="24"/>
          <w:lang w:val="ru-RU"/>
        </w:rPr>
      </w:pPr>
      <w:r w:rsidRPr="00EE444C">
        <w:rPr>
          <w:rFonts w:eastAsia="Times New Roman"/>
          <w:sz w:val="24"/>
          <w:lang w:val="ru-RU"/>
        </w:rPr>
        <w:t>Остается проблемой загрязнение атмосферного воздуха населенных мест вблизи автомагистралей и на улицах с интенсивным движением, что связано с ростом общего количества единиц автотранспорта, большим числом эксплуатируемых старых автомобилей, плохим состоянием дорожного покрытия, недостаточным объемом строительства окружных дорог. В 2015г. состояние атмосферного воздуха области в зоне влияния автомобильного транспорта осталось на уровне 2014 года: доля проб воздуха с превышением гигиенических нормативов, отобранных близи автомагистралей, составила 3,2%.</w:t>
      </w:r>
    </w:p>
    <w:p w:rsidR="004F36DD" w:rsidRPr="00EE444C" w:rsidRDefault="004F36DD" w:rsidP="00FC2623">
      <w:pPr>
        <w:ind w:firstLine="709"/>
        <w:jc w:val="both"/>
        <w:rPr>
          <w:rFonts w:eastAsia="Times New Roman"/>
          <w:sz w:val="24"/>
          <w:lang w:val="ru-RU"/>
        </w:rPr>
      </w:pPr>
      <w:r w:rsidRPr="00EE444C">
        <w:rPr>
          <w:rFonts w:eastAsia="Times New Roman"/>
          <w:sz w:val="24"/>
          <w:lang w:val="ru-RU"/>
        </w:rPr>
        <w:t>В 2015 году по г.Рязани всего исследовано 6326 проб атмосферного воздуха, из них с превышением предельно допустимых концентраций 162 пробы или 2,6% (2014г. – 7976 проб, не соответствовало гигиеническим нормативам 194 пробы или 2,4%).</w:t>
      </w:r>
    </w:p>
    <w:p w:rsidR="004F36DD" w:rsidRPr="00EE444C" w:rsidRDefault="004F36DD" w:rsidP="00FC2623">
      <w:pPr>
        <w:jc w:val="both"/>
        <w:rPr>
          <w:rFonts w:eastAsia="Times New Roman"/>
          <w:sz w:val="24"/>
          <w:lang w:val="ru-RU"/>
        </w:rPr>
      </w:pPr>
    </w:p>
    <w:p w:rsidR="004F36DD" w:rsidRPr="008D4C5E" w:rsidRDefault="004F36DD" w:rsidP="00FC2623">
      <w:pPr>
        <w:ind w:firstLine="720"/>
        <w:jc w:val="right"/>
        <w:rPr>
          <w:rFonts w:eastAsia="Times New Roman"/>
          <w:sz w:val="22"/>
          <w:szCs w:val="22"/>
          <w:lang w:val="ru-RU"/>
        </w:rPr>
      </w:pPr>
      <w:r w:rsidRPr="008D4C5E">
        <w:rPr>
          <w:rFonts w:eastAsia="Times New Roman"/>
          <w:sz w:val="22"/>
          <w:szCs w:val="22"/>
          <w:lang w:val="ru-RU"/>
        </w:rPr>
        <w:t>Таблица №</w:t>
      </w:r>
      <w:r w:rsidR="00777391">
        <w:rPr>
          <w:rFonts w:eastAsia="Times New Roman"/>
          <w:sz w:val="22"/>
          <w:szCs w:val="22"/>
          <w:lang w:val="ru-RU"/>
        </w:rPr>
        <w:t>5</w:t>
      </w:r>
    </w:p>
    <w:p w:rsidR="004F36DD" w:rsidRPr="00EE444C" w:rsidRDefault="004F36DD" w:rsidP="00FC2623">
      <w:pPr>
        <w:jc w:val="center"/>
        <w:rPr>
          <w:rFonts w:eastAsia="Times New Roman"/>
          <w:b/>
          <w:bCs/>
          <w:sz w:val="22"/>
          <w:szCs w:val="22"/>
          <w:lang w:val="ru-RU"/>
        </w:rPr>
      </w:pPr>
      <w:r w:rsidRPr="00EE444C">
        <w:rPr>
          <w:rFonts w:eastAsia="Times New Roman"/>
          <w:b/>
          <w:bCs/>
          <w:sz w:val="22"/>
          <w:szCs w:val="22"/>
          <w:lang w:val="ru-RU"/>
        </w:rPr>
        <w:t>Показатели качества атмосферного воздуха в г.Рязани</w:t>
      </w:r>
    </w:p>
    <w:tbl>
      <w:tblPr>
        <w:tblW w:w="9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1080"/>
        <w:gridCol w:w="840"/>
        <w:gridCol w:w="1080"/>
        <w:gridCol w:w="1320"/>
        <w:gridCol w:w="1560"/>
        <w:gridCol w:w="1259"/>
        <w:gridCol w:w="1261"/>
      </w:tblGrid>
      <w:tr w:rsidR="004F36DD" w:rsidRPr="00D27FE9" w:rsidTr="004F36DD">
        <w:trPr>
          <w:cantSplit/>
        </w:trPr>
        <w:tc>
          <w:tcPr>
            <w:tcW w:w="720" w:type="dxa"/>
            <w:vMerge w:val="restart"/>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ind w:left="-57" w:right="-57"/>
              <w:jc w:val="center"/>
              <w:rPr>
                <w:rFonts w:eastAsia="Times New Roman"/>
                <w:sz w:val="22"/>
                <w:szCs w:val="22"/>
              </w:rPr>
            </w:pPr>
            <w:r w:rsidRPr="00EE444C">
              <w:rPr>
                <w:rFonts w:eastAsia="Times New Roman"/>
                <w:sz w:val="22"/>
                <w:szCs w:val="22"/>
              </w:rPr>
              <w:t>Годы</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ind w:left="-57" w:right="-57"/>
              <w:jc w:val="center"/>
              <w:rPr>
                <w:rFonts w:eastAsia="Times New Roman"/>
                <w:sz w:val="22"/>
                <w:szCs w:val="22"/>
              </w:rPr>
            </w:pPr>
            <w:r w:rsidRPr="00EE444C">
              <w:rPr>
                <w:rFonts w:eastAsia="Times New Roman"/>
                <w:sz w:val="22"/>
                <w:szCs w:val="22"/>
              </w:rPr>
              <w:t>Всего отобрано проб</w:t>
            </w:r>
          </w:p>
        </w:tc>
        <w:tc>
          <w:tcPr>
            <w:tcW w:w="840" w:type="dxa"/>
            <w:vMerge w:val="restart"/>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ind w:left="-57" w:right="-57"/>
              <w:jc w:val="center"/>
              <w:rPr>
                <w:rFonts w:eastAsia="Times New Roman"/>
                <w:sz w:val="22"/>
                <w:szCs w:val="22"/>
              </w:rPr>
            </w:pPr>
            <w:r w:rsidRPr="00EE444C">
              <w:rPr>
                <w:rFonts w:eastAsia="Times New Roman"/>
                <w:sz w:val="22"/>
                <w:szCs w:val="22"/>
              </w:rPr>
              <w:t>из них выше ПДК</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ind w:left="-57" w:right="-57"/>
              <w:jc w:val="center"/>
              <w:rPr>
                <w:rFonts w:eastAsia="Times New Roman"/>
                <w:sz w:val="22"/>
                <w:szCs w:val="22"/>
              </w:rPr>
            </w:pPr>
            <w:r w:rsidRPr="00EE444C">
              <w:rPr>
                <w:rFonts w:eastAsia="Times New Roman"/>
                <w:sz w:val="22"/>
                <w:szCs w:val="22"/>
              </w:rPr>
              <w:t>% превы-шения ПДК</w:t>
            </w:r>
          </w:p>
        </w:tc>
        <w:tc>
          <w:tcPr>
            <w:tcW w:w="1320" w:type="dxa"/>
            <w:vMerge w:val="restart"/>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ind w:left="-57" w:right="-57"/>
              <w:jc w:val="center"/>
              <w:rPr>
                <w:rFonts w:eastAsia="Times New Roman"/>
                <w:sz w:val="22"/>
                <w:szCs w:val="22"/>
                <w:lang w:val="ru-RU"/>
              </w:rPr>
            </w:pPr>
            <w:r w:rsidRPr="00EE444C">
              <w:rPr>
                <w:rFonts w:eastAsia="Times New Roman"/>
                <w:sz w:val="22"/>
                <w:szCs w:val="22"/>
                <w:lang w:val="ru-RU"/>
              </w:rPr>
              <w:t>Число проб с превыше-нием 5 ПДК</w:t>
            </w:r>
          </w:p>
        </w:tc>
        <w:tc>
          <w:tcPr>
            <w:tcW w:w="4080" w:type="dxa"/>
            <w:gridSpan w:val="3"/>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ind w:left="-57" w:right="-57"/>
              <w:jc w:val="center"/>
              <w:rPr>
                <w:rFonts w:eastAsia="Times New Roman"/>
                <w:sz w:val="22"/>
                <w:szCs w:val="22"/>
                <w:lang w:val="ru-RU"/>
              </w:rPr>
            </w:pPr>
            <w:r w:rsidRPr="00EE444C">
              <w:rPr>
                <w:rFonts w:eastAsia="Times New Roman"/>
                <w:sz w:val="22"/>
                <w:szCs w:val="22"/>
                <w:lang w:val="ru-RU"/>
              </w:rPr>
              <w:t>Контроль атмосферного воздуха на автомагистралях</w:t>
            </w:r>
          </w:p>
        </w:tc>
      </w:tr>
      <w:tr w:rsidR="004F36DD" w:rsidRPr="00EE444C" w:rsidTr="004F36DD">
        <w:trPr>
          <w:cantSplit/>
          <w:trHeight w:val="546"/>
        </w:trPr>
        <w:tc>
          <w:tcPr>
            <w:tcW w:w="720" w:type="dxa"/>
            <w:vMerge/>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ind w:left="-57" w:right="-57"/>
              <w:jc w:val="center"/>
              <w:rPr>
                <w:rFonts w:eastAsia="Times New Roman"/>
                <w:sz w:val="22"/>
                <w:szCs w:val="22"/>
                <w:lang w:val="ru-RU"/>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ind w:left="-57" w:right="-57"/>
              <w:jc w:val="center"/>
              <w:rPr>
                <w:rFonts w:eastAsia="Times New Roman"/>
                <w:sz w:val="22"/>
                <w:szCs w:val="22"/>
                <w:lang w:val="ru-RU"/>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ind w:left="-57" w:right="-57"/>
              <w:jc w:val="center"/>
              <w:rPr>
                <w:rFonts w:eastAsia="Times New Roman"/>
                <w:sz w:val="22"/>
                <w:szCs w:val="22"/>
                <w:lang w:val="ru-RU"/>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ind w:left="-57" w:right="-57"/>
              <w:jc w:val="center"/>
              <w:rPr>
                <w:rFonts w:eastAsia="Times New Roman"/>
                <w:sz w:val="22"/>
                <w:szCs w:val="22"/>
                <w:lang w:val="ru-RU"/>
              </w:rPr>
            </w:pPr>
          </w:p>
        </w:tc>
        <w:tc>
          <w:tcPr>
            <w:tcW w:w="1320" w:type="dxa"/>
            <w:vMerge/>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ind w:left="-57" w:right="-57"/>
              <w:jc w:val="center"/>
              <w:rPr>
                <w:rFonts w:eastAsia="Times New Roman"/>
                <w:sz w:val="22"/>
                <w:szCs w:val="22"/>
                <w:lang w:val="ru-RU"/>
              </w:rPr>
            </w:pPr>
          </w:p>
        </w:tc>
        <w:tc>
          <w:tcPr>
            <w:tcW w:w="156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ind w:left="-57" w:right="-57"/>
              <w:jc w:val="center"/>
              <w:rPr>
                <w:rFonts w:eastAsia="Times New Roman"/>
                <w:sz w:val="22"/>
                <w:szCs w:val="22"/>
              </w:rPr>
            </w:pPr>
            <w:r w:rsidRPr="00EE444C">
              <w:rPr>
                <w:rFonts w:eastAsia="Times New Roman"/>
                <w:sz w:val="22"/>
                <w:szCs w:val="22"/>
              </w:rPr>
              <w:t>Всего отобрано проб</w:t>
            </w:r>
          </w:p>
        </w:tc>
        <w:tc>
          <w:tcPr>
            <w:tcW w:w="1259"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ind w:left="-57" w:right="-57"/>
              <w:jc w:val="center"/>
              <w:rPr>
                <w:rFonts w:eastAsia="Times New Roman"/>
                <w:sz w:val="22"/>
                <w:szCs w:val="22"/>
              </w:rPr>
            </w:pPr>
            <w:r w:rsidRPr="00EE444C">
              <w:rPr>
                <w:rFonts w:eastAsia="Times New Roman"/>
                <w:sz w:val="22"/>
                <w:szCs w:val="22"/>
              </w:rPr>
              <w:t>из них выше ПДК</w:t>
            </w:r>
          </w:p>
        </w:tc>
        <w:tc>
          <w:tcPr>
            <w:tcW w:w="1261"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ind w:left="-57" w:right="-57"/>
              <w:jc w:val="center"/>
              <w:rPr>
                <w:rFonts w:eastAsia="Times New Roman"/>
                <w:sz w:val="22"/>
                <w:szCs w:val="22"/>
              </w:rPr>
            </w:pPr>
            <w:r w:rsidRPr="00EE444C">
              <w:rPr>
                <w:rFonts w:eastAsia="Times New Roman"/>
                <w:sz w:val="22"/>
                <w:szCs w:val="22"/>
              </w:rPr>
              <w:t>% превы-шения ПДК</w:t>
            </w:r>
          </w:p>
        </w:tc>
      </w:tr>
      <w:tr w:rsidR="004F36DD" w:rsidRPr="00EE444C" w:rsidTr="004F36DD">
        <w:tc>
          <w:tcPr>
            <w:tcW w:w="7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ind w:left="-57" w:right="-57"/>
              <w:jc w:val="center"/>
              <w:rPr>
                <w:rFonts w:eastAsia="Times New Roman"/>
                <w:sz w:val="22"/>
                <w:szCs w:val="22"/>
              </w:rPr>
            </w:pPr>
            <w:r w:rsidRPr="00EE444C">
              <w:rPr>
                <w:rFonts w:eastAsia="Times New Roman"/>
                <w:sz w:val="22"/>
                <w:szCs w:val="22"/>
              </w:rPr>
              <w:t>2013</w:t>
            </w:r>
          </w:p>
        </w:tc>
        <w:tc>
          <w:tcPr>
            <w:tcW w:w="108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7370</w:t>
            </w:r>
          </w:p>
        </w:tc>
        <w:tc>
          <w:tcPr>
            <w:tcW w:w="84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266</w:t>
            </w:r>
          </w:p>
        </w:tc>
        <w:tc>
          <w:tcPr>
            <w:tcW w:w="108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3,6</w:t>
            </w:r>
          </w:p>
        </w:tc>
        <w:tc>
          <w:tcPr>
            <w:tcW w:w="13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2</w:t>
            </w:r>
          </w:p>
        </w:tc>
        <w:tc>
          <w:tcPr>
            <w:tcW w:w="156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5332</w:t>
            </w:r>
          </w:p>
        </w:tc>
        <w:tc>
          <w:tcPr>
            <w:tcW w:w="1259"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228</w:t>
            </w:r>
          </w:p>
        </w:tc>
        <w:tc>
          <w:tcPr>
            <w:tcW w:w="1261"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4,3</w:t>
            </w:r>
          </w:p>
        </w:tc>
      </w:tr>
      <w:tr w:rsidR="004F36DD" w:rsidRPr="00EE444C" w:rsidTr="004F36DD">
        <w:tc>
          <w:tcPr>
            <w:tcW w:w="7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ind w:left="-57" w:right="-57"/>
              <w:jc w:val="center"/>
              <w:rPr>
                <w:rFonts w:eastAsia="Times New Roman"/>
                <w:sz w:val="22"/>
                <w:szCs w:val="22"/>
              </w:rPr>
            </w:pPr>
            <w:r w:rsidRPr="00EE444C">
              <w:rPr>
                <w:rFonts w:eastAsia="Times New Roman"/>
                <w:sz w:val="22"/>
                <w:szCs w:val="22"/>
              </w:rPr>
              <w:t>2014</w:t>
            </w:r>
          </w:p>
        </w:tc>
        <w:tc>
          <w:tcPr>
            <w:tcW w:w="108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7976</w:t>
            </w:r>
          </w:p>
        </w:tc>
        <w:tc>
          <w:tcPr>
            <w:tcW w:w="84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194</w:t>
            </w:r>
          </w:p>
        </w:tc>
        <w:tc>
          <w:tcPr>
            <w:tcW w:w="108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2,4</w:t>
            </w:r>
          </w:p>
        </w:tc>
        <w:tc>
          <w:tcPr>
            <w:tcW w:w="13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w:t>
            </w:r>
          </w:p>
        </w:tc>
        <w:tc>
          <w:tcPr>
            <w:tcW w:w="156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6252</w:t>
            </w:r>
          </w:p>
        </w:tc>
        <w:tc>
          <w:tcPr>
            <w:tcW w:w="1259"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192</w:t>
            </w:r>
          </w:p>
        </w:tc>
        <w:tc>
          <w:tcPr>
            <w:tcW w:w="1261"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3,1</w:t>
            </w:r>
          </w:p>
        </w:tc>
      </w:tr>
      <w:tr w:rsidR="004F36DD" w:rsidRPr="00EE444C" w:rsidTr="004F36DD">
        <w:tc>
          <w:tcPr>
            <w:tcW w:w="7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ind w:left="-57" w:right="-57"/>
              <w:jc w:val="center"/>
              <w:rPr>
                <w:rFonts w:eastAsia="Times New Roman"/>
                <w:sz w:val="22"/>
                <w:szCs w:val="22"/>
                <w:lang w:val="ru-RU"/>
              </w:rPr>
            </w:pPr>
            <w:r w:rsidRPr="00EE444C">
              <w:rPr>
                <w:rFonts w:eastAsia="Times New Roman"/>
                <w:sz w:val="22"/>
                <w:szCs w:val="22"/>
                <w:lang w:val="ru-RU"/>
              </w:rPr>
              <w:t>2015</w:t>
            </w:r>
          </w:p>
        </w:tc>
        <w:tc>
          <w:tcPr>
            <w:tcW w:w="108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lang w:val="ru-RU"/>
              </w:rPr>
            </w:pPr>
            <w:r w:rsidRPr="00EE444C">
              <w:rPr>
                <w:rFonts w:eastAsia="Times New Roman"/>
                <w:sz w:val="22"/>
                <w:szCs w:val="22"/>
                <w:lang w:val="ru-RU"/>
              </w:rPr>
              <w:t>6326</w:t>
            </w:r>
          </w:p>
        </w:tc>
        <w:tc>
          <w:tcPr>
            <w:tcW w:w="84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lang w:val="ru-RU"/>
              </w:rPr>
            </w:pPr>
            <w:r w:rsidRPr="00EE444C">
              <w:rPr>
                <w:rFonts w:eastAsia="Times New Roman"/>
                <w:sz w:val="22"/>
                <w:szCs w:val="22"/>
                <w:lang w:val="ru-RU"/>
              </w:rPr>
              <w:t>162</w:t>
            </w:r>
          </w:p>
        </w:tc>
        <w:tc>
          <w:tcPr>
            <w:tcW w:w="108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lang w:val="ru-RU"/>
              </w:rPr>
            </w:pPr>
            <w:r w:rsidRPr="00EE444C">
              <w:rPr>
                <w:rFonts w:eastAsia="Times New Roman"/>
                <w:sz w:val="22"/>
                <w:szCs w:val="22"/>
                <w:lang w:val="ru-RU"/>
              </w:rPr>
              <w:t>2,6</w:t>
            </w:r>
          </w:p>
        </w:tc>
        <w:tc>
          <w:tcPr>
            <w:tcW w:w="13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lang w:val="ru-RU"/>
              </w:rPr>
            </w:pPr>
            <w:r w:rsidRPr="00EE444C">
              <w:rPr>
                <w:rFonts w:eastAsia="Times New Roman"/>
                <w:sz w:val="22"/>
                <w:szCs w:val="22"/>
                <w:lang w:val="ru-RU"/>
              </w:rPr>
              <w:t>-</w:t>
            </w:r>
          </w:p>
        </w:tc>
        <w:tc>
          <w:tcPr>
            <w:tcW w:w="156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lang w:val="ru-RU"/>
              </w:rPr>
            </w:pPr>
            <w:r w:rsidRPr="00EE444C">
              <w:rPr>
                <w:rFonts w:eastAsia="Times New Roman"/>
                <w:sz w:val="22"/>
                <w:szCs w:val="22"/>
                <w:lang w:val="ru-RU"/>
              </w:rPr>
              <w:t>3832</w:t>
            </w:r>
          </w:p>
        </w:tc>
        <w:tc>
          <w:tcPr>
            <w:tcW w:w="1259"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lang w:val="ru-RU"/>
              </w:rPr>
            </w:pPr>
            <w:r w:rsidRPr="00EE444C">
              <w:rPr>
                <w:rFonts w:eastAsia="Times New Roman"/>
                <w:sz w:val="22"/>
                <w:szCs w:val="22"/>
                <w:lang w:val="ru-RU"/>
              </w:rPr>
              <w:t>152</w:t>
            </w:r>
          </w:p>
        </w:tc>
        <w:tc>
          <w:tcPr>
            <w:tcW w:w="1261"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lang w:val="ru-RU"/>
              </w:rPr>
            </w:pPr>
            <w:r w:rsidRPr="00EE444C">
              <w:rPr>
                <w:rFonts w:eastAsia="Times New Roman"/>
                <w:sz w:val="22"/>
                <w:szCs w:val="22"/>
                <w:lang w:val="ru-RU"/>
              </w:rPr>
              <w:t>4,0</w:t>
            </w:r>
          </w:p>
        </w:tc>
      </w:tr>
    </w:tbl>
    <w:p w:rsidR="004F36DD" w:rsidRPr="00EE444C" w:rsidRDefault="004F36DD" w:rsidP="00FC2623">
      <w:pPr>
        <w:rPr>
          <w:rFonts w:eastAsia="Times New Roman"/>
          <w:sz w:val="24"/>
          <w:szCs w:val="24"/>
        </w:rPr>
      </w:pPr>
    </w:p>
    <w:p w:rsidR="004F36DD" w:rsidRPr="00EE444C" w:rsidRDefault="004F36DD" w:rsidP="00FC2623">
      <w:pPr>
        <w:ind w:firstLine="709"/>
        <w:jc w:val="both"/>
        <w:rPr>
          <w:rFonts w:eastAsia="Times New Roman"/>
          <w:sz w:val="24"/>
          <w:lang w:val="ru-RU"/>
        </w:rPr>
      </w:pPr>
      <w:r w:rsidRPr="00EE444C">
        <w:rPr>
          <w:rFonts w:eastAsia="Times New Roman"/>
          <w:sz w:val="24"/>
          <w:lang w:val="ru-RU"/>
        </w:rPr>
        <w:t>В 2015 году на территории г.Рязани проводились маршрутные и подфакельные исследования в зоне влияния промышленных предприятий. Всего исследовано 2494 пробы атмосферного воздуха (2014г. - 1724 пробы), из них с превышением гигиенических нормативов 10 проб или 0,4% (2014г. – 2 пробы или 0,1%).</w:t>
      </w:r>
    </w:p>
    <w:p w:rsidR="004F36DD" w:rsidRPr="00EE444C" w:rsidRDefault="004F36DD" w:rsidP="00FC2623">
      <w:pPr>
        <w:ind w:firstLine="709"/>
        <w:jc w:val="both"/>
        <w:rPr>
          <w:rFonts w:eastAsia="Times New Roman"/>
          <w:sz w:val="24"/>
          <w:lang w:val="ru-RU"/>
        </w:rPr>
      </w:pPr>
      <w:r w:rsidRPr="00EE444C">
        <w:rPr>
          <w:rFonts w:eastAsia="Times New Roman"/>
          <w:sz w:val="24"/>
          <w:lang w:val="ru-RU"/>
        </w:rPr>
        <w:t>Значительный вклад в загрязнение атмосферного воздуха г.Рязани вносит автомобильный транспорт.</w:t>
      </w:r>
    </w:p>
    <w:p w:rsidR="004F36DD" w:rsidRPr="008D4C5E" w:rsidRDefault="006A0E8A" w:rsidP="00FC2623">
      <w:pPr>
        <w:jc w:val="right"/>
        <w:rPr>
          <w:rFonts w:eastAsia="Times New Roman"/>
          <w:sz w:val="22"/>
          <w:szCs w:val="22"/>
          <w:lang w:val="ru-RU"/>
        </w:rPr>
      </w:pPr>
      <w:r>
        <w:rPr>
          <w:rFonts w:eastAsia="Times New Roman"/>
          <w:sz w:val="22"/>
          <w:szCs w:val="22"/>
          <w:lang w:val="ru-RU"/>
        </w:rPr>
        <w:lastRenderedPageBreak/>
        <w:t>Таблица №</w:t>
      </w:r>
      <w:r w:rsidR="00777391">
        <w:rPr>
          <w:rFonts w:eastAsia="Times New Roman"/>
          <w:sz w:val="22"/>
          <w:szCs w:val="22"/>
          <w:lang w:val="ru-RU"/>
        </w:rPr>
        <w:t>6</w:t>
      </w:r>
    </w:p>
    <w:p w:rsidR="004F36DD" w:rsidRPr="00EE444C" w:rsidRDefault="004F36DD" w:rsidP="00FC2623">
      <w:pPr>
        <w:jc w:val="center"/>
        <w:rPr>
          <w:rFonts w:eastAsia="Times New Roman"/>
          <w:b/>
          <w:bCs/>
          <w:sz w:val="22"/>
          <w:szCs w:val="22"/>
          <w:lang w:val="ru-RU"/>
        </w:rPr>
      </w:pPr>
      <w:r w:rsidRPr="00EE444C">
        <w:rPr>
          <w:rFonts w:eastAsia="Times New Roman"/>
          <w:b/>
          <w:bCs/>
          <w:sz w:val="22"/>
          <w:szCs w:val="22"/>
          <w:lang w:val="ru-RU"/>
        </w:rPr>
        <w:t>Состояние загрязнения атмосферного воздуха на автомагистралях г.Рязани</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20"/>
        <w:gridCol w:w="720"/>
        <w:gridCol w:w="1613"/>
        <w:gridCol w:w="600"/>
        <w:gridCol w:w="720"/>
        <w:gridCol w:w="1657"/>
        <w:gridCol w:w="598"/>
        <w:gridCol w:w="1244"/>
      </w:tblGrid>
      <w:tr w:rsidR="004F36DD" w:rsidRPr="00EE444C" w:rsidTr="004F36DD">
        <w:trPr>
          <w:cantSplit/>
        </w:trPr>
        <w:tc>
          <w:tcPr>
            <w:tcW w:w="1920" w:type="dxa"/>
            <w:vMerge w:val="restart"/>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Ингредиенты</w:t>
            </w:r>
          </w:p>
        </w:tc>
        <w:tc>
          <w:tcPr>
            <w:tcW w:w="2933" w:type="dxa"/>
            <w:gridSpan w:val="3"/>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201</w:t>
            </w:r>
            <w:r w:rsidRPr="00EE444C">
              <w:rPr>
                <w:rFonts w:eastAsia="Times New Roman"/>
                <w:sz w:val="22"/>
                <w:szCs w:val="22"/>
                <w:lang w:val="ru-RU"/>
              </w:rPr>
              <w:t>4</w:t>
            </w:r>
            <w:r w:rsidRPr="00EE444C">
              <w:rPr>
                <w:rFonts w:eastAsia="Times New Roman"/>
                <w:sz w:val="22"/>
                <w:szCs w:val="22"/>
              </w:rPr>
              <w:t xml:space="preserve"> год</w:t>
            </w:r>
          </w:p>
        </w:tc>
        <w:tc>
          <w:tcPr>
            <w:tcW w:w="2975" w:type="dxa"/>
            <w:gridSpan w:val="3"/>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201</w:t>
            </w:r>
            <w:r w:rsidRPr="00EE444C">
              <w:rPr>
                <w:rFonts w:eastAsia="Times New Roman"/>
                <w:sz w:val="22"/>
                <w:szCs w:val="22"/>
                <w:lang w:val="ru-RU"/>
              </w:rPr>
              <w:t>5</w:t>
            </w:r>
            <w:r w:rsidRPr="00EE444C">
              <w:rPr>
                <w:rFonts w:eastAsia="Times New Roman"/>
                <w:sz w:val="22"/>
                <w:szCs w:val="22"/>
              </w:rPr>
              <w:t xml:space="preserve"> год</w:t>
            </w:r>
          </w:p>
        </w:tc>
        <w:tc>
          <w:tcPr>
            <w:tcW w:w="1244" w:type="dxa"/>
            <w:vMerge w:val="restart"/>
            <w:tcBorders>
              <w:top w:val="single" w:sz="4" w:space="0" w:color="auto"/>
              <w:left w:val="single" w:sz="4" w:space="0" w:color="auto"/>
              <w:bottom w:val="single" w:sz="4" w:space="0" w:color="auto"/>
              <w:right w:val="single" w:sz="4" w:space="0" w:color="auto"/>
            </w:tcBorders>
          </w:tcPr>
          <w:p w:rsidR="004F36DD" w:rsidRPr="00EE444C" w:rsidRDefault="004F36DD" w:rsidP="00142CC9">
            <w:pPr>
              <w:jc w:val="center"/>
              <w:rPr>
                <w:rFonts w:eastAsia="Times New Roman"/>
                <w:sz w:val="22"/>
                <w:szCs w:val="22"/>
                <w:lang w:val="ru-RU"/>
              </w:rPr>
            </w:pPr>
            <w:r w:rsidRPr="00EE444C">
              <w:rPr>
                <w:rFonts w:eastAsia="Times New Roman"/>
                <w:sz w:val="22"/>
                <w:szCs w:val="22"/>
                <w:lang w:val="ru-RU"/>
              </w:rPr>
              <w:t>Динамика к 2014г.</w:t>
            </w:r>
          </w:p>
        </w:tc>
      </w:tr>
      <w:tr w:rsidR="004F36DD" w:rsidRPr="00EE444C" w:rsidTr="004F36DD">
        <w:trPr>
          <w:cantSplit/>
        </w:trPr>
        <w:tc>
          <w:tcPr>
            <w:tcW w:w="1920" w:type="dxa"/>
            <w:vMerge/>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p>
        </w:tc>
        <w:tc>
          <w:tcPr>
            <w:tcW w:w="7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ind w:left="-57" w:right="-57"/>
              <w:jc w:val="center"/>
              <w:rPr>
                <w:rFonts w:eastAsia="Times New Roman"/>
                <w:sz w:val="22"/>
                <w:szCs w:val="22"/>
              </w:rPr>
            </w:pPr>
            <w:r w:rsidRPr="00EE444C">
              <w:rPr>
                <w:rFonts w:eastAsia="Times New Roman"/>
                <w:sz w:val="22"/>
                <w:szCs w:val="22"/>
              </w:rPr>
              <w:t>Всего</w:t>
            </w:r>
          </w:p>
          <w:p w:rsidR="004F36DD" w:rsidRPr="00EE444C" w:rsidRDefault="004F36DD" w:rsidP="00142CC9">
            <w:pPr>
              <w:ind w:left="-57" w:right="-57"/>
              <w:jc w:val="center"/>
              <w:rPr>
                <w:rFonts w:eastAsia="Times New Roman"/>
                <w:sz w:val="22"/>
                <w:szCs w:val="22"/>
              </w:rPr>
            </w:pPr>
            <w:r w:rsidRPr="00EE444C">
              <w:rPr>
                <w:rFonts w:eastAsia="Times New Roman"/>
                <w:sz w:val="22"/>
                <w:szCs w:val="22"/>
              </w:rPr>
              <w:t>проб</w:t>
            </w:r>
          </w:p>
        </w:tc>
        <w:tc>
          <w:tcPr>
            <w:tcW w:w="1613"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ind w:left="-57" w:right="-57"/>
              <w:jc w:val="center"/>
              <w:rPr>
                <w:rFonts w:eastAsia="Times New Roman"/>
                <w:sz w:val="22"/>
                <w:szCs w:val="22"/>
                <w:lang w:val="ru-RU"/>
              </w:rPr>
            </w:pPr>
            <w:r w:rsidRPr="00EE444C">
              <w:rPr>
                <w:rFonts w:eastAsia="Times New Roman"/>
                <w:sz w:val="22"/>
                <w:szCs w:val="22"/>
                <w:lang w:val="ru-RU"/>
              </w:rPr>
              <w:t>из них не отвечающих гигиеническим нормативам</w:t>
            </w:r>
          </w:p>
        </w:tc>
        <w:tc>
          <w:tcPr>
            <w:tcW w:w="60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ind w:left="-57" w:right="-57"/>
              <w:jc w:val="center"/>
              <w:rPr>
                <w:rFonts w:eastAsia="Times New Roman"/>
                <w:sz w:val="22"/>
                <w:szCs w:val="22"/>
              </w:rPr>
            </w:pPr>
            <w:r w:rsidRPr="00EE444C">
              <w:rPr>
                <w:rFonts w:eastAsia="Times New Roman"/>
                <w:sz w:val="22"/>
                <w:szCs w:val="22"/>
              </w:rPr>
              <w:t>%</w:t>
            </w:r>
          </w:p>
        </w:tc>
        <w:tc>
          <w:tcPr>
            <w:tcW w:w="7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ind w:left="-57" w:right="-57"/>
              <w:jc w:val="center"/>
              <w:rPr>
                <w:rFonts w:eastAsia="Times New Roman"/>
                <w:sz w:val="22"/>
                <w:szCs w:val="22"/>
              </w:rPr>
            </w:pPr>
            <w:r w:rsidRPr="00EE444C">
              <w:rPr>
                <w:rFonts w:eastAsia="Times New Roman"/>
                <w:sz w:val="22"/>
                <w:szCs w:val="22"/>
              </w:rPr>
              <w:t>Всего</w:t>
            </w:r>
          </w:p>
          <w:p w:rsidR="004F36DD" w:rsidRPr="00EE444C" w:rsidRDefault="004F36DD" w:rsidP="00142CC9">
            <w:pPr>
              <w:ind w:left="-57" w:right="-57"/>
              <w:jc w:val="center"/>
              <w:rPr>
                <w:rFonts w:eastAsia="Times New Roman"/>
                <w:sz w:val="22"/>
                <w:szCs w:val="22"/>
              </w:rPr>
            </w:pPr>
            <w:r w:rsidRPr="00EE444C">
              <w:rPr>
                <w:rFonts w:eastAsia="Times New Roman"/>
                <w:sz w:val="22"/>
                <w:szCs w:val="22"/>
              </w:rPr>
              <w:t>проб</w:t>
            </w:r>
          </w:p>
        </w:tc>
        <w:tc>
          <w:tcPr>
            <w:tcW w:w="1657"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ind w:left="-57" w:right="-57"/>
              <w:jc w:val="center"/>
              <w:rPr>
                <w:rFonts w:eastAsia="Times New Roman"/>
                <w:sz w:val="22"/>
                <w:szCs w:val="22"/>
                <w:lang w:val="ru-RU"/>
              </w:rPr>
            </w:pPr>
            <w:r w:rsidRPr="00EE444C">
              <w:rPr>
                <w:rFonts w:eastAsia="Times New Roman"/>
                <w:sz w:val="22"/>
                <w:szCs w:val="22"/>
                <w:lang w:val="ru-RU"/>
              </w:rPr>
              <w:t>из них не отвечающих гигиеническим нормативам</w:t>
            </w:r>
          </w:p>
        </w:tc>
        <w:tc>
          <w:tcPr>
            <w:tcW w:w="598"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ind w:left="-57" w:right="-57"/>
              <w:jc w:val="center"/>
              <w:rPr>
                <w:rFonts w:eastAsia="Times New Roman"/>
                <w:sz w:val="22"/>
                <w:szCs w:val="22"/>
              </w:rPr>
            </w:pPr>
            <w:r w:rsidRPr="00EE444C">
              <w:rPr>
                <w:rFonts w:eastAsia="Times New Roman"/>
                <w:sz w:val="22"/>
                <w:szCs w:val="22"/>
              </w:rPr>
              <w:t>%</w:t>
            </w:r>
          </w:p>
        </w:tc>
        <w:tc>
          <w:tcPr>
            <w:tcW w:w="1244" w:type="dxa"/>
            <w:vMerge/>
            <w:tcBorders>
              <w:top w:val="single" w:sz="4" w:space="0" w:color="auto"/>
              <w:left w:val="single" w:sz="4" w:space="0" w:color="auto"/>
              <w:bottom w:val="single" w:sz="4" w:space="0" w:color="auto"/>
              <w:right w:val="single" w:sz="4" w:space="0" w:color="auto"/>
            </w:tcBorders>
          </w:tcPr>
          <w:p w:rsidR="004F36DD" w:rsidRPr="00EE444C" w:rsidRDefault="004F36DD" w:rsidP="00142CC9">
            <w:pPr>
              <w:ind w:left="-57" w:right="-57"/>
              <w:jc w:val="center"/>
              <w:rPr>
                <w:rFonts w:eastAsia="Times New Roman"/>
                <w:sz w:val="22"/>
                <w:szCs w:val="22"/>
              </w:rPr>
            </w:pPr>
          </w:p>
        </w:tc>
      </w:tr>
      <w:tr w:rsidR="004F36DD" w:rsidRPr="00EE444C" w:rsidTr="004F36DD">
        <w:trPr>
          <w:cantSplit/>
        </w:trPr>
        <w:tc>
          <w:tcPr>
            <w:tcW w:w="19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rPr>
                <w:rFonts w:eastAsia="Times New Roman"/>
                <w:sz w:val="22"/>
                <w:szCs w:val="22"/>
              </w:rPr>
            </w:pPr>
            <w:r w:rsidRPr="00EE444C">
              <w:rPr>
                <w:rFonts w:eastAsia="Times New Roman"/>
                <w:sz w:val="22"/>
                <w:szCs w:val="22"/>
              </w:rPr>
              <w:t>Углерод оксид</w:t>
            </w:r>
          </w:p>
        </w:tc>
        <w:tc>
          <w:tcPr>
            <w:tcW w:w="7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246</w:t>
            </w:r>
          </w:p>
        </w:tc>
        <w:tc>
          <w:tcPr>
            <w:tcW w:w="1613"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6</w:t>
            </w:r>
          </w:p>
        </w:tc>
        <w:tc>
          <w:tcPr>
            <w:tcW w:w="60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ind w:right="-57"/>
              <w:jc w:val="center"/>
              <w:rPr>
                <w:rFonts w:eastAsia="Times New Roman"/>
                <w:sz w:val="22"/>
                <w:szCs w:val="22"/>
              </w:rPr>
            </w:pPr>
            <w:r w:rsidRPr="00EE444C">
              <w:rPr>
                <w:rFonts w:eastAsia="Times New Roman"/>
                <w:sz w:val="22"/>
                <w:szCs w:val="22"/>
              </w:rPr>
              <w:t>2,4</w:t>
            </w:r>
          </w:p>
        </w:tc>
        <w:tc>
          <w:tcPr>
            <w:tcW w:w="7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rPr>
                <w:rFonts w:eastAsia="Times New Roman"/>
                <w:sz w:val="22"/>
                <w:szCs w:val="22"/>
                <w:lang w:val="ru-RU"/>
              </w:rPr>
            </w:pPr>
            <w:r w:rsidRPr="00EE444C">
              <w:rPr>
                <w:rFonts w:eastAsia="Times New Roman"/>
                <w:sz w:val="22"/>
                <w:szCs w:val="22"/>
                <w:lang w:val="ru-RU"/>
              </w:rPr>
              <w:t xml:space="preserve"> 216</w:t>
            </w:r>
          </w:p>
        </w:tc>
        <w:tc>
          <w:tcPr>
            <w:tcW w:w="1657"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lang w:val="ru-RU"/>
              </w:rPr>
            </w:pPr>
            <w:r w:rsidRPr="00EE444C">
              <w:rPr>
                <w:rFonts w:eastAsia="Times New Roman"/>
                <w:sz w:val="22"/>
                <w:szCs w:val="22"/>
                <w:lang w:val="ru-RU"/>
              </w:rPr>
              <w:t>12</w:t>
            </w:r>
          </w:p>
        </w:tc>
        <w:tc>
          <w:tcPr>
            <w:tcW w:w="598"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ind w:right="-57"/>
              <w:rPr>
                <w:rFonts w:eastAsia="Times New Roman"/>
                <w:sz w:val="22"/>
                <w:szCs w:val="22"/>
                <w:lang w:val="ru-RU"/>
              </w:rPr>
            </w:pPr>
            <w:r w:rsidRPr="00EE444C">
              <w:rPr>
                <w:rFonts w:eastAsia="Times New Roman"/>
                <w:sz w:val="22"/>
                <w:szCs w:val="22"/>
                <w:lang w:val="ru-RU"/>
              </w:rPr>
              <w:t>5,5</w:t>
            </w:r>
          </w:p>
        </w:tc>
        <w:tc>
          <w:tcPr>
            <w:tcW w:w="1244" w:type="dxa"/>
            <w:tcBorders>
              <w:top w:val="single" w:sz="4" w:space="0" w:color="auto"/>
              <w:left w:val="single" w:sz="4" w:space="0" w:color="auto"/>
              <w:bottom w:val="single" w:sz="4" w:space="0" w:color="auto"/>
              <w:right w:val="single" w:sz="4" w:space="0" w:color="auto"/>
            </w:tcBorders>
          </w:tcPr>
          <w:p w:rsidR="004F36DD" w:rsidRPr="00EE444C" w:rsidRDefault="004F36DD" w:rsidP="00142CC9">
            <w:pPr>
              <w:ind w:left="2" w:right="-57"/>
              <w:jc w:val="center"/>
              <w:rPr>
                <w:rFonts w:eastAsia="Times New Roman"/>
                <w:sz w:val="22"/>
                <w:szCs w:val="22"/>
                <w:lang w:val="ru-RU"/>
              </w:rPr>
            </w:pPr>
            <w:r w:rsidRPr="00EE444C">
              <w:rPr>
                <w:rFonts w:eastAsia="Times New Roman"/>
                <w:sz w:val="22"/>
                <w:szCs w:val="22"/>
              </w:rPr>
              <w:t>↑</w:t>
            </w:r>
          </w:p>
        </w:tc>
      </w:tr>
      <w:tr w:rsidR="004F36DD" w:rsidRPr="00EE444C" w:rsidTr="004F36DD">
        <w:trPr>
          <w:cantSplit/>
          <w:trHeight w:val="83"/>
        </w:trPr>
        <w:tc>
          <w:tcPr>
            <w:tcW w:w="19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rPr>
                <w:rFonts w:eastAsia="Times New Roman"/>
                <w:sz w:val="22"/>
                <w:szCs w:val="22"/>
              </w:rPr>
            </w:pPr>
            <w:r w:rsidRPr="00EE444C">
              <w:rPr>
                <w:rFonts w:eastAsia="Times New Roman"/>
                <w:sz w:val="22"/>
                <w:szCs w:val="22"/>
              </w:rPr>
              <w:t>Окислы азота</w:t>
            </w:r>
          </w:p>
        </w:tc>
        <w:tc>
          <w:tcPr>
            <w:tcW w:w="7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510</w:t>
            </w:r>
          </w:p>
        </w:tc>
        <w:tc>
          <w:tcPr>
            <w:tcW w:w="1613"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14</w:t>
            </w:r>
          </w:p>
        </w:tc>
        <w:tc>
          <w:tcPr>
            <w:tcW w:w="60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ind w:left="-57" w:right="-57"/>
              <w:jc w:val="center"/>
              <w:rPr>
                <w:rFonts w:eastAsia="Times New Roman"/>
                <w:sz w:val="22"/>
                <w:szCs w:val="22"/>
              </w:rPr>
            </w:pPr>
            <w:r w:rsidRPr="00EE444C">
              <w:rPr>
                <w:rFonts w:eastAsia="Times New Roman"/>
                <w:sz w:val="22"/>
                <w:szCs w:val="22"/>
              </w:rPr>
              <w:t>2,7</w:t>
            </w:r>
          </w:p>
        </w:tc>
        <w:tc>
          <w:tcPr>
            <w:tcW w:w="7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rPr>
                <w:rFonts w:eastAsia="Times New Roman"/>
                <w:sz w:val="22"/>
                <w:szCs w:val="22"/>
                <w:lang w:val="ru-RU"/>
              </w:rPr>
            </w:pPr>
            <w:r w:rsidRPr="00EE444C">
              <w:rPr>
                <w:rFonts w:eastAsia="Times New Roman"/>
                <w:sz w:val="22"/>
                <w:szCs w:val="22"/>
                <w:lang w:val="ru-RU"/>
              </w:rPr>
              <w:t>432</w:t>
            </w:r>
          </w:p>
        </w:tc>
        <w:tc>
          <w:tcPr>
            <w:tcW w:w="1657"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lang w:val="ru-RU"/>
              </w:rPr>
            </w:pPr>
            <w:r w:rsidRPr="00EE444C">
              <w:rPr>
                <w:rFonts w:eastAsia="Times New Roman"/>
                <w:sz w:val="22"/>
                <w:szCs w:val="22"/>
                <w:lang w:val="ru-RU"/>
              </w:rPr>
              <w:t>14</w:t>
            </w:r>
          </w:p>
        </w:tc>
        <w:tc>
          <w:tcPr>
            <w:tcW w:w="598"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ind w:left="-57" w:right="-57"/>
              <w:jc w:val="center"/>
              <w:rPr>
                <w:rFonts w:eastAsia="Times New Roman"/>
                <w:sz w:val="22"/>
                <w:szCs w:val="22"/>
                <w:lang w:val="ru-RU"/>
              </w:rPr>
            </w:pPr>
            <w:r w:rsidRPr="00EE444C">
              <w:rPr>
                <w:rFonts w:eastAsia="Times New Roman"/>
                <w:sz w:val="22"/>
                <w:szCs w:val="22"/>
                <w:lang w:val="ru-RU"/>
              </w:rPr>
              <w:t>3,2</w:t>
            </w:r>
          </w:p>
        </w:tc>
        <w:tc>
          <w:tcPr>
            <w:tcW w:w="1244" w:type="dxa"/>
            <w:tcBorders>
              <w:top w:val="single" w:sz="4" w:space="0" w:color="auto"/>
              <w:left w:val="single" w:sz="4" w:space="0" w:color="auto"/>
              <w:bottom w:val="single" w:sz="4" w:space="0" w:color="auto"/>
              <w:right w:val="single" w:sz="4" w:space="0" w:color="auto"/>
            </w:tcBorders>
          </w:tcPr>
          <w:p w:rsidR="004F36DD" w:rsidRPr="00EE444C" w:rsidRDefault="004F36DD" w:rsidP="00142CC9">
            <w:pPr>
              <w:ind w:left="-57" w:right="-57"/>
              <w:jc w:val="center"/>
              <w:rPr>
                <w:rFonts w:eastAsia="Times New Roman"/>
                <w:sz w:val="22"/>
                <w:szCs w:val="22"/>
                <w:lang w:val="ru-RU"/>
              </w:rPr>
            </w:pPr>
            <w:r w:rsidRPr="00EE444C">
              <w:rPr>
                <w:rFonts w:eastAsia="Times New Roman"/>
                <w:sz w:val="22"/>
                <w:szCs w:val="22"/>
              </w:rPr>
              <w:t>↑</w:t>
            </w:r>
          </w:p>
        </w:tc>
      </w:tr>
      <w:tr w:rsidR="004F36DD" w:rsidRPr="00EE444C" w:rsidTr="004F36DD">
        <w:trPr>
          <w:cantSplit/>
        </w:trPr>
        <w:tc>
          <w:tcPr>
            <w:tcW w:w="19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rPr>
                <w:rFonts w:eastAsia="Times New Roman"/>
                <w:sz w:val="22"/>
                <w:szCs w:val="22"/>
              </w:rPr>
            </w:pPr>
            <w:r w:rsidRPr="00EE444C">
              <w:rPr>
                <w:rFonts w:eastAsia="Times New Roman"/>
                <w:sz w:val="22"/>
                <w:szCs w:val="22"/>
              </w:rPr>
              <w:t>Формальдегид</w:t>
            </w:r>
          </w:p>
        </w:tc>
        <w:tc>
          <w:tcPr>
            <w:tcW w:w="7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626</w:t>
            </w:r>
          </w:p>
        </w:tc>
        <w:tc>
          <w:tcPr>
            <w:tcW w:w="1613"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152</w:t>
            </w:r>
          </w:p>
        </w:tc>
        <w:tc>
          <w:tcPr>
            <w:tcW w:w="60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ind w:left="-57" w:right="-57"/>
              <w:jc w:val="center"/>
              <w:rPr>
                <w:rFonts w:eastAsia="Times New Roman"/>
                <w:sz w:val="22"/>
                <w:szCs w:val="22"/>
              </w:rPr>
            </w:pPr>
            <w:r w:rsidRPr="00EE444C">
              <w:rPr>
                <w:rFonts w:eastAsia="Times New Roman"/>
                <w:sz w:val="22"/>
                <w:szCs w:val="22"/>
              </w:rPr>
              <w:t>24,3</w:t>
            </w:r>
          </w:p>
        </w:tc>
        <w:tc>
          <w:tcPr>
            <w:tcW w:w="7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rPr>
                <w:rFonts w:eastAsia="Times New Roman"/>
                <w:sz w:val="22"/>
                <w:szCs w:val="22"/>
                <w:lang w:val="ru-RU"/>
              </w:rPr>
            </w:pPr>
            <w:r w:rsidRPr="00EE444C">
              <w:rPr>
                <w:rFonts w:eastAsia="Times New Roman"/>
                <w:sz w:val="22"/>
                <w:szCs w:val="22"/>
                <w:lang w:val="ru-RU"/>
              </w:rPr>
              <w:t>634</w:t>
            </w:r>
          </w:p>
        </w:tc>
        <w:tc>
          <w:tcPr>
            <w:tcW w:w="1657"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lang w:val="ru-RU"/>
              </w:rPr>
            </w:pPr>
            <w:r w:rsidRPr="00EE444C">
              <w:rPr>
                <w:rFonts w:eastAsia="Times New Roman"/>
                <w:sz w:val="22"/>
                <w:szCs w:val="22"/>
                <w:lang w:val="ru-RU"/>
              </w:rPr>
              <w:t>92</w:t>
            </w:r>
          </w:p>
        </w:tc>
        <w:tc>
          <w:tcPr>
            <w:tcW w:w="598"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ind w:left="-57" w:right="-57"/>
              <w:jc w:val="center"/>
              <w:rPr>
                <w:rFonts w:eastAsia="Times New Roman"/>
                <w:sz w:val="22"/>
                <w:szCs w:val="22"/>
                <w:lang w:val="ru-RU"/>
              </w:rPr>
            </w:pPr>
            <w:r w:rsidRPr="00EE444C">
              <w:rPr>
                <w:rFonts w:eastAsia="Times New Roman"/>
                <w:sz w:val="22"/>
                <w:szCs w:val="22"/>
                <w:lang w:val="ru-RU"/>
              </w:rPr>
              <w:t>14,5</w:t>
            </w:r>
          </w:p>
        </w:tc>
        <w:tc>
          <w:tcPr>
            <w:tcW w:w="1244" w:type="dxa"/>
            <w:tcBorders>
              <w:top w:val="single" w:sz="4" w:space="0" w:color="auto"/>
              <w:left w:val="single" w:sz="4" w:space="0" w:color="auto"/>
              <w:bottom w:val="single" w:sz="4" w:space="0" w:color="auto"/>
              <w:right w:val="single" w:sz="4" w:space="0" w:color="auto"/>
            </w:tcBorders>
          </w:tcPr>
          <w:p w:rsidR="004F36DD" w:rsidRPr="00EE444C" w:rsidRDefault="004F36DD" w:rsidP="00142CC9">
            <w:pPr>
              <w:ind w:left="-57" w:right="-57"/>
              <w:jc w:val="center"/>
              <w:rPr>
                <w:rFonts w:eastAsia="Times New Roman"/>
                <w:sz w:val="22"/>
                <w:szCs w:val="22"/>
              </w:rPr>
            </w:pPr>
            <w:r w:rsidRPr="00EE444C">
              <w:rPr>
                <w:rFonts w:eastAsia="Times New Roman"/>
                <w:sz w:val="22"/>
                <w:szCs w:val="22"/>
              </w:rPr>
              <w:t>↓</w:t>
            </w:r>
          </w:p>
        </w:tc>
      </w:tr>
      <w:tr w:rsidR="004F36DD" w:rsidRPr="00EE444C" w:rsidTr="004F36DD">
        <w:trPr>
          <w:cantSplit/>
        </w:trPr>
        <w:tc>
          <w:tcPr>
            <w:tcW w:w="19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rPr>
                <w:rFonts w:eastAsia="Times New Roman"/>
                <w:sz w:val="22"/>
                <w:szCs w:val="22"/>
              </w:rPr>
            </w:pPr>
            <w:r w:rsidRPr="00EE444C">
              <w:rPr>
                <w:rFonts w:eastAsia="Times New Roman"/>
                <w:sz w:val="22"/>
                <w:szCs w:val="22"/>
              </w:rPr>
              <w:t>Углеводороды</w:t>
            </w:r>
          </w:p>
        </w:tc>
        <w:tc>
          <w:tcPr>
            <w:tcW w:w="7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1396</w:t>
            </w:r>
          </w:p>
        </w:tc>
        <w:tc>
          <w:tcPr>
            <w:tcW w:w="1613"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w:t>
            </w:r>
          </w:p>
        </w:tc>
        <w:tc>
          <w:tcPr>
            <w:tcW w:w="60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ind w:left="-57" w:right="-57"/>
              <w:jc w:val="center"/>
              <w:rPr>
                <w:rFonts w:eastAsia="Times New Roman"/>
                <w:sz w:val="22"/>
                <w:szCs w:val="22"/>
              </w:rPr>
            </w:pPr>
            <w:r w:rsidRPr="00EE444C">
              <w:rPr>
                <w:rFonts w:eastAsia="Times New Roman"/>
                <w:sz w:val="22"/>
                <w:szCs w:val="22"/>
              </w:rPr>
              <w:t>-</w:t>
            </w:r>
          </w:p>
        </w:tc>
        <w:tc>
          <w:tcPr>
            <w:tcW w:w="7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rPr>
                <w:rFonts w:eastAsia="Times New Roman"/>
                <w:sz w:val="22"/>
                <w:szCs w:val="22"/>
                <w:lang w:val="ru-RU"/>
              </w:rPr>
            </w:pPr>
            <w:r w:rsidRPr="00EE444C">
              <w:rPr>
                <w:rFonts w:eastAsia="Times New Roman"/>
                <w:sz w:val="22"/>
                <w:szCs w:val="22"/>
                <w:lang w:val="ru-RU"/>
              </w:rPr>
              <w:t>418</w:t>
            </w:r>
          </w:p>
        </w:tc>
        <w:tc>
          <w:tcPr>
            <w:tcW w:w="1657"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lang w:val="ru-RU"/>
              </w:rPr>
            </w:pPr>
            <w:r w:rsidRPr="00EE444C">
              <w:rPr>
                <w:rFonts w:eastAsia="Times New Roman"/>
                <w:sz w:val="22"/>
                <w:szCs w:val="22"/>
                <w:lang w:val="ru-RU"/>
              </w:rPr>
              <w:t>-</w:t>
            </w:r>
          </w:p>
        </w:tc>
        <w:tc>
          <w:tcPr>
            <w:tcW w:w="598"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ind w:left="-57" w:right="-57"/>
              <w:jc w:val="center"/>
              <w:rPr>
                <w:rFonts w:eastAsia="Times New Roman"/>
                <w:sz w:val="22"/>
                <w:szCs w:val="22"/>
                <w:lang w:val="ru-RU"/>
              </w:rPr>
            </w:pPr>
            <w:r w:rsidRPr="00EE444C">
              <w:rPr>
                <w:rFonts w:eastAsia="Times New Roman"/>
                <w:sz w:val="22"/>
                <w:szCs w:val="22"/>
                <w:lang w:val="ru-RU"/>
              </w:rPr>
              <w:t>-</w:t>
            </w:r>
          </w:p>
        </w:tc>
        <w:tc>
          <w:tcPr>
            <w:tcW w:w="1244" w:type="dxa"/>
            <w:tcBorders>
              <w:top w:val="single" w:sz="4" w:space="0" w:color="auto"/>
              <w:left w:val="single" w:sz="4" w:space="0" w:color="auto"/>
              <w:bottom w:val="single" w:sz="4" w:space="0" w:color="auto"/>
              <w:right w:val="single" w:sz="4" w:space="0" w:color="auto"/>
            </w:tcBorders>
          </w:tcPr>
          <w:p w:rsidR="004F36DD" w:rsidRPr="00EE444C" w:rsidRDefault="004F36DD" w:rsidP="00142CC9">
            <w:pPr>
              <w:ind w:left="-57" w:right="-57"/>
              <w:jc w:val="center"/>
              <w:rPr>
                <w:rFonts w:eastAsia="Times New Roman"/>
                <w:sz w:val="22"/>
                <w:szCs w:val="22"/>
              </w:rPr>
            </w:pPr>
          </w:p>
        </w:tc>
      </w:tr>
      <w:tr w:rsidR="004F36DD" w:rsidRPr="00EE444C" w:rsidTr="004F36DD">
        <w:trPr>
          <w:cantSplit/>
        </w:trPr>
        <w:tc>
          <w:tcPr>
            <w:tcW w:w="19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rPr>
                <w:rFonts w:eastAsia="Times New Roman"/>
                <w:sz w:val="22"/>
                <w:szCs w:val="22"/>
              </w:rPr>
            </w:pPr>
            <w:r w:rsidRPr="00EE444C">
              <w:rPr>
                <w:rFonts w:eastAsia="Times New Roman"/>
                <w:sz w:val="22"/>
                <w:szCs w:val="22"/>
              </w:rPr>
              <w:t>Свинец</w:t>
            </w:r>
          </w:p>
        </w:tc>
        <w:tc>
          <w:tcPr>
            <w:tcW w:w="7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192</w:t>
            </w:r>
          </w:p>
        </w:tc>
        <w:tc>
          <w:tcPr>
            <w:tcW w:w="1613"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w:t>
            </w:r>
          </w:p>
        </w:tc>
        <w:tc>
          <w:tcPr>
            <w:tcW w:w="60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ind w:left="-57" w:right="-57"/>
              <w:jc w:val="center"/>
              <w:rPr>
                <w:rFonts w:eastAsia="Times New Roman"/>
                <w:sz w:val="22"/>
                <w:szCs w:val="22"/>
              </w:rPr>
            </w:pPr>
            <w:r w:rsidRPr="00EE444C">
              <w:rPr>
                <w:rFonts w:eastAsia="Times New Roman"/>
                <w:sz w:val="22"/>
                <w:szCs w:val="22"/>
              </w:rPr>
              <w:t>-</w:t>
            </w:r>
          </w:p>
        </w:tc>
        <w:tc>
          <w:tcPr>
            <w:tcW w:w="7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rPr>
                <w:rFonts w:eastAsia="Times New Roman"/>
                <w:sz w:val="22"/>
                <w:szCs w:val="22"/>
                <w:lang w:val="ru-RU"/>
              </w:rPr>
            </w:pPr>
            <w:r w:rsidRPr="00EE444C">
              <w:rPr>
                <w:rFonts w:eastAsia="Times New Roman"/>
                <w:sz w:val="22"/>
                <w:szCs w:val="22"/>
                <w:lang w:val="ru-RU"/>
              </w:rPr>
              <w:t>216</w:t>
            </w:r>
          </w:p>
        </w:tc>
        <w:tc>
          <w:tcPr>
            <w:tcW w:w="1657"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lang w:val="ru-RU"/>
              </w:rPr>
            </w:pPr>
            <w:r w:rsidRPr="00EE444C">
              <w:rPr>
                <w:rFonts w:eastAsia="Times New Roman"/>
                <w:sz w:val="22"/>
                <w:szCs w:val="22"/>
                <w:lang w:val="ru-RU"/>
              </w:rPr>
              <w:t>-</w:t>
            </w:r>
          </w:p>
        </w:tc>
        <w:tc>
          <w:tcPr>
            <w:tcW w:w="598"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ind w:left="-57" w:right="-57"/>
              <w:jc w:val="center"/>
              <w:rPr>
                <w:rFonts w:eastAsia="Times New Roman"/>
                <w:sz w:val="22"/>
                <w:szCs w:val="22"/>
                <w:lang w:val="ru-RU"/>
              </w:rPr>
            </w:pPr>
            <w:r w:rsidRPr="00EE444C">
              <w:rPr>
                <w:rFonts w:eastAsia="Times New Roman"/>
                <w:sz w:val="22"/>
                <w:szCs w:val="22"/>
                <w:lang w:val="ru-RU"/>
              </w:rPr>
              <w:t>-</w:t>
            </w:r>
          </w:p>
        </w:tc>
        <w:tc>
          <w:tcPr>
            <w:tcW w:w="1244" w:type="dxa"/>
            <w:tcBorders>
              <w:top w:val="single" w:sz="4" w:space="0" w:color="auto"/>
              <w:left w:val="single" w:sz="4" w:space="0" w:color="auto"/>
              <w:bottom w:val="single" w:sz="4" w:space="0" w:color="auto"/>
              <w:right w:val="single" w:sz="4" w:space="0" w:color="auto"/>
            </w:tcBorders>
          </w:tcPr>
          <w:p w:rsidR="004F36DD" w:rsidRPr="00EE444C" w:rsidRDefault="004F36DD" w:rsidP="00142CC9">
            <w:pPr>
              <w:ind w:left="-57" w:right="-57"/>
              <w:jc w:val="center"/>
              <w:rPr>
                <w:rFonts w:eastAsia="Times New Roman"/>
                <w:sz w:val="22"/>
                <w:szCs w:val="22"/>
              </w:rPr>
            </w:pPr>
          </w:p>
        </w:tc>
      </w:tr>
      <w:tr w:rsidR="004F36DD" w:rsidRPr="00EE444C" w:rsidTr="004F36DD">
        <w:trPr>
          <w:cantSplit/>
        </w:trPr>
        <w:tc>
          <w:tcPr>
            <w:tcW w:w="19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rPr>
                <w:rFonts w:eastAsia="Times New Roman"/>
                <w:sz w:val="22"/>
                <w:szCs w:val="22"/>
              </w:rPr>
            </w:pPr>
            <w:r w:rsidRPr="00EE444C">
              <w:rPr>
                <w:rFonts w:eastAsia="Times New Roman"/>
                <w:sz w:val="22"/>
                <w:szCs w:val="22"/>
              </w:rPr>
              <w:t>Пыль</w:t>
            </w:r>
          </w:p>
        </w:tc>
        <w:tc>
          <w:tcPr>
            <w:tcW w:w="7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292</w:t>
            </w:r>
          </w:p>
        </w:tc>
        <w:tc>
          <w:tcPr>
            <w:tcW w:w="1613"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2</w:t>
            </w:r>
          </w:p>
        </w:tc>
        <w:tc>
          <w:tcPr>
            <w:tcW w:w="60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ind w:left="-57" w:right="-57"/>
              <w:jc w:val="center"/>
              <w:rPr>
                <w:rFonts w:eastAsia="Times New Roman"/>
                <w:sz w:val="22"/>
                <w:szCs w:val="22"/>
              </w:rPr>
            </w:pPr>
            <w:r w:rsidRPr="00EE444C">
              <w:rPr>
                <w:rFonts w:eastAsia="Times New Roman"/>
                <w:sz w:val="22"/>
                <w:szCs w:val="22"/>
              </w:rPr>
              <w:t>0,7</w:t>
            </w:r>
          </w:p>
        </w:tc>
        <w:tc>
          <w:tcPr>
            <w:tcW w:w="7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rPr>
                <w:rFonts w:eastAsia="Times New Roman"/>
                <w:sz w:val="22"/>
                <w:szCs w:val="22"/>
                <w:lang w:val="ru-RU"/>
              </w:rPr>
            </w:pPr>
            <w:r w:rsidRPr="00EE444C">
              <w:rPr>
                <w:rFonts w:eastAsia="Times New Roman"/>
                <w:sz w:val="22"/>
                <w:szCs w:val="22"/>
                <w:lang w:val="ru-RU"/>
              </w:rPr>
              <w:t>216</w:t>
            </w:r>
          </w:p>
        </w:tc>
        <w:tc>
          <w:tcPr>
            <w:tcW w:w="1657"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lang w:val="ru-RU"/>
              </w:rPr>
            </w:pPr>
            <w:r w:rsidRPr="00EE444C">
              <w:rPr>
                <w:rFonts w:eastAsia="Times New Roman"/>
                <w:sz w:val="22"/>
                <w:szCs w:val="22"/>
                <w:lang w:val="ru-RU"/>
              </w:rPr>
              <w:t>-</w:t>
            </w:r>
          </w:p>
        </w:tc>
        <w:tc>
          <w:tcPr>
            <w:tcW w:w="598"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ind w:left="-57" w:right="-57"/>
              <w:jc w:val="center"/>
              <w:rPr>
                <w:rFonts w:eastAsia="Times New Roman"/>
                <w:sz w:val="22"/>
                <w:szCs w:val="22"/>
                <w:lang w:val="ru-RU"/>
              </w:rPr>
            </w:pPr>
            <w:r w:rsidRPr="00EE444C">
              <w:rPr>
                <w:rFonts w:eastAsia="Times New Roman"/>
                <w:sz w:val="22"/>
                <w:szCs w:val="22"/>
                <w:lang w:val="ru-RU"/>
              </w:rPr>
              <w:t>-</w:t>
            </w:r>
          </w:p>
        </w:tc>
        <w:tc>
          <w:tcPr>
            <w:tcW w:w="1244" w:type="dxa"/>
            <w:tcBorders>
              <w:top w:val="single" w:sz="4" w:space="0" w:color="auto"/>
              <w:left w:val="single" w:sz="4" w:space="0" w:color="auto"/>
              <w:bottom w:val="single" w:sz="4" w:space="0" w:color="auto"/>
              <w:right w:val="single" w:sz="4" w:space="0" w:color="auto"/>
            </w:tcBorders>
          </w:tcPr>
          <w:p w:rsidR="004F36DD" w:rsidRPr="00EE444C" w:rsidRDefault="004F36DD" w:rsidP="00142CC9">
            <w:pPr>
              <w:ind w:left="-57" w:right="-57"/>
              <w:jc w:val="center"/>
              <w:rPr>
                <w:rFonts w:eastAsia="Times New Roman"/>
                <w:sz w:val="22"/>
                <w:szCs w:val="22"/>
                <w:lang w:val="ru-RU"/>
              </w:rPr>
            </w:pPr>
            <w:r w:rsidRPr="00EE444C">
              <w:rPr>
                <w:rFonts w:eastAsia="Times New Roman"/>
                <w:sz w:val="22"/>
                <w:szCs w:val="22"/>
              </w:rPr>
              <w:t>↓</w:t>
            </w:r>
          </w:p>
        </w:tc>
      </w:tr>
      <w:tr w:rsidR="004F36DD" w:rsidRPr="00EE444C" w:rsidTr="004F36DD">
        <w:trPr>
          <w:cantSplit/>
        </w:trPr>
        <w:tc>
          <w:tcPr>
            <w:tcW w:w="19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rPr>
                <w:rFonts w:eastAsia="Times New Roman"/>
                <w:sz w:val="22"/>
                <w:szCs w:val="22"/>
              </w:rPr>
            </w:pPr>
            <w:r w:rsidRPr="00EE444C">
              <w:rPr>
                <w:rFonts w:eastAsia="Times New Roman"/>
                <w:sz w:val="22"/>
                <w:szCs w:val="22"/>
              </w:rPr>
              <w:t>Сера диоксид</w:t>
            </w:r>
          </w:p>
        </w:tc>
        <w:tc>
          <w:tcPr>
            <w:tcW w:w="7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226</w:t>
            </w:r>
          </w:p>
        </w:tc>
        <w:tc>
          <w:tcPr>
            <w:tcW w:w="1613"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w:t>
            </w:r>
          </w:p>
        </w:tc>
        <w:tc>
          <w:tcPr>
            <w:tcW w:w="60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ind w:left="-57" w:right="-57"/>
              <w:jc w:val="center"/>
              <w:rPr>
                <w:rFonts w:eastAsia="Times New Roman"/>
                <w:sz w:val="22"/>
                <w:szCs w:val="22"/>
              </w:rPr>
            </w:pPr>
            <w:r w:rsidRPr="00EE444C">
              <w:rPr>
                <w:rFonts w:eastAsia="Times New Roman"/>
                <w:sz w:val="22"/>
                <w:szCs w:val="22"/>
              </w:rPr>
              <w:t>-</w:t>
            </w:r>
          </w:p>
        </w:tc>
        <w:tc>
          <w:tcPr>
            <w:tcW w:w="7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rPr>
                <w:rFonts w:eastAsia="Times New Roman"/>
                <w:sz w:val="22"/>
                <w:szCs w:val="22"/>
                <w:lang w:val="ru-RU"/>
              </w:rPr>
            </w:pPr>
            <w:r w:rsidRPr="00EE444C">
              <w:rPr>
                <w:rFonts w:eastAsia="Times New Roman"/>
                <w:sz w:val="22"/>
                <w:szCs w:val="22"/>
                <w:lang w:val="ru-RU"/>
              </w:rPr>
              <w:t>216</w:t>
            </w:r>
          </w:p>
        </w:tc>
        <w:tc>
          <w:tcPr>
            <w:tcW w:w="1657"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lang w:val="ru-RU"/>
              </w:rPr>
            </w:pPr>
            <w:r w:rsidRPr="00EE444C">
              <w:rPr>
                <w:rFonts w:eastAsia="Times New Roman"/>
                <w:sz w:val="22"/>
                <w:szCs w:val="22"/>
                <w:lang w:val="ru-RU"/>
              </w:rPr>
              <w:t>-</w:t>
            </w:r>
          </w:p>
        </w:tc>
        <w:tc>
          <w:tcPr>
            <w:tcW w:w="598"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ind w:left="-57" w:right="-57"/>
              <w:jc w:val="center"/>
              <w:rPr>
                <w:rFonts w:eastAsia="Times New Roman"/>
                <w:sz w:val="22"/>
                <w:szCs w:val="22"/>
                <w:lang w:val="ru-RU"/>
              </w:rPr>
            </w:pPr>
            <w:r w:rsidRPr="00EE444C">
              <w:rPr>
                <w:rFonts w:eastAsia="Times New Roman"/>
                <w:sz w:val="22"/>
                <w:szCs w:val="22"/>
                <w:lang w:val="ru-RU"/>
              </w:rPr>
              <w:t>-</w:t>
            </w:r>
          </w:p>
        </w:tc>
        <w:tc>
          <w:tcPr>
            <w:tcW w:w="1244" w:type="dxa"/>
            <w:tcBorders>
              <w:top w:val="single" w:sz="4" w:space="0" w:color="auto"/>
              <w:left w:val="single" w:sz="4" w:space="0" w:color="auto"/>
              <w:bottom w:val="single" w:sz="4" w:space="0" w:color="auto"/>
              <w:right w:val="single" w:sz="4" w:space="0" w:color="auto"/>
            </w:tcBorders>
          </w:tcPr>
          <w:p w:rsidR="004F36DD" w:rsidRPr="00EE444C" w:rsidRDefault="004F36DD" w:rsidP="00142CC9">
            <w:pPr>
              <w:ind w:left="-57" w:right="-57"/>
              <w:jc w:val="center"/>
              <w:rPr>
                <w:rFonts w:eastAsia="Times New Roman"/>
                <w:sz w:val="22"/>
                <w:szCs w:val="22"/>
              </w:rPr>
            </w:pPr>
          </w:p>
        </w:tc>
      </w:tr>
      <w:tr w:rsidR="004F36DD" w:rsidRPr="00EE444C" w:rsidTr="004F36DD">
        <w:trPr>
          <w:cantSplit/>
        </w:trPr>
        <w:tc>
          <w:tcPr>
            <w:tcW w:w="19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rPr>
                <w:rFonts w:eastAsia="Times New Roman"/>
                <w:sz w:val="22"/>
                <w:szCs w:val="22"/>
              </w:rPr>
            </w:pPr>
            <w:r w:rsidRPr="00EE444C">
              <w:rPr>
                <w:rFonts w:eastAsia="Times New Roman"/>
                <w:sz w:val="22"/>
                <w:szCs w:val="22"/>
              </w:rPr>
              <w:t>Дигидросульфид</w:t>
            </w:r>
          </w:p>
        </w:tc>
        <w:tc>
          <w:tcPr>
            <w:tcW w:w="7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634</w:t>
            </w:r>
          </w:p>
        </w:tc>
        <w:tc>
          <w:tcPr>
            <w:tcW w:w="1613"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8</w:t>
            </w:r>
          </w:p>
        </w:tc>
        <w:tc>
          <w:tcPr>
            <w:tcW w:w="60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ind w:left="-57" w:right="-57"/>
              <w:jc w:val="center"/>
              <w:rPr>
                <w:rFonts w:eastAsia="Times New Roman"/>
                <w:sz w:val="22"/>
                <w:szCs w:val="22"/>
              </w:rPr>
            </w:pPr>
            <w:r w:rsidRPr="00EE444C">
              <w:rPr>
                <w:rFonts w:eastAsia="Times New Roman"/>
                <w:sz w:val="22"/>
                <w:szCs w:val="22"/>
              </w:rPr>
              <w:t>1,3</w:t>
            </w:r>
          </w:p>
        </w:tc>
        <w:tc>
          <w:tcPr>
            <w:tcW w:w="7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rPr>
                <w:rFonts w:eastAsia="Times New Roman"/>
                <w:sz w:val="22"/>
                <w:szCs w:val="22"/>
                <w:lang w:val="ru-RU"/>
              </w:rPr>
            </w:pPr>
            <w:r w:rsidRPr="00EE444C">
              <w:rPr>
                <w:rFonts w:eastAsia="Times New Roman"/>
                <w:sz w:val="22"/>
                <w:szCs w:val="22"/>
                <w:lang w:val="ru-RU"/>
              </w:rPr>
              <w:t>634</w:t>
            </w:r>
          </w:p>
        </w:tc>
        <w:tc>
          <w:tcPr>
            <w:tcW w:w="1657"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lang w:val="ru-RU"/>
              </w:rPr>
            </w:pPr>
            <w:r w:rsidRPr="00EE444C">
              <w:rPr>
                <w:rFonts w:eastAsia="Times New Roman"/>
                <w:sz w:val="22"/>
                <w:szCs w:val="22"/>
                <w:lang w:val="ru-RU"/>
              </w:rPr>
              <w:t>4</w:t>
            </w:r>
          </w:p>
        </w:tc>
        <w:tc>
          <w:tcPr>
            <w:tcW w:w="598"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ind w:left="-57" w:right="-57"/>
              <w:jc w:val="center"/>
              <w:rPr>
                <w:rFonts w:eastAsia="Times New Roman"/>
                <w:sz w:val="22"/>
                <w:szCs w:val="22"/>
                <w:lang w:val="ru-RU"/>
              </w:rPr>
            </w:pPr>
            <w:r w:rsidRPr="00EE444C">
              <w:rPr>
                <w:rFonts w:eastAsia="Times New Roman"/>
                <w:sz w:val="22"/>
                <w:szCs w:val="22"/>
                <w:lang w:val="ru-RU"/>
              </w:rPr>
              <w:t>0,6</w:t>
            </w:r>
          </w:p>
        </w:tc>
        <w:tc>
          <w:tcPr>
            <w:tcW w:w="1244" w:type="dxa"/>
            <w:tcBorders>
              <w:top w:val="single" w:sz="4" w:space="0" w:color="auto"/>
              <w:left w:val="single" w:sz="4" w:space="0" w:color="auto"/>
              <w:bottom w:val="single" w:sz="4" w:space="0" w:color="auto"/>
              <w:right w:val="single" w:sz="4" w:space="0" w:color="auto"/>
            </w:tcBorders>
          </w:tcPr>
          <w:p w:rsidR="004F36DD" w:rsidRPr="00EE444C" w:rsidRDefault="004F36DD" w:rsidP="00142CC9">
            <w:pPr>
              <w:ind w:left="-57" w:right="-57"/>
              <w:jc w:val="center"/>
              <w:rPr>
                <w:rFonts w:eastAsia="Times New Roman"/>
                <w:sz w:val="22"/>
                <w:szCs w:val="22"/>
              </w:rPr>
            </w:pPr>
            <w:r w:rsidRPr="00EE444C">
              <w:rPr>
                <w:rFonts w:eastAsia="Times New Roman"/>
                <w:sz w:val="22"/>
                <w:szCs w:val="22"/>
              </w:rPr>
              <w:t>↓</w:t>
            </w:r>
          </w:p>
        </w:tc>
      </w:tr>
      <w:tr w:rsidR="004F36DD" w:rsidRPr="00EE444C" w:rsidTr="004F36DD">
        <w:trPr>
          <w:cantSplit/>
        </w:trPr>
        <w:tc>
          <w:tcPr>
            <w:tcW w:w="19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rPr>
                <w:rFonts w:eastAsia="Times New Roman"/>
                <w:sz w:val="22"/>
                <w:szCs w:val="22"/>
              </w:rPr>
            </w:pPr>
            <w:r w:rsidRPr="00EE444C">
              <w:rPr>
                <w:rFonts w:eastAsia="Times New Roman"/>
                <w:sz w:val="22"/>
                <w:szCs w:val="22"/>
              </w:rPr>
              <w:t>Гидроксибензол</w:t>
            </w:r>
          </w:p>
        </w:tc>
        <w:tc>
          <w:tcPr>
            <w:tcW w:w="7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626</w:t>
            </w:r>
          </w:p>
        </w:tc>
        <w:tc>
          <w:tcPr>
            <w:tcW w:w="1613"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10</w:t>
            </w:r>
          </w:p>
        </w:tc>
        <w:tc>
          <w:tcPr>
            <w:tcW w:w="60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ind w:left="-57" w:right="-57"/>
              <w:jc w:val="center"/>
              <w:rPr>
                <w:rFonts w:eastAsia="Times New Roman"/>
                <w:sz w:val="22"/>
                <w:szCs w:val="22"/>
              </w:rPr>
            </w:pPr>
            <w:r w:rsidRPr="00EE444C">
              <w:rPr>
                <w:rFonts w:eastAsia="Times New Roman"/>
                <w:sz w:val="22"/>
                <w:szCs w:val="22"/>
              </w:rPr>
              <w:t>1,6</w:t>
            </w:r>
          </w:p>
        </w:tc>
        <w:tc>
          <w:tcPr>
            <w:tcW w:w="7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rPr>
                <w:rFonts w:eastAsia="Times New Roman"/>
                <w:sz w:val="22"/>
                <w:szCs w:val="22"/>
                <w:lang w:val="ru-RU"/>
              </w:rPr>
            </w:pPr>
            <w:r w:rsidRPr="00EE444C">
              <w:rPr>
                <w:rFonts w:eastAsia="Times New Roman"/>
                <w:sz w:val="22"/>
                <w:szCs w:val="22"/>
                <w:lang w:val="ru-RU"/>
              </w:rPr>
              <w:t>634</w:t>
            </w:r>
          </w:p>
        </w:tc>
        <w:tc>
          <w:tcPr>
            <w:tcW w:w="1657"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lang w:val="ru-RU"/>
              </w:rPr>
            </w:pPr>
            <w:r w:rsidRPr="00EE444C">
              <w:rPr>
                <w:rFonts w:eastAsia="Times New Roman"/>
                <w:sz w:val="22"/>
                <w:szCs w:val="22"/>
                <w:lang w:val="ru-RU"/>
              </w:rPr>
              <w:t>30</w:t>
            </w:r>
          </w:p>
        </w:tc>
        <w:tc>
          <w:tcPr>
            <w:tcW w:w="598"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ind w:left="-57" w:right="-57"/>
              <w:jc w:val="center"/>
              <w:rPr>
                <w:rFonts w:eastAsia="Times New Roman"/>
                <w:sz w:val="22"/>
                <w:szCs w:val="22"/>
                <w:lang w:val="ru-RU"/>
              </w:rPr>
            </w:pPr>
            <w:r w:rsidRPr="00EE444C">
              <w:rPr>
                <w:rFonts w:eastAsia="Times New Roman"/>
                <w:sz w:val="22"/>
                <w:szCs w:val="22"/>
                <w:lang w:val="ru-RU"/>
              </w:rPr>
              <w:t>4,7</w:t>
            </w:r>
          </w:p>
        </w:tc>
        <w:tc>
          <w:tcPr>
            <w:tcW w:w="1244" w:type="dxa"/>
            <w:tcBorders>
              <w:top w:val="single" w:sz="4" w:space="0" w:color="auto"/>
              <w:left w:val="single" w:sz="4" w:space="0" w:color="auto"/>
              <w:bottom w:val="single" w:sz="4" w:space="0" w:color="auto"/>
              <w:right w:val="single" w:sz="4" w:space="0" w:color="auto"/>
            </w:tcBorders>
          </w:tcPr>
          <w:p w:rsidR="004F36DD" w:rsidRPr="00EE444C" w:rsidRDefault="004F36DD" w:rsidP="00142CC9">
            <w:pPr>
              <w:ind w:left="-57" w:right="-57"/>
              <w:jc w:val="center"/>
              <w:rPr>
                <w:rFonts w:eastAsia="Times New Roman"/>
                <w:sz w:val="22"/>
                <w:szCs w:val="22"/>
                <w:lang w:val="ru-RU"/>
              </w:rPr>
            </w:pPr>
            <w:r w:rsidRPr="00EE444C">
              <w:rPr>
                <w:rFonts w:eastAsia="Times New Roman"/>
                <w:sz w:val="22"/>
                <w:szCs w:val="22"/>
              </w:rPr>
              <w:t>↑</w:t>
            </w:r>
          </w:p>
        </w:tc>
      </w:tr>
      <w:tr w:rsidR="004F36DD" w:rsidRPr="00EE444C" w:rsidTr="004F36DD">
        <w:trPr>
          <w:cantSplit/>
        </w:trPr>
        <w:tc>
          <w:tcPr>
            <w:tcW w:w="19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rPr>
                <w:rFonts w:eastAsia="Times New Roman"/>
                <w:sz w:val="22"/>
                <w:szCs w:val="22"/>
              </w:rPr>
            </w:pPr>
            <w:r w:rsidRPr="00EE444C">
              <w:rPr>
                <w:rFonts w:eastAsia="Times New Roman"/>
                <w:sz w:val="22"/>
                <w:szCs w:val="22"/>
              </w:rPr>
              <w:t>Аммиак</w:t>
            </w:r>
          </w:p>
        </w:tc>
        <w:tc>
          <w:tcPr>
            <w:tcW w:w="7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204</w:t>
            </w:r>
          </w:p>
        </w:tc>
        <w:tc>
          <w:tcPr>
            <w:tcW w:w="1613"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w:t>
            </w:r>
          </w:p>
        </w:tc>
        <w:tc>
          <w:tcPr>
            <w:tcW w:w="60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ind w:left="-57" w:right="-57"/>
              <w:jc w:val="center"/>
              <w:rPr>
                <w:rFonts w:eastAsia="Times New Roman"/>
                <w:sz w:val="22"/>
                <w:szCs w:val="22"/>
              </w:rPr>
            </w:pPr>
            <w:r w:rsidRPr="00EE444C">
              <w:rPr>
                <w:rFonts w:eastAsia="Times New Roman"/>
                <w:sz w:val="22"/>
                <w:szCs w:val="22"/>
              </w:rPr>
              <w:t>-</w:t>
            </w:r>
          </w:p>
        </w:tc>
        <w:tc>
          <w:tcPr>
            <w:tcW w:w="7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rPr>
                <w:rFonts w:eastAsia="Times New Roman"/>
                <w:sz w:val="22"/>
                <w:szCs w:val="22"/>
                <w:lang w:val="ru-RU"/>
              </w:rPr>
            </w:pPr>
            <w:r w:rsidRPr="00EE444C">
              <w:rPr>
                <w:rFonts w:eastAsia="Times New Roman"/>
                <w:sz w:val="22"/>
                <w:szCs w:val="22"/>
                <w:lang w:val="ru-RU"/>
              </w:rPr>
              <w:t>216</w:t>
            </w:r>
          </w:p>
        </w:tc>
        <w:tc>
          <w:tcPr>
            <w:tcW w:w="1657"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lang w:val="ru-RU"/>
              </w:rPr>
            </w:pPr>
            <w:r w:rsidRPr="00EE444C">
              <w:rPr>
                <w:rFonts w:eastAsia="Times New Roman"/>
                <w:sz w:val="22"/>
                <w:szCs w:val="22"/>
                <w:lang w:val="ru-RU"/>
              </w:rPr>
              <w:t>-</w:t>
            </w:r>
          </w:p>
        </w:tc>
        <w:tc>
          <w:tcPr>
            <w:tcW w:w="598"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ind w:right="-57"/>
              <w:jc w:val="center"/>
              <w:rPr>
                <w:rFonts w:eastAsia="Times New Roman"/>
                <w:sz w:val="22"/>
                <w:szCs w:val="22"/>
                <w:lang w:val="ru-RU"/>
              </w:rPr>
            </w:pPr>
            <w:r w:rsidRPr="00EE444C">
              <w:rPr>
                <w:rFonts w:eastAsia="Times New Roman"/>
                <w:sz w:val="22"/>
                <w:szCs w:val="22"/>
                <w:lang w:val="ru-RU"/>
              </w:rPr>
              <w:t>-</w:t>
            </w:r>
          </w:p>
        </w:tc>
        <w:tc>
          <w:tcPr>
            <w:tcW w:w="1244" w:type="dxa"/>
            <w:tcBorders>
              <w:top w:val="single" w:sz="4" w:space="0" w:color="auto"/>
              <w:left w:val="single" w:sz="4" w:space="0" w:color="auto"/>
              <w:bottom w:val="single" w:sz="4" w:space="0" w:color="auto"/>
              <w:right w:val="single" w:sz="4" w:space="0" w:color="auto"/>
            </w:tcBorders>
          </w:tcPr>
          <w:p w:rsidR="004F36DD" w:rsidRPr="00EE444C" w:rsidRDefault="004F36DD" w:rsidP="00142CC9">
            <w:pPr>
              <w:ind w:left="-57" w:right="-57"/>
              <w:jc w:val="center"/>
              <w:rPr>
                <w:rFonts w:eastAsia="Times New Roman"/>
                <w:sz w:val="22"/>
                <w:szCs w:val="22"/>
              </w:rPr>
            </w:pPr>
          </w:p>
        </w:tc>
      </w:tr>
      <w:tr w:rsidR="00FC2623" w:rsidRPr="00EE444C" w:rsidTr="004F36DD">
        <w:trPr>
          <w:cantSplit/>
        </w:trPr>
        <w:tc>
          <w:tcPr>
            <w:tcW w:w="1920" w:type="dxa"/>
            <w:tcBorders>
              <w:top w:val="single" w:sz="4" w:space="0" w:color="auto"/>
              <w:left w:val="single" w:sz="4" w:space="0" w:color="auto"/>
              <w:bottom w:val="single" w:sz="4" w:space="0" w:color="auto"/>
              <w:right w:val="single" w:sz="4" w:space="0" w:color="auto"/>
            </w:tcBorders>
            <w:vAlign w:val="center"/>
          </w:tcPr>
          <w:p w:rsidR="00FC2623" w:rsidRPr="00EE444C" w:rsidRDefault="00FC2623" w:rsidP="00142CC9">
            <w:pPr>
              <w:rPr>
                <w:rFonts w:eastAsia="Times New Roman"/>
                <w:sz w:val="22"/>
                <w:szCs w:val="22"/>
              </w:rPr>
            </w:pPr>
            <w:r w:rsidRPr="00EE444C">
              <w:rPr>
                <w:rFonts w:eastAsia="Times New Roman"/>
                <w:sz w:val="22"/>
                <w:szCs w:val="22"/>
              </w:rPr>
              <w:t>Сероуглерод</w:t>
            </w:r>
          </w:p>
        </w:tc>
        <w:tc>
          <w:tcPr>
            <w:tcW w:w="720" w:type="dxa"/>
            <w:tcBorders>
              <w:top w:val="single" w:sz="4" w:space="0" w:color="auto"/>
              <w:left w:val="single" w:sz="4" w:space="0" w:color="auto"/>
              <w:bottom w:val="single" w:sz="4" w:space="0" w:color="auto"/>
              <w:right w:val="single" w:sz="4" w:space="0" w:color="auto"/>
            </w:tcBorders>
            <w:vAlign w:val="center"/>
          </w:tcPr>
          <w:p w:rsidR="00FC2623" w:rsidRPr="00EE444C" w:rsidRDefault="00FC2623" w:rsidP="00142CC9">
            <w:pPr>
              <w:jc w:val="center"/>
              <w:rPr>
                <w:rFonts w:eastAsia="Times New Roman"/>
                <w:sz w:val="22"/>
                <w:szCs w:val="22"/>
              </w:rPr>
            </w:pPr>
            <w:r w:rsidRPr="00EE444C">
              <w:rPr>
                <w:rFonts w:eastAsia="Times New Roman"/>
                <w:sz w:val="22"/>
                <w:szCs w:val="22"/>
              </w:rPr>
              <w:t>206</w:t>
            </w:r>
          </w:p>
        </w:tc>
        <w:tc>
          <w:tcPr>
            <w:tcW w:w="1613" w:type="dxa"/>
            <w:tcBorders>
              <w:top w:val="single" w:sz="4" w:space="0" w:color="auto"/>
              <w:left w:val="single" w:sz="4" w:space="0" w:color="auto"/>
              <w:bottom w:val="single" w:sz="4" w:space="0" w:color="auto"/>
              <w:right w:val="single" w:sz="4" w:space="0" w:color="auto"/>
            </w:tcBorders>
            <w:vAlign w:val="center"/>
          </w:tcPr>
          <w:p w:rsidR="00FC2623" w:rsidRPr="00EE444C" w:rsidRDefault="00FC2623" w:rsidP="00142CC9">
            <w:pPr>
              <w:jc w:val="center"/>
              <w:rPr>
                <w:rFonts w:eastAsia="Times New Roman"/>
                <w:sz w:val="22"/>
                <w:szCs w:val="22"/>
              </w:rPr>
            </w:pPr>
            <w:r w:rsidRPr="00EE444C">
              <w:rPr>
                <w:rFonts w:eastAsia="Times New Roman"/>
                <w:sz w:val="22"/>
                <w:szCs w:val="22"/>
              </w:rPr>
              <w:t>-</w:t>
            </w:r>
          </w:p>
        </w:tc>
        <w:tc>
          <w:tcPr>
            <w:tcW w:w="600" w:type="dxa"/>
            <w:tcBorders>
              <w:top w:val="single" w:sz="4" w:space="0" w:color="auto"/>
              <w:left w:val="single" w:sz="4" w:space="0" w:color="auto"/>
              <w:bottom w:val="single" w:sz="4" w:space="0" w:color="auto"/>
              <w:right w:val="single" w:sz="4" w:space="0" w:color="auto"/>
            </w:tcBorders>
            <w:vAlign w:val="center"/>
          </w:tcPr>
          <w:p w:rsidR="00FC2623" w:rsidRPr="00EE444C" w:rsidRDefault="00FC2623" w:rsidP="00142CC9">
            <w:pPr>
              <w:ind w:left="-57" w:right="-57"/>
              <w:jc w:val="center"/>
              <w:rPr>
                <w:rFonts w:eastAsia="Times New Roman"/>
                <w:sz w:val="22"/>
                <w:szCs w:val="22"/>
              </w:rPr>
            </w:pPr>
            <w:r w:rsidRPr="00EE444C">
              <w:rPr>
                <w:rFonts w:eastAsia="Times New Roman"/>
                <w:sz w:val="22"/>
                <w:szCs w:val="22"/>
              </w:rPr>
              <w:t>-</w:t>
            </w:r>
          </w:p>
        </w:tc>
        <w:tc>
          <w:tcPr>
            <w:tcW w:w="720" w:type="dxa"/>
            <w:tcBorders>
              <w:top w:val="single" w:sz="4" w:space="0" w:color="auto"/>
              <w:left w:val="single" w:sz="4" w:space="0" w:color="auto"/>
              <w:bottom w:val="single" w:sz="4" w:space="0" w:color="auto"/>
              <w:right w:val="single" w:sz="4" w:space="0" w:color="auto"/>
            </w:tcBorders>
            <w:vAlign w:val="center"/>
          </w:tcPr>
          <w:p w:rsidR="00FC2623" w:rsidRPr="00EE444C" w:rsidRDefault="00FC2623" w:rsidP="00142CC9">
            <w:pPr>
              <w:jc w:val="center"/>
              <w:rPr>
                <w:rFonts w:eastAsia="Times New Roman"/>
                <w:sz w:val="22"/>
                <w:szCs w:val="22"/>
                <w:lang w:val="ru-RU"/>
              </w:rPr>
            </w:pPr>
            <w:r w:rsidRPr="00EE444C">
              <w:rPr>
                <w:rFonts w:eastAsia="Times New Roman"/>
                <w:sz w:val="22"/>
                <w:szCs w:val="22"/>
                <w:lang w:val="ru-RU"/>
              </w:rPr>
              <w:t>-</w:t>
            </w:r>
          </w:p>
        </w:tc>
        <w:tc>
          <w:tcPr>
            <w:tcW w:w="1657" w:type="dxa"/>
            <w:tcBorders>
              <w:top w:val="single" w:sz="4" w:space="0" w:color="auto"/>
              <w:left w:val="single" w:sz="4" w:space="0" w:color="auto"/>
              <w:bottom w:val="single" w:sz="4" w:space="0" w:color="auto"/>
              <w:right w:val="single" w:sz="4" w:space="0" w:color="auto"/>
            </w:tcBorders>
            <w:vAlign w:val="center"/>
          </w:tcPr>
          <w:p w:rsidR="00FC2623" w:rsidRPr="00EE444C" w:rsidRDefault="00FC2623" w:rsidP="00142CC9">
            <w:pPr>
              <w:jc w:val="center"/>
              <w:rPr>
                <w:rFonts w:eastAsia="Times New Roman"/>
                <w:sz w:val="22"/>
                <w:szCs w:val="22"/>
                <w:lang w:val="ru-RU"/>
              </w:rPr>
            </w:pPr>
            <w:r w:rsidRPr="00EE444C">
              <w:rPr>
                <w:rFonts w:eastAsia="Times New Roman"/>
                <w:sz w:val="22"/>
                <w:szCs w:val="22"/>
                <w:lang w:val="ru-RU"/>
              </w:rPr>
              <w:t>-</w:t>
            </w:r>
          </w:p>
        </w:tc>
        <w:tc>
          <w:tcPr>
            <w:tcW w:w="598" w:type="dxa"/>
            <w:tcBorders>
              <w:top w:val="single" w:sz="4" w:space="0" w:color="auto"/>
              <w:left w:val="single" w:sz="4" w:space="0" w:color="auto"/>
              <w:bottom w:val="single" w:sz="4" w:space="0" w:color="auto"/>
              <w:right w:val="single" w:sz="4" w:space="0" w:color="auto"/>
            </w:tcBorders>
            <w:vAlign w:val="center"/>
          </w:tcPr>
          <w:p w:rsidR="00FC2623" w:rsidRPr="00EE444C" w:rsidRDefault="00FC2623" w:rsidP="00142CC9">
            <w:pPr>
              <w:ind w:right="-57"/>
              <w:jc w:val="center"/>
              <w:rPr>
                <w:rFonts w:eastAsia="Times New Roman"/>
                <w:sz w:val="22"/>
                <w:szCs w:val="22"/>
                <w:lang w:val="ru-RU"/>
              </w:rPr>
            </w:pPr>
            <w:r w:rsidRPr="00EE444C">
              <w:rPr>
                <w:rFonts w:eastAsia="Times New Roman"/>
                <w:sz w:val="22"/>
                <w:szCs w:val="22"/>
                <w:lang w:val="ru-RU"/>
              </w:rPr>
              <w:t>-</w:t>
            </w:r>
          </w:p>
        </w:tc>
        <w:tc>
          <w:tcPr>
            <w:tcW w:w="1244" w:type="dxa"/>
            <w:tcBorders>
              <w:top w:val="single" w:sz="4" w:space="0" w:color="auto"/>
              <w:left w:val="single" w:sz="4" w:space="0" w:color="auto"/>
              <w:bottom w:val="single" w:sz="4" w:space="0" w:color="auto"/>
              <w:right w:val="single" w:sz="4" w:space="0" w:color="auto"/>
            </w:tcBorders>
          </w:tcPr>
          <w:p w:rsidR="00FC2623" w:rsidRPr="00EE444C" w:rsidRDefault="00FC2623" w:rsidP="00142CC9">
            <w:pPr>
              <w:ind w:left="-57" w:right="-57"/>
              <w:jc w:val="center"/>
              <w:rPr>
                <w:rFonts w:eastAsia="Times New Roman"/>
                <w:sz w:val="22"/>
                <w:szCs w:val="22"/>
              </w:rPr>
            </w:pPr>
          </w:p>
        </w:tc>
      </w:tr>
      <w:tr w:rsidR="00FC2623" w:rsidRPr="00EE444C" w:rsidTr="004F36DD">
        <w:trPr>
          <w:cantSplit/>
        </w:trPr>
        <w:tc>
          <w:tcPr>
            <w:tcW w:w="1920" w:type="dxa"/>
            <w:tcBorders>
              <w:top w:val="single" w:sz="4" w:space="0" w:color="auto"/>
              <w:left w:val="single" w:sz="4" w:space="0" w:color="auto"/>
              <w:bottom w:val="single" w:sz="4" w:space="0" w:color="auto"/>
              <w:right w:val="single" w:sz="4" w:space="0" w:color="auto"/>
            </w:tcBorders>
            <w:vAlign w:val="center"/>
          </w:tcPr>
          <w:p w:rsidR="00FC2623" w:rsidRPr="00EE444C" w:rsidRDefault="00FC2623" w:rsidP="00142CC9">
            <w:pPr>
              <w:rPr>
                <w:rFonts w:eastAsia="Times New Roman"/>
                <w:sz w:val="22"/>
                <w:szCs w:val="22"/>
              </w:rPr>
            </w:pPr>
            <w:r w:rsidRPr="00EE444C">
              <w:rPr>
                <w:rFonts w:eastAsia="Times New Roman"/>
                <w:sz w:val="22"/>
                <w:szCs w:val="22"/>
              </w:rPr>
              <w:t>Кадмий</w:t>
            </w:r>
          </w:p>
        </w:tc>
        <w:tc>
          <w:tcPr>
            <w:tcW w:w="720" w:type="dxa"/>
            <w:tcBorders>
              <w:top w:val="single" w:sz="4" w:space="0" w:color="auto"/>
              <w:left w:val="single" w:sz="4" w:space="0" w:color="auto"/>
              <w:bottom w:val="single" w:sz="4" w:space="0" w:color="auto"/>
              <w:right w:val="single" w:sz="4" w:space="0" w:color="auto"/>
            </w:tcBorders>
            <w:vAlign w:val="center"/>
          </w:tcPr>
          <w:p w:rsidR="00FC2623" w:rsidRPr="00EE444C" w:rsidRDefault="00FC2623" w:rsidP="00142CC9">
            <w:pPr>
              <w:jc w:val="center"/>
              <w:rPr>
                <w:rFonts w:eastAsia="Times New Roman"/>
                <w:sz w:val="22"/>
                <w:szCs w:val="22"/>
              </w:rPr>
            </w:pPr>
            <w:r w:rsidRPr="00EE444C">
              <w:rPr>
                <w:rFonts w:eastAsia="Times New Roman"/>
                <w:sz w:val="22"/>
                <w:szCs w:val="22"/>
              </w:rPr>
              <w:t>-</w:t>
            </w:r>
          </w:p>
        </w:tc>
        <w:tc>
          <w:tcPr>
            <w:tcW w:w="1613" w:type="dxa"/>
            <w:tcBorders>
              <w:top w:val="single" w:sz="4" w:space="0" w:color="auto"/>
              <w:left w:val="single" w:sz="4" w:space="0" w:color="auto"/>
              <w:bottom w:val="single" w:sz="4" w:space="0" w:color="auto"/>
              <w:right w:val="single" w:sz="4" w:space="0" w:color="auto"/>
            </w:tcBorders>
            <w:vAlign w:val="center"/>
          </w:tcPr>
          <w:p w:rsidR="00FC2623" w:rsidRPr="00EE444C" w:rsidRDefault="00FC2623" w:rsidP="00142CC9">
            <w:pPr>
              <w:jc w:val="center"/>
              <w:rPr>
                <w:rFonts w:eastAsia="Times New Roman"/>
                <w:sz w:val="22"/>
                <w:szCs w:val="22"/>
              </w:rPr>
            </w:pPr>
            <w:r w:rsidRPr="00EE444C">
              <w:rPr>
                <w:rFonts w:eastAsia="Times New Roman"/>
                <w:sz w:val="22"/>
                <w:szCs w:val="22"/>
              </w:rPr>
              <w:t>-</w:t>
            </w:r>
          </w:p>
        </w:tc>
        <w:tc>
          <w:tcPr>
            <w:tcW w:w="600" w:type="dxa"/>
            <w:tcBorders>
              <w:top w:val="single" w:sz="4" w:space="0" w:color="auto"/>
              <w:left w:val="single" w:sz="4" w:space="0" w:color="auto"/>
              <w:bottom w:val="single" w:sz="4" w:space="0" w:color="auto"/>
              <w:right w:val="single" w:sz="4" w:space="0" w:color="auto"/>
            </w:tcBorders>
            <w:vAlign w:val="center"/>
          </w:tcPr>
          <w:p w:rsidR="00FC2623" w:rsidRPr="00EE444C" w:rsidRDefault="00FC2623" w:rsidP="00142CC9">
            <w:pPr>
              <w:ind w:left="-57" w:right="-57"/>
              <w:jc w:val="center"/>
              <w:rPr>
                <w:rFonts w:eastAsia="Times New Roman"/>
                <w:sz w:val="22"/>
                <w:szCs w:val="22"/>
              </w:rPr>
            </w:pPr>
            <w:r w:rsidRPr="00EE444C">
              <w:rPr>
                <w:rFonts w:eastAsia="Times New Roman"/>
                <w:sz w:val="22"/>
                <w:szCs w:val="22"/>
              </w:rPr>
              <w:t>-</w:t>
            </w:r>
          </w:p>
        </w:tc>
        <w:tc>
          <w:tcPr>
            <w:tcW w:w="720" w:type="dxa"/>
            <w:tcBorders>
              <w:top w:val="single" w:sz="4" w:space="0" w:color="auto"/>
              <w:left w:val="single" w:sz="4" w:space="0" w:color="auto"/>
              <w:bottom w:val="single" w:sz="4" w:space="0" w:color="auto"/>
              <w:right w:val="single" w:sz="4" w:space="0" w:color="auto"/>
            </w:tcBorders>
            <w:vAlign w:val="center"/>
          </w:tcPr>
          <w:p w:rsidR="00FC2623" w:rsidRPr="00EE444C" w:rsidRDefault="00FC2623" w:rsidP="00142CC9">
            <w:pPr>
              <w:jc w:val="center"/>
              <w:rPr>
                <w:rFonts w:eastAsia="Times New Roman"/>
                <w:sz w:val="22"/>
                <w:szCs w:val="22"/>
                <w:lang w:val="ru-RU"/>
              </w:rPr>
            </w:pPr>
            <w:r w:rsidRPr="00EE444C">
              <w:rPr>
                <w:rFonts w:eastAsia="Times New Roman"/>
                <w:sz w:val="22"/>
                <w:szCs w:val="22"/>
                <w:lang w:val="ru-RU"/>
              </w:rPr>
              <w:t>-</w:t>
            </w:r>
          </w:p>
        </w:tc>
        <w:tc>
          <w:tcPr>
            <w:tcW w:w="1657" w:type="dxa"/>
            <w:tcBorders>
              <w:top w:val="single" w:sz="4" w:space="0" w:color="auto"/>
              <w:left w:val="single" w:sz="4" w:space="0" w:color="auto"/>
              <w:bottom w:val="single" w:sz="4" w:space="0" w:color="auto"/>
              <w:right w:val="single" w:sz="4" w:space="0" w:color="auto"/>
            </w:tcBorders>
            <w:vAlign w:val="center"/>
          </w:tcPr>
          <w:p w:rsidR="00FC2623" w:rsidRPr="00EE444C" w:rsidRDefault="00FC2623" w:rsidP="00142CC9">
            <w:pPr>
              <w:jc w:val="center"/>
              <w:rPr>
                <w:rFonts w:eastAsia="Times New Roman"/>
                <w:sz w:val="22"/>
                <w:szCs w:val="22"/>
                <w:lang w:val="ru-RU"/>
              </w:rPr>
            </w:pPr>
            <w:r w:rsidRPr="00EE444C">
              <w:rPr>
                <w:rFonts w:eastAsia="Times New Roman"/>
                <w:sz w:val="22"/>
                <w:szCs w:val="22"/>
                <w:lang w:val="ru-RU"/>
              </w:rPr>
              <w:t>-</w:t>
            </w:r>
          </w:p>
        </w:tc>
        <w:tc>
          <w:tcPr>
            <w:tcW w:w="598" w:type="dxa"/>
            <w:tcBorders>
              <w:top w:val="single" w:sz="4" w:space="0" w:color="auto"/>
              <w:left w:val="single" w:sz="4" w:space="0" w:color="auto"/>
              <w:bottom w:val="single" w:sz="4" w:space="0" w:color="auto"/>
              <w:right w:val="single" w:sz="4" w:space="0" w:color="auto"/>
            </w:tcBorders>
            <w:vAlign w:val="center"/>
          </w:tcPr>
          <w:p w:rsidR="00FC2623" w:rsidRPr="00EE444C" w:rsidRDefault="00FC2623" w:rsidP="00142CC9">
            <w:pPr>
              <w:ind w:right="-57"/>
              <w:jc w:val="center"/>
              <w:rPr>
                <w:rFonts w:eastAsia="Times New Roman"/>
                <w:sz w:val="22"/>
                <w:szCs w:val="22"/>
                <w:lang w:val="ru-RU"/>
              </w:rPr>
            </w:pPr>
            <w:r w:rsidRPr="00EE444C">
              <w:rPr>
                <w:rFonts w:eastAsia="Times New Roman"/>
                <w:sz w:val="22"/>
                <w:szCs w:val="22"/>
                <w:lang w:val="ru-RU"/>
              </w:rPr>
              <w:t>-</w:t>
            </w:r>
          </w:p>
        </w:tc>
        <w:tc>
          <w:tcPr>
            <w:tcW w:w="1244" w:type="dxa"/>
            <w:tcBorders>
              <w:top w:val="single" w:sz="4" w:space="0" w:color="auto"/>
              <w:left w:val="single" w:sz="4" w:space="0" w:color="auto"/>
              <w:bottom w:val="single" w:sz="4" w:space="0" w:color="auto"/>
              <w:right w:val="single" w:sz="4" w:space="0" w:color="auto"/>
            </w:tcBorders>
          </w:tcPr>
          <w:p w:rsidR="00FC2623" w:rsidRPr="00EE444C" w:rsidRDefault="00FC2623" w:rsidP="00142CC9">
            <w:pPr>
              <w:ind w:left="-57" w:right="-57"/>
              <w:jc w:val="center"/>
              <w:rPr>
                <w:rFonts w:eastAsia="Times New Roman"/>
                <w:sz w:val="22"/>
                <w:szCs w:val="22"/>
              </w:rPr>
            </w:pPr>
          </w:p>
        </w:tc>
      </w:tr>
      <w:tr w:rsidR="00FC2623" w:rsidRPr="00EE444C" w:rsidTr="004F36DD">
        <w:trPr>
          <w:cantSplit/>
        </w:trPr>
        <w:tc>
          <w:tcPr>
            <w:tcW w:w="1920" w:type="dxa"/>
            <w:tcBorders>
              <w:top w:val="single" w:sz="4" w:space="0" w:color="auto"/>
              <w:left w:val="single" w:sz="4" w:space="0" w:color="auto"/>
              <w:bottom w:val="single" w:sz="4" w:space="0" w:color="auto"/>
              <w:right w:val="single" w:sz="4" w:space="0" w:color="auto"/>
            </w:tcBorders>
            <w:vAlign w:val="center"/>
          </w:tcPr>
          <w:p w:rsidR="00FC2623" w:rsidRPr="00EE444C" w:rsidRDefault="00FC2623" w:rsidP="00142CC9">
            <w:pPr>
              <w:rPr>
                <w:rFonts w:eastAsia="Times New Roman"/>
                <w:sz w:val="22"/>
                <w:szCs w:val="22"/>
              </w:rPr>
            </w:pPr>
            <w:r w:rsidRPr="00EE444C">
              <w:rPr>
                <w:rFonts w:eastAsia="Times New Roman"/>
                <w:sz w:val="22"/>
                <w:szCs w:val="22"/>
              </w:rPr>
              <w:t>Другие тяжелые металлы</w:t>
            </w:r>
          </w:p>
        </w:tc>
        <w:tc>
          <w:tcPr>
            <w:tcW w:w="720" w:type="dxa"/>
            <w:tcBorders>
              <w:top w:val="single" w:sz="4" w:space="0" w:color="auto"/>
              <w:left w:val="single" w:sz="4" w:space="0" w:color="auto"/>
              <w:bottom w:val="single" w:sz="4" w:space="0" w:color="auto"/>
              <w:right w:val="single" w:sz="4" w:space="0" w:color="auto"/>
            </w:tcBorders>
            <w:vAlign w:val="center"/>
          </w:tcPr>
          <w:p w:rsidR="00FC2623" w:rsidRPr="00EE444C" w:rsidRDefault="00FC2623" w:rsidP="00142CC9">
            <w:pPr>
              <w:jc w:val="center"/>
              <w:rPr>
                <w:rFonts w:eastAsia="Times New Roman"/>
                <w:sz w:val="22"/>
                <w:szCs w:val="22"/>
              </w:rPr>
            </w:pPr>
            <w:r w:rsidRPr="00EE444C">
              <w:rPr>
                <w:rFonts w:eastAsia="Times New Roman"/>
                <w:sz w:val="22"/>
                <w:szCs w:val="22"/>
              </w:rPr>
              <w:t>594</w:t>
            </w:r>
          </w:p>
        </w:tc>
        <w:tc>
          <w:tcPr>
            <w:tcW w:w="1613" w:type="dxa"/>
            <w:tcBorders>
              <w:top w:val="single" w:sz="4" w:space="0" w:color="auto"/>
              <w:left w:val="single" w:sz="4" w:space="0" w:color="auto"/>
              <w:bottom w:val="single" w:sz="4" w:space="0" w:color="auto"/>
              <w:right w:val="single" w:sz="4" w:space="0" w:color="auto"/>
            </w:tcBorders>
            <w:vAlign w:val="center"/>
          </w:tcPr>
          <w:p w:rsidR="00FC2623" w:rsidRPr="00EE444C" w:rsidRDefault="00FC2623" w:rsidP="00142CC9">
            <w:pPr>
              <w:jc w:val="center"/>
              <w:rPr>
                <w:rFonts w:eastAsia="Times New Roman"/>
                <w:sz w:val="22"/>
                <w:szCs w:val="22"/>
              </w:rPr>
            </w:pPr>
            <w:r w:rsidRPr="00EE444C">
              <w:rPr>
                <w:rFonts w:eastAsia="Times New Roman"/>
                <w:sz w:val="22"/>
                <w:szCs w:val="22"/>
              </w:rPr>
              <w:t>-</w:t>
            </w:r>
          </w:p>
        </w:tc>
        <w:tc>
          <w:tcPr>
            <w:tcW w:w="600" w:type="dxa"/>
            <w:tcBorders>
              <w:top w:val="single" w:sz="4" w:space="0" w:color="auto"/>
              <w:left w:val="single" w:sz="4" w:space="0" w:color="auto"/>
              <w:bottom w:val="single" w:sz="4" w:space="0" w:color="auto"/>
              <w:right w:val="single" w:sz="4" w:space="0" w:color="auto"/>
            </w:tcBorders>
            <w:vAlign w:val="center"/>
          </w:tcPr>
          <w:p w:rsidR="00FC2623" w:rsidRPr="00EE444C" w:rsidRDefault="00FC2623" w:rsidP="00142CC9">
            <w:pPr>
              <w:ind w:left="-57" w:right="-57"/>
              <w:jc w:val="center"/>
              <w:rPr>
                <w:rFonts w:eastAsia="Times New Roman"/>
                <w:sz w:val="22"/>
                <w:szCs w:val="22"/>
              </w:rPr>
            </w:pPr>
            <w:r w:rsidRPr="00EE444C">
              <w:rPr>
                <w:rFonts w:eastAsia="Times New Roman"/>
                <w:sz w:val="22"/>
                <w:szCs w:val="22"/>
              </w:rPr>
              <w:t>-</w:t>
            </w:r>
          </w:p>
        </w:tc>
        <w:tc>
          <w:tcPr>
            <w:tcW w:w="720" w:type="dxa"/>
            <w:tcBorders>
              <w:top w:val="single" w:sz="4" w:space="0" w:color="auto"/>
              <w:left w:val="single" w:sz="4" w:space="0" w:color="auto"/>
              <w:bottom w:val="single" w:sz="4" w:space="0" w:color="auto"/>
              <w:right w:val="single" w:sz="4" w:space="0" w:color="auto"/>
            </w:tcBorders>
            <w:vAlign w:val="center"/>
          </w:tcPr>
          <w:p w:rsidR="00FC2623" w:rsidRPr="00EE444C" w:rsidRDefault="00FC2623" w:rsidP="00142CC9">
            <w:pPr>
              <w:jc w:val="center"/>
              <w:rPr>
                <w:rFonts w:eastAsia="Times New Roman"/>
                <w:sz w:val="22"/>
                <w:szCs w:val="22"/>
                <w:lang w:val="ru-RU"/>
              </w:rPr>
            </w:pPr>
            <w:r w:rsidRPr="00EE444C">
              <w:rPr>
                <w:rFonts w:eastAsia="Times New Roman"/>
                <w:sz w:val="22"/>
                <w:szCs w:val="22"/>
                <w:lang w:val="ru-RU"/>
              </w:rPr>
              <w:t>-</w:t>
            </w:r>
          </w:p>
        </w:tc>
        <w:tc>
          <w:tcPr>
            <w:tcW w:w="1657" w:type="dxa"/>
            <w:tcBorders>
              <w:top w:val="single" w:sz="4" w:space="0" w:color="auto"/>
              <w:left w:val="single" w:sz="4" w:space="0" w:color="auto"/>
              <w:bottom w:val="single" w:sz="4" w:space="0" w:color="auto"/>
              <w:right w:val="single" w:sz="4" w:space="0" w:color="auto"/>
            </w:tcBorders>
            <w:vAlign w:val="center"/>
          </w:tcPr>
          <w:p w:rsidR="00FC2623" w:rsidRPr="00EE444C" w:rsidRDefault="00FC2623" w:rsidP="00142CC9">
            <w:pPr>
              <w:jc w:val="center"/>
              <w:rPr>
                <w:rFonts w:eastAsia="Times New Roman"/>
                <w:sz w:val="22"/>
                <w:szCs w:val="22"/>
                <w:lang w:val="ru-RU"/>
              </w:rPr>
            </w:pPr>
            <w:r w:rsidRPr="00EE444C">
              <w:rPr>
                <w:rFonts w:eastAsia="Times New Roman"/>
                <w:sz w:val="22"/>
                <w:szCs w:val="22"/>
                <w:lang w:val="ru-RU"/>
              </w:rPr>
              <w:t>-</w:t>
            </w:r>
          </w:p>
        </w:tc>
        <w:tc>
          <w:tcPr>
            <w:tcW w:w="598" w:type="dxa"/>
            <w:tcBorders>
              <w:top w:val="single" w:sz="4" w:space="0" w:color="auto"/>
              <w:left w:val="single" w:sz="4" w:space="0" w:color="auto"/>
              <w:bottom w:val="single" w:sz="4" w:space="0" w:color="auto"/>
              <w:right w:val="single" w:sz="4" w:space="0" w:color="auto"/>
            </w:tcBorders>
            <w:vAlign w:val="center"/>
          </w:tcPr>
          <w:p w:rsidR="00FC2623" w:rsidRPr="00EE444C" w:rsidRDefault="00FC2623" w:rsidP="00142CC9">
            <w:pPr>
              <w:ind w:right="-57"/>
              <w:jc w:val="center"/>
              <w:rPr>
                <w:rFonts w:eastAsia="Times New Roman"/>
                <w:sz w:val="22"/>
                <w:szCs w:val="22"/>
                <w:lang w:val="ru-RU"/>
              </w:rPr>
            </w:pPr>
            <w:r w:rsidRPr="00EE444C">
              <w:rPr>
                <w:rFonts w:eastAsia="Times New Roman"/>
                <w:sz w:val="22"/>
                <w:szCs w:val="22"/>
                <w:lang w:val="ru-RU"/>
              </w:rPr>
              <w:t>-</w:t>
            </w:r>
          </w:p>
        </w:tc>
        <w:tc>
          <w:tcPr>
            <w:tcW w:w="1244" w:type="dxa"/>
            <w:tcBorders>
              <w:top w:val="single" w:sz="4" w:space="0" w:color="auto"/>
              <w:left w:val="single" w:sz="4" w:space="0" w:color="auto"/>
              <w:bottom w:val="single" w:sz="4" w:space="0" w:color="auto"/>
              <w:right w:val="single" w:sz="4" w:space="0" w:color="auto"/>
            </w:tcBorders>
          </w:tcPr>
          <w:p w:rsidR="00FC2623" w:rsidRPr="00EE444C" w:rsidRDefault="00FC2623" w:rsidP="00142CC9">
            <w:pPr>
              <w:ind w:left="-57" w:right="-57"/>
              <w:jc w:val="center"/>
              <w:rPr>
                <w:rFonts w:eastAsia="Times New Roman"/>
                <w:sz w:val="22"/>
                <w:szCs w:val="22"/>
              </w:rPr>
            </w:pPr>
          </w:p>
        </w:tc>
      </w:tr>
      <w:tr w:rsidR="004F36DD" w:rsidRPr="00EE444C" w:rsidTr="004F36DD">
        <w:trPr>
          <w:cantSplit/>
        </w:trPr>
        <w:tc>
          <w:tcPr>
            <w:tcW w:w="19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rPr>
                <w:rFonts w:eastAsia="Times New Roman"/>
                <w:sz w:val="22"/>
                <w:szCs w:val="22"/>
              </w:rPr>
            </w:pPr>
            <w:r w:rsidRPr="00EE444C">
              <w:rPr>
                <w:rFonts w:eastAsia="Times New Roman"/>
                <w:sz w:val="22"/>
                <w:szCs w:val="22"/>
              </w:rPr>
              <w:t>Прочие</w:t>
            </w:r>
          </w:p>
        </w:tc>
        <w:tc>
          <w:tcPr>
            <w:tcW w:w="7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500</w:t>
            </w:r>
          </w:p>
        </w:tc>
        <w:tc>
          <w:tcPr>
            <w:tcW w:w="1613"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w:t>
            </w:r>
          </w:p>
        </w:tc>
        <w:tc>
          <w:tcPr>
            <w:tcW w:w="60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ind w:left="-57" w:right="-57"/>
              <w:jc w:val="center"/>
              <w:rPr>
                <w:rFonts w:eastAsia="Times New Roman"/>
                <w:sz w:val="22"/>
                <w:szCs w:val="22"/>
              </w:rPr>
            </w:pPr>
            <w:r w:rsidRPr="00EE444C">
              <w:rPr>
                <w:rFonts w:eastAsia="Times New Roman"/>
                <w:sz w:val="22"/>
                <w:szCs w:val="22"/>
              </w:rPr>
              <w:t>-</w:t>
            </w:r>
          </w:p>
        </w:tc>
        <w:tc>
          <w:tcPr>
            <w:tcW w:w="7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lang w:val="ru-RU"/>
              </w:rPr>
            </w:pPr>
            <w:r w:rsidRPr="00EE444C">
              <w:rPr>
                <w:rFonts w:eastAsia="Times New Roman"/>
                <w:sz w:val="22"/>
                <w:szCs w:val="22"/>
                <w:lang w:val="ru-RU"/>
              </w:rPr>
              <w:t>-</w:t>
            </w:r>
          </w:p>
        </w:tc>
        <w:tc>
          <w:tcPr>
            <w:tcW w:w="1657"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lang w:val="ru-RU"/>
              </w:rPr>
            </w:pPr>
            <w:r w:rsidRPr="00EE444C">
              <w:rPr>
                <w:rFonts w:eastAsia="Times New Roman"/>
                <w:sz w:val="22"/>
                <w:szCs w:val="22"/>
                <w:lang w:val="ru-RU"/>
              </w:rPr>
              <w:t>-</w:t>
            </w:r>
          </w:p>
        </w:tc>
        <w:tc>
          <w:tcPr>
            <w:tcW w:w="598"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ind w:left="-57" w:right="-57"/>
              <w:jc w:val="center"/>
              <w:rPr>
                <w:rFonts w:eastAsia="Times New Roman"/>
                <w:sz w:val="22"/>
                <w:szCs w:val="22"/>
                <w:lang w:val="ru-RU"/>
              </w:rPr>
            </w:pPr>
            <w:r w:rsidRPr="00EE444C">
              <w:rPr>
                <w:rFonts w:eastAsia="Times New Roman"/>
                <w:sz w:val="22"/>
                <w:szCs w:val="22"/>
                <w:lang w:val="ru-RU"/>
              </w:rPr>
              <w:t>-</w:t>
            </w:r>
          </w:p>
        </w:tc>
        <w:tc>
          <w:tcPr>
            <w:tcW w:w="1244" w:type="dxa"/>
            <w:tcBorders>
              <w:top w:val="single" w:sz="4" w:space="0" w:color="auto"/>
              <w:left w:val="single" w:sz="4" w:space="0" w:color="auto"/>
              <w:bottom w:val="single" w:sz="4" w:space="0" w:color="auto"/>
              <w:right w:val="single" w:sz="4" w:space="0" w:color="auto"/>
            </w:tcBorders>
          </w:tcPr>
          <w:p w:rsidR="004F36DD" w:rsidRPr="00EE444C" w:rsidRDefault="004F36DD" w:rsidP="00142CC9">
            <w:pPr>
              <w:ind w:left="-57" w:right="-57"/>
              <w:jc w:val="center"/>
              <w:rPr>
                <w:rFonts w:eastAsia="Times New Roman"/>
                <w:sz w:val="22"/>
                <w:szCs w:val="22"/>
              </w:rPr>
            </w:pPr>
          </w:p>
        </w:tc>
      </w:tr>
      <w:tr w:rsidR="004F36DD" w:rsidRPr="00EE444C" w:rsidTr="004F36DD">
        <w:trPr>
          <w:cantSplit/>
        </w:trPr>
        <w:tc>
          <w:tcPr>
            <w:tcW w:w="19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rPr>
                <w:rFonts w:eastAsia="Times New Roman"/>
                <w:sz w:val="22"/>
                <w:szCs w:val="22"/>
              </w:rPr>
            </w:pPr>
            <w:r w:rsidRPr="00EE444C">
              <w:rPr>
                <w:rFonts w:eastAsia="Times New Roman"/>
                <w:sz w:val="22"/>
                <w:szCs w:val="22"/>
              </w:rPr>
              <w:t>Итого</w:t>
            </w:r>
          </w:p>
        </w:tc>
        <w:tc>
          <w:tcPr>
            <w:tcW w:w="7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6252</w:t>
            </w:r>
          </w:p>
        </w:tc>
        <w:tc>
          <w:tcPr>
            <w:tcW w:w="1613"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rPr>
            </w:pPr>
            <w:r w:rsidRPr="00EE444C">
              <w:rPr>
                <w:rFonts w:eastAsia="Times New Roman"/>
                <w:sz w:val="22"/>
                <w:szCs w:val="22"/>
              </w:rPr>
              <w:t>192</w:t>
            </w:r>
          </w:p>
        </w:tc>
        <w:tc>
          <w:tcPr>
            <w:tcW w:w="60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ind w:left="-57" w:right="-57"/>
              <w:jc w:val="center"/>
              <w:rPr>
                <w:rFonts w:eastAsia="Times New Roman"/>
                <w:sz w:val="22"/>
                <w:szCs w:val="22"/>
              </w:rPr>
            </w:pPr>
            <w:r w:rsidRPr="00EE444C">
              <w:rPr>
                <w:rFonts w:eastAsia="Times New Roman"/>
                <w:sz w:val="22"/>
                <w:szCs w:val="22"/>
              </w:rPr>
              <w:t>3,1</w:t>
            </w:r>
          </w:p>
        </w:tc>
        <w:tc>
          <w:tcPr>
            <w:tcW w:w="720"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lang w:val="ru-RU"/>
              </w:rPr>
            </w:pPr>
            <w:r w:rsidRPr="00EE444C">
              <w:rPr>
                <w:rFonts w:eastAsia="Times New Roman"/>
                <w:sz w:val="22"/>
                <w:szCs w:val="22"/>
                <w:lang w:val="ru-RU"/>
              </w:rPr>
              <w:t>3832</w:t>
            </w:r>
          </w:p>
        </w:tc>
        <w:tc>
          <w:tcPr>
            <w:tcW w:w="1657"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jc w:val="center"/>
              <w:rPr>
                <w:rFonts w:eastAsia="Times New Roman"/>
                <w:sz w:val="22"/>
                <w:szCs w:val="22"/>
                <w:lang w:val="ru-RU"/>
              </w:rPr>
            </w:pPr>
            <w:r w:rsidRPr="00EE444C">
              <w:rPr>
                <w:rFonts w:eastAsia="Times New Roman"/>
                <w:sz w:val="22"/>
                <w:szCs w:val="22"/>
                <w:lang w:val="ru-RU"/>
              </w:rPr>
              <w:t>152</w:t>
            </w:r>
          </w:p>
        </w:tc>
        <w:tc>
          <w:tcPr>
            <w:tcW w:w="598" w:type="dxa"/>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ind w:left="-57" w:right="-57"/>
              <w:jc w:val="center"/>
              <w:rPr>
                <w:rFonts w:eastAsia="Times New Roman"/>
                <w:sz w:val="22"/>
                <w:szCs w:val="22"/>
                <w:lang w:val="ru-RU"/>
              </w:rPr>
            </w:pPr>
            <w:r w:rsidRPr="00EE444C">
              <w:rPr>
                <w:rFonts w:eastAsia="Times New Roman"/>
                <w:sz w:val="22"/>
                <w:szCs w:val="22"/>
                <w:lang w:val="ru-RU"/>
              </w:rPr>
              <w:t>4,0</w:t>
            </w:r>
          </w:p>
        </w:tc>
        <w:tc>
          <w:tcPr>
            <w:tcW w:w="1244" w:type="dxa"/>
            <w:tcBorders>
              <w:top w:val="single" w:sz="4" w:space="0" w:color="auto"/>
              <w:left w:val="single" w:sz="4" w:space="0" w:color="auto"/>
              <w:bottom w:val="single" w:sz="4" w:space="0" w:color="auto"/>
              <w:right w:val="single" w:sz="4" w:space="0" w:color="auto"/>
            </w:tcBorders>
          </w:tcPr>
          <w:p w:rsidR="004F36DD" w:rsidRPr="00EE444C" w:rsidRDefault="004F36DD" w:rsidP="00142CC9">
            <w:pPr>
              <w:ind w:left="-57" w:right="-57"/>
              <w:jc w:val="center"/>
              <w:rPr>
                <w:rFonts w:eastAsia="Times New Roman"/>
                <w:sz w:val="22"/>
                <w:szCs w:val="22"/>
              </w:rPr>
            </w:pPr>
            <w:r w:rsidRPr="00EE444C">
              <w:rPr>
                <w:rFonts w:eastAsia="Times New Roman"/>
                <w:sz w:val="22"/>
                <w:szCs w:val="22"/>
              </w:rPr>
              <w:t>↑</w:t>
            </w:r>
          </w:p>
        </w:tc>
      </w:tr>
      <w:tr w:rsidR="004F36DD" w:rsidRPr="00EE444C" w:rsidTr="004F36DD">
        <w:trPr>
          <w:cantSplit/>
        </w:trPr>
        <w:tc>
          <w:tcPr>
            <w:tcW w:w="5573" w:type="dxa"/>
            <w:gridSpan w:val="5"/>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rPr>
                <w:rFonts w:eastAsia="Times New Roman"/>
                <w:sz w:val="22"/>
                <w:szCs w:val="22"/>
                <w:lang w:val="ru-RU"/>
              </w:rPr>
            </w:pPr>
            <w:r w:rsidRPr="00EE444C">
              <w:rPr>
                <w:rFonts w:eastAsia="Times New Roman"/>
                <w:sz w:val="22"/>
                <w:szCs w:val="22"/>
                <w:lang w:val="ru-RU"/>
              </w:rPr>
              <w:t>Ориентировочная численность населения, проживающего вдоль автомагистралей с повышенным уровнем загрязнения</w:t>
            </w:r>
          </w:p>
        </w:tc>
        <w:tc>
          <w:tcPr>
            <w:tcW w:w="2255" w:type="dxa"/>
            <w:gridSpan w:val="2"/>
            <w:tcBorders>
              <w:top w:val="single" w:sz="4" w:space="0" w:color="auto"/>
              <w:left w:val="single" w:sz="4" w:space="0" w:color="auto"/>
              <w:bottom w:val="single" w:sz="4" w:space="0" w:color="auto"/>
              <w:right w:val="single" w:sz="4" w:space="0" w:color="auto"/>
            </w:tcBorders>
            <w:vAlign w:val="center"/>
          </w:tcPr>
          <w:p w:rsidR="004F36DD" w:rsidRPr="00EE444C" w:rsidRDefault="004F36DD" w:rsidP="00142CC9">
            <w:pPr>
              <w:ind w:left="-57" w:right="-57"/>
              <w:jc w:val="center"/>
              <w:rPr>
                <w:rFonts w:eastAsia="Times New Roman"/>
                <w:sz w:val="22"/>
                <w:szCs w:val="22"/>
              </w:rPr>
            </w:pPr>
            <w:r w:rsidRPr="00EE444C">
              <w:rPr>
                <w:rFonts w:eastAsia="Times New Roman"/>
                <w:sz w:val="22"/>
                <w:szCs w:val="22"/>
              </w:rPr>
              <w:t>20-25 тыс. человек</w:t>
            </w:r>
          </w:p>
        </w:tc>
        <w:tc>
          <w:tcPr>
            <w:tcW w:w="1244" w:type="dxa"/>
            <w:tcBorders>
              <w:top w:val="single" w:sz="4" w:space="0" w:color="auto"/>
              <w:left w:val="single" w:sz="4" w:space="0" w:color="auto"/>
              <w:bottom w:val="single" w:sz="4" w:space="0" w:color="auto"/>
              <w:right w:val="single" w:sz="4" w:space="0" w:color="auto"/>
            </w:tcBorders>
          </w:tcPr>
          <w:p w:rsidR="004F36DD" w:rsidRPr="00EE444C" w:rsidRDefault="004F36DD" w:rsidP="00142CC9">
            <w:pPr>
              <w:ind w:left="-57" w:right="-57"/>
              <w:jc w:val="center"/>
              <w:rPr>
                <w:rFonts w:eastAsia="Times New Roman"/>
                <w:sz w:val="22"/>
                <w:szCs w:val="22"/>
              </w:rPr>
            </w:pPr>
          </w:p>
        </w:tc>
      </w:tr>
    </w:tbl>
    <w:p w:rsidR="004F36DD" w:rsidRPr="00EE444C" w:rsidRDefault="004F36DD" w:rsidP="00FC2623">
      <w:pPr>
        <w:jc w:val="both"/>
        <w:rPr>
          <w:rFonts w:eastAsia="Times New Roman"/>
        </w:rPr>
      </w:pPr>
    </w:p>
    <w:p w:rsidR="004F36DD" w:rsidRPr="00EE444C" w:rsidRDefault="004F36DD" w:rsidP="00FC2623">
      <w:pPr>
        <w:ind w:firstLine="709"/>
        <w:jc w:val="both"/>
        <w:rPr>
          <w:rFonts w:eastAsia="Times New Roman"/>
          <w:b/>
          <w:sz w:val="24"/>
          <w:szCs w:val="24"/>
          <w:lang w:val="ru-RU"/>
        </w:rPr>
      </w:pPr>
      <w:r w:rsidRPr="00EE444C">
        <w:rPr>
          <w:rFonts w:eastAsia="Times New Roman"/>
          <w:sz w:val="24"/>
          <w:szCs w:val="24"/>
          <w:lang w:val="ru-RU"/>
        </w:rPr>
        <w:t>Всего в 2015 году в г.Рязани исследовано 3832 пробы воздуха, отобранных в зоне влияния автотранспорта, на содержание загрязняющих веществ: фенола, окислов азота, формальдегида, гидроксибензола, сернистого ангидрида, углерод оксида, взвешенных веществ, дигидросульфида, аммиака, свинца (2014г. - 6252 пробы). Зарегистрировано 152 пробы (4,0%) с превышением гигиенических нормативов по формальдегиду, углерод оксиду, окислам азота, гидроксибензолу, дигидросульфиду, в 2014г. – 3,1%, что свидетельствует об ухудшении качества атмосферного воздуха в зоне влияния автотранспорта.</w:t>
      </w:r>
    </w:p>
    <w:p w:rsidR="000E0D59" w:rsidRPr="006A0E8A" w:rsidRDefault="000E0D59" w:rsidP="00FC2623">
      <w:pPr>
        <w:autoSpaceDE w:val="0"/>
        <w:autoSpaceDN w:val="0"/>
        <w:adjustRightInd w:val="0"/>
        <w:jc w:val="both"/>
        <w:rPr>
          <w:rFonts w:eastAsia="TimesNewRomanPSMT"/>
          <w:sz w:val="24"/>
          <w:szCs w:val="24"/>
          <w:lang w:val="ru-RU"/>
        </w:rPr>
      </w:pPr>
    </w:p>
    <w:p w:rsidR="00A33617" w:rsidRPr="00EE444C" w:rsidRDefault="00A33617" w:rsidP="00FC2623">
      <w:pPr>
        <w:jc w:val="center"/>
        <w:rPr>
          <w:b/>
          <w:bCs/>
          <w:sz w:val="24"/>
          <w:lang w:val="ru-RU"/>
        </w:rPr>
      </w:pPr>
      <w:r w:rsidRPr="00EE444C">
        <w:rPr>
          <w:b/>
          <w:bCs/>
          <w:sz w:val="24"/>
          <w:lang w:val="ru-RU"/>
        </w:rPr>
        <w:t>Состояние питьевой воды систем централизованного и нецентрализованного хозяйственно-питьевого водоснабжения</w:t>
      </w:r>
    </w:p>
    <w:p w:rsidR="00A33617" w:rsidRPr="006A0E8A" w:rsidRDefault="00A33617" w:rsidP="00FC2623">
      <w:pPr>
        <w:jc w:val="both"/>
        <w:rPr>
          <w:sz w:val="24"/>
          <w:szCs w:val="24"/>
          <w:lang w:val="ru-RU"/>
        </w:rPr>
      </w:pPr>
    </w:p>
    <w:p w:rsidR="00A33617" w:rsidRPr="00EE444C" w:rsidRDefault="00A33617" w:rsidP="00FC2623">
      <w:pPr>
        <w:autoSpaceDE w:val="0"/>
        <w:autoSpaceDN w:val="0"/>
        <w:adjustRightInd w:val="0"/>
        <w:ind w:firstLine="709"/>
        <w:jc w:val="both"/>
        <w:rPr>
          <w:rFonts w:eastAsia="TimesNewRomanPSMT"/>
          <w:sz w:val="24"/>
          <w:lang w:val="ru-RU"/>
        </w:rPr>
      </w:pPr>
      <w:r w:rsidRPr="00EE444C">
        <w:rPr>
          <w:rFonts w:eastAsia="TimesNewRomanPSMT"/>
          <w:sz w:val="24"/>
          <w:lang w:val="ru-RU"/>
        </w:rPr>
        <w:t>На территории Рязанской области для хозяйственно-питьевого водоснабжения используется вода подземных водоносных горизонтов, за исключением г.Рязани, где наряду с подземными водами используется вода из по</w:t>
      </w:r>
      <w:r w:rsidR="00FC2623" w:rsidRPr="00EE444C">
        <w:rPr>
          <w:rFonts w:eastAsia="TimesNewRomanPSMT"/>
          <w:sz w:val="24"/>
          <w:lang w:val="ru-RU"/>
        </w:rPr>
        <w:t>верхностных источников (р.Ока).</w:t>
      </w:r>
    </w:p>
    <w:p w:rsidR="00A33617" w:rsidRPr="00EE444C" w:rsidRDefault="00A33617" w:rsidP="00FC2623">
      <w:pPr>
        <w:autoSpaceDE w:val="0"/>
        <w:autoSpaceDN w:val="0"/>
        <w:adjustRightInd w:val="0"/>
        <w:ind w:firstLine="709"/>
        <w:jc w:val="both"/>
        <w:rPr>
          <w:rFonts w:eastAsia="TimesNewRomanPSMT"/>
          <w:sz w:val="24"/>
          <w:lang w:val="ru-RU"/>
        </w:rPr>
      </w:pPr>
      <w:r w:rsidRPr="00EE444C">
        <w:rPr>
          <w:rFonts w:eastAsia="TimesNewRomanPSMT"/>
          <w:sz w:val="24"/>
          <w:lang w:val="ru-RU"/>
        </w:rPr>
        <w:t>Основными причинами загрязнения питьевой воды, помимо природных факторов, на территории Рязанской области остаются следующие: использование устаревших технологических решений, ненадлежащее состояние зон санитарной охраны водоисточников, отсутствием систем водоподготовки на объектах водоснабжения в ряде районов области, низкое санитарно-техническое состояние существующих водопроводных сетей и сооружений, нестабильная подача воды,</w:t>
      </w:r>
      <w:r w:rsidRPr="00EE444C">
        <w:rPr>
          <w:sz w:val="24"/>
          <w:lang w:val="ru-RU"/>
        </w:rPr>
        <w:t xml:space="preserve"> </w:t>
      </w:r>
      <w:r w:rsidRPr="00EE444C">
        <w:rPr>
          <w:rFonts w:eastAsia="TimesNewRomanPSMT"/>
          <w:sz w:val="24"/>
          <w:lang w:val="ru-RU"/>
        </w:rPr>
        <w:t>отсутствие производственного контроля или осуществление производственного контроля в сокращенном объеме.</w:t>
      </w:r>
    </w:p>
    <w:p w:rsidR="00A33617" w:rsidRPr="00EE444C" w:rsidRDefault="00A33617" w:rsidP="00FC2623">
      <w:pPr>
        <w:autoSpaceDE w:val="0"/>
        <w:autoSpaceDN w:val="0"/>
        <w:adjustRightInd w:val="0"/>
        <w:ind w:firstLine="709"/>
        <w:jc w:val="both"/>
        <w:rPr>
          <w:sz w:val="24"/>
          <w:lang w:val="ru-RU"/>
        </w:rPr>
      </w:pPr>
      <w:r w:rsidRPr="00EE444C">
        <w:rPr>
          <w:sz w:val="24"/>
          <w:lang w:val="ru-RU"/>
        </w:rPr>
        <w:t xml:space="preserve">По данным федерального и регионального информационных фондов социально-гигиенического мониторинга (ФИФ СГМ и РИФ СГМ) за 2013-2015гг. к числу </w:t>
      </w:r>
      <w:r w:rsidRPr="00EE444C">
        <w:rPr>
          <w:sz w:val="24"/>
          <w:lang w:val="ru-RU"/>
        </w:rPr>
        <w:lastRenderedPageBreak/>
        <w:t>приоритетных веществ, загрязняющих питьевую воду систем централизованного хозяйственно-питьевого водоснабжения, отнесены: железо, бор, фтор. При этом повышенная концентрация бора и фтора объясняется их высоким природным содержанием в источнике водоснабжения. Высокие концентрации железа объясняются, как повышенным природным содержанием, так и загрязнением в процессе транспортировки. Для ряда районов Рязанской области сохраняет свою актуальность повышенная жесткость воды.</w:t>
      </w:r>
    </w:p>
    <w:p w:rsidR="007A22E7" w:rsidRPr="00EE444C" w:rsidRDefault="00A33617" w:rsidP="00FC2623">
      <w:pPr>
        <w:autoSpaceDE w:val="0"/>
        <w:autoSpaceDN w:val="0"/>
        <w:adjustRightInd w:val="0"/>
        <w:ind w:firstLine="709"/>
        <w:jc w:val="both"/>
        <w:rPr>
          <w:sz w:val="24"/>
          <w:szCs w:val="24"/>
          <w:lang w:val="ru-RU"/>
        </w:rPr>
      </w:pPr>
      <w:r w:rsidRPr="00EE444C">
        <w:rPr>
          <w:sz w:val="24"/>
          <w:lang w:val="ru-RU"/>
        </w:rPr>
        <w:t>Для оценки влияния качества питьевой воды на здоровье населения в 2015г. выполнялись исследования воды</w:t>
      </w:r>
      <w:r w:rsidR="007A22E7" w:rsidRPr="00EE444C">
        <w:rPr>
          <w:sz w:val="24"/>
          <w:lang w:val="ru-RU"/>
        </w:rPr>
        <w:t xml:space="preserve"> в разводящей сети</w:t>
      </w:r>
      <w:r w:rsidRPr="00EE444C">
        <w:rPr>
          <w:sz w:val="24"/>
          <w:lang w:val="ru-RU"/>
        </w:rPr>
        <w:t xml:space="preserve"> на 1</w:t>
      </w:r>
      <w:r w:rsidR="007A22E7" w:rsidRPr="00EE444C">
        <w:rPr>
          <w:sz w:val="24"/>
          <w:lang w:val="ru-RU"/>
        </w:rPr>
        <w:t>10</w:t>
      </w:r>
      <w:r w:rsidRPr="00EE444C">
        <w:rPr>
          <w:sz w:val="24"/>
          <w:lang w:val="ru-RU"/>
        </w:rPr>
        <w:t xml:space="preserve"> мониторинговых точках на территориях всех муниципальных образований Рязанской области</w:t>
      </w:r>
      <w:r w:rsidR="007A22E7" w:rsidRPr="00EE444C">
        <w:rPr>
          <w:sz w:val="24"/>
          <w:lang w:val="ru-RU"/>
        </w:rPr>
        <w:t xml:space="preserve">. </w:t>
      </w:r>
      <w:r w:rsidRPr="00EE444C">
        <w:rPr>
          <w:sz w:val="24"/>
          <w:lang w:val="ru-RU"/>
        </w:rPr>
        <w:t>Лабораторные исследования проводились по 21 санитарно-химическому показателю (аммиак, нитраты, нитриты, жесткость, сухой остаток, хлориды, сульфаты, железо, фтор, бор, марганец, алюминий, нефтепродукты, кадмий, медь, свинец, цинк, йод, никель, хлороформ, тетрахлорметан), 3 микробиологическим показателям (общее микробное число, колиформные</w:t>
      </w:r>
      <w:r w:rsidRPr="00EE444C">
        <w:rPr>
          <w:sz w:val="24"/>
          <w:lang w:val="ru-RU"/>
        </w:rPr>
        <w:tab/>
        <w:t>бактерии общие и термотолерантные, коли-фаги) и 2 паразитологическим показателям (яйца гельминтов, цисты кишечных простейших).</w:t>
      </w:r>
      <w:r w:rsidR="007A22E7" w:rsidRPr="00EE444C">
        <w:rPr>
          <w:sz w:val="24"/>
          <w:lang w:val="ru-RU"/>
        </w:rPr>
        <w:t xml:space="preserve"> </w:t>
      </w:r>
      <w:r w:rsidR="007A22E7" w:rsidRPr="00EE444C">
        <w:rPr>
          <w:sz w:val="24"/>
          <w:szCs w:val="24"/>
          <w:lang w:val="ru-RU"/>
        </w:rPr>
        <w:t>На алюминий, нефтепродукты, хлороформ, тетрахлорметан, коли-фаги и паразитологические показатели отбор проводился в разводящей сети из открытых источников водоснабжения.</w:t>
      </w:r>
    </w:p>
    <w:p w:rsidR="007A22E7" w:rsidRPr="00EE444C" w:rsidRDefault="007A22E7" w:rsidP="00FC2623">
      <w:pPr>
        <w:autoSpaceDE w:val="0"/>
        <w:autoSpaceDN w:val="0"/>
        <w:adjustRightInd w:val="0"/>
        <w:ind w:firstLine="709"/>
        <w:jc w:val="both"/>
        <w:rPr>
          <w:sz w:val="24"/>
          <w:szCs w:val="24"/>
          <w:lang w:val="ru-RU"/>
        </w:rPr>
      </w:pPr>
      <w:r w:rsidRPr="00EE444C">
        <w:rPr>
          <w:sz w:val="24"/>
          <w:szCs w:val="24"/>
          <w:lang w:val="ru-RU"/>
        </w:rPr>
        <w:t>По данным федерального и регионального информационных фондов социально-гигиенического мониторинга (ФИФ СГМ и РИФ СГМ) за 2013-2015гг. к числу приоритетных веществ, загрязняющих питьевую воду систем централизованного хозяйственно-питьевого водоснабжения, отнесены: аммиак, нитриты, нитраты, хлориды, сульфаты, железо, бор, фтор, марганец, свинец.</w:t>
      </w:r>
    </w:p>
    <w:p w:rsidR="00FC2623" w:rsidRPr="008D4C5E" w:rsidRDefault="00FC2623" w:rsidP="00FC2623">
      <w:pPr>
        <w:autoSpaceDE w:val="0"/>
        <w:autoSpaceDN w:val="0"/>
        <w:adjustRightInd w:val="0"/>
        <w:jc w:val="both"/>
        <w:rPr>
          <w:lang w:val="ru-RU"/>
        </w:rPr>
      </w:pPr>
    </w:p>
    <w:p w:rsidR="007A22E7" w:rsidRPr="008D4C5E" w:rsidRDefault="006A0E8A" w:rsidP="008D4C5E">
      <w:pPr>
        <w:autoSpaceDE w:val="0"/>
        <w:autoSpaceDN w:val="0"/>
        <w:adjustRightInd w:val="0"/>
        <w:jc w:val="right"/>
        <w:rPr>
          <w:sz w:val="22"/>
          <w:szCs w:val="22"/>
          <w:lang w:val="ru-RU"/>
        </w:rPr>
      </w:pPr>
      <w:r>
        <w:rPr>
          <w:sz w:val="22"/>
          <w:szCs w:val="22"/>
          <w:lang w:val="ru-RU"/>
        </w:rPr>
        <w:t>Таблица №</w:t>
      </w:r>
      <w:r w:rsidR="00777391">
        <w:rPr>
          <w:sz w:val="22"/>
          <w:szCs w:val="22"/>
          <w:lang w:val="ru-RU"/>
        </w:rPr>
        <w:t>7</w:t>
      </w:r>
    </w:p>
    <w:p w:rsidR="007A22E7" w:rsidRPr="008D4C5E" w:rsidRDefault="007A22E7" w:rsidP="00FC2623">
      <w:pPr>
        <w:autoSpaceDE w:val="0"/>
        <w:autoSpaceDN w:val="0"/>
        <w:adjustRightInd w:val="0"/>
        <w:ind w:firstLine="709"/>
        <w:jc w:val="center"/>
        <w:rPr>
          <w:b/>
          <w:sz w:val="22"/>
          <w:szCs w:val="22"/>
          <w:lang w:val="ru-RU"/>
        </w:rPr>
      </w:pPr>
      <w:r w:rsidRPr="008D4C5E">
        <w:rPr>
          <w:b/>
          <w:sz w:val="22"/>
          <w:szCs w:val="22"/>
          <w:lang w:val="ru-RU"/>
        </w:rPr>
        <w:t>Доля проб воды из разводящей сети, не отвечающих санитарно-гигиеническим требованиям по приоритетным загрязнителям по данным СГМ</w:t>
      </w:r>
    </w:p>
    <w:tbl>
      <w:tblPr>
        <w:tblStyle w:val="afa"/>
        <w:tblW w:w="0" w:type="auto"/>
        <w:tblInd w:w="108" w:type="dxa"/>
        <w:tblLayout w:type="fixed"/>
        <w:tblLook w:val="04A0"/>
      </w:tblPr>
      <w:tblGrid>
        <w:gridCol w:w="2268"/>
        <w:gridCol w:w="1039"/>
        <w:gridCol w:w="1040"/>
        <w:gridCol w:w="1040"/>
        <w:gridCol w:w="3686"/>
      </w:tblGrid>
      <w:tr w:rsidR="00EE444C" w:rsidRPr="00D27FE9" w:rsidTr="00EE444C">
        <w:tc>
          <w:tcPr>
            <w:tcW w:w="2268" w:type="dxa"/>
            <w:vMerge w:val="restart"/>
            <w:vAlign w:val="center"/>
          </w:tcPr>
          <w:p w:rsidR="00EE444C" w:rsidRPr="008D4C5E" w:rsidRDefault="00EE444C" w:rsidP="00142CC9">
            <w:pPr>
              <w:jc w:val="center"/>
              <w:rPr>
                <w:sz w:val="22"/>
                <w:szCs w:val="22"/>
                <w:lang w:val="ru-RU"/>
              </w:rPr>
            </w:pPr>
            <w:r w:rsidRPr="008D4C5E">
              <w:rPr>
                <w:sz w:val="22"/>
                <w:szCs w:val="22"/>
                <w:lang w:val="ru-RU"/>
              </w:rPr>
              <w:t>Приоритетные загрязнители</w:t>
            </w:r>
          </w:p>
        </w:tc>
        <w:tc>
          <w:tcPr>
            <w:tcW w:w="3119" w:type="dxa"/>
            <w:gridSpan w:val="3"/>
            <w:vAlign w:val="center"/>
          </w:tcPr>
          <w:p w:rsidR="00EE444C" w:rsidRPr="008D4C5E" w:rsidRDefault="00EE444C" w:rsidP="00142CC9">
            <w:pPr>
              <w:jc w:val="center"/>
              <w:rPr>
                <w:sz w:val="22"/>
                <w:szCs w:val="22"/>
                <w:lang w:val="ru-RU"/>
              </w:rPr>
            </w:pPr>
            <w:r w:rsidRPr="008D4C5E">
              <w:rPr>
                <w:sz w:val="22"/>
                <w:szCs w:val="22"/>
                <w:lang w:val="ru-RU"/>
              </w:rPr>
              <w:t>Годы</w:t>
            </w:r>
          </w:p>
        </w:tc>
        <w:tc>
          <w:tcPr>
            <w:tcW w:w="3686" w:type="dxa"/>
            <w:vMerge w:val="restart"/>
          </w:tcPr>
          <w:p w:rsidR="00EE444C" w:rsidRPr="008D4C5E" w:rsidRDefault="00EE444C" w:rsidP="00142CC9">
            <w:pPr>
              <w:jc w:val="center"/>
              <w:rPr>
                <w:sz w:val="22"/>
                <w:szCs w:val="22"/>
                <w:lang w:val="ru-RU"/>
              </w:rPr>
            </w:pPr>
            <w:r w:rsidRPr="008D4C5E">
              <w:rPr>
                <w:sz w:val="22"/>
                <w:szCs w:val="22"/>
                <w:lang w:val="ru-RU"/>
              </w:rPr>
              <w:t>Критерий достоверности различий 2015г по сравнению с 2014г.</w:t>
            </w:r>
          </w:p>
        </w:tc>
      </w:tr>
      <w:tr w:rsidR="00EE444C" w:rsidRPr="008D4C5E" w:rsidTr="00EE444C">
        <w:tc>
          <w:tcPr>
            <w:tcW w:w="2268" w:type="dxa"/>
            <w:vMerge/>
          </w:tcPr>
          <w:p w:rsidR="00EE444C" w:rsidRPr="008D4C5E" w:rsidRDefault="00EE444C" w:rsidP="00142CC9">
            <w:pPr>
              <w:rPr>
                <w:sz w:val="22"/>
                <w:szCs w:val="22"/>
                <w:lang w:val="ru-RU"/>
              </w:rPr>
            </w:pPr>
          </w:p>
        </w:tc>
        <w:tc>
          <w:tcPr>
            <w:tcW w:w="1039" w:type="dxa"/>
          </w:tcPr>
          <w:p w:rsidR="00EE444C" w:rsidRPr="008D4C5E" w:rsidRDefault="00EE444C" w:rsidP="00142CC9">
            <w:pPr>
              <w:jc w:val="center"/>
              <w:rPr>
                <w:sz w:val="22"/>
                <w:szCs w:val="22"/>
                <w:lang w:val="ru-RU"/>
              </w:rPr>
            </w:pPr>
            <w:r w:rsidRPr="008D4C5E">
              <w:rPr>
                <w:sz w:val="22"/>
                <w:szCs w:val="22"/>
                <w:lang w:val="ru-RU"/>
              </w:rPr>
              <w:t>2013</w:t>
            </w:r>
          </w:p>
        </w:tc>
        <w:tc>
          <w:tcPr>
            <w:tcW w:w="1040" w:type="dxa"/>
          </w:tcPr>
          <w:p w:rsidR="00EE444C" w:rsidRPr="008D4C5E" w:rsidRDefault="00EE444C" w:rsidP="00142CC9">
            <w:pPr>
              <w:jc w:val="center"/>
              <w:rPr>
                <w:sz w:val="22"/>
                <w:szCs w:val="22"/>
                <w:lang w:val="ru-RU"/>
              </w:rPr>
            </w:pPr>
            <w:r w:rsidRPr="008D4C5E">
              <w:rPr>
                <w:sz w:val="22"/>
                <w:szCs w:val="22"/>
                <w:lang w:val="ru-RU"/>
              </w:rPr>
              <w:t>2014</w:t>
            </w:r>
          </w:p>
        </w:tc>
        <w:tc>
          <w:tcPr>
            <w:tcW w:w="1040" w:type="dxa"/>
          </w:tcPr>
          <w:p w:rsidR="00EE444C" w:rsidRPr="008D4C5E" w:rsidRDefault="00EE444C" w:rsidP="00142CC9">
            <w:pPr>
              <w:jc w:val="center"/>
              <w:rPr>
                <w:sz w:val="22"/>
                <w:szCs w:val="22"/>
                <w:lang w:val="ru-RU"/>
              </w:rPr>
            </w:pPr>
            <w:r w:rsidRPr="008D4C5E">
              <w:rPr>
                <w:sz w:val="22"/>
                <w:szCs w:val="22"/>
                <w:lang w:val="ru-RU"/>
              </w:rPr>
              <w:t>2015</w:t>
            </w:r>
          </w:p>
        </w:tc>
        <w:tc>
          <w:tcPr>
            <w:tcW w:w="3686" w:type="dxa"/>
            <w:vMerge/>
          </w:tcPr>
          <w:p w:rsidR="00EE444C" w:rsidRPr="008D4C5E" w:rsidRDefault="00EE444C" w:rsidP="00142CC9">
            <w:pPr>
              <w:jc w:val="center"/>
              <w:rPr>
                <w:sz w:val="22"/>
                <w:szCs w:val="22"/>
                <w:lang w:val="ru-RU"/>
              </w:rPr>
            </w:pPr>
          </w:p>
        </w:tc>
      </w:tr>
      <w:tr w:rsidR="00EE444C" w:rsidRPr="008D4C5E" w:rsidTr="00EE444C">
        <w:tc>
          <w:tcPr>
            <w:tcW w:w="2268" w:type="dxa"/>
          </w:tcPr>
          <w:p w:rsidR="00EE444C" w:rsidRPr="008D4C5E" w:rsidRDefault="00EE444C" w:rsidP="00142CC9">
            <w:pPr>
              <w:jc w:val="both"/>
              <w:rPr>
                <w:sz w:val="22"/>
                <w:szCs w:val="22"/>
                <w:lang w:val="ru-RU"/>
              </w:rPr>
            </w:pPr>
            <w:r w:rsidRPr="008D4C5E">
              <w:rPr>
                <w:sz w:val="22"/>
                <w:szCs w:val="22"/>
                <w:lang w:val="ru-RU"/>
              </w:rPr>
              <w:t>Аммиак</w:t>
            </w:r>
          </w:p>
        </w:tc>
        <w:tc>
          <w:tcPr>
            <w:tcW w:w="1039" w:type="dxa"/>
          </w:tcPr>
          <w:p w:rsidR="00EE444C" w:rsidRPr="008D4C5E" w:rsidRDefault="00EE444C" w:rsidP="00142CC9">
            <w:pPr>
              <w:jc w:val="center"/>
              <w:rPr>
                <w:sz w:val="22"/>
                <w:szCs w:val="22"/>
                <w:lang w:val="ru-RU"/>
              </w:rPr>
            </w:pPr>
            <w:r w:rsidRPr="008D4C5E">
              <w:rPr>
                <w:sz w:val="22"/>
                <w:szCs w:val="22"/>
                <w:lang w:val="ru-RU"/>
              </w:rPr>
              <w:t>1,02</w:t>
            </w:r>
          </w:p>
        </w:tc>
        <w:tc>
          <w:tcPr>
            <w:tcW w:w="1040" w:type="dxa"/>
          </w:tcPr>
          <w:p w:rsidR="00EE444C" w:rsidRPr="008D4C5E" w:rsidRDefault="00EE444C" w:rsidP="00142CC9">
            <w:pPr>
              <w:jc w:val="center"/>
              <w:rPr>
                <w:sz w:val="22"/>
                <w:szCs w:val="22"/>
                <w:lang w:val="ru-RU"/>
              </w:rPr>
            </w:pPr>
            <w:r w:rsidRPr="008D4C5E">
              <w:rPr>
                <w:sz w:val="22"/>
                <w:szCs w:val="22"/>
                <w:lang w:val="ru-RU"/>
              </w:rPr>
              <w:t>0,077</w:t>
            </w:r>
          </w:p>
        </w:tc>
        <w:tc>
          <w:tcPr>
            <w:tcW w:w="1040" w:type="dxa"/>
          </w:tcPr>
          <w:p w:rsidR="00EE444C" w:rsidRPr="008D4C5E" w:rsidRDefault="00EE444C" w:rsidP="00142CC9">
            <w:pPr>
              <w:jc w:val="center"/>
              <w:rPr>
                <w:sz w:val="22"/>
                <w:szCs w:val="22"/>
                <w:lang w:val="ru-RU"/>
              </w:rPr>
            </w:pPr>
            <w:r w:rsidRPr="008D4C5E">
              <w:rPr>
                <w:sz w:val="22"/>
                <w:szCs w:val="22"/>
                <w:lang w:val="ru-RU"/>
              </w:rPr>
              <w:t>0,15</w:t>
            </w:r>
          </w:p>
        </w:tc>
        <w:tc>
          <w:tcPr>
            <w:tcW w:w="3686" w:type="dxa"/>
          </w:tcPr>
          <w:p w:rsidR="00EE444C" w:rsidRPr="008D4C5E" w:rsidRDefault="00EE444C" w:rsidP="00142CC9">
            <w:pPr>
              <w:jc w:val="center"/>
              <w:rPr>
                <w:sz w:val="22"/>
                <w:szCs w:val="22"/>
                <w:lang w:val="ru-RU"/>
              </w:rPr>
            </w:pPr>
            <w:r w:rsidRPr="008D4C5E">
              <w:rPr>
                <w:sz w:val="22"/>
                <w:szCs w:val="22"/>
                <w:lang w:val="ru-RU"/>
              </w:rPr>
              <w:t>+0,56</w:t>
            </w:r>
          </w:p>
        </w:tc>
      </w:tr>
      <w:tr w:rsidR="00EE444C" w:rsidRPr="008D4C5E" w:rsidTr="00EE444C">
        <w:tc>
          <w:tcPr>
            <w:tcW w:w="2268" w:type="dxa"/>
          </w:tcPr>
          <w:p w:rsidR="00EE444C" w:rsidRPr="008D4C5E" w:rsidRDefault="00EE444C" w:rsidP="00142CC9">
            <w:pPr>
              <w:jc w:val="both"/>
              <w:rPr>
                <w:sz w:val="22"/>
                <w:szCs w:val="22"/>
                <w:lang w:val="ru-RU"/>
              </w:rPr>
            </w:pPr>
            <w:r w:rsidRPr="008D4C5E">
              <w:rPr>
                <w:sz w:val="22"/>
                <w:szCs w:val="22"/>
                <w:lang w:val="ru-RU"/>
              </w:rPr>
              <w:t>Нитриты</w:t>
            </w:r>
          </w:p>
        </w:tc>
        <w:tc>
          <w:tcPr>
            <w:tcW w:w="1039" w:type="dxa"/>
          </w:tcPr>
          <w:p w:rsidR="00EE444C" w:rsidRPr="008D4C5E" w:rsidRDefault="00EE444C" w:rsidP="00142CC9">
            <w:pPr>
              <w:jc w:val="center"/>
              <w:rPr>
                <w:sz w:val="22"/>
                <w:szCs w:val="22"/>
                <w:lang w:val="ru-RU"/>
              </w:rPr>
            </w:pPr>
            <w:r w:rsidRPr="008D4C5E">
              <w:rPr>
                <w:sz w:val="22"/>
                <w:szCs w:val="22"/>
                <w:lang w:val="ru-RU"/>
              </w:rPr>
              <w:t>0</w:t>
            </w:r>
          </w:p>
        </w:tc>
        <w:tc>
          <w:tcPr>
            <w:tcW w:w="1040" w:type="dxa"/>
          </w:tcPr>
          <w:p w:rsidR="00EE444C" w:rsidRPr="008D4C5E" w:rsidRDefault="00EE444C" w:rsidP="00142CC9">
            <w:pPr>
              <w:jc w:val="center"/>
              <w:rPr>
                <w:sz w:val="22"/>
                <w:szCs w:val="22"/>
                <w:lang w:val="ru-RU"/>
              </w:rPr>
            </w:pPr>
            <w:r w:rsidRPr="008D4C5E">
              <w:rPr>
                <w:sz w:val="22"/>
                <w:szCs w:val="22"/>
                <w:lang w:val="ru-RU"/>
              </w:rPr>
              <w:t>0,077</w:t>
            </w:r>
          </w:p>
        </w:tc>
        <w:tc>
          <w:tcPr>
            <w:tcW w:w="1040" w:type="dxa"/>
          </w:tcPr>
          <w:p w:rsidR="00EE444C" w:rsidRPr="008D4C5E" w:rsidRDefault="00EE444C" w:rsidP="00142CC9">
            <w:pPr>
              <w:jc w:val="center"/>
              <w:rPr>
                <w:sz w:val="22"/>
                <w:szCs w:val="22"/>
                <w:lang w:val="ru-RU"/>
              </w:rPr>
            </w:pPr>
            <w:r w:rsidRPr="008D4C5E">
              <w:rPr>
                <w:sz w:val="22"/>
                <w:szCs w:val="22"/>
                <w:lang w:val="ru-RU"/>
              </w:rPr>
              <w:t>0</w:t>
            </w:r>
          </w:p>
        </w:tc>
        <w:tc>
          <w:tcPr>
            <w:tcW w:w="3686" w:type="dxa"/>
          </w:tcPr>
          <w:p w:rsidR="00EE444C" w:rsidRPr="008D4C5E" w:rsidRDefault="00EE444C" w:rsidP="00142CC9">
            <w:pPr>
              <w:jc w:val="center"/>
              <w:rPr>
                <w:sz w:val="22"/>
                <w:szCs w:val="22"/>
                <w:lang w:val="ru-RU"/>
              </w:rPr>
            </w:pPr>
            <w:r w:rsidRPr="008D4C5E">
              <w:rPr>
                <w:sz w:val="22"/>
                <w:szCs w:val="22"/>
                <w:lang w:val="ru-RU"/>
              </w:rPr>
              <w:t>-1,0</w:t>
            </w:r>
          </w:p>
        </w:tc>
      </w:tr>
      <w:tr w:rsidR="00EE444C" w:rsidRPr="008D4C5E" w:rsidTr="00EE444C">
        <w:tc>
          <w:tcPr>
            <w:tcW w:w="2268" w:type="dxa"/>
          </w:tcPr>
          <w:p w:rsidR="00EE444C" w:rsidRPr="008D4C5E" w:rsidRDefault="00EE444C" w:rsidP="00142CC9">
            <w:pPr>
              <w:jc w:val="both"/>
              <w:rPr>
                <w:sz w:val="22"/>
                <w:szCs w:val="22"/>
                <w:lang w:val="ru-RU"/>
              </w:rPr>
            </w:pPr>
            <w:r w:rsidRPr="008D4C5E">
              <w:rPr>
                <w:sz w:val="22"/>
                <w:szCs w:val="22"/>
                <w:lang w:val="ru-RU"/>
              </w:rPr>
              <w:t>Нитраты</w:t>
            </w:r>
          </w:p>
        </w:tc>
        <w:tc>
          <w:tcPr>
            <w:tcW w:w="1039" w:type="dxa"/>
          </w:tcPr>
          <w:p w:rsidR="00EE444C" w:rsidRPr="008D4C5E" w:rsidRDefault="00EE444C" w:rsidP="00142CC9">
            <w:pPr>
              <w:jc w:val="center"/>
              <w:rPr>
                <w:sz w:val="22"/>
                <w:szCs w:val="22"/>
                <w:lang w:val="ru-RU"/>
              </w:rPr>
            </w:pPr>
            <w:r w:rsidRPr="008D4C5E">
              <w:rPr>
                <w:sz w:val="22"/>
                <w:szCs w:val="22"/>
                <w:lang w:val="ru-RU"/>
              </w:rPr>
              <w:t>0</w:t>
            </w:r>
          </w:p>
        </w:tc>
        <w:tc>
          <w:tcPr>
            <w:tcW w:w="1040" w:type="dxa"/>
          </w:tcPr>
          <w:p w:rsidR="00EE444C" w:rsidRPr="008D4C5E" w:rsidRDefault="00EE444C" w:rsidP="00142CC9">
            <w:pPr>
              <w:jc w:val="center"/>
              <w:rPr>
                <w:sz w:val="22"/>
                <w:szCs w:val="22"/>
                <w:lang w:val="ru-RU"/>
              </w:rPr>
            </w:pPr>
            <w:r w:rsidRPr="008D4C5E">
              <w:rPr>
                <w:sz w:val="22"/>
                <w:szCs w:val="22"/>
                <w:lang w:val="ru-RU"/>
              </w:rPr>
              <w:t>0,077</w:t>
            </w:r>
          </w:p>
        </w:tc>
        <w:tc>
          <w:tcPr>
            <w:tcW w:w="1040" w:type="dxa"/>
          </w:tcPr>
          <w:p w:rsidR="00EE444C" w:rsidRPr="008D4C5E" w:rsidRDefault="00EE444C" w:rsidP="00142CC9">
            <w:pPr>
              <w:jc w:val="center"/>
              <w:rPr>
                <w:sz w:val="22"/>
                <w:szCs w:val="22"/>
                <w:lang w:val="ru-RU"/>
              </w:rPr>
            </w:pPr>
            <w:r w:rsidRPr="008D4C5E">
              <w:rPr>
                <w:sz w:val="22"/>
                <w:szCs w:val="22"/>
                <w:lang w:val="ru-RU"/>
              </w:rPr>
              <w:t>0</w:t>
            </w:r>
          </w:p>
        </w:tc>
        <w:tc>
          <w:tcPr>
            <w:tcW w:w="3686" w:type="dxa"/>
          </w:tcPr>
          <w:p w:rsidR="00EE444C" w:rsidRPr="008D4C5E" w:rsidRDefault="00EE444C" w:rsidP="00142CC9">
            <w:pPr>
              <w:jc w:val="center"/>
              <w:rPr>
                <w:sz w:val="22"/>
                <w:szCs w:val="22"/>
                <w:lang w:val="ru-RU"/>
              </w:rPr>
            </w:pPr>
            <w:r w:rsidRPr="008D4C5E">
              <w:rPr>
                <w:sz w:val="22"/>
                <w:szCs w:val="22"/>
                <w:lang w:val="ru-RU"/>
              </w:rPr>
              <w:t>-1,0</w:t>
            </w:r>
          </w:p>
        </w:tc>
      </w:tr>
      <w:tr w:rsidR="00EE444C" w:rsidRPr="008D4C5E" w:rsidTr="00EE444C">
        <w:tc>
          <w:tcPr>
            <w:tcW w:w="2268" w:type="dxa"/>
          </w:tcPr>
          <w:p w:rsidR="00EE444C" w:rsidRPr="008D4C5E" w:rsidRDefault="00EE444C" w:rsidP="00142CC9">
            <w:pPr>
              <w:jc w:val="both"/>
              <w:rPr>
                <w:sz w:val="22"/>
                <w:szCs w:val="22"/>
                <w:lang w:val="ru-RU"/>
              </w:rPr>
            </w:pPr>
            <w:r w:rsidRPr="008D4C5E">
              <w:rPr>
                <w:sz w:val="22"/>
                <w:szCs w:val="22"/>
                <w:lang w:val="ru-RU"/>
              </w:rPr>
              <w:t>Хлориды</w:t>
            </w:r>
          </w:p>
        </w:tc>
        <w:tc>
          <w:tcPr>
            <w:tcW w:w="1039" w:type="dxa"/>
          </w:tcPr>
          <w:p w:rsidR="00EE444C" w:rsidRPr="008D4C5E" w:rsidRDefault="00EE444C" w:rsidP="00142CC9">
            <w:pPr>
              <w:jc w:val="center"/>
              <w:rPr>
                <w:sz w:val="22"/>
                <w:szCs w:val="22"/>
                <w:lang w:val="ru-RU"/>
              </w:rPr>
            </w:pPr>
            <w:r w:rsidRPr="008D4C5E">
              <w:rPr>
                <w:sz w:val="22"/>
                <w:szCs w:val="22"/>
                <w:lang w:val="ru-RU"/>
              </w:rPr>
              <w:t>0</w:t>
            </w:r>
          </w:p>
        </w:tc>
        <w:tc>
          <w:tcPr>
            <w:tcW w:w="1040" w:type="dxa"/>
          </w:tcPr>
          <w:p w:rsidR="00EE444C" w:rsidRPr="008D4C5E" w:rsidRDefault="00EE444C" w:rsidP="00142CC9">
            <w:pPr>
              <w:jc w:val="center"/>
              <w:rPr>
                <w:sz w:val="22"/>
                <w:szCs w:val="22"/>
                <w:lang w:val="ru-RU"/>
              </w:rPr>
            </w:pPr>
            <w:r w:rsidRPr="008D4C5E">
              <w:rPr>
                <w:sz w:val="22"/>
                <w:szCs w:val="22"/>
                <w:lang w:val="ru-RU"/>
              </w:rPr>
              <w:t>0,077</w:t>
            </w:r>
          </w:p>
        </w:tc>
        <w:tc>
          <w:tcPr>
            <w:tcW w:w="1040" w:type="dxa"/>
          </w:tcPr>
          <w:p w:rsidR="00EE444C" w:rsidRPr="008D4C5E" w:rsidRDefault="00EE444C" w:rsidP="00142CC9">
            <w:pPr>
              <w:jc w:val="center"/>
              <w:rPr>
                <w:sz w:val="22"/>
                <w:szCs w:val="22"/>
                <w:lang w:val="ru-RU"/>
              </w:rPr>
            </w:pPr>
            <w:r w:rsidRPr="008D4C5E">
              <w:rPr>
                <w:sz w:val="22"/>
                <w:szCs w:val="22"/>
                <w:lang w:val="ru-RU"/>
              </w:rPr>
              <w:t>0</w:t>
            </w:r>
          </w:p>
        </w:tc>
        <w:tc>
          <w:tcPr>
            <w:tcW w:w="3686" w:type="dxa"/>
          </w:tcPr>
          <w:p w:rsidR="00EE444C" w:rsidRPr="008D4C5E" w:rsidRDefault="00EE444C" w:rsidP="00142CC9">
            <w:pPr>
              <w:jc w:val="center"/>
              <w:rPr>
                <w:sz w:val="22"/>
                <w:szCs w:val="22"/>
                <w:lang w:val="ru-RU"/>
              </w:rPr>
            </w:pPr>
            <w:r w:rsidRPr="008D4C5E">
              <w:rPr>
                <w:sz w:val="22"/>
                <w:szCs w:val="22"/>
                <w:lang w:val="ru-RU"/>
              </w:rPr>
              <w:t>-1,0</w:t>
            </w:r>
          </w:p>
        </w:tc>
      </w:tr>
      <w:tr w:rsidR="00EE444C" w:rsidRPr="008D4C5E" w:rsidTr="00EE444C">
        <w:tc>
          <w:tcPr>
            <w:tcW w:w="2268" w:type="dxa"/>
          </w:tcPr>
          <w:p w:rsidR="00EE444C" w:rsidRPr="008D4C5E" w:rsidRDefault="00EE444C" w:rsidP="00142CC9">
            <w:pPr>
              <w:jc w:val="both"/>
              <w:rPr>
                <w:sz w:val="22"/>
                <w:szCs w:val="22"/>
                <w:lang w:val="ru-RU"/>
              </w:rPr>
            </w:pPr>
            <w:r w:rsidRPr="008D4C5E">
              <w:rPr>
                <w:sz w:val="22"/>
                <w:szCs w:val="22"/>
                <w:lang w:val="ru-RU"/>
              </w:rPr>
              <w:t>Сульфаты</w:t>
            </w:r>
          </w:p>
        </w:tc>
        <w:tc>
          <w:tcPr>
            <w:tcW w:w="1039" w:type="dxa"/>
          </w:tcPr>
          <w:p w:rsidR="00EE444C" w:rsidRPr="008D4C5E" w:rsidRDefault="00EE444C" w:rsidP="00142CC9">
            <w:pPr>
              <w:jc w:val="center"/>
              <w:rPr>
                <w:sz w:val="22"/>
                <w:szCs w:val="22"/>
                <w:lang w:val="ru-RU"/>
              </w:rPr>
            </w:pPr>
            <w:r w:rsidRPr="008D4C5E">
              <w:rPr>
                <w:sz w:val="22"/>
                <w:szCs w:val="22"/>
                <w:lang w:val="ru-RU"/>
              </w:rPr>
              <w:t>0</w:t>
            </w:r>
          </w:p>
        </w:tc>
        <w:tc>
          <w:tcPr>
            <w:tcW w:w="1040" w:type="dxa"/>
          </w:tcPr>
          <w:p w:rsidR="00EE444C" w:rsidRPr="008D4C5E" w:rsidRDefault="00EE444C" w:rsidP="00142CC9">
            <w:pPr>
              <w:jc w:val="center"/>
              <w:rPr>
                <w:sz w:val="22"/>
                <w:szCs w:val="22"/>
                <w:lang w:val="ru-RU"/>
              </w:rPr>
            </w:pPr>
            <w:r w:rsidRPr="008D4C5E">
              <w:rPr>
                <w:sz w:val="22"/>
                <w:szCs w:val="22"/>
                <w:lang w:val="ru-RU"/>
              </w:rPr>
              <w:t>0,92</w:t>
            </w:r>
          </w:p>
        </w:tc>
        <w:tc>
          <w:tcPr>
            <w:tcW w:w="1040" w:type="dxa"/>
          </w:tcPr>
          <w:p w:rsidR="00EE444C" w:rsidRPr="008D4C5E" w:rsidRDefault="00EE444C" w:rsidP="00142CC9">
            <w:pPr>
              <w:jc w:val="center"/>
              <w:rPr>
                <w:sz w:val="22"/>
                <w:szCs w:val="22"/>
                <w:lang w:val="ru-RU"/>
              </w:rPr>
            </w:pPr>
            <w:r w:rsidRPr="008D4C5E">
              <w:rPr>
                <w:sz w:val="22"/>
                <w:szCs w:val="22"/>
                <w:lang w:val="ru-RU"/>
              </w:rPr>
              <w:t>1,44</w:t>
            </w:r>
          </w:p>
        </w:tc>
        <w:tc>
          <w:tcPr>
            <w:tcW w:w="3686" w:type="dxa"/>
          </w:tcPr>
          <w:p w:rsidR="00EE444C" w:rsidRPr="008D4C5E" w:rsidRDefault="00EE444C" w:rsidP="00142CC9">
            <w:pPr>
              <w:jc w:val="center"/>
              <w:rPr>
                <w:sz w:val="22"/>
                <w:szCs w:val="22"/>
                <w:lang w:val="ru-RU"/>
              </w:rPr>
            </w:pPr>
            <w:r w:rsidRPr="008D4C5E">
              <w:rPr>
                <w:sz w:val="22"/>
                <w:szCs w:val="22"/>
                <w:lang w:val="ru-RU"/>
              </w:rPr>
              <w:t>+1,23</w:t>
            </w:r>
          </w:p>
        </w:tc>
      </w:tr>
      <w:tr w:rsidR="00EE444C" w:rsidRPr="008D4C5E" w:rsidTr="00EE444C">
        <w:tc>
          <w:tcPr>
            <w:tcW w:w="2268" w:type="dxa"/>
          </w:tcPr>
          <w:p w:rsidR="00EE444C" w:rsidRPr="008D4C5E" w:rsidRDefault="00EE444C" w:rsidP="00142CC9">
            <w:pPr>
              <w:jc w:val="both"/>
              <w:rPr>
                <w:sz w:val="22"/>
                <w:szCs w:val="22"/>
                <w:lang w:val="ru-RU"/>
              </w:rPr>
            </w:pPr>
            <w:r w:rsidRPr="008D4C5E">
              <w:rPr>
                <w:sz w:val="22"/>
                <w:szCs w:val="22"/>
                <w:lang w:val="ru-RU"/>
              </w:rPr>
              <w:t>Железо</w:t>
            </w:r>
          </w:p>
        </w:tc>
        <w:tc>
          <w:tcPr>
            <w:tcW w:w="1039" w:type="dxa"/>
          </w:tcPr>
          <w:p w:rsidR="00EE444C" w:rsidRPr="008D4C5E" w:rsidRDefault="00EE444C" w:rsidP="00142CC9">
            <w:pPr>
              <w:jc w:val="center"/>
              <w:rPr>
                <w:sz w:val="22"/>
                <w:szCs w:val="22"/>
                <w:lang w:val="ru-RU"/>
              </w:rPr>
            </w:pPr>
            <w:r w:rsidRPr="008D4C5E">
              <w:rPr>
                <w:sz w:val="22"/>
                <w:szCs w:val="22"/>
                <w:lang w:val="ru-RU"/>
              </w:rPr>
              <w:t>32,9</w:t>
            </w:r>
          </w:p>
        </w:tc>
        <w:tc>
          <w:tcPr>
            <w:tcW w:w="1040" w:type="dxa"/>
          </w:tcPr>
          <w:p w:rsidR="00EE444C" w:rsidRPr="008D4C5E" w:rsidRDefault="00EE444C" w:rsidP="00142CC9">
            <w:pPr>
              <w:jc w:val="center"/>
              <w:rPr>
                <w:sz w:val="22"/>
                <w:szCs w:val="22"/>
                <w:lang w:val="ru-RU"/>
              </w:rPr>
            </w:pPr>
            <w:r w:rsidRPr="008D4C5E">
              <w:rPr>
                <w:sz w:val="22"/>
                <w:szCs w:val="22"/>
                <w:lang w:val="ru-RU"/>
              </w:rPr>
              <w:t>38,2</w:t>
            </w:r>
          </w:p>
        </w:tc>
        <w:tc>
          <w:tcPr>
            <w:tcW w:w="1040" w:type="dxa"/>
          </w:tcPr>
          <w:p w:rsidR="00EE444C" w:rsidRPr="008D4C5E" w:rsidRDefault="00EE444C" w:rsidP="00142CC9">
            <w:pPr>
              <w:jc w:val="center"/>
              <w:rPr>
                <w:sz w:val="22"/>
                <w:szCs w:val="22"/>
                <w:lang w:val="ru-RU"/>
              </w:rPr>
            </w:pPr>
            <w:r w:rsidRPr="008D4C5E">
              <w:rPr>
                <w:sz w:val="22"/>
                <w:szCs w:val="22"/>
                <w:lang w:val="ru-RU"/>
              </w:rPr>
              <w:t>37,4</w:t>
            </w:r>
          </w:p>
        </w:tc>
        <w:tc>
          <w:tcPr>
            <w:tcW w:w="3686" w:type="dxa"/>
          </w:tcPr>
          <w:p w:rsidR="00EE444C" w:rsidRPr="008D4C5E" w:rsidRDefault="00EE444C" w:rsidP="00142CC9">
            <w:pPr>
              <w:jc w:val="center"/>
              <w:rPr>
                <w:sz w:val="22"/>
                <w:szCs w:val="22"/>
                <w:lang w:val="ru-RU"/>
              </w:rPr>
            </w:pPr>
            <w:r w:rsidRPr="008D4C5E">
              <w:rPr>
                <w:sz w:val="22"/>
                <w:szCs w:val="22"/>
                <w:lang w:val="ru-RU"/>
              </w:rPr>
              <w:t>-0,42</w:t>
            </w:r>
          </w:p>
        </w:tc>
      </w:tr>
      <w:tr w:rsidR="00EE444C" w:rsidRPr="008D4C5E" w:rsidTr="00EE444C">
        <w:tc>
          <w:tcPr>
            <w:tcW w:w="2268" w:type="dxa"/>
          </w:tcPr>
          <w:p w:rsidR="00EE444C" w:rsidRPr="008D4C5E" w:rsidRDefault="00EE444C" w:rsidP="00142CC9">
            <w:pPr>
              <w:jc w:val="both"/>
              <w:rPr>
                <w:sz w:val="22"/>
                <w:szCs w:val="22"/>
                <w:lang w:val="ru-RU"/>
              </w:rPr>
            </w:pPr>
            <w:r w:rsidRPr="008D4C5E">
              <w:rPr>
                <w:sz w:val="22"/>
                <w:szCs w:val="22"/>
                <w:lang w:val="ru-RU"/>
              </w:rPr>
              <w:t>Бор</w:t>
            </w:r>
          </w:p>
        </w:tc>
        <w:tc>
          <w:tcPr>
            <w:tcW w:w="1039" w:type="dxa"/>
          </w:tcPr>
          <w:p w:rsidR="00EE444C" w:rsidRPr="008D4C5E" w:rsidRDefault="00EE444C" w:rsidP="00142CC9">
            <w:pPr>
              <w:jc w:val="center"/>
              <w:rPr>
                <w:sz w:val="22"/>
                <w:szCs w:val="22"/>
                <w:lang w:val="ru-RU"/>
              </w:rPr>
            </w:pPr>
            <w:r w:rsidRPr="008D4C5E">
              <w:rPr>
                <w:sz w:val="22"/>
                <w:szCs w:val="22"/>
                <w:lang w:val="ru-RU"/>
              </w:rPr>
              <w:t>11,12</w:t>
            </w:r>
          </w:p>
        </w:tc>
        <w:tc>
          <w:tcPr>
            <w:tcW w:w="1040" w:type="dxa"/>
          </w:tcPr>
          <w:p w:rsidR="00EE444C" w:rsidRPr="008D4C5E" w:rsidRDefault="00EE444C" w:rsidP="00142CC9">
            <w:pPr>
              <w:jc w:val="center"/>
              <w:rPr>
                <w:sz w:val="22"/>
                <w:szCs w:val="22"/>
                <w:lang w:val="ru-RU"/>
              </w:rPr>
            </w:pPr>
            <w:r w:rsidRPr="008D4C5E">
              <w:rPr>
                <w:sz w:val="22"/>
                <w:szCs w:val="22"/>
                <w:lang w:val="ru-RU"/>
              </w:rPr>
              <w:t>8,69</w:t>
            </w:r>
          </w:p>
        </w:tc>
        <w:tc>
          <w:tcPr>
            <w:tcW w:w="1040" w:type="dxa"/>
          </w:tcPr>
          <w:p w:rsidR="00EE444C" w:rsidRPr="008D4C5E" w:rsidRDefault="00EE444C" w:rsidP="00142CC9">
            <w:pPr>
              <w:jc w:val="center"/>
              <w:rPr>
                <w:sz w:val="22"/>
                <w:szCs w:val="22"/>
                <w:lang w:val="ru-RU"/>
              </w:rPr>
            </w:pPr>
            <w:r w:rsidRPr="008D4C5E">
              <w:rPr>
                <w:sz w:val="22"/>
                <w:szCs w:val="22"/>
                <w:lang w:val="ru-RU"/>
              </w:rPr>
              <w:t>7,12</w:t>
            </w:r>
          </w:p>
        </w:tc>
        <w:tc>
          <w:tcPr>
            <w:tcW w:w="3686" w:type="dxa"/>
          </w:tcPr>
          <w:p w:rsidR="00EE444C" w:rsidRPr="008D4C5E" w:rsidRDefault="00EE444C" w:rsidP="00142CC9">
            <w:pPr>
              <w:jc w:val="center"/>
              <w:rPr>
                <w:sz w:val="22"/>
                <w:szCs w:val="22"/>
                <w:lang w:val="ru-RU"/>
              </w:rPr>
            </w:pPr>
            <w:r w:rsidRPr="008D4C5E">
              <w:rPr>
                <w:sz w:val="22"/>
                <w:szCs w:val="22"/>
                <w:lang w:val="ru-RU"/>
              </w:rPr>
              <w:t>-1,49</w:t>
            </w:r>
          </w:p>
        </w:tc>
      </w:tr>
      <w:tr w:rsidR="00EE444C" w:rsidRPr="008D4C5E" w:rsidTr="00EE444C">
        <w:tc>
          <w:tcPr>
            <w:tcW w:w="2268" w:type="dxa"/>
          </w:tcPr>
          <w:p w:rsidR="00EE444C" w:rsidRPr="008D4C5E" w:rsidRDefault="00EE444C" w:rsidP="00142CC9">
            <w:pPr>
              <w:jc w:val="both"/>
              <w:rPr>
                <w:sz w:val="22"/>
                <w:szCs w:val="22"/>
                <w:lang w:val="ru-RU"/>
              </w:rPr>
            </w:pPr>
            <w:r w:rsidRPr="008D4C5E">
              <w:rPr>
                <w:sz w:val="22"/>
                <w:szCs w:val="22"/>
                <w:lang w:val="ru-RU"/>
              </w:rPr>
              <w:t>Фториды</w:t>
            </w:r>
          </w:p>
        </w:tc>
        <w:tc>
          <w:tcPr>
            <w:tcW w:w="1039" w:type="dxa"/>
          </w:tcPr>
          <w:p w:rsidR="00EE444C" w:rsidRPr="008D4C5E" w:rsidRDefault="00EE444C" w:rsidP="00142CC9">
            <w:pPr>
              <w:jc w:val="center"/>
              <w:rPr>
                <w:sz w:val="22"/>
                <w:szCs w:val="22"/>
                <w:lang w:val="ru-RU"/>
              </w:rPr>
            </w:pPr>
            <w:r w:rsidRPr="008D4C5E">
              <w:rPr>
                <w:sz w:val="22"/>
                <w:szCs w:val="22"/>
                <w:lang w:val="ru-RU"/>
              </w:rPr>
              <w:t>18,5</w:t>
            </w:r>
          </w:p>
        </w:tc>
        <w:tc>
          <w:tcPr>
            <w:tcW w:w="1040" w:type="dxa"/>
          </w:tcPr>
          <w:p w:rsidR="00EE444C" w:rsidRPr="008D4C5E" w:rsidRDefault="00EE444C" w:rsidP="00142CC9">
            <w:pPr>
              <w:jc w:val="center"/>
              <w:rPr>
                <w:sz w:val="22"/>
                <w:szCs w:val="22"/>
                <w:lang w:val="ru-RU"/>
              </w:rPr>
            </w:pPr>
            <w:r w:rsidRPr="008D4C5E">
              <w:rPr>
                <w:sz w:val="22"/>
                <w:szCs w:val="22"/>
                <w:lang w:val="ru-RU"/>
              </w:rPr>
              <w:t>16,8</w:t>
            </w:r>
          </w:p>
        </w:tc>
        <w:tc>
          <w:tcPr>
            <w:tcW w:w="1040" w:type="dxa"/>
          </w:tcPr>
          <w:p w:rsidR="00EE444C" w:rsidRPr="008D4C5E" w:rsidRDefault="00EE444C" w:rsidP="00142CC9">
            <w:pPr>
              <w:jc w:val="center"/>
              <w:rPr>
                <w:sz w:val="22"/>
                <w:szCs w:val="22"/>
                <w:lang w:val="ru-RU"/>
              </w:rPr>
            </w:pPr>
            <w:r w:rsidRPr="008D4C5E">
              <w:rPr>
                <w:sz w:val="22"/>
                <w:szCs w:val="22"/>
                <w:lang w:val="ru-RU"/>
              </w:rPr>
              <w:t>13,7</w:t>
            </w:r>
          </w:p>
        </w:tc>
        <w:tc>
          <w:tcPr>
            <w:tcW w:w="3686" w:type="dxa"/>
          </w:tcPr>
          <w:p w:rsidR="00EE444C" w:rsidRPr="008D4C5E" w:rsidRDefault="00EE444C" w:rsidP="00142CC9">
            <w:pPr>
              <w:jc w:val="center"/>
              <w:rPr>
                <w:sz w:val="22"/>
                <w:szCs w:val="22"/>
                <w:lang w:val="ru-RU"/>
              </w:rPr>
            </w:pPr>
            <w:r w:rsidRPr="008D4C5E">
              <w:rPr>
                <w:sz w:val="22"/>
                <w:szCs w:val="22"/>
                <w:lang w:val="ru-RU"/>
              </w:rPr>
              <w:t>-2,21</w:t>
            </w:r>
          </w:p>
        </w:tc>
      </w:tr>
      <w:tr w:rsidR="00EE444C" w:rsidRPr="008D4C5E" w:rsidTr="00EE444C">
        <w:tc>
          <w:tcPr>
            <w:tcW w:w="2268" w:type="dxa"/>
          </w:tcPr>
          <w:p w:rsidR="00EE444C" w:rsidRPr="008D4C5E" w:rsidRDefault="00EE444C" w:rsidP="00142CC9">
            <w:pPr>
              <w:jc w:val="both"/>
              <w:rPr>
                <w:sz w:val="22"/>
                <w:szCs w:val="22"/>
                <w:lang w:val="ru-RU"/>
              </w:rPr>
            </w:pPr>
            <w:r w:rsidRPr="008D4C5E">
              <w:rPr>
                <w:sz w:val="22"/>
                <w:szCs w:val="22"/>
                <w:lang w:val="ru-RU"/>
              </w:rPr>
              <w:t>Марганец</w:t>
            </w:r>
          </w:p>
        </w:tc>
        <w:tc>
          <w:tcPr>
            <w:tcW w:w="1039" w:type="dxa"/>
          </w:tcPr>
          <w:p w:rsidR="00EE444C" w:rsidRPr="008D4C5E" w:rsidRDefault="00EE444C" w:rsidP="00142CC9">
            <w:pPr>
              <w:jc w:val="center"/>
              <w:rPr>
                <w:sz w:val="22"/>
                <w:szCs w:val="22"/>
                <w:lang w:val="ru-RU"/>
              </w:rPr>
            </w:pPr>
            <w:r w:rsidRPr="008D4C5E">
              <w:rPr>
                <w:sz w:val="22"/>
                <w:szCs w:val="22"/>
                <w:lang w:val="ru-RU"/>
              </w:rPr>
              <w:t>0,27</w:t>
            </w:r>
          </w:p>
        </w:tc>
        <w:tc>
          <w:tcPr>
            <w:tcW w:w="1040" w:type="dxa"/>
          </w:tcPr>
          <w:p w:rsidR="00EE444C" w:rsidRPr="008D4C5E" w:rsidRDefault="00EE444C" w:rsidP="00142CC9">
            <w:pPr>
              <w:jc w:val="center"/>
              <w:rPr>
                <w:sz w:val="22"/>
                <w:szCs w:val="22"/>
                <w:lang w:val="ru-RU"/>
              </w:rPr>
            </w:pPr>
            <w:r w:rsidRPr="008D4C5E">
              <w:rPr>
                <w:sz w:val="22"/>
                <w:szCs w:val="22"/>
                <w:lang w:val="ru-RU"/>
              </w:rPr>
              <w:t>0</w:t>
            </w:r>
          </w:p>
        </w:tc>
        <w:tc>
          <w:tcPr>
            <w:tcW w:w="1040" w:type="dxa"/>
          </w:tcPr>
          <w:p w:rsidR="00EE444C" w:rsidRPr="008D4C5E" w:rsidRDefault="00EE444C" w:rsidP="00142CC9">
            <w:pPr>
              <w:jc w:val="center"/>
              <w:rPr>
                <w:sz w:val="22"/>
                <w:szCs w:val="22"/>
                <w:lang w:val="ru-RU"/>
              </w:rPr>
            </w:pPr>
            <w:r w:rsidRPr="008D4C5E">
              <w:rPr>
                <w:sz w:val="22"/>
                <w:szCs w:val="22"/>
                <w:lang w:val="ru-RU"/>
              </w:rPr>
              <w:t>1,14</w:t>
            </w:r>
          </w:p>
        </w:tc>
        <w:tc>
          <w:tcPr>
            <w:tcW w:w="3686" w:type="dxa"/>
          </w:tcPr>
          <w:p w:rsidR="00EE444C" w:rsidRPr="008D4C5E" w:rsidRDefault="00EE444C" w:rsidP="00142CC9">
            <w:pPr>
              <w:jc w:val="center"/>
              <w:rPr>
                <w:sz w:val="22"/>
                <w:szCs w:val="22"/>
                <w:lang w:val="ru-RU"/>
              </w:rPr>
            </w:pPr>
            <w:r w:rsidRPr="008D4C5E">
              <w:rPr>
                <w:sz w:val="22"/>
                <w:szCs w:val="22"/>
                <w:lang w:val="ru-RU"/>
              </w:rPr>
              <w:t>+3,9</w:t>
            </w:r>
          </w:p>
        </w:tc>
      </w:tr>
      <w:tr w:rsidR="00EE444C" w:rsidRPr="00EE444C" w:rsidTr="00EE444C">
        <w:tc>
          <w:tcPr>
            <w:tcW w:w="2268" w:type="dxa"/>
          </w:tcPr>
          <w:p w:rsidR="00EE444C" w:rsidRPr="008D4C5E" w:rsidRDefault="00EE444C" w:rsidP="00142CC9">
            <w:pPr>
              <w:jc w:val="both"/>
              <w:rPr>
                <w:sz w:val="22"/>
                <w:szCs w:val="22"/>
                <w:lang w:val="ru-RU"/>
              </w:rPr>
            </w:pPr>
            <w:r w:rsidRPr="008D4C5E">
              <w:rPr>
                <w:sz w:val="22"/>
                <w:szCs w:val="22"/>
                <w:lang w:val="ru-RU"/>
              </w:rPr>
              <w:t>Свинец</w:t>
            </w:r>
          </w:p>
        </w:tc>
        <w:tc>
          <w:tcPr>
            <w:tcW w:w="1039" w:type="dxa"/>
          </w:tcPr>
          <w:p w:rsidR="00EE444C" w:rsidRPr="008D4C5E" w:rsidRDefault="00EE444C" w:rsidP="00142CC9">
            <w:pPr>
              <w:jc w:val="center"/>
              <w:rPr>
                <w:sz w:val="22"/>
                <w:szCs w:val="22"/>
                <w:lang w:val="ru-RU"/>
              </w:rPr>
            </w:pPr>
            <w:r w:rsidRPr="008D4C5E">
              <w:rPr>
                <w:sz w:val="22"/>
                <w:szCs w:val="22"/>
                <w:lang w:val="ru-RU"/>
              </w:rPr>
              <w:t>0,14</w:t>
            </w:r>
          </w:p>
        </w:tc>
        <w:tc>
          <w:tcPr>
            <w:tcW w:w="1040" w:type="dxa"/>
          </w:tcPr>
          <w:p w:rsidR="00EE444C" w:rsidRPr="008D4C5E" w:rsidRDefault="00EE444C" w:rsidP="00142CC9">
            <w:pPr>
              <w:jc w:val="center"/>
              <w:rPr>
                <w:sz w:val="22"/>
                <w:szCs w:val="22"/>
                <w:lang w:val="ru-RU"/>
              </w:rPr>
            </w:pPr>
            <w:r w:rsidRPr="008D4C5E">
              <w:rPr>
                <w:sz w:val="22"/>
                <w:szCs w:val="22"/>
                <w:lang w:val="ru-RU"/>
              </w:rPr>
              <w:t>0</w:t>
            </w:r>
          </w:p>
        </w:tc>
        <w:tc>
          <w:tcPr>
            <w:tcW w:w="1040" w:type="dxa"/>
          </w:tcPr>
          <w:p w:rsidR="00EE444C" w:rsidRPr="00EE444C" w:rsidRDefault="00EE444C" w:rsidP="00142CC9">
            <w:pPr>
              <w:jc w:val="center"/>
              <w:rPr>
                <w:sz w:val="22"/>
                <w:szCs w:val="22"/>
                <w:lang w:val="ru-RU"/>
              </w:rPr>
            </w:pPr>
            <w:r w:rsidRPr="008D4C5E">
              <w:rPr>
                <w:sz w:val="22"/>
                <w:szCs w:val="22"/>
                <w:lang w:val="ru-RU"/>
              </w:rPr>
              <w:t>0</w:t>
            </w:r>
          </w:p>
        </w:tc>
        <w:tc>
          <w:tcPr>
            <w:tcW w:w="3686" w:type="dxa"/>
          </w:tcPr>
          <w:p w:rsidR="00EE444C" w:rsidRPr="00EE444C" w:rsidRDefault="00EE444C" w:rsidP="00142CC9">
            <w:pPr>
              <w:jc w:val="center"/>
              <w:rPr>
                <w:sz w:val="22"/>
                <w:szCs w:val="22"/>
                <w:lang w:val="ru-RU"/>
              </w:rPr>
            </w:pPr>
          </w:p>
        </w:tc>
      </w:tr>
    </w:tbl>
    <w:p w:rsidR="007A22E7" w:rsidRPr="008D4C5E" w:rsidRDefault="007A22E7" w:rsidP="00EE444C">
      <w:pPr>
        <w:autoSpaceDE w:val="0"/>
        <w:autoSpaceDN w:val="0"/>
        <w:adjustRightInd w:val="0"/>
        <w:jc w:val="both"/>
        <w:rPr>
          <w:sz w:val="16"/>
          <w:szCs w:val="16"/>
          <w:lang w:val="ru-RU"/>
        </w:rPr>
      </w:pPr>
    </w:p>
    <w:p w:rsidR="007A22E7" w:rsidRPr="00EE444C" w:rsidRDefault="007A22E7" w:rsidP="00FC2623">
      <w:pPr>
        <w:autoSpaceDE w:val="0"/>
        <w:autoSpaceDN w:val="0"/>
        <w:adjustRightInd w:val="0"/>
        <w:ind w:firstLine="709"/>
        <w:jc w:val="both"/>
        <w:rPr>
          <w:sz w:val="24"/>
          <w:szCs w:val="24"/>
          <w:lang w:val="ru-RU"/>
        </w:rPr>
      </w:pPr>
      <w:r w:rsidRPr="00EE444C">
        <w:rPr>
          <w:sz w:val="24"/>
          <w:szCs w:val="24"/>
          <w:lang w:val="ru-RU"/>
        </w:rPr>
        <w:t xml:space="preserve">В 2015г. доля проб воды из разводящей сети, не отвечающих санитарно-гигиеническим требованиям по приоритетным загрязнителям с учетом достоверности регистрировалась на уровне прошлого года, за исключением фторидов и марганца. По содержанию фтора темп снижения составил 18,5 %. </w:t>
      </w:r>
      <w:r w:rsidRPr="00EE444C">
        <w:rPr>
          <w:sz w:val="24"/>
          <w:lang w:val="ru-RU"/>
        </w:rPr>
        <w:t>Отмечалось превышение гигиенических нормативов по содержанию фтора, железа, бора, общей жесткости на территориях большинства муниципальных образований. Единичные превышения нормативов зарегистрированы по марганцу, сульфатам, аммиаку.</w:t>
      </w:r>
    </w:p>
    <w:p w:rsidR="00A33617" w:rsidRPr="00EE444C" w:rsidRDefault="006F0B5D" w:rsidP="00FC2623">
      <w:pPr>
        <w:autoSpaceDE w:val="0"/>
        <w:autoSpaceDN w:val="0"/>
        <w:adjustRightInd w:val="0"/>
        <w:ind w:firstLine="709"/>
        <w:jc w:val="both"/>
        <w:rPr>
          <w:sz w:val="24"/>
          <w:lang w:val="ru-RU"/>
        </w:rPr>
      </w:pPr>
      <w:r w:rsidRPr="00EE444C">
        <w:rPr>
          <w:sz w:val="24"/>
          <w:lang w:val="ru-RU"/>
        </w:rPr>
        <w:t>Из общего количества проб питьевой воды, исследованных в рамках СГМ, всего</w:t>
      </w:r>
      <w:r w:rsidR="00A33617" w:rsidRPr="00EE444C">
        <w:rPr>
          <w:sz w:val="24"/>
          <w:lang w:val="ru-RU"/>
        </w:rPr>
        <w:t xml:space="preserve"> превышения ПДК зарегистрированы по железу в 37,4% исследований (2014г. - 38,2%), по фтору в 13,7% (2014г. - 16,8%),по бору в 7,12% (2014г. - 8,7%), по сульфатам в 1,44% (2014г. - 0,92%), по марганцу в 1,14% (2014г. - нет), по аммиаку в 0,15% (2014г. – </w:t>
      </w:r>
      <w:r w:rsidR="00A33617" w:rsidRPr="00EE444C">
        <w:rPr>
          <w:sz w:val="24"/>
          <w:lang w:val="ru-RU"/>
        </w:rPr>
        <w:lastRenderedPageBreak/>
        <w:t>0,08%). В 2015г. не регистрировались превышения ПДК по нитритам, нитратам, хлоридам (в 2014г. зарегистрировано по 1 нестандартной пробе по каждом</w:t>
      </w:r>
      <w:r w:rsidR="00EE444C">
        <w:rPr>
          <w:sz w:val="24"/>
          <w:lang w:val="ru-RU"/>
        </w:rPr>
        <w:t>у из этих показателей – 0,08%).</w:t>
      </w:r>
    </w:p>
    <w:p w:rsidR="00A33617" w:rsidRPr="00EE444C" w:rsidRDefault="00A33617" w:rsidP="00FC2623">
      <w:pPr>
        <w:autoSpaceDE w:val="0"/>
        <w:autoSpaceDN w:val="0"/>
        <w:adjustRightInd w:val="0"/>
        <w:ind w:firstLine="709"/>
        <w:jc w:val="both"/>
        <w:rPr>
          <w:sz w:val="24"/>
          <w:lang w:val="ru-RU"/>
        </w:rPr>
      </w:pPr>
      <w:r w:rsidRPr="00EE444C">
        <w:rPr>
          <w:sz w:val="24"/>
          <w:lang w:val="ru-RU"/>
        </w:rPr>
        <w:t xml:space="preserve">В 2015 году из 1320 проб питьевой воды исследованных на содержание железа в 143 (10,8%) определены уровни превышения ПДК более чем в 5 раз (2013г. – 12%, 2014г. – 13,6%). В 175 пробах (13,3%) определен уровень превышения ПДК в диапазоне 2,1-5,0 </w:t>
      </w:r>
      <w:r w:rsidR="00EE444C">
        <w:rPr>
          <w:sz w:val="24"/>
          <w:lang w:val="ru-RU"/>
        </w:rPr>
        <w:t>(2013г. – 12%, 2014г. – 13,5%).</w:t>
      </w:r>
    </w:p>
    <w:p w:rsidR="006F0B5D" w:rsidRPr="00EE444C" w:rsidRDefault="00A33617" w:rsidP="00FC2623">
      <w:pPr>
        <w:autoSpaceDE w:val="0"/>
        <w:autoSpaceDN w:val="0"/>
        <w:adjustRightInd w:val="0"/>
        <w:ind w:firstLine="709"/>
        <w:jc w:val="both"/>
        <w:rPr>
          <w:sz w:val="24"/>
          <w:lang w:val="ru-RU"/>
        </w:rPr>
      </w:pPr>
      <w:r w:rsidRPr="00EE444C">
        <w:rPr>
          <w:sz w:val="24"/>
          <w:lang w:val="ru-RU"/>
        </w:rPr>
        <w:t xml:space="preserve">В 2015г. содержание железа выше установленных гигиенических нормативов регистрировалось в г.Рязани, Старожиловском, Пронском, Михайловском, Захаровском, Кораблинском, Милославском, Рыбновском, Рязанском, Скопинском, Ряжском, Ухоловском, Сараевском, Клепиковском районах. </w:t>
      </w:r>
      <w:r w:rsidR="006F0B5D" w:rsidRPr="00EE444C">
        <w:rPr>
          <w:sz w:val="24"/>
          <w:lang w:val="ru-RU"/>
        </w:rPr>
        <w:t>На данных территориях увеличивается вероятность возникновения заболеваний крови, кроветворных органов, органов пищеварения, нарушений иммунных процессов.</w:t>
      </w:r>
    </w:p>
    <w:p w:rsidR="00A33617" w:rsidRPr="00EE444C" w:rsidRDefault="00A33617" w:rsidP="00FC2623">
      <w:pPr>
        <w:autoSpaceDE w:val="0"/>
        <w:autoSpaceDN w:val="0"/>
        <w:adjustRightInd w:val="0"/>
        <w:ind w:firstLine="709"/>
        <w:jc w:val="both"/>
        <w:rPr>
          <w:sz w:val="24"/>
          <w:lang w:val="ru-RU"/>
        </w:rPr>
      </w:pPr>
      <w:r w:rsidRPr="00EE444C">
        <w:rPr>
          <w:sz w:val="24"/>
          <w:lang w:val="ru-RU"/>
        </w:rPr>
        <w:t>К территориям Рязанской области с повышенным содержанием фтора в питьевой воде относятся Шиловский, Сасовский, Ермишинский, Кадомский, Клепиковский, Путятинский, Рязанский, Рыбновский, Шацкий муниципальные районы. В этих районах повышается вероятность развития флюороза, возникновения заболеваний крови и кроветворных органов, сердечно-сосудистой системы. Всего из 1320 исследованных проб питьевой воды на содержание фтора в 169 (12,8%) имелось превышение до 2 ПДК (2013г. – 12,5%, 2014г. – 14,2%), а в 12 (0,9%) – от 2,1 до 5,0 ПДК (2013г. – 6,1%, 2014г. – 2,6%). Общее количество населения употреблявшего питьевую воду с повышенным содержанием фтора в 2015 году составило более 110 тысяч человек.</w:t>
      </w:r>
    </w:p>
    <w:p w:rsidR="00A33617" w:rsidRPr="00EE444C" w:rsidRDefault="00A33617" w:rsidP="00FC2623">
      <w:pPr>
        <w:autoSpaceDE w:val="0"/>
        <w:autoSpaceDN w:val="0"/>
        <w:adjustRightInd w:val="0"/>
        <w:ind w:firstLine="709"/>
        <w:jc w:val="both"/>
        <w:rPr>
          <w:sz w:val="24"/>
          <w:lang w:val="ru-RU"/>
        </w:rPr>
      </w:pPr>
      <w:r w:rsidRPr="00EE444C">
        <w:rPr>
          <w:sz w:val="24"/>
          <w:lang w:val="ru-RU"/>
        </w:rPr>
        <w:t>В 2015 году установлено превышение содержания бора в питьевой воде в 94 пробах из 1320 (7,1%) ( в 2013г. – 11,1%, 2014г. – 8,7%), в том числе на территориях Клепиковского, Шиловского, Спасского муниципальных районов имелось превышение от 2,1 до 5,0 ПДК, а в Рязанском и Рыбновском районе – до 2,0 ПДК. Общее количество населения, употреблявшего питьевую воду с высоким (более 2,1 ПДК) содержанием бора, составило ориентировочно более 62 тысяч человек. На территориях с повышенным содержанием бора в воде могут дополнительно регистрироваться заболевания органов пищеварения.</w:t>
      </w:r>
    </w:p>
    <w:p w:rsidR="00A33617" w:rsidRPr="00EE444C" w:rsidRDefault="00A33617" w:rsidP="00FC2623">
      <w:pPr>
        <w:autoSpaceDE w:val="0"/>
        <w:autoSpaceDN w:val="0"/>
        <w:adjustRightInd w:val="0"/>
        <w:ind w:firstLine="709"/>
        <w:jc w:val="both"/>
        <w:rPr>
          <w:sz w:val="24"/>
          <w:lang w:val="ru-RU"/>
        </w:rPr>
      </w:pPr>
      <w:r w:rsidRPr="00EE444C">
        <w:rPr>
          <w:sz w:val="24"/>
          <w:lang w:val="ru-RU"/>
        </w:rPr>
        <w:t>В 2015 году имелись превышения ПДК в 5 и более раз по марганцу в Михайловском районе</w:t>
      </w:r>
      <w:r w:rsidR="009E73A8" w:rsidRPr="00EE444C">
        <w:rPr>
          <w:sz w:val="24"/>
          <w:lang w:val="ru-RU"/>
        </w:rPr>
        <w:t xml:space="preserve"> (20,8% проб)</w:t>
      </w:r>
      <w:r w:rsidRPr="00EE444C">
        <w:rPr>
          <w:sz w:val="24"/>
          <w:lang w:val="ru-RU"/>
        </w:rPr>
        <w:t>. В 2013</w:t>
      </w:r>
      <w:r w:rsidR="009E73A8" w:rsidRPr="00EE444C">
        <w:rPr>
          <w:sz w:val="24"/>
          <w:lang w:val="ru-RU"/>
        </w:rPr>
        <w:t xml:space="preserve"> </w:t>
      </w:r>
      <w:r w:rsidRPr="00EE444C">
        <w:rPr>
          <w:sz w:val="24"/>
          <w:lang w:val="ru-RU"/>
        </w:rPr>
        <w:t>год</w:t>
      </w:r>
      <w:r w:rsidR="009E73A8" w:rsidRPr="00EE444C">
        <w:rPr>
          <w:sz w:val="24"/>
          <w:lang w:val="ru-RU"/>
        </w:rPr>
        <w:t>у</w:t>
      </w:r>
      <w:r w:rsidRPr="00EE444C">
        <w:rPr>
          <w:sz w:val="24"/>
          <w:lang w:val="ru-RU"/>
        </w:rPr>
        <w:t xml:space="preserve"> на территории Захаровского муниципального района имелось незначительное превышение в питьевой воде марганца</w:t>
      </w:r>
      <w:r w:rsidR="009E73A8" w:rsidRPr="00EE444C">
        <w:rPr>
          <w:sz w:val="24"/>
          <w:lang w:val="ru-RU"/>
        </w:rPr>
        <w:t xml:space="preserve"> (3,12% проб)</w:t>
      </w:r>
      <w:r w:rsidRPr="00EE444C">
        <w:rPr>
          <w:sz w:val="24"/>
          <w:lang w:val="ru-RU"/>
        </w:rPr>
        <w:t>. Повышенное содержание марганца в воде увеличивает показатели заболеваемости болезнями нервной системы.</w:t>
      </w:r>
    </w:p>
    <w:p w:rsidR="00A33617" w:rsidRPr="00EE444C" w:rsidRDefault="00A33617" w:rsidP="00FC2623">
      <w:pPr>
        <w:autoSpaceDE w:val="0"/>
        <w:autoSpaceDN w:val="0"/>
        <w:adjustRightInd w:val="0"/>
        <w:ind w:firstLine="709"/>
        <w:jc w:val="both"/>
        <w:rPr>
          <w:sz w:val="24"/>
          <w:lang w:val="ru-RU"/>
        </w:rPr>
      </w:pPr>
      <w:r w:rsidRPr="00EE444C">
        <w:rPr>
          <w:sz w:val="24"/>
          <w:lang w:val="ru-RU"/>
        </w:rPr>
        <w:t>В 2015г. на территориях 15 муниципальных образований Рязанской области питьевая вода не соответствовала гигиеническим нормативам по жесткости (2013г. – 10 муниципальных образований; 2014г. – 10 муниципальных образований). В 2013-2015гг. ежегодно более 90 тыс. человек употребляли питьевую воду с общей жесткостью 10 мг/экв/л и более. Неблагополучными можно признать территории: г.Рязань, г.Скопин, Кадомский, Сасовский, Касимовский, Клепиковский, Рязанский, Рыбновский, Сараевский, Кораблинский, Скопинский, Милославский, Ухоловский, Ряжский, Александро-Невский районы.</w:t>
      </w:r>
    </w:p>
    <w:p w:rsidR="00A33617" w:rsidRPr="00EE444C" w:rsidRDefault="00A33617" w:rsidP="00FC2623">
      <w:pPr>
        <w:autoSpaceDE w:val="0"/>
        <w:autoSpaceDN w:val="0"/>
        <w:adjustRightInd w:val="0"/>
        <w:ind w:firstLine="709"/>
        <w:jc w:val="both"/>
        <w:rPr>
          <w:sz w:val="24"/>
          <w:lang w:val="ru-RU"/>
        </w:rPr>
      </w:pPr>
      <w:r w:rsidRPr="00EE444C">
        <w:rPr>
          <w:sz w:val="24"/>
          <w:lang w:val="ru-RU"/>
        </w:rPr>
        <w:t>В 2013-2015гг. пробы питьевой воды, не отвечающие санитарным правилам и нормам по микробиологическим показателям, зарегистрированы на территории следующих муниципальных образований: г.Рязань, г.Скопин, Ермишинский, Кадомский, Михайловский, Милославский, Пронский, Путятинский, Рязанский, Рыбновский, Скопинский, Спасский, Сасовский, Чучковский, Шиловский районы с нас</w:t>
      </w:r>
      <w:r w:rsidR="00817C71">
        <w:rPr>
          <w:sz w:val="24"/>
          <w:lang w:val="ru-RU"/>
        </w:rPr>
        <w:t>елением около 650 тыс. человек.</w:t>
      </w:r>
    </w:p>
    <w:p w:rsidR="00A33617" w:rsidRPr="00EE444C" w:rsidRDefault="00A33617" w:rsidP="001F5770">
      <w:pPr>
        <w:autoSpaceDE w:val="0"/>
        <w:autoSpaceDN w:val="0"/>
        <w:adjustRightInd w:val="0"/>
        <w:spacing w:line="228" w:lineRule="auto"/>
        <w:ind w:firstLine="709"/>
        <w:jc w:val="both"/>
        <w:rPr>
          <w:sz w:val="24"/>
          <w:lang w:val="ru-RU"/>
        </w:rPr>
      </w:pPr>
      <w:r w:rsidRPr="00EE444C">
        <w:rPr>
          <w:sz w:val="24"/>
          <w:lang w:val="ru-RU"/>
        </w:rPr>
        <w:lastRenderedPageBreak/>
        <w:t>В 2013-2015гг. на территории Рязанской области в питьевой воде централизованных систем хозяйственно-питьевого водоснабжения патогенные микрорганизмы не обнаружены. В 2015 году на территории четырех муниципальных образований (Чучковский, Скопинский, Милославский, Старожиловский районы) в питьевой воде определялись общие колиформные бактерии. В 2014г. таких территорий было 13 (г.Рязань, г.Скопин, Скопинский, Захаровский, Спасский, Старожиловский, Кадомский, Михайловский, Пронский, Путятинский, Рязанский, Шацкий, Шиловский районы). Термотолерантные колиформные бактерии в 2015г. определялись в Скопинском и Милославском районах. В 2014г. – на 9 административных территориях (г.Рязань, г.Скопин, Чучковский, Шацкий, Милославский, Скопинский, Путятинский, Спасский, Шиловский районы). Общие и термотолерантные колиформные бактерии, являются индикаторами энтеробактериального загрязнения воды.</w:t>
      </w:r>
    </w:p>
    <w:p w:rsidR="00A33617" w:rsidRPr="00EE444C" w:rsidRDefault="00A33617" w:rsidP="001F5770">
      <w:pPr>
        <w:autoSpaceDE w:val="0"/>
        <w:autoSpaceDN w:val="0"/>
        <w:adjustRightInd w:val="0"/>
        <w:spacing w:line="228" w:lineRule="auto"/>
        <w:ind w:firstLine="709"/>
        <w:jc w:val="both"/>
        <w:rPr>
          <w:sz w:val="24"/>
          <w:lang w:val="ru-RU"/>
        </w:rPr>
      </w:pPr>
      <w:r w:rsidRPr="00EE444C">
        <w:rPr>
          <w:sz w:val="24"/>
          <w:lang w:val="ru-RU"/>
        </w:rPr>
        <w:t>В отличие от 2013-2014 годов, когда в питьевой воде на территории г.Рязани определялись коли-фаги</w:t>
      </w:r>
      <w:r w:rsidR="006F0B5D" w:rsidRPr="00EE444C">
        <w:rPr>
          <w:sz w:val="24"/>
          <w:lang w:val="ru-RU"/>
        </w:rPr>
        <w:t>,</w:t>
      </w:r>
      <w:r w:rsidRPr="00EE444C">
        <w:rPr>
          <w:sz w:val="24"/>
          <w:lang w:val="ru-RU"/>
        </w:rPr>
        <w:t xml:space="preserve"> в 2015г.</w:t>
      </w:r>
      <w:r w:rsidR="006F0B5D" w:rsidRPr="00EE444C">
        <w:rPr>
          <w:sz w:val="24"/>
          <w:lang w:val="ru-RU"/>
        </w:rPr>
        <w:t xml:space="preserve"> коли-фаги</w:t>
      </w:r>
      <w:r w:rsidRPr="00EE444C">
        <w:rPr>
          <w:sz w:val="24"/>
          <w:lang w:val="ru-RU"/>
        </w:rPr>
        <w:t xml:space="preserve"> не обнаруживались. Коли-фаги – индикаторы энтеровирусного загрязнения воды и указывают на вероятность попадания в питьевую воду патогенных микроорганизмов с риском развития на территориях острых кишечных инфекционных заболеваний.</w:t>
      </w:r>
    </w:p>
    <w:p w:rsidR="00C45D81" w:rsidRPr="00EE444C" w:rsidRDefault="00C45D81" w:rsidP="001F5770">
      <w:pPr>
        <w:autoSpaceDE w:val="0"/>
        <w:autoSpaceDN w:val="0"/>
        <w:adjustRightInd w:val="0"/>
        <w:spacing w:line="228" w:lineRule="auto"/>
        <w:ind w:firstLine="709"/>
        <w:jc w:val="both"/>
        <w:rPr>
          <w:sz w:val="24"/>
          <w:szCs w:val="24"/>
          <w:lang w:val="ru-RU"/>
        </w:rPr>
      </w:pPr>
      <w:r w:rsidRPr="00EE444C">
        <w:rPr>
          <w:sz w:val="24"/>
          <w:szCs w:val="24"/>
          <w:lang w:val="ru-RU"/>
        </w:rPr>
        <w:t>В целях выполнения Решения коллегии Федеральной службы в сфере защиты прав потребителей и благополучия человека «О санитарно-эпидемиологическом состоянии водоснабжения в Российской Федерации по «итогам реализации Федерального закона от 07.12.2011 №416-ФЗ «О водоснабжении и водоотведении» от 04.06.2015 проведена интегральная оценка питьевой воды централизованных систем водоснабжения по показателям химической безвредности на основе моделей оценки риска для здоровья населения. Для расчета среднегодовых концентраций использованы базы данных социально-гигиенического мониторинга за 6 лет с 2009 по 2014гг.</w:t>
      </w:r>
    </w:p>
    <w:p w:rsidR="00C45D81" w:rsidRPr="00EE444C" w:rsidRDefault="00C45D81" w:rsidP="001F5770">
      <w:pPr>
        <w:autoSpaceDE w:val="0"/>
        <w:autoSpaceDN w:val="0"/>
        <w:adjustRightInd w:val="0"/>
        <w:spacing w:line="228" w:lineRule="auto"/>
        <w:ind w:firstLine="709"/>
        <w:jc w:val="both"/>
        <w:rPr>
          <w:sz w:val="24"/>
          <w:szCs w:val="24"/>
          <w:lang w:val="ru-RU"/>
        </w:rPr>
      </w:pPr>
      <w:r w:rsidRPr="00EE444C">
        <w:rPr>
          <w:sz w:val="24"/>
          <w:szCs w:val="24"/>
          <w:lang w:val="ru-RU"/>
        </w:rPr>
        <w:t>Интегральная оценка выполнена с использованием априорных моделей расчета риска для здоровья в соответствии с МР 2.1.4.0032-11.</w:t>
      </w:r>
    </w:p>
    <w:p w:rsidR="00C45D81" w:rsidRPr="00EE444C" w:rsidRDefault="00C45D81" w:rsidP="001F5770">
      <w:pPr>
        <w:autoSpaceDE w:val="0"/>
        <w:autoSpaceDN w:val="0"/>
        <w:adjustRightInd w:val="0"/>
        <w:spacing w:line="228" w:lineRule="auto"/>
        <w:ind w:firstLine="709"/>
        <w:jc w:val="both"/>
        <w:rPr>
          <w:sz w:val="24"/>
          <w:szCs w:val="24"/>
          <w:lang w:val="ru-RU"/>
        </w:rPr>
      </w:pPr>
      <w:r w:rsidRPr="00EE444C">
        <w:rPr>
          <w:sz w:val="24"/>
          <w:szCs w:val="24"/>
          <w:lang w:val="ru-RU"/>
        </w:rPr>
        <w:t>В 38,5% (10) районах Рязанской области приоритетным фактором оценки рефлекторных реакций от использования питьевой воды составляет содержание железа, в 38,5% (10) – содержание магния, в 11,5% (3) –</w:t>
      </w:r>
      <w:r w:rsidR="001F5770">
        <w:rPr>
          <w:sz w:val="24"/>
          <w:szCs w:val="24"/>
          <w:lang w:val="ru-RU"/>
        </w:rPr>
        <w:t xml:space="preserve"> </w:t>
      </w:r>
      <w:r w:rsidRPr="00EE444C">
        <w:rPr>
          <w:sz w:val="24"/>
          <w:szCs w:val="24"/>
          <w:lang w:val="ru-RU"/>
        </w:rPr>
        <w:t>цветность и в 11,5% (3) мутность.</w:t>
      </w:r>
    </w:p>
    <w:p w:rsidR="00C45D81" w:rsidRPr="00EE444C" w:rsidRDefault="00C45D81" w:rsidP="001F5770">
      <w:pPr>
        <w:autoSpaceDE w:val="0"/>
        <w:autoSpaceDN w:val="0"/>
        <w:adjustRightInd w:val="0"/>
        <w:spacing w:line="228" w:lineRule="auto"/>
        <w:ind w:firstLine="709"/>
        <w:jc w:val="both"/>
        <w:rPr>
          <w:sz w:val="24"/>
          <w:szCs w:val="24"/>
          <w:lang w:val="ru-RU"/>
        </w:rPr>
      </w:pPr>
      <w:r w:rsidRPr="00EE444C">
        <w:rPr>
          <w:sz w:val="24"/>
          <w:szCs w:val="24"/>
          <w:lang w:val="ru-RU"/>
        </w:rPr>
        <w:t>Превышения приемлемого значения риска рефлекторно-ольфакторных эффектов отмечено по железу в 23,1% районах (Рязанском, Рыбновском, Скопинском, Кораблинском, Захаровском, Александро-Невском), по магнию –</w:t>
      </w:r>
      <w:r w:rsidR="001F5770">
        <w:rPr>
          <w:sz w:val="24"/>
          <w:szCs w:val="24"/>
          <w:lang w:val="ru-RU"/>
        </w:rPr>
        <w:t xml:space="preserve"> </w:t>
      </w:r>
      <w:r w:rsidRPr="00EE444C">
        <w:rPr>
          <w:sz w:val="24"/>
          <w:szCs w:val="24"/>
          <w:lang w:val="ru-RU"/>
        </w:rPr>
        <w:t>в Клепиковском районе (3,8 %), по цветности –</w:t>
      </w:r>
      <w:r w:rsidR="001F5770">
        <w:rPr>
          <w:sz w:val="24"/>
          <w:szCs w:val="24"/>
          <w:lang w:val="ru-RU"/>
        </w:rPr>
        <w:t xml:space="preserve"> </w:t>
      </w:r>
      <w:r w:rsidRPr="00EE444C">
        <w:rPr>
          <w:sz w:val="24"/>
          <w:szCs w:val="24"/>
          <w:lang w:val="ru-RU"/>
        </w:rPr>
        <w:t>в Ермишинском и Кадомском районах (7,7%).</w:t>
      </w:r>
    </w:p>
    <w:p w:rsidR="00C45D81" w:rsidRPr="008D4C5E" w:rsidRDefault="00C45D81" w:rsidP="008D4C5E">
      <w:pPr>
        <w:autoSpaceDE w:val="0"/>
        <w:autoSpaceDN w:val="0"/>
        <w:adjustRightInd w:val="0"/>
        <w:jc w:val="both"/>
        <w:rPr>
          <w:sz w:val="16"/>
          <w:szCs w:val="16"/>
          <w:lang w:val="ru-RU"/>
        </w:rPr>
      </w:pPr>
    </w:p>
    <w:p w:rsidR="00C45D81" w:rsidRPr="00EE444C" w:rsidRDefault="00C45D81" w:rsidP="008D4C5E">
      <w:pPr>
        <w:autoSpaceDE w:val="0"/>
        <w:autoSpaceDN w:val="0"/>
        <w:adjustRightInd w:val="0"/>
        <w:jc w:val="center"/>
        <w:rPr>
          <w:sz w:val="24"/>
          <w:szCs w:val="24"/>
          <w:lang w:val="ru-RU"/>
        </w:rPr>
      </w:pPr>
      <w:r w:rsidRPr="00EE444C">
        <w:rPr>
          <w:sz w:val="24"/>
          <w:szCs w:val="24"/>
          <w:lang w:val="ru-RU" w:eastAsia="ru-RU"/>
        </w:rPr>
        <w:drawing>
          <wp:inline distT="0" distB="0" distL="0" distR="0">
            <wp:extent cx="3553506" cy="2736760"/>
            <wp:effectExtent l="19050" t="0" r="8844" b="0"/>
            <wp:docPr id="8" name="Рисунок 8" descr="\\192.168.2.4\отдел сгм\Карты г. Рязани и области\Карты Рязанской области обл библиотека\Для госдоклада 2015 (в-в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2.4\отдел сгм\Карты г. Рязани и области\Карты Рязанской области обл библиотека\Для госдоклада 2015 (в-ва).tif"/>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8789" cy="2740829"/>
                    </a:xfrm>
                    <a:prstGeom prst="rect">
                      <a:avLst/>
                    </a:prstGeom>
                    <a:noFill/>
                    <a:ln>
                      <a:noFill/>
                    </a:ln>
                  </pic:spPr>
                </pic:pic>
              </a:graphicData>
            </a:graphic>
          </wp:inline>
        </w:drawing>
      </w:r>
    </w:p>
    <w:p w:rsidR="008D4C5E" w:rsidRDefault="00C45D81" w:rsidP="008D4C5E">
      <w:pPr>
        <w:autoSpaceDE w:val="0"/>
        <w:autoSpaceDN w:val="0"/>
        <w:adjustRightInd w:val="0"/>
        <w:jc w:val="center"/>
        <w:rPr>
          <w:sz w:val="22"/>
          <w:szCs w:val="22"/>
          <w:lang w:val="ru-RU"/>
        </w:rPr>
      </w:pPr>
      <w:r w:rsidRPr="008D4C5E">
        <w:rPr>
          <w:sz w:val="22"/>
          <w:szCs w:val="22"/>
          <w:lang w:val="ru-RU"/>
        </w:rPr>
        <w:t xml:space="preserve">Рис. </w:t>
      </w:r>
      <w:r w:rsidR="001E1BD0">
        <w:rPr>
          <w:sz w:val="22"/>
          <w:szCs w:val="22"/>
          <w:lang w:val="ru-RU"/>
        </w:rPr>
        <w:t>№</w:t>
      </w:r>
      <w:r w:rsidR="00A35EC3">
        <w:rPr>
          <w:sz w:val="22"/>
          <w:szCs w:val="22"/>
          <w:lang w:val="ru-RU"/>
        </w:rPr>
        <w:t>1</w:t>
      </w:r>
      <w:r w:rsidR="001E1BD0">
        <w:rPr>
          <w:sz w:val="22"/>
          <w:szCs w:val="22"/>
          <w:lang w:val="ru-RU"/>
        </w:rPr>
        <w:t xml:space="preserve"> </w:t>
      </w:r>
      <w:r w:rsidRPr="008D4C5E">
        <w:rPr>
          <w:sz w:val="22"/>
          <w:szCs w:val="22"/>
          <w:lang w:val="ru-RU"/>
        </w:rPr>
        <w:t>Превышения приемлемого значения риска рефлекторно-ольфакторных эффект</w:t>
      </w:r>
      <w:r w:rsidR="008D4C5E">
        <w:rPr>
          <w:sz w:val="22"/>
          <w:szCs w:val="22"/>
          <w:lang w:val="ru-RU"/>
        </w:rPr>
        <w:t>ов</w:t>
      </w:r>
    </w:p>
    <w:p w:rsidR="00C45D81" w:rsidRPr="008D4C5E" w:rsidRDefault="008D4C5E" w:rsidP="008D4C5E">
      <w:pPr>
        <w:autoSpaceDE w:val="0"/>
        <w:autoSpaceDN w:val="0"/>
        <w:adjustRightInd w:val="0"/>
        <w:jc w:val="center"/>
        <w:rPr>
          <w:sz w:val="22"/>
          <w:szCs w:val="22"/>
          <w:lang w:val="ru-RU"/>
        </w:rPr>
      </w:pPr>
      <w:r>
        <w:rPr>
          <w:sz w:val="22"/>
          <w:szCs w:val="22"/>
          <w:lang w:val="ru-RU"/>
        </w:rPr>
        <w:t>по районам Рязанской области</w:t>
      </w:r>
    </w:p>
    <w:p w:rsidR="00C45D81" w:rsidRPr="00EE444C" w:rsidRDefault="00C45D81" w:rsidP="00FC2623">
      <w:pPr>
        <w:autoSpaceDE w:val="0"/>
        <w:autoSpaceDN w:val="0"/>
        <w:adjustRightInd w:val="0"/>
        <w:ind w:firstLine="709"/>
        <w:jc w:val="both"/>
        <w:rPr>
          <w:sz w:val="24"/>
          <w:szCs w:val="24"/>
          <w:lang w:val="ru-RU"/>
        </w:rPr>
      </w:pPr>
      <w:r w:rsidRPr="00EE444C">
        <w:rPr>
          <w:sz w:val="24"/>
          <w:szCs w:val="24"/>
          <w:lang w:val="ru-RU"/>
        </w:rPr>
        <w:lastRenderedPageBreak/>
        <w:t>Cуммарный беспороговый неканцерогенный риск рассчитывался по 4-м веществам: аммиаку, нитратам, фтору, бору. Превышения приемлемого значения неканцерогенного риска отмечено в Кадомском, Шацком и Клепиковском районах.</w:t>
      </w:r>
    </w:p>
    <w:p w:rsidR="00C45D81" w:rsidRPr="00EE444C" w:rsidRDefault="00C45D81" w:rsidP="00FC2623">
      <w:pPr>
        <w:autoSpaceDE w:val="0"/>
        <w:autoSpaceDN w:val="0"/>
        <w:adjustRightInd w:val="0"/>
        <w:ind w:firstLine="709"/>
        <w:jc w:val="both"/>
        <w:rPr>
          <w:sz w:val="24"/>
          <w:szCs w:val="24"/>
          <w:lang w:val="ru-RU"/>
        </w:rPr>
      </w:pPr>
      <w:r w:rsidRPr="00EE444C">
        <w:rPr>
          <w:sz w:val="24"/>
          <w:szCs w:val="24"/>
          <w:lang w:val="ru-RU"/>
        </w:rPr>
        <w:t>Канцерогенный риск оценивался для ситуации загрязнения питьевой воды свинцом и кадмием. Превышения приемлемого значения канцерогенного риска не выявлено ни на одной административной территории.</w:t>
      </w:r>
    </w:p>
    <w:p w:rsidR="00C45D81" w:rsidRPr="00EE444C" w:rsidRDefault="00C45D81" w:rsidP="00FC2623">
      <w:pPr>
        <w:autoSpaceDE w:val="0"/>
        <w:autoSpaceDN w:val="0"/>
        <w:adjustRightInd w:val="0"/>
        <w:ind w:firstLine="709"/>
        <w:jc w:val="both"/>
        <w:rPr>
          <w:sz w:val="24"/>
          <w:szCs w:val="24"/>
          <w:lang w:val="ru-RU"/>
        </w:rPr>
      </w:pPr>
    </w:p>
    <w:p w:rsidR="00C45D81" w:rsidRPr="00EE444C" w:rsidRDefault="00C45D81" w:rsidP="00FC2623">
      <w:pPr>
        <w:jc w:val="center"/>
        <w:rPr>
          <w:sz w:val="24"/>
          <w:szCs w:val="24"/>
          <w:lang w:val="ru-RU"/>
        </w:rPr>
      </w:pPr>
      <w:r w:rsidRPr="00EE444C">
        <w:rPr>
          <w:sz w:val="24"/>
          <w:szCs w:val="24"/>
          <w:lang w:val="ru-RU" w:eastAsia="ru-RU"/>
        </w:rPr>
        <w:drawing>
          <wp:inline distT="0" distB="0" distL="0" distR="0">
            <wp:extent cx="3664040" cy="2599219"/>
            <wp:effectExtent l="19050" t="0" r="0" b="0"/>
            <wp:docPr id="9" name="Рисунок 6" descr="\\192.168.2.4\отдел сгм\Карты г. Рязани и области\Карты Рязанской области обл библиотека\Для госдоклада 2015г..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2.4\отдел сгм\Карты г. Рязани и области\Карты Рязанской области обл библиотека\Для госдоклада 2015г..TIF"/>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8057" cy="2602068"/>
                    </a:xfrm>
                    <a:prstGeom prst="rect">
                      <a:avLst/>
                    </a:prstGeom>
                    <a:noFill/>
                    <a:ln>
                      <a:noFill/>
                    </a:ln>
                  </pic:spPr>
                </pic:pic>
              </a:graphicData>
            </a:graphic>
          </wp:inline>
        </w:drawing>
      </w:r>
    </w:p>
    <w:p w:rsidR="008D4C5E" w:rsidRDefault="00C45D81" w:rsidP="00FC2623">
      <w:pPr>
        <w:jc w:val="center"/>
        <w:rPr>
          <w:sz w:val="22"/>
          <w:szCs w:val="22"/>
          <w:lang w:val="ru-RU"/>
        </w:rPr>
      </w:pPr>
      <w:r w:rsidRPr="00EE444C">
        <w:rPr>
          <w:sz w:val="22"/>
          <w:szCs w:val="22"/>
          <w:lang w:val="ru-RU"/>
        </w:rPr>
        <w:t xml:space="preserve">Рис. </w:t>
      </w:r>
      <w:r w:rsidR="001E1BD0">
        <w:rPr>
          <w:sz w:val="22"/>
          <w:szCs w:val="22"/>
          <w:lang w:val="ru-RU"/>
        </w:rPr>
        <w:t>№</w:t>
      </w:r>
      <w:r w:rsidR="00A35EC3">
        <w:rPr>
          <w:sz w:val="22"/>
          <w:szCs w:val="22"/>
          <w:lang w:val="ru-RU"/>
        </w:rPr>
        <w:t>2</w:t>
      </w:r>
      <w:r w:rsidR="001E1BD0">
        <w:rPr>
          <w:sz w:val="22"/>
          <w:szCs w:val="22"/>
          <w:lang w:val="ru-RU"/>
        </w:rPr>
        <w:t xml:space="preserve"> </w:t>
      </w:r>
      <w:r w:rsidRPr="00EE444C">
        <w:rPr>
          <w:sz w:val="22"/>
          <w:szCs w:val="22"/>
          <w:lang w:val="ru-RU"/>
        </w:rPr>
        <w:t>Интегральный показатель опасности питьевой воды</w:t>
      </w:r>
    </w:p>
    <w:p w:rsidR="00C45D81" w:rsidRPr="00EE444C" w:rsidRDefault="00C45D81" w:rsidP="00FC2623">
      <w:pPr>
        <w:jc w:val="center"/>
        <w:rPr>
          <w:sz w:val="22"/>
          <w:szCs w:val="22"/>
          <w:lang w:val="ru-RU"/>
        </w:rPr>
      </w:pPr>
      <w:r w:rsidRPr="00EE444C">
        <w:rPr>
          <w:sz w:val="22"/>
          <w:szCs w:val="22"/>
          <w:lang w:val="ru-RU"/>
        </w:rPr>
        <w:t>по административным территориям Рязанской области</w:t>
      </w:r>
    </w:p>
    <w:p w:rsidR="008D4C5E" w:rsidRDefault="008D4C5E" w:rsidP="008D4C5E">
      <w:pPr>
        <w:autoSpaceDE w:val="0"/>
        <w:autoSpaceDN w:val="0"/>
        <w:adjustRightInd w:val="0"/>
        <w:jc w:val="both"/>
        <w:rPr>
          <w:sz w:val="24"/>
          <w:szCs w:val="24"/>
          <w:lang w:val="ru-RU"/>
        </w:rPr>
      </w:pPr>
    </w:p>
    <w:p w:rsidR="00C45D81" w:rsidRPr="00EE444C" w:rsidRDefault="00C45D81" w:rsidP="00FC2623">
      <w:pPr>
        <w:autoSpaceDE w:val="0"/>
        <w:autoSpaceDN w:val="0"/>
        <w:adjustRightInd w:val="0"/>
        <w:ind w:firstLine="709"/>
        <w:jc w:val="both"/>
        <w:rPr>
          <w:sz w:val="24"/>
          <w:szCs w:val="24"/>
          <w:lang w:val="ru-RU"/>
        </w:rPr>
      </w:pPr>
      <w:r w:rsidRPr="00EE444C">
        <w:rPr>
          <w:sz w:val="24"/>
          <w:szCs w:val="24"/>
          <w:lang w:val="ru-RU"/>
        </w:rPr>
        <w:t>Из 26 административных территорий Рязанской области в 13 (50%) интегральный показатель опасности питьевой воды составляет более 1.</w:t>
      </w:r>
    </w:p>
    <w:p w:rsidR="006F0B5D" w:rsidRPr="00EE444C" w:rsidRDefault="006F0B5D" w:rsidP="00FC2623">
      <w:pPr>
        <w:ind w:firstLine="709"/>
        <w:jc w:val="both"/>
        <w:rPr>
          <w:noProof w:val="0"/>
          <w:sz w:val="24"/>
          <w:szCs w:val="24"/>
          <w:lang w:val="ru-RU" w:eastAsia="ru-RU"/>
        </w:rPr>
      </w:pPr>
      <w:r w:rsidRPr="00EE444C">
        <w:rPr>
          <w:noProof w:val="0"/>
          <w:sz w:val="24"/>
          <w:szCs w:val="24"/>
          <w:lang w:val="ru-RU" w:eastAsia="ru-RU"/>
        </w:rPr>
        <w:t>По состоянию на 01.01.16г. в Рязанской области эксплуатировалось 2137 (2015г.-2436) источников централизованного водоснабжения, из них 3 поверхностных и 1331 хозяйственно-питьевых водопроводов (2015г. – 1377) (изменение количества объектов произошло в связи с проведенной инвентаризацией и на основании уточненных данных внесенных в реестр</w:t>
      </w:r>
      <w:r w:rsidR="008D4C5E">
        <w:rPr>
          <w:noProof w:val="0"/>
          <w:sz w:val="24"/>
          <w:szCs w:val="24"/>
          <w:lang w:val="ru-RU" w:eastAsia="ru-RU"/>
        </w:rPr>
        <w:t xml:space="preserve"> объектов и субъектов надзора).</w:t>
      </w:r>
    </w:p>
    <w:p w:rsidR="006F0B5D" w:rsidRPr="00EE444C" w:rsidRDefault="006F0B5D" w:rsidP="00FC2623">
      <w:pPr>
        <w:ind w:firstLine="709"/>
        <w:jc w:val="both"/>
        <w:rPr>
          <w:noProof w:val="0"/>
          <w:sz w:val="24"/>
          <w:szCs w:val="24"/>
          <w:lang w:val="ru-RU" w:eastAsia="ru-RU"/>
        </w:rPr>
      </w:pPr>
      <w:r w:rsidRPr="00EE444C">
        <w:rPr>
          <w:noProof w:val="0"/>
          <w:sz w:val="24"/>
          <w:szCs w:val="24"/>
          <w:lang w:val="ru-RU" w:eastAsia="ru-RU"/>
        </w:rPr>
        <w:t>В 2015г. по сравнению с 2014г. в целом по области санитарно-техническое состояние подземных источников централизованного водоснабжения и хозяйственно-питьевых водопроводов улучшилось.</w:t>
      </w:r>
    </w:p>
    <w:p w:rsidR="006F0B5D" w:rsidRDefault="006F0B5D" w:rsidP="00FC2623">
      <w:pPr>
        <w:widowControl/>
        <w:ind w:firstLine="709"/>
        <w:jc w:val="both"/>
        <w:rPr>
          <w:noProof w:val="0"/>
          <w:sz w:val="24"/>
          <w:szCs w:val="24"/>
          <w:lang w:val="ru-RU" w:eastAsia="ru-RU"/>
        </w:rPr>
      </w:pPr>
      <w:r w:rsidRPr="00EE444C">
        <w:rPr>
          <w:noProof w:val="0"/>
          <w:sz w:val="24"/>
          <w:szCs w:val="24"/>
          <w:lang w:val="ru-RU" w:eastAsia="ru-RU"/>
        </w:rPr>
        <w:t xml:space="preserve">В 2015г. удельный вес подземных источников централизованного водоснабжения не соответствующих санитарным нормам от общего числа подземных источников централизованного водоснабжения составил 4,7% (2014г. - 5,1%), из-за отсутствия ЗСО – 2,2% (2014г. - 4,9%), при этом учитывалось не только отсутствие зон санитарной охраны, но и неудовлетворительное их санитарно-техническое состояние. Удельный вес хозяйственно-питьевых водопроводов не соответствующих санитарным нормам в 2015г. составил 5,6% (2014г. </w:t>
      </w:r>
      <w:r w:rsidR="008D4C5E">
        <w:rPr>
          <w:noProof w:val="0"/>
          <w:sz w:val="24"/>
          <w:szCs w:val="24"/>
          <w:lang w:val="ru-RU" w:eastAsia="ru-RU"/>
        </w:rPr>
        <w:t xml:space="preserve">- </w:t>
      </w:r>
      <w:r w:rsidRPr="00EE444C">
        <w:rPr>
          <w:noProof w:val="0"/>
          <w:sz w:val="24"/>
          <w:szCs w:val="24"/>
          <w:lang w:val="ru-RU" w:eastAsia="ru-RU"/>
        </w:rPr>
        <w:t>6,4%).</w:t>
      </w:r>
    </w:p>
    <w:p w:rsidR="008D4C5E" w:rsidRPr="00EE444C" w:rsidRDefault="008D4C5E" w:rsidP="008D4C5E">
      <w:pPr>
        <w:widowControl/>
        <w:jc w:val="both"/>
        <w:rPr>
          <w:noProof w:val="0"/>
          <w:sz w:val="24"/>
          <w:szCs w:val="24"/>
          <w:lang w:val="ru-RU" w:eastAsia="ru-RU"/>
        </w:rPr>
      </w:pPr>
    </w:p>
    <w:p w:rsidR="006F0B5D" w:rsidRPr="00EE444C" w:rsidRDefault="006F0B5D" w:rsidP="00FC2623">
      <w:pPr>
        <w:widowControl/>
        <w:jc w:val="right"/>
        <w:rPr>
          <w:noProof w:val="0"/>
          <w:sz w:val="22"/>
          <w:szCs w:val="22"/>
          <w:lang w:val="ru-RU" w:eastAsia="ru-RU"/>
        </w:rPr>
      </w:pPr>
      <w:r w:rsidRPr="00EE444C">
        <w:rPr>
          <w:noProof w:val="0"/>
          <w:sz w:val="22"/>
          <w:szCs w:val="22"/>
          <w:lang w:val="ru-RU" w:eastAsia="ru-RU"/>
        </w:rPr>
        <w:t>Таблица №</w:t>
      </w:r>
      <w:r w:rsidR="00777391">
        <w:rPr>
          <w:noProof w:val="0"/>
          <w:sz w:val="22"/>
          <w:szCs w:val="22"/>
          <w:lang w:val="ru-RU" w:eastAsia="ru-RU"/>
        </w:rPr>
        <w:t>8</w:t>
      </w:r>
    </w:p>
    <w:p w:rsidR="006F0B5D" w:rsidRPr="00EE444C" w:rsidRDefault="006F0B5D" w:rsidP="00FC2623">
      <w:pPr>
        <w:widowControl/>
        <w:jc w:val="center"/>
        <w:rPr>
          <w:b/>
          <w:bCs/>
          <w:noProof w:val="0"/>
          <w:sz w:val="22"/>
          <w:szCs w:val="22"/>
          <w:lang w:val="ru-RU" w:eastAsia="ru-RU"/>
        </w:rPr>
      </w:pPr>
      <w:r w:rsidRPr="00EE444C">
        <w:rPr>
          <w:b/>
          <w:bCs/>
          <w:noProof w:val="0"/>
          <w:sz w:val="22"/>
          <w:szCs w:val="22"/>
          <w:lang w:val="ru-RU" w:eastAsia="ru-RU"/>
        </w:rPr>
        <w:t>Удельный вес подземных источников централизованного водоснабжения и</w:t>
      </w:r>
    </w:p>
    <w:p w:rsidR="006F0B5D" w:rsidRPr="00EE444C" w:rsidRDefault="006F0B5D" w:rsidP="00FC2623">
      <w:pPr>
        <w:widowControl/>
        <w:jc w:val="center"/>
        <w:rPr>
          <w:b/>
          <w:bCs/>
          <w:noProof w:val="0"/>
          <w:sz w:val="22"/>
          <w:szCs w:val="22"/>
          <w:lang w:val="ru-RU" w:eastAsia="ru-RU"/>
        </w:rPr>
      </w:pPr>
      <w:r w:rsidRPr="00EE444C">
        <w:rPr>
          <w:b/>
          <w:bCs/>
          <w:noProof w:val="0"/>
          <w:sz w:val="22"/>
          <w:szCs w:val="22"/>
          <w:lang w:val="ru-RU" w:eastAsia="ru-RU"/>
        </w:rPr>
        <w:t>хозяйственно-питьевых водопроводов, не соответствующих санитарным нормам</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885"/>
        <w:gridCol w:w="885"/>
        <w:gridCol w:w="885"/>
        <w:gridCol w:w="885"/>
        <w:gridCol w:w="886"/>
        <w:gridCol w:w="887"/>
        <w:gridCol w:w="887"/>
        <w:gridCol w:w="887"/>
      </w:tblGrid>
      <w:tr w:rsidR="006F0B5D" w:rsidRPr="00D27FE9" w:rsidTr="008D4C5E">
        <w:trPr>
          <w:trHeight w:val="519"/>
        </w:trPr>
        <w:tc>
          <w:tcPr>
            <w:tcW w:w="1985" w:type="dxa"/>
            <w:vMerge w:val="restar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widowControl/>
              <w:jc w:val="center"/>
              <w:rPr>
                <w:noProof w:val="0"/>
                <w:sz w:val="22"/>
                <w:szCs w:val="22"/>
                <w:lang w:val="ru-RU" w:eastAsia="ru-RU"/>
              </w:rPr>
            </w:pPr>
            <w:r w:rsidRPr="00EE444C">
              <w:rPr>
                <w:noProof w:val="0"/>
                <w:sz w:val="22"/>
                <w:szCs w:val="22"/>
                <w:lang w:val="ru-RU" w:eastAsia="ru-RU"/>
              </w:rPr>
              <w:t>Объекты</w:t>
            </w:r>
          </w:p>
        </w:tc>
        <w:tc>
          <w:tcPr>
            <w:tcW w:w="3540" w:type="dxa"/>
            <w:gridSpan w:val="4"/>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widowControl/>
              <w:jc w:val="center"/>
              <w:rPr>
                <w:noProof w:val="0"/>
                <w:sz w:val="22"/>
                <w:szCs w:val="22"/>
                <w:lang w:val="ru-RU" w:eastAsia="ru-RU"/>
              </w:rPr>
            </w:pPr>
            <w:r w:rsidRPr="00EE444C">
              <w:rPr>
                <w:noProof w:val="0"/>
                <w:sz w:val="22"/>
                <w:szCs w:val="22"/>
                <w:lang w:val="ru-RU" w:eastAsia="ru-RU"/>
              </w:rPr>
              <w:t>% не соответствующих санитарным нормам</w:t>
            </w:r>
          </w:p>
        </w:tc>
        <w:tc>
          <w:tcPr>
            <w:tcW w:w="3547" w:type="dxa"/>
            <w:gridSpan w:val="4"/>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widowControl/>
              <w:tabs>
                <w:tab w:val="left" w:pos="990"/>
              </w:tabs>
              <w:jc w:val="center"/>
              <w:rPr>
                <w:noProof w:val="0"/>
                <w:sz w:val="22"/>
                <w:szCs w:val="22"/>
                <w:lang w:val="ru-RU" w:eastAsia="ru-RU"/>
              </w:rPr>
            </w:pPr>
            <w:r w:rsidRPr="00EE444C">
              <w:rPr>
                <w:noProof w:val="0"/>
                <w:sz w:val="22"/>
                <w:szCs w:val="22"/>
                <w:lang w:val="ru-RU" w:eastAsia="ru-RU"/>
              </w:rPr>
              <w:t>В т.ч. из-за отсутствия ЗСО</w:t>
            </w:r>
          </w:p>
        </w:tc>
      </w:tr>
      <w:tr w:rsidR="006F0B5D" w:rsidRPr="00EE444C" w:rsidTr="008D4C5E">
        <w:trPr>
          <w:trHeight w:val="51"/>
        </w:trPr>
        <w:tc>
          <w:tcPr>
            <w:tcW w:w="1985" w:type="dxa"/>
            <w:vMerge/>
            <w:tcBorders>
              <w:top w:val="single" w:sz="4" w:space="0" w:color="auto"/>
              <w:left w:val="single" w:sz="4" w:space="0" w:color="auto"/>
              <w:bottom w:val="single" w:sz="4" w:space="0" w:color="auto"/>
              <w:right w:val="single" w:sz="4" w:space="0" w:color="auto"/>
            </w:tcBorders>
          </w:tcPr>
          <w:p w:rsidR="006F0B5D" w:rsidRPr="00EE444C" w:rsidRDefault="006F0B5D" w:rsidP="00FC2623">
            <w:pPr>
              <w:widowControl/>
              <w:jc w:val="center"/>
              <w:rPr>
                <w:noProof w:val="0"/>
                <w:sz w:val="22"/>
                <w:szCs w:val="22"/>
                <w:lang w:val="ru-RU" w:eastAsia="ru-RU"/>
              </w:rPr>
            </w:pPr>
          </w:p>
        </w:tc>
        <w:tc>
          <w:tcPr>
            <w:tcW w:w="885"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widowControl/>
              <w:jc w:val="center"/>
              <w:rPr>
                <w:noProof w:val="0"/>
                <w:sz w:val="22"/>
                <w:szCs w:val="22"/>
                <w:lang w:val="ru-RU" w:eastAsia="ru-RU"/>
              </w:rPr>
            </w:pPr>
            <w:r w:rsidRPr="00EE444C">
              <w:rPr>
                <w:noProof w:val="0"/>
                <w:sz w:val="22"/>
                <w:szCs w:val="22"/>
                <w:lang w:val="ru-RU" w:eastAsia="ru-RU"/>
              </w:rPr>
              <w:t>2012г.</w:t>
            </w:r>
          </w:p>
        </w:tc>
        <w:tc>
          <w:tcPr>
            <w:tcW w:w="885"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widowControl/>
              <w:jc w:val="center"/>
              <w:rPr>
                <w:noProof w:val="0"/>
                <w:sz w:val="22"/>
                <w:szCs w:val="22"/>
                <w:lang w:val="ru-RU" w:eastAsia="ru-RU"/>
              </w:rPr>
            </w:pPr>
            <w:r w:rsidRPr="00EE444C">
              <w:rPr>
                <w:noProof w:val="0"/>
                <w:sz w:val="22"/>
                <w:szCs w:val="22"/>
                <w:lang w:val="ru-RU" w:eastAsia="ru-RU"/>
              </w:rPr>
              <w:t>2013г.</w:t>
            </w:r>
          </w:p>
        </w:tc>
        <w:tc>
          <w:tcPr>
            <w:tcW w:w="885"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widowControl/>
              <w:jc w:val="center"/>
              <w:rPr>
                <w:noProof w:val="0"/>
                <w:sz w:val="22"/>
                <w:szCs w:val="22"/>
                <w:lang w:val="ru-RU" w:eastAsia="ru-RU"/>
              </w:rPr>
            </w:pPr>
            <w:r w:rsidRPr="00EE444C">
              <w:rPr>
                <w:noProof w:val="0"/>
                <w:sz w:val="22"/>
                <w:szCs w:val="22"/>
                <w:lang w:val="ru-RU" w:eastAsia="ru-RU"/>
              </w:rPr>
              <w:t>2014г.</w:t>
            </w:r>
          </w:p>
        </w:tc>
        <w:tc>
          <w:tcPr>
            <w:tcW w:w="885"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widowControl/>
              <w:jc w:val="center"/>
              <w:rPr>
                <w:noProof w:val="0"/>
                <w:sz w:val="22"/>
                <w:szCs w:val="22"/>
                <w:lang w:val="ru-RU" w:eastAsia="ru-RU"/>
              </w:rPr>
            </w:pPr>
            <w:r w:rsidRPr="00EE444C">
              <w:rPr>
                <w:noProof w:val="0"/>
                <w:sz w:val="22"/>
                <w:szCs w:val="22"/>
                <w:lang w:val="ru-RU" w:eastAsia="ru-RU"/>
              </w:rPr>
              <w:t>2015г.</w:t>
            </w:r>
          </w:p>
        </w:tc>
        <w:tc>
          <w:tcPr>
            <w:tcW w:w="886"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widowControl/>
              <w:jc w:val="center"/>
              <w:rPr>
                <w:noProof w:val="0"/>
                <w:sz w:val="22"/>
                <w:szCs w:val="22"/>
                <w:lang w:val="ru-RU" w:eastAsia="ru-RU"/>
              </w:rPr>
            </w:pPr>
            <w:r w:rsidRPr="00EE444C">
              <w:rPr>
                <w:noProof w:val="0"/>
                <w:sz w:val="22"/>
                <w:szCs w:val="22"/>
                <w:lang w:val="ru-RU" w:eastAsia="ru-RU"/>
              </w:rPr>
              <w:t>2012г.</w:t>
            </w:r>
          </w:p>
        </w:tc>
        <w:tc>
          <w:tcPr>
            <w:tcW w:w="887"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widowControl/>
              <w:jc w:val="center"/>
              <w:rPr>
                <w:noProof w:val="0"/>
                <w:sz w:val="22"/>
                <w:szCs w:val="22"/>
                <w:lang w:val="ru-RU" w:eastAsia="ru-RU"/>
              </w:rPr>
            </w:pPr>
            <w:r w:rsidRPr="00EE444C">
              <w:rPr>
                <w:noProof w:val="0"/>
                <w:sz w:val="22"/>
                <w:szCs w:val="22"/>
                <w:lang w:val="ru-RU" w:eastAsia="ru-RU"/>
              </w:rPr>
              <w:t>2013г.</w:t>
            </w:r>
          </w:p>
        </w:tc>
        <w:tc>
          <w:tcPr>
            <w:tcW w:w="887"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widowControl/>
              <w:jc w:val="center"/>
              <w:rPr>
                <w:noProof w:val="0"/>
                <w:sz w:val="22"/>
                <w:szCs w:val="22"/>
                <w:lang w:val="ru-RU" w:eastAsia="ru-RU"/>
              </w:rPr>
            </w:pPr>
            <w:r w:rsidRPr="00EE444C">
              <w:rPr>
                <w:noProof w:val="0"/>
                <w:sz w:val="22"/>
                <w:szCs w:val="22"/>
                <w:lang w:val="ru-RU" w:eastAsia="ru-RU"/>
              </w:rPr>
              <w:t>2014г.</w:t>
            </w:r>
          </w:p>
        </w:tc>
        <w:tc>
          <w:tcPr>
            <w:tcW w:w="887"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widowControl/>
              <w:jc w:val="center"/>
              <w:rPr>
                <w:noProof w:val="0"/>
                <w:sz w:val="22"/>
                <w:szCs w:val="22"/>
                <w:lang w:val="ru-RU" w:eastAsia="ru-RU"/>
              </w:rPr>
            </w:pPr>
            <w:r w:rsidRPr="00EE444C">
              <w:rPr>
                <w:noProof w:val="0"/>
                <w:sz w:val="22"/>
                <w:szCs w:val="22"/>
                <w:lang w:val="ru-RU" w:eastAsia="ru-RU"/>
              </w:rPr>
              <w:t>2015г.</w:t>
            </w:r>
          </w:p>
        </w:tc>
      </w:tr>
      <w:tr w:rsidR="006F0B5D" w:rsidRPr="00EE444C" w:rsidTr="008D4C5E">
        <w:trPr>
          <w:trHeight w:val="158"/>
        </w:trPr>
        <w:tc>
          <w:tcPr>
            <w:tcW w:w="1985"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widowControl/>
              <w:rPr>
                <w:noProof w:val="0"/>
                <w:sz w:val="22"/>
                <w:szCs w:val="22"/>
                <w:lang w:val="ru-RU" w:eastAsia="ru-RU"/>
              </w:rPr>
            </w:pPr>
            <w:r w:rsidRPr="00EE444C">
              <w:rPr>
                <w:noProof w:val="0"/>
                <w:sz w:val="22"/>
                <w:szCs w:val="22"/>
                <w:lang w:val="ru-RU" w:eastAsia="ru-RU"/>
              </w:rPr>
              <w:t>Источники</w:t>
            </w:r>
          </w:p>
        </w:tc>
        <w:tc>
          <w:tcPr>
            <w:tcW w:w="885" w:type="dxa"/>
            <w:tcBorders>
              <w:top w:val="single" w:sz="4" w:space="0" w:color="auto"/>
              <w:left w:val="single" w:sz="4" w:space="0" w:color="auto"/>
              <w:bottom w:val="single" w:sz="4" w:space="0" w:color="auto"/>
              <w:right w:val="single" w:sz="4" w:space="0" w:color="auto"/>
            </w:tcBorders>
            <w:vAlign w:val="bottom"/>
          </w:tcPr>
          <w:p w:rsidR="006F0B5D" w:rsidRPr="00EE444C" w:rsidRDefault="006F0B5D" w:rsidP="00FC2623">
            <w:pPr>
              <w:widowControl/>
              <w:jc w:val="center"/>
              <w:rPr>
                <w:noProof w:val="0"/>
                <w:sz w:val="22"/>
                <w:szCs w:val="22"/>
                <w:lang w:val="ru-RU" w:eastAsia="ru-RU"/>
              </w:rPr>
            </w:pPr>
            <w:r w:rsidRPr="00EE444C">
              <w:rPr>
                <w:noProof w:val="0"/>
                <w:sz w:val="22"/>
                <w:szCs w:val="22"/>
                <w:lang w:val="ru-RU" w:eastAsia="ru-RU"/>
              </w:rPr>
              <w:t>5,2</w:t>
            </w:r>
          </w:p>
        </w:tc>
        <w:tc>
          <w:tcPr>
            <w:tcW w:w="885" w:type="dxa"/>
            <w:tcBorders>
              <w:top w:val="single" w:sz="4" w:space="0" w:color="auto"/>
              <w:left w:val="single" w:sz="4" w:space="0" w:color="auto"/>
              <w:bottom w:val="single" w:sz="4" w:space="0" w:color="auto"/>
              <w:right w:val="single" w:sz="4" w:space="0" w:color="auto"/>
            </w:tcBorders>
            <w:vAlign w:val="bottom"/>
          </w:tcPr>
          <w:p w:rsidR="006F0B5D" w:rsidRPr="00EE444C" w:rsidRDefault="006F0B5D" w:rsidP="00FC2623">
            <w:pPr>
              <w:widowControl/>
              <w:jc w:val="center"/>
              <w:rPr>
                <w:noProof w:val="0"/>
                <w:sz w:val="22"/>
                <w:szCs w:val="22"/>
                <w:lang w:val="ru-RU" w:eastAsia="ru-RU"/>
              </w:rPr>
            </w:pPr>
            <w:r w:rsidRPr="00EE444C">
              <w:rPr>
                <w:noProof w:val="0"/>
                <w:sz w:val="22"/>
                <w:szCs w:val="22"/>
                <w:lang w:val="ru-RU" w:eastAsia="ru-RU"/>
              </w:rPr>
              <w:t>5,1</w:t>
            </w:r>
          </w:p>
        </w:tc>
        <w:tc>
          <w:tcPr>
            <w:tcW w:w="885" w:type="dxa"/>
            <w:tcBorders>
              <w:top w:val="single" w:sz="4" w:space="0" w:color="auto"/>
              <w:left w:val="single" w:sz="4" w:space="0" w:color="auto"/>
              <w:bottom w:val="single" w:sz="4" w:space="0" w:color="auto"/>
              <w:right w:val="single" w:sz="4" w:space="0" w:color="auto"/>
            </w:tcBorders>
            <w:vAlign w:val="bottom"/>
          </w:tcPr>
          <w:p w:rsidR="006F0B5D" w:rsidRPr="00EE444C" w:rsidRDefault="006F0B5D" w:rsidP="00FC2623">
            <w:pPr>
              <w:widowControl/>
              <w:jc w:val="center"/>
              <w:rPr>
                <w:noProof w:val="0"/>
                <w:sz w:val="22"/>
                <w:szCs w:val="22"/>
                <w:lang w:val="ru-RU" w:eastAsia="ru-RU"/>
              </w:rPr>
            </w:pPr>
            <w:r w:rsidRPr="00EE444C">
              <w:rPr>
                <w:noProof w:val="0"/>
                <w:sz w:val="22"/>
                <w:szCs w:val="22"/>
                <w:lang w:val="ru-RU" w:eastAsia="ru-RU"/>
              </w:rPr>
              <w:t>5,1</w:t>
            </w:r>
          </w:p>
        </w:tc>
        <w:tc>
          <w:tcPr>
            <w:tcW w:w="885" w:type="dxa"/>
            <w:tcBorders>
              <w:top w:val="single" w:sz="4" w:space="0" w:color="auto"/>
              <w:left w:val="single" w:sz="4" w:space="0" w:color="auto"/>
              <w:bottom w:val="single" w:sz="4" w:space="0" w:color="auto"/>
              <w:right w:val="single" w:sz="4" w:space="0" w:color="auto"/>
            </w:tcBorders>
            <w:vAlign w:val="bottom"/>
          </w:tcPr>
          <w:p w:rsidR="006F0B5D" w:rsidRPr="00EE444C" w:rsidRDefault="006F0B5D" w:rsidP="00FC2623">
            <w:pPr>
              <w:widowControl/>
              <w:jc w:val="center"/>
              <w:rPr>
                <w:noProof w:val="0"/>
                <w:sz w:val="22"/>
                <w:szCs w:val="22"/>
                <w:lang w:val="ru-RU" w:eastAsia="ru-RU"/>
              </w:rPr>
            </w:pPr>
            <w:r w:rsidRPr="00EE444C">
              <w:rPr>
                <w:noProof w:val="0"/>
                <w:sz w:val="22"/>
                <w:szCs w:val="22"/>
                <w:lang w:val="ru-RU" w:eastAsia="ru-RU"/>
              </w:rPr>
              <w:t>4,7</w:t>
            </w:r>
          </w:p>
        </w:tc>
        <w:tc>
          <w:tcPr>
            <w:tcW w:w="886" w:type="dxa"/>
            <w:tcBorders>
              <w:top w:val="single" w:sz="4" w:space="0" w:color="auto"/>
              <w:left w:val="single" w:sz="4" w:space="0" w:color="auto"/>
              <w:bottom w:val="single" w:sz="4" w:space="0" w:color="auto"/>
              <w:right w:val="single" w:sz="4" w:space="0" w:color="auto"/>
            </w:tcBorders>
            <w:vAlign w:val="bottom"/>
          </w:tcPr>
          <w:p w:rsidR="006F0B5D" w:rsidRPr="00EE444C" w:rsidRDefault="006F0B5D" w:rsidP="00FC2623">
            <w:pPr>
              <w:widowControl/>
              <w:jc w:val="center"/>
              <w:rPr>
                <w:noProof w:val="0"/>
                <w:sz w:val="22"/>
                <w:szCs w:val="22"/>
                <w:lang w:val="ru-RU" w:eastAsia="ru-RU"/>
              </w:rPr>
            </w:pPr>
            <w:r w:rsidRPr="00EE444C">
              <w:rPr>
                <w:noProof w:val="0"/>
                <w:sz w:val="22"/>
                <w:szCs w:val="22"/>
                <w:lang w:val="ru-RU" w:eastAsia="ru-RU"/>
              </w:rPr>
              <w:t>5,0</w:t>
            </w:r>
          </w:p>
        </w:tc>
        <w:tc>
          <w:tcPr>
            <w:tcW w:w="887" w:type="dxa"/>
            <w:tcBorders>
              <w:top w:val="single" w:sz="4" w:space="0" w:color="auto"/>
              <w:left w:val="single" w:sz="4" w:space="0" w:color="auto"/>
              <w:bottom w:val="single" w:sz="4" w:space="0" w:color="auto"/>
              <w:right w:val="single" w:sz="4" w:space="0" w:color="auto"/>
            </w:tcBorders>
            <w:vAlign w:val="bottom"/>
          </w:tcPr>
          <w:p w:rsidR="006F0B5D" w:rsidRPr="00EE444C" w:rsidRDefault="006F0B5D" w:rsidP="00FC2623">
            <w:pPr>
              <w:widowControl/>
              <w:jc w:val="center"/>
              <w:rPr>
                <w:noProof w:val="0"/>
                <w:sz w:val="22"/>
                <w:szCs w:val="22"/>
                <w:lang w:val="ru-RU" w:eastAsia="ru-RU"/>
              </w:rPr>
            </w:pPr>
            <w:r w:rsidRPr="00EE444C">
              <w:rPr>
                <w:noProof w:val="0"/>
                <w:sz w:val="22"/>
                <w:szCs w:val="22"/>
                <w:lang w:val="ru-RU" w:eastAsia="ru-RU"/>
              </w:rPr>
              <w:t>4,9</w:t>
            </w:r>
          </w:p>
        </w:tc>
        <w:tc>
          <w:tcPr>
            <w:tcW w:w="887" w:type="dxa"/>
            <w:tcBorders>
              <w:top w:val="single" w:sz="4" w:space="0" w:color="auto"/>
              <w:left w:val="single" w:sz="4" w:space="0" w:color="auto"/>
              <w:bottom w:val="single" w:sz="4" w:space="0" w:color="auto"/>
              <w:right w:val="single" w:sz="4" w:space="0" w:color="auto"/>
            </w:tcBorders>
            <w:vAlign w:val="bottom"/>
          </w:tcPr>
          <w:p w:rsidR="006F0B5D" w:rsidRPr="00EE444C" w:rsidRDefault="006F0B5D" w:rsidP="00FC2623">
            <w:pPr>
              <w:widowControl/>
              <w:jc w:val="center"/>
              <w:rPr>
                <w:noProof w:val="0"/>
                <w:sz w:val="22"/>
                <w:szCs w:val="22"/>
                <w:lang w:val="ru-RU" w:eastAsia="ru-RU"/>
              </w:rPr>
            </w:pPr>
            <w:r w:rsidRPr="00EE444C">
              <w:rPr>
                <w:noProof w:val="0"/>
                <w:sz w:val="22"/>
                <w:szCs w:val="22"/>
                <w:lang w:val="ru-RU" w:eastAsia="ru-RU"/>
              </w:rPr>
              <w:t>4,9</w:t>
            </w:r>
          </w:p>
        </w:tc>
        <w:tc>
          <w:tcPr>
            <w:tcW w:w="887" w:type="dxa"/>
            <w:tcBorders>
              <w:top w:val="single" w:sz="4" w:space="0" w:color="auto"/>
              <w:left w:val="single" w:sz="4" w:space="0" w:color="auto"/>
              <w:bottom w:val="single" w:sz="4" w:space="0" w:color="auto"/>
              <w:right w:val="single" w:sz="4" w:space="0" w:color="auto"/>
            </w:tcBorders>
            <w:vAlign w:val="bottom"/>
          </w:tcPr>
          <w:p w:rsidR="006F0B5D" w:rsidRPr="00EE444C" w:rsidRDefault="006F0B5D" w:rsidP="00FC2623">
            <w:pPr>
              <w:widowControl/>
              <w:jc w:val="center"/>
              <w:rPr>
                <w:noProof w:val="0"/>
                <w:sz w:val="22"/>
                <w:szCs w:val="22"/>
                <w:lang w:val="ru-RU" w:eastAsia="ru-RU"/>
              </w:rPr>
            </w:pPr>
            <w:r w:rsidRPr="00EE444C">
              <w:rPr>
                <w:noProof w:val="0"/>
                <w:sz w:val="22"/>
                <w:szCs w:val="22"/>
                <w:lang w:val="ru-RU" w:eastAsia="ru-RU"/>
              </w:rPr>
              <w:t>2,2</w:t>
            </w:r>
          </w:p>
        </w:tc>
      </w:tr>
      <w:tr w:rsidR="006F0B5D" w:rsidRPr="00EE444C" w:rsidTr="008D4C5E">
        <w:trPr>
          <w:trHeight w:val="71"/>
        </w:trPr>
        <w:tc>
          <w:tcPr>
            <w:tcW w:w="1985"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widowControl/>
              <w:rPr>
                <w:noProof w:val="0"/>
                <w:sz w:val="22"/>
                <w:szCs w:val="22"/>
                <w:lang w:val="ru-RU" w:eastAsia="ru-RU"/>
              </w:rPr>
            </w:pPr>
            <w:r w:rsidRPr="00EE444C">
              <w:rPr>
                <w:noProof w:val="0"/>
                <w:sz w:val="22"/>
                <w:szCs w:val="22"/>
                <w:lang w:val="ru-RU" w:eastAsia="ru-RU"/>
              </w:rPr>
              <w:t>Водопроводы</w:t>
            </w:r>
          </w:p>
        </w:tc>
        <w:tc>
          <w:tcPr>
            <w:tcW w:w="885" w:type="dxa"/>
            <w:tcBorders>
              <w:top w:val="single" w:sz="4" w:space="0" w:color="auto"/>
              <w:left w:val="single" w:sz="4" w:space="0" w:color="auto"/>
              <w:bottom w:val="single" w:sz="4" w:space="0" w:color="auto"/>
              <w:right w:val="single" w:sz="4" w:space="0" w:color="auto"/>
            </w:tcBorders>
            <w:vAlign w:val="bottom"/>
          </w:tcPr>
          <w:p w:rsidR="006F0B5D" w:rsidRPr="00EE444C" w:rsidRDefault="006F0B5D" w:rsidP="00FC2623">
            <w:pPr>
              <w:widowControl/>
              <w:jc w:val="center"/>
              <w:rPr>
                <w:noProof w:val="0"/>
                <w:sz w:val="22"/>
                <w:szCs w:val="22"/>
                <w:lang w:val="ru-RU" w:eastAsia="ru-RU"/>
              </w:rPr>
            </w:pPr>
            <w:r w:rsidRPr="00EE444C">
              <w:rPr>
                <w:noProof w:val="0"/>
                <w:sz w:val="22"/>
                <w:szCs w:val="22"/>
                <w:lang w:val="ru-RU" w:eastAsia="ru-RU"/>
              </w:rPr>
              <w:t>6,4</w:t>
            </w:r>
          </w:p>
        </w:tc>
        <w:tc>
          <w:tcPr>
            <w:tcW w:w="885" w:type="dxa"/>
            <w:tcBorders>
              <w:top w:val="single" w:sz="4" w:space="0" w:color="auto"/>
              <w:left w:val="single" w:sz="4" w:space="0" w:color="auto"/>
              <w:bottom w:val="single" w:sz="4" w:space="0" w:color="auto"/>
              <w:right w:val="single" w:sz="4" w:space="0" w:color="auto"/>
            </w:tcBorders>
            <w:vAlign w:val="bottom"/>
          </w:tcPr>
          <w:p w:rsidR="006F0B5D" w:rsidRPr="00EE444C" w:rsidRDefault="006F0B5D" w:rsidP="00FC2623">
            <w:pPr>
              <w:widowControl/>
              <w:jc w:val="center"/>
              <w:rPr>
                <w:noProof w:val="0"/>
                <w:sz w:val="22"/>
                <w:szCs w:val="22"/>
                <w:lang w:val="ru-RU" w:eastAsia="ru-RU"/>
              </w:rPr>
            </w:pPr>
            <w:r w:rsidRPr="00EE444C">
              <w:rPr>
                <w:noProof w:val="0"/>
                <w:sz w:val="22"/>
                <w:szCs w:val="22"/>
                <w:lang w:val="ru-RU" w:eastAsia="ru-RU"/>
              </w:rPr>
              <w:t>6,4</w:t>
            </w:r>
          </w:p>
        </w:tc>
        <w:tc>
          <w:tcPr>
            <w:tcW w:w="885" w:type="dxa"/>
            <w:tcBorders>
              <w:top w:val="single" w:sz="4" w:space="0" w:color="auto"/>
              <w:left w:val="single" w:sz="4" w:space="0" w:color="auto"/>
              <w:bottom w:val="single" w:sz="4" w:space="0" w:color="auto"/>
              <w:right w:val="single" w:sz="4" w:space="0" w:color="auto"/>
            </w:tcBorders>
            <w:vAlign w:val="bottom"/>
          </w:tcPr>
          <w:p w:rsidR="006F0B5D" w:rsidRPr="00EE444C" w:rsidRDefault="006F0B5D" w:rsidP="00FC2623">
            <w:pPr>
              <w:widowControl/>
              <w:jc w:val="center"/>
              <w:rPr>
                <w:noProof w:val="0"/>
                <w:sz w:val="22"/>
                <w:szCs w:val="22"/>
                <w:lang w:val="ru-RU" w:eastAsia="ru-RU"/>
              </w:rPr>
            </w:pPr>
            <w:r w:rsidRPr="00EE444C">
              <w:rPr>
                <w:noProof w:val="0"/>
                <w:sz w:val="22"/>
                <w:szCs w:val="22"/>
                <w:lang w:val="ru-RU" w:eastAsia="ru-RU"/>
              </w:rPr>
              <w:t>6,4</w:t>
            </w:r>
          </w:p>
        </w:tc>
        <w:tc>
          <w:tcPr>
            <w:tcW w:w="885" w:type="dxa"/>
            <w:tcBorders>
              <w:top w:val="single" w:sz="4" w:space="0" w:color="auto"/>
              <w:left w:val="single" w:sz="4" w:space="0" w:color="auto"/>
              <w:bottom w:val="single" w:sz="4" w:space="0" w:color="auto"/>
              <w:right w:val="single" w:sz="4" w:space="0" w:color="auto"/>
            </w:tcBorders>
            <w:vAlign w:val="bottom"/>
          </w:tcPr>
          <w:p w:rsidR="006F0B5D" w:rsidRPr="00EE444C" w:rsidRDefault="006F0B5D" w:rsidP="00FC2623">
            <w:pPr>
              <w:widowControl/>
              <w:jc w:val="center"/>
              <w:rPr>
                <w:noProof w:val="0"/>
                <w:sz w:val="22"/>
                <w:szCs w:val="22"/>
                <w:lang w:val="ru-RU" w:eastAsia="ru-RU"/>
              </w:rPr>
            </w:pPr>
            <w:r w:rsidRPr="00EE444C">
              <w:rPr>
                <w:noProof w:val="0"/>
                <w:sz w:val="22"/>
                <w:szCs w:val="22"/>
                <w:lang w:val="ru-RU" w:eastAsia="ru-RU"/>
              </w:rPr>
              <w:t>5,6</w:t>
            </w:r>
          </w:p>
        </w:tc>
        <w:tc>
          <w:tcPr>
            <w:tcW w:w="886" w:type="dxa"/>
            <w:tcBorders>
              <w:top w:val="single" w:sz="4" w:space="0" w:color="auto"/>
              <w:left w:val="single" w:sz="4" w:space="0" w:color="auto"/>
              <w:bottom w:val="single" w:sz="4" w:space="0" w:color="auto"/>
              <w:right w:val="single" w:sz="4" w:space="0" w:color="auto"/>
            </w:tcBorders>
            <w:vAlign w:val="bottom"/>
          </w:tcPr>
          <w:p w:rsidR="006F0B5D" w:rsidRPr="00EE444C" w:rsidRDefault="006F0B5D" w:rsidP="00FC2623">
            <w:pPr>
              <w:widowControl/>
              <w:jc w:val="center"/>
              <w:rPr>
                <w:noProof w:val="0"/>
                <w:sz w:val="22"/>
                <w:szCs w:val="22"/>
                <w:lang w:val="ru-RU" w:eastAsia="ru-RU"/>
              </w:rPr>
            </w:pPr>
            <w:r w:rsidRPr="00EE444C">
              <w:rPr>
                <w:noProof w:val="0"/>
                <w:sz w:val="22"/>
                <w:szCs w:val="22"/>
                <w:lang w:val="ru-RU" w:eastAsia="ru-RU"/>
              </w:rPr>
              <w:t>5,9</w:t>
            </w:r>
          </w:p>
        </w:tc>
        <w:tc>
          <w:tcPr>
            <w:tcW w:w="887" w:type="dxa"/>
            <w:tcBorders>
              <w:top w:val="single" w:sz="4" w:space="0" w:color="auto"/>
              <w:left w:val="single" w:sz="4" w:space="0" w:color="auto"/>
              <w:bottom w:val="single" w:sz="4" w:space="0" w:color="auto"/>
              <w:right w:val="single" w:sz="4" w:space="0" w:color="auto"/>
            </w:tcBorders>
            <w:vAlign w:val="bottom"/>
          </w:tcPr>
          <w:p w:rsidR="006F0B5D" w:rsidRPr="00EE444C" w:rsidRDefault="006F0B5D" w:rsidP="00FC2623">
            <w:pPr>
              <w:widowControl/>
              <w:jc w:val="center"/>
              <w:rPr>
                <w:noProof w:val="0"/>
                <w:sz w:val="22"/>
                <w:szCs w:val="22"/>
                <w:lang w:val="ru-RU" w:eastAsia="ru-RU"/>
              </w:rPr>
            </w:pPr>
            <w:r w:rsidRPr="00EE444C">
              <w:rPr>
                <w:noProof w:val="0"/>
                <w:sz w:val="22"/>
                <w:szCs w:val="22"/>
                <w:lang w:val="ru-RU" w:eastAsia="ru-RU"/>
              </w:rPr>
              <w:t>5,9</w:t>
            </w:r>
          </w:p>
        </w:tc>
        <w:tc>
          <w:tcPr>
            <w:tcW w:w="887" w:type="dxa"/>
            <w:tcBorders>
              <w:top w:val="single" w:sz="4" w:space="0" w:color="auto"/>
              <w:left w:val="single" w:sz="4" w:space="0" w:color="auto"/>
              <w:bottom w:val="single" w:sz="4" w:space="0" w:color="auto"/>
              <w:right w:val="single" w:sz="4" w:space="0" w:color="auto"/>
            </w:tcBorders>
            <w:vAlign w:val="bottom"/>
          </w:tcPr>
          <w:p w:rsidR="006F0B5D" w:rsidRPr="00EE444C" w:rsidRDefault="006F0B5D" w:rsidP="00FC2623">
            <w:pPr>
              <w:widowControl/>
              <w:jc w:val="center"/>
              <w:rPr>
                <w:noProof w:val="0"/>
                <w:sz w:val="22"/>
                <w:szCs w:val="22"/>
                <w:lang w:val="ru-RU" w:eastAsia="ru-RU"/>
              </w:rPr>
            </w:pPr>
            <w:r w:rsidRPr="00EE444C">
              <w:rPr>
                <w:noProof w:val="0"/>
                <w:sz w:val="22"/>
                <w:szCs w:val="22"/>
                <w:lang w:val="ru-RU" w:eastAsia="ru-RU"/>
              </w:rPr>
              <w:t>5,9</w:t>
            </w:r>
          </w:p>
        </w:tc>
        <w:tc>
          <w:tcPr>
            <w:tcW w:w="887" w:type="dxa"/>
            <w:tcBorders>
              <w:top w:val="single" w:sz="4" w:space="0" w:color="auto"/>
              <w:left w:val="single" w:sz="4" w:space="0" w:color="auto"/>
              <w:bottom w:val="single" w:sz="4" w:space="0" w:color="auto"/>
              <w:right w:val="single" w:sz="4" w:space="0" w:color="auto"/>
            </w:tcBorders>
            <w:vAlign w:val="bottom"/>
          </w:tcPr>
          <w:p w:rsidR="006F0B5D" w:rsidRPr="00EE444C" w:rsidRDefault="006F0B5D" w:rsidP="00FC2623">
            <w:pPr>
              <w:widowControl/>
              <w:jc w:val="center"/>
              <w:rPr>
                <w:noProof w:val="0"/>
                <w:sz w:val="22"/>
                <w:szCs w:val="22"/>
                <w:lang w:val="ru-RU" w:eastAsia="ru-RU"/>
              </w:rPr>
            </w:pPr>
            <w:r w:rsidRPr="00EE444C">
              <w:rPr>
                <w:noProof w:val="0"/>
                <w:sz w:val="22"/>
                <w:szCs w:val="22"/>
                <w:lang w:val="ru-RU" w:eastAsia="ru-RU"/>
              </w:rPr>
              <w:t>-</w:t>
            </w:r>
          </w:p>
        </w:tc>
      </w:tr>
    </w:tbl>
    <w:p w:rsidR="006F0B5D" w:rsidRPr="00EE444C" w:rsidRDefault="006F0B5D" w:rsidP="008D4C5E">
      <w:pPr>
        <w:widowControl/>
        <w:ind w:firstLine="709"/>
        <w:jc w:val="both"/>
        <w:rPr>
          <w:noProof w:val="0"/>
          <w:sz w:val="22"/>
          <w:szCs w:val="22"/>
          <w:lang w:val="ru-RU" w:eastAsia="ru-RU"/>
        </w:rPr>
      </w:pPr>
      <w:r w:rsidRPr="00EE444C">
        <w:rPr>
          <w:noProof w:val="0"/>
          <w:sz w:val="22"/>
          <w:szCs w:val="22"/>
          <w:lang w:val="ru-RU" w:eastAsia="ru-RU"/>
        </w:rPr>
        <w:lastRenderedPageBreak/>
        <w:t xml:space="preserve">Анализ качества питьевой воды проведен по результатам проб питьевой воды, </w:t>
      </w:r>
      <w:r w:rsidRPr="00EE444C">
        <w:rPr>
          <w:sz w:val="24"/>
          <w:lang w:val="ru-RU"/>
        </w:rPr>
        <w:t>исследованных в рамках социально-гигиенического мониторинга, федерального государственного надзора и производственного контроля.</w:t>
      </w:r>
    </w:p>
    <w:p w:rsidR="006F0B5D" w:rsidRPr="00EE444C" w:rsidRDefault="006F0B5D" w:rsidP="008D4C5E">
      <w:pPr>
        <w:widowControl/>
        <w:rPr>
          <w:noProof w:val="0"/>
          <w:sz w:val="22"/>
          <w:szCs w:val="22"/>
          <w:lang w:val="ru-RU" w:eastAsia="ru-RU"/>
        </w:rPr>
      </w:pPr>
    </w:p>
    <w:p w:rsidR="006F0B5D" w:rsidRPr="00EE444C" w:rsidRDefault="006F0B5D" w:rsidP="00FC2623">
      <w:pPr>
        <w:widowControl/>
        <w:jc w:val="right"/>
        <w:rPr>
          <w:noProof w:val="0"/>
          <w:sz w:val="22"/>
          <w:szCs w:val="22"/>
          <w:lang w:val="ru-RU" w:eastAsia="ru-RU"/>
        </w:rPr>
      </w:pPr>
      <w:r w:rsidRPr="00EE444C">
        <w:rPr>
          <w:noProof w:val="0"/>
          <w:sz w:val="22"/>
          <w:szCs w:val="22"/>
          <w:lang w:val="ru-RU" w:eastAsia="ru-RU"/>
        </w:rPr>
        <w:t>Таблица №</w:t>
      </w:r>
      <w:r w:rsidR="00777391">
        <w:rPr>
          <w:noProof w:val="0"/>
          <w:sz w:val="22"/>
          <w:szCs w:val="22"/>
          <w:lang w:val="ru-RU" w:eastAsia="ru-RU"/>
        </w:rPr>
        <w:t>9</w:t>
      </w:r>
    </w:p>
    <w:p w:rsidR="006F0B5D" w:rsidRPr="00EE444C" w:rsidRDefault="006F0B5D" w:rsidP="00FC2623">
      <w:pPr>
        <w:widowControl/>
        <w:jc w:val="center"/>
        <w:rPr>
          <w:b/>
          <w:bCs/>
          <w:noProof w:val="0"/>
          <w:sz w:val="22"/>
          <w:szCs w:val="22"/>
          <w:lang w:val="ru-RU" w:eastAsia="ru-RU"/>
        </w:rPr>
      </w:pPr>
      <w:r w:rsidRPr="00EE444C">
        <w:rPr>
          <w:b/>
          <w:bCs/>
          <w:noProof w:val="0"/>
          <w:sz w:val="22"/>
          <w:szCs w:val="22"/>
          <w:lang w:val="ru-RU" w:eastAsia="ru-RU"/>
        </w:rPr>
        <w:t>Удельный вес нестандартных проб питьевой воды из источников</w:t>
      </w:r>
    </w:p>
    <w:p w:rsidR="006F0B5D" w:rsidRPr="00EE444C" w:rsidRDefault="006F0B5D" w:rsidP="00FC2623">
      <w:pPr>
        <w:widowControl/>
        <w:jc w:val="center"/>
        <w:rPr>
          <w:noProof w:val="0"/>
          <w:sz w:val="22"/>
          <w:szCs w:val="22"/>
          <w:lang w:val="ru-RU" w:eastAsia="ru-RU"/>
        </w:rPr>
      </w:pPr>
      <w:r w:rsidRPr="00EE444C">
        <w:rPr>
          <w:b/>
          <w:bCs/>
          <w:noProof w:val="0"/>
          <w:sz w:val="22"/>
          <w:szCs w:val="22"/>
          <w:lang w:val="ru-RU" w:eastAsia="ru-RU"/>
        </w:rPr>
        <w:t>централизованного водоснабжения по санитарно-химическим показателям</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70"/>
        <w:gridCol w:w="1109"/>
        <w:gridCol w:w="1109"/>
        <w:gridCol w:w="1109"/>
        <w:gridCol w:w="1110"/>
        <w:gridCol w:w="2165"/>
      </w:tblGrid>
      <w:tr w:rsidR="008D4C5E" w:rsidRPr="00EE444C" w:rsidTr="008D4C5E">
        <w:tc>
          <w:tcPr>
            <w:tcW w:w="1361" w:type="pct"/>
            <w:tcBorders>
              <w:top w:val="single" w:sz="4" w:space="0" w:color="auto"/>
              <w:left w:val="single" w:sz="4" w:space="0" w:color="auto"/>
              <w:bottom w:val="single" w:sz="4" w:space="0" w:color="auto"/>
              <w:right w:val="single" w:sz="4" w:space="0" w:color="auto"/>
            </w:tcBorders>
            <w:vAlign w:val="center"/>
          </w:tcPr>
          <w:p w:rsidR="006F0B5D" w:rsidRPr="00EE444C" w:rsidRDefault="008D4C5E" w:rsidP="00FC2623">
            <w:pPr>
              <w:widowControl/>
              <w:jc w:val="center"/>
              <w:rPr>
                <w:noProof w:val="0"/>
                <w:sz w:val="22"/>
                <w:szCs w:val="22"/>
                <w:lang w:val="ru-RU" w:eastAsia="ru-RU"/>
              </w:rPr>
            </w:pPr>
            <w:r w:rsidRPr="00EE444C">
              <w:rPr>
                <w:noProof w:val="0"/>
                <w:sz w:val="22"/>
                <w:szCs w:val="22"/>
                <w:lang w:val="ru-RU" w:eastAsia="ru-RU"/>
              </w:rPr>
              <w:t>Источники</w:t>
            </w:r>
          </w:p>
        </w:tc>
        <w:tc>
          <w:tcPr>
            <w:tcW w:w="611"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widowControl/>
              <w:ind w:left="-57" w:right="-57"/>
              <w:jc w:val="center"/>
              <w:rPr>
                <w:noProof w:val="0"/>
                <w:sz w:val="22"/>
                <w:szCs w:val="22"/>
                <w:lang w:val="ru-RU" w:eastAsia="ru-RU"/>
              </w:rPr>
            </w:pPr>
            <w:r w:rsidRPr="00EE444C">
              <w:rPr>
                <w:noProof w:val="0"/>
                <w:sz w:val="22"/>
                <w:szCs w:val="22"/>
                <w:lang w:val="ru-RU" w:eastAsia="ru-RU"/>
              </w:rPr>
              <w:t>2012г.</w:t>
            </w:r>
          </w:p>
        </w:tc>
        <w:tc>
          <w:tcPr>
            <w:tcW w:w="611"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widowControl/>
              <w:ind w:left="-57" w:right="-57"/>
              <w:jc w:val="center"/>
              <w:rPr>
                <w:noProof w:val="0"/>
                <w:sz w:val="22"/>
                <w:szCs w:val="22"/>
                <w:lang w:val="ru-RU" w:eastAsia="ru-RU"/>
              </w:rPr>
            </w:pPr>
            <w:r w:rsidRPr="00EE444C">
              <w:rPr>
                <w:noProof w:val="0"/>
                <w:sz w:val="22"/>
                <w:szCs w:val="22"/>
                <w:lang w:val="ru-RU" w:eastAsia="ru-RU"/>
              </w:rPr>
              <w:t>2013г.</w:t>
            </w:r>
          </w:p>
        </w:tc>
        <w:tc>
          <w:tcPr>
            <w:tcW w:w="611"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widowControl/>
              <w:ind w:left="-57" w:right="-57"/>
              <w:jc w:val="center"/>
              <w:rPr>
                <w:noProof w:val="0"/>
                <w:sz w:val="22"/>
                <w:szCs w:val="22"/>
                <w:lang w:val="ru-RU" w:eastAsia="ru-RU"/>
              </w:rPr>
            </w:pPr>
            <w:r w:rsidRPr="00EE444C">
              <w:rPr>
                <w:noProof w:val="0"/>
                <w:sz w:val="22"/>
                <w:szCs w:val="22"/>
                <w:lang w:val="ru-RU" w:eastAsia="ru-RU"/>
              </w:rPr>
              <w:t>2014г.</w:t>
            </w:r>
          </w:p>
        </w:tc>
        <w:tc>
          <w:tcPr>
            <w:tcW w:w="61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widowControl/>
              <w:ind w:left="-57" w:right="-57"/>
              <w:jc w:val="center"/>
              <w:rPr>
                <w:noProof w:val="0"/>
                <w:sz w:val="22"/>
                <w:szCs w:val="22"/>
                <w:lang w:val="ru-RU" w:eastAsia="ru-RU"/>
              </w:rPr>
            </w:pPr>
            <w:r w:rsidRPr="00EE444C">
              <w:rPr>
                <w:noProof w:val="0"/>
                <w:sz w:val="22"/>
                <w:szCs w:val="22"/>
                <w:lang w:val="ru-RU" w:eastAsia="ru-RU"/>
              </w:rPr>
              <w:t>2015г.</w:t>
            </w:r>
          </w:p>
        </w:tc>
        <w:tc>
          <w:tcPr>
            <w:tcW w:w="1193"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8D4C5E">
            <w:pPr>
              <w:widowControl/>
              <w:ind w:left="-57" w:right="-57"/>
              <w:jc w:val="center"/>
              <w:rPr>
                <w:noProof w:val="0"/>
                <w:sz w:val="22"/>
                <w:szCs w:val="22"/>
                <w:lang w:val="ru-RU" w:eastAsia="ru-RU"/>
              </w:rPr>
            </w:pPr>
            <w:r w:rsidRPr="00EE444C">
              <w:rPr>
                <w:sz w:val="22"/>
                <w:szCs w:val="22"/>
                <w:lang w:val="ru-RU"/>
              </w:rPr>
              <w:t>Динамика к 2014г.</w:t>
            </w:r>
          </w:p>
        </w:tc>
      </w:tr>
      <w:tr w:rsidR="008D4C5E" w:rsidRPr="00EE444C" w:rsidTr="008D4C5E">
        <w:tc>
          <w:tcPr>
            <w:tcW w:w="1361"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widowControl/>
              <w:rPr>
                <w:noProof w:val="0"/>
                <w:sz w:val="22"/>
                <w:szCs w:val="22"/>
                <w:lang w:val="ru-RU" w:eastAsia="ru-RU"/>
              </w:rPr>
            </w:pPr>
            <w:r w:rsidRPr="00EE444C">
              <w:rPr>
                <w:noProof w:val="0"/>
                <w:sz w:val="22"/>
                <w:szCs w:val="22"/>
                <w:lang w:val="ru-RU" w:eastAsia="ru-RU"/>
              </w:rPr>
              <w:t>Подземные</w:t>
            </w:r>
          </w:p>
        </w:tc>
        <w:tc>
          <w:tcPr>
            <w:tcW w:w="611"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widowControl/>
              <w:ind w:left="-57" w:right="-57"/>
              <w:jc w:val="center"/>
              <w:rPr>
                <w:noProof w:val="0"/>
                <w:sz w:val="22"/>
                <w:szCs w:val="22"/>
                <w:lang w:val="ru-RU" w:eastAsia="ru-RU"/>
              </w:rPr>
            </w:pPr>
            <w:r w:rsidRPr="00EE444C">
              <w:rPr>
                <w:noProof w:val="0"/>
                <w:sz w:val="22"/>
                <w:szCs w:val="22"/>
                <w:lang w:val="ru-RU" w:eastAsia="ru-RU"/>
              </w:rPr>
              <w:t>28,8</w:t>
            </w:r>
          </w:p>
        </w:tc>
        <w:tc>
          <w:tcPr>
            <w:tcW w:w="611"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widowControl/>
              <w:ind w:left="-57" w:right="-57"/>
              <w:jc w:val="center"/>
              <w:rPr>
                <w:noProof w:val="0"/>
                <w:sz w:val="22"/>
                <w:szCs w:val="22"/>
                <w:lang w:val="ru-RU" w:eastAsia="ru-RU"/>
              </w:rPr>
            </w:pPr>
            <w:r w:rsidRPr="00EE444C">
              <w:rPr>
                <w:noProof w:val="0"/>
                <w:sz w:val="22"/>
                <w:szCs w:val="22"/>
                <w:lang w:val="ru-RU" w:eastAsia="ru-RU"/>
              </w:rPr>
              <w:t>33,2</w:t>
            </w:r>
          </w:p>
        </w:tc>
        <w:tc>
          <w:tcPr>
            <w:tcW w:w="611"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widowControl/>
              <w:ind w:left="-57" w:right="-57"/>
              <w:jc w:val="center"/>
              <w:rPr>
                <w:noProof w:val="0"/>
                <w:sz w:val="22"/>
                <w:szCs w:val="22"/>
                <w:lang w:val="ru-RU" w:eastAsia="ru-RU"/>
              </w:rPr>
            </w:pPr>
            <w:r w:rsidRPr="00EE444C">
              <w:rPr>
                <w:noProof w:val="0"/>
                <w:sz w:val="22"/>
                <w:szCs w:val="22"/>
                <w:lang w:val="ru-RU" w:eastAsia="ru-RU"/>
              </w:rPr>
              <w:t>30,6</w:t>
            </w:r>
          </w:p>
        </w:tc>
        <w:tc>
          <w:tcPr>
            <w:tcW w:w="61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57" w:right="-57"/>
              <w:jc w:val="center"/>
              <w:rPr>
                <w:noProof w:val="0"/>
                <w:sz w:val="22"/>
                <w:szCs w:val="22"/>
                <w:lang w:val="ru-RU" w:eastAsia="ru-RU"/>
              </w:rPr>
            </w:pPr>
            <w:r w:rsidRPr="00EE444C">
              <w:rPr>
                <w:noProof w:val="0"/>
                <w:sz w:val="22"/>
                <w:szCs w:val="22"/>
                <w:lang w:val="ru-RU" w:eastAsia="ru-RU"/>
              </w:rPr>
              <w:t>31,8</w:t>
            </w:r>
          </w:p>
        </w:tc>
        <w:tc>
          <w:tcPr>
            <w:tcW w:w="1193" w:type="pct"/>
            <w:tcBorders>
              <w:top w:val="single" w:sz="4" w:space="0" w:color="auto"/>
              <w:left w:val="single" w:sz="4" w:space="0" w:color="auto"/>
              <w:bottom w:val="single" w:sz="4" w:space="0" w:color="auto"/>
              <w:right w:val="single" w:sz="4" w:space="0" w:color="auto"/>
            </w:tcBorders>
          </w:tcPr>
          <w:p w:rsidR="006F0B5D" w:rsidRPr="00EE444C" w:rsidRDefault="006F0B5D" w:rsidP="00FC2623">
            <w:pPr>
              <w:ind w:left="-57" w:right="-57"/>
              <w:jc w:val="center"/>
              <w:rPr>
                <w:sz w:val="22"/>
                <w:szCs w:val="22"/>
                <w:lang w:val="ru-RU"/>
              </w:rPr>
            </w:pPr>
            <w:r w:rsidRPr="00EE444C">
              <w:rPr>
                <w:sz w:val="22"/>
                <w:szCs w:val="22"/>
              </w:rPr>
              <w:t>↑</w:t>
            </w:r>
          </w:p>
        </w:tc>
      </w:tr>
      <w:tr w:rsidR="008D4C5E" w:rsidRPr="00EE444C" w:rsidTr="008D4C5E">
        <w:tc>
          <w:tcPr>
            <w:tcW w:w="1361"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widowControl/>
              <w:rPr>
                <w:noProof w:val="0"/>
                <w:sz w:val="22"/>
                <w:szCs w:val="22"/>
                <w:lang w:val="ru-RU" w:eastAsia="ru-RU"/>
              </w:rPr>
            </w:pPr>
            <w:r w:rsidRPr="00EE444C">
              <w:rPr>
                <w:noProof w:val="0"/>
                <w:sz w:val="22"/>
                <w:szCs w:val="22"/>
                <w:lang w:val="ru-RU" w:eastAsia="ru-RU"/>
              </w:rPr>
              <w:t>Поверхностные</w:t>
            </w:r>
          </w:p>
        </w:tc>
        <w:tc>
          <w:tcPr>
            <w:tcW w:w="611"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widowControl/>
              <w:ind w:left="-57" w:right="-57"/>
              <w:jc w:val="center"/>
              <w:rPr>
                <w:noProof w:val="0"/>
                <w:sz w:val="22"/>
                <w:szCs w:val="22"/>
                <w:lang w:val="ru-RU" w:eastAsia="ru-RU"/>
              </w:rPr>
            </w:pPr>
            <w:r w:rsidRPr="00EE444C">
              <w:rPr>
                <w:noProof w:val="0"/>
                <w:sz w:val="22"/>
                <w:szCs w:val="22"/>
                <w:lang w:val="ru-RU" w:eastAsia="ru-RU"/>
              </w:rPr>
              <w:t>4,0</w:t>
            </w:r>
          </w:p>
        </w:tc>
        <w:tc>
          <w:tcPr>
            <w:tcW w:w="611"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widowControl/>
              <w:ind w:left="-57" w:right="-57"/>
              <w:jc w:val="center"/>
              <w:rPr>
                <w:noProof w:val="0"/>
                <w:sz w:val="22"/>
                <w:szCs w:val="22"/>
                <w:lang w:val="ru-RU" w:eastAsia="ru-RU"/>
              </w:rPr>
            </w:pPr>
            <w:r w:rsidRPr="00EE444C">
              <w:rPr>
                <w:noProof w:val="0"/>
                <w:sz w:val="22"/>
                <w:szCs w:val="22"/>
                <w:lang w:val="ru-RU" w:eastAsia="ru-RU"/>
              </w:rPr>
              <w:t>4,2</w:t>
            </w:r>
          </w:p>
        </w:tc>
        <w:tc>
          <w:tcPr>
            <w:tcW w:w="611"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widowControl/>
              <w:ind w:left="-57" w:right="-57"/>
              <w:jc w:val="center"/>
              <w:rPr>
                <w:noProof w:val="0"/>
                <w:sz w:val="22"/>
                <w:szCs w:val="22"/>
                <w:lang w:val="ru-RU" w:eastAsia="ru-RU"/>
              </w:rPr>
            </w:pPr>
            <w:r w:rsidRPr="00EE444C">
              <w:rPr>
                <w:noProof w:val="0"/>
                <w:sz w:val="22"/>
                <w:szCs w:val="22"/>
                <w:lang w:val="ru-RU" w:eastAsia="ru-RU"/>
              </w:rPr>
              <w:t>2,8</w:t>
            </w:r>
          </w:p>
        </w:tc>
        <w:tc>
          <w:tcPr>
            <w:tcW w:w="61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57" w:right="-57"/>
              <w:jc w:val="center"/>
              <w:rPr>
                <w:noProof w:val="0"/>
                <w:sz w:val="22"/>
                <w:szCs w:val="22"/>
                <w:lang w:val="ru-RU" w:eastAsia="ru-RU"/>
              </w:rPr>
            </w:pPr>
            <w:r w:rsidRPr="00EE444C">
              <w:rPr>
                <w:noProof w:val="0"/>
                <w:sz w:val="22"/>
                <w:szCs w:val="22"/>
                <w:lang w:val="ru-RU" w:eastAsia="ru-RU"/>
              </w:rPr>
              <w:t>2,4</w:t>
            </w:r>
          </w:p>
        </w:tc>
        <w:tc>
          <w:tcPr>
            <w:tcW w:w="1193" w:type="pct"/>
            <w:tcBorders>
              <w:top w:val="single" w:sz="4" w:space="0" w:color="auto"/>
              <w:left w:val="single" w:sz="4" w:space="0" w:color="auto"/>
              <w:bottom w:val="single" w:sz="4" w:space="0" w:color="auto"/>
              <w:right w:val="single" w:sz="4" w:space="0" w:color="auto"/>
            </w:tcBorders>
          </w:tcPr>
          <w:p w:rsidR="006F0B5D" w:rsidRPr="00EE444C" w:rsidRDefault="006F0B5D" w:rsidP="00FC2623">
            <w:pPr>
              <w:ind w:left="-57" w:right="-57"/>
              <w:jc w:val="center"/>
              <w:rPr>
                <w:sz w:val="22"/>
                <w:szCs w:val="22"/>
              </w:rPr>
            </w:pPr>
            <w:r w:rsidRPr="00EE444C">
              <w:rPr>
                <w:sz w:val="22"/>
                <w:szCs w:val="22"/>
              </w:rPr>
              <w:t>↓</w:t>
            </w:r>
          </w:p>
        </w:tc>
      </w:tr>
      <w:tr w:rsidR="008D4C5E" w:rsidRPr="00EE444C" w:rsidTr="008D4C5E">
        <w:tc>
          <w:tcPr>
            <w:tcW w:w="1361"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widowControl/>
              <w:rPr>
                <w:noProof w:val="0"/>
                <w:sz w:val="22"/>
                <w:szCs w:val="22"/>
                <w:lang w:val="ru-RU" w:eastAsia="ru-RU"/>
              </w:rPr>
            </w:pPr>
            <w:r w:rsidRPr="00EE444C">
              <w:rPr>
                <w:noProof w:val="0"/>
                <w:sz w:val="22"/>
                <w:szCs w:val="22"/>
                <w:lang w:val="ru-RU" w:eastAsia="ru-RU"/>
              </w:rPr>
              <w:t>Подземные + поверхностные</w:t>
            </w:r>
          </w:p>
        </w:tc>
        <w:tc>
          <w:tcPr>
            <w:tcW w:w="611"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widowControl/>
              <w:ind w:left="-57" w:right="-57"/>
              <w:jc w:val="center"/>
              <w:rPr>
                <w:noProof w:val="0"/>
                <w:sz w:val="22"/>
                <w:szCs w:val="22"/>
                <w:lang w:val="ru-RU" w:eastAsia="ru-RU"/>
              </w:rPr>
            </w:pPr>
            <w:r w:rsidRPr="00EE444C">
              <w:rPr>
                <w:noProof w:val="0"/>
                <w:sz w:val="22"/>
                <w:szCs w:val="22"/>
                <w:lang w:val="ru-RU" w:eastAsia="ru-RU"/>
              </w:rPr>
              <w:t>22,2</w:t>
            </w:r>
          </w:p>
        </w:tc>
        <w:tc>
          <w:tcPr>
            <w:tcW w:w="611"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widowControl/>
              <w:ind w:left="-57" w:right="-57"/>
              <w:jc w:val="center"/>
              <w:rPr>
                <w:noProof w:val="0"/>
                <w:sz w:val="22"/>
                <w:szCs w:val="22"/>
                <w:lang w:val="ru-RU" w:eastAsia="ru-RU"/>
              </w:rPr>
            </w:pPr>
            <w:r w:rsidRPr="00EE444C">
              <w:rPr>
                <w:noProof w:val="0"/>
                <w:sz w:val="22"/>
                <w:szCs w:val="22"/>
                <w:lang w:val="ru-RU" w:eastAsia="ru-RU"/>
              </w:rPr>
              <w:t>25,5</w:t>
            </w:r>
          </w:p>
        </w:tc>
        <w:tc>
          <w:tcPr>
            <w:tcW w:w="611"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widowControl/>
              <w:ind w:left="-57" w:right="-57"/>
              <w:jc w:val="center"/>
              <w:rPr>
                <w:noProof w:val="0"/>
                <w:sz w:val="22"/>
                <w:szCs w:val="22"/>
                <w:lang w:val="ru-RU" w:eastAsia="ru-RU"/>
              </w:rPr>
            </w:pPr>
            <w:r w:rsidRPr="00EE444C">
              <w:rPr>
                <w:noProof w:val="0"/>
                <w:sz w:val="22"/>
                <w:szCs w:val="22"/>
                <w:lang w:val="ru-RU" w:eastAsia="ru-RU"/>
              </w:rPr>
              <w:t>23,6</w:t>
            </w:r>
          </w:p>
        </w:tc>
        <w:tc>
          <w:tcPr>
            <w:tcW w:w="61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57" w:right="-57"/>
              <w:jc w:val="center"/>
              <w:rPr>
                <w:noProof w:val="0"/>
                <w:sz w:val="22"/>
                <w:szCs w:val="22"/>
                <w:lang w:val="ru-RU" w:eastAsia="ru-RU"/>
              </w:rPr>
            </w:pPr>
            <w:r w:rsidRPr="00EE444C">
              <w:rPr>
                <w:noProof w:val="0"/>
                <w:sz w:val="22"/>
                <w:szCs w:val="22"/>
                <w:lang w:val="ru-RU" w:eastAsia="ru-RU"/>
              </w:rPr>
              <w:t>24,4</w:t>
            </w:r>
          </w:p>
        </w:tc>
        <w:tc>
          <w:tcPr>
            <w:tcW w:w="1193"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57" w:right="-57"/>
              <w:jc w:val="center"/>
              <w:rPr>
                <w:noProof w:val="0"/>
                <w:sz w:val="22"/>
                <w:szCs w:val="22"/>
                <w:lang w:val="ru-RU" w:eastAsia="ru-RU"/>
              </w:rPr>
            </w:pPr>
            <w:r w:rsidRPr="00EE444C">
              <w:rPr>
                <w:sz w:val="22"/>
                <w:szCs w:val="22"/>
              </w:rPr>
              <w:t>↑</w:t>
            </w:r>
          </w:p>
        </w:tc>
      </w:tr>
    </w:tbl>
    <w:p w:rsidR="006F0B5D" w:rsidRDefault="006F0B5D" w:rsidP="00FC2623">
      <w:pPr>
        <w:widowControl/>
        <w:rPr>
          <w:bCs/>
          <w:noProof w:val="0"/>
          <w:lang w:val="ru-RU" w:eastAsia="ru-RU"/>
        </w:rPr>
      </w:pPr>
    </w:p>
    <w:p w:rsidR="00FD0916" w:rsidRPr="008D4C5E" w:rsidRDefault="00FD0916" w:rsidP="00FC2623">
      <w:pPr>
        <w:widowControl/>
        <w:rPr>
          <w:bCs/>
          <w:noProof w:val="0"/>
          <w:lang w:val="ru-RU" w:eastAsia="ru-RU"/>
        </w:rPr>
      </w:pPr>
    </w:p>
    <w:p w:rsidR="006F0B5D" w:rsidRPr="00EE444C" w:rsidRDefault="006F0B5D" w:rsidP="00FC2623">
      <w:pPr>
        <w:widowControl/>
        <w:jc w:val="right"/>
        <w:rPr>
          <w:noProof w:val="0"/>
          <w:sz w:val="22"/>
          <w:szCs w:val="22"/>
          <w:lang w:val="ru-RU" w:eastAsia="ru-RU"/>
        </w:rPr>
      </w:pPr>
      <w:r w:rsidRPr="00EE444C">
        <w:rPr>
          <w:noProof w:val="0"/>
          <w:sz w:val="22"/>
          <w:szCs w:val="22"/>
          <w:lang w:val="ru-RU" w:eastAsia="ru-RU"/>
        </w:rPr>
        <w:t>Таблица №</w:t>
      </w:r>
      <w:r w:rsidR="00777391">
        <w:rPr>
          <w:noProof w:val="0"/>
          <w:sz w:val="22"/>
          <w:szCs w:val="22"/>
          <w:lang w:val="ru-RU" w:eastAsia="ru-RU"/>
        </w:rPr>
        <w:t>10</w:t>
      </w:r>
    </w:p>
    <w:p w:rsidR="006F0B5D" w:rsidRPr="00EE444C" w:rsidRDefault="006F0B5D" w:rsidP="00FC2623">
      <w:pPr>
        <w:widowControl/>
        <w:jc w:val="center"/>
        <w:rPr>
          <w:b/>
          <w:bCs/>
          <w:noProof w:val="0"/>
          <w:sz w:val="22"/>
          <w:szCs w:val="22"/>
          <w:lang w:val="ru-RU" w:eastAsia="ru-RU"/>
        </w:rPr>
      </w:pPr>
      <w:r w:rsidRPr="00EE444C">
        <w:rPr>
          <w:b/>
          <w:bCs/>
          <w:noProof w:val="0"/>
          <w:sz w:val="22"/>
          <w:szCs w:val="22"/>
          <w:lang w:val="ru-RU" w:eastAsia="ru-RU"/>
        </w:rPr>
        <w:t>Удельный вес нестандартных проб питьевой воды из источников</w:t>
      </w:r>
    </w:p>
    <w:p w:rsidR="006F0B5D" w:rsidRPr="00EE444C" w:rsidRDefault="006F0B5D" w:rsidP="00FC2623">
      <w:pPr>
        <w:widowControl/>
        <w:jc w:val="center"/>
        <w:rPr>
          <w:b/>
          <w:bCs/>
          <w:noProof w:val="0"/>
          <w:sz w:val="22"/>
          <w:szCs w:val="22"/>
          <w:lang w:val="ru-RU" w:eastAsia="ru-RU"/>
        </w:rPr>
      </w:pPr>
      <w:r w:rsidRPr="00EE444C">
        <w:rPr>
          <w:b/>
          <w:bCs/>
          <w:noProof w:val="0"/>
          <w:sz w:val="22"/>
          <w:szCs w:val="22"/>
          <w:lang w:val="ru-RU" w:eastAsia="ru-RU"/>
        </w:rPr>
        <w:t>централизованного водоснабжения по микробиологическим показателям</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70"/>
        <w:gridCol w:w="1109"/>
        <w:gridCol w:w="1109"/>
        <w:gridCol w:w="1109"/>
        <w:gridCol w:w="1110"/>
        <w:gridCol w:w="2165"/>
      </w:tblGrid>
      <w:tr w:rsidR="008D4C5E" w:rsidRPr="00EE444C" w:rsidTr="00BC5E38">
        <w:tc>
          <w:tcPr>
            <w:tcW w:w="1361" w:type="pct"/>
            <w:tcBorders>
              <w:top w:val="single" w:sz="4" w:space="0" w:color="auto"/>
              <w:left w:val="single" w:sz="4" w:space="0" w:color="auto"/>
              <w:bottom w:val="single" w:sz="4" w:space="0" w:color="auto"/>
              <w:right w:val="single" w:sz="4" w:space="0" w:color="auto"/>
            </w:tcBorders>
            <w:vAlign w:val="center"/>
          </w:tcPr>
          <w:p w:rsidR="008D4C5E" w:rsidRPr="00EE444C" w:rsidRDefault="008D4C5E" w:rsidP="00BC5E38">
            <w:pPr>
              <w:widowControl/>
              <w:jc w:val="center"/>
              <w:rPr>
                <w:noProof w:val="0"/>
                <w:sz w:val="22"/>
                <w:szCs w:val="22"/>
                <w:lang w:val="ru-RU" w:eastAsia="ru-RU"/>
              </w:rPr>
            </w:pPr>
            <w:r w:rsidRPr="00EE444C">
              <w:rPr>
                <w:noProof w:val="0"/>
                <w:sz w:val="22"/>
                <w:szCs w:val="22"/>
                <w:lang w:val="ru-RU" w:eastAsia="ru-RU"/>
              </w:rPr>
              <w:t>Источники</w:t>
            </w:r>
          </w:p>
        </w:tc>
        <w:tc>
          <w:tcPr>
            <w:tcW w:w="611" w:type="pct"/>
            <w:tcBorders>
              <w:top w:val="single" w:sz="4" w:space="0" w:color="auto"/>
              <w:left w:val="single" w:sz="4" w:space="0" w:color="auto"/>
              <w:bottom w:val="single" w:sz="4" w:space="0" w:color="auto"/>
              <w:right w:val="single" w:sz="4" w:space="0" w:color="auto"/>
            </w:tcBorders>
            <w:vAlign w:val="center"/>
          </w:tcPr>
          <w:p w:rsidR="008D4C5E" w:rsidRPr="00EE444C" w:rsidRDefault="008D4C5E" w:rsidP="00BC5E38">
            <w:pPr>
              <w:widowControl/>
              <w:ind w:left="-57" w:right="-57"/>
              <w:jc w:val="center"/>
              <w:rPr>
                <w:noProof w:val="0"/>
                <w:sz w:val="22"/>
                <w:szCs w:val="22"/>
                <w:lang w:val="ru-RU" w:eastAsia="ru-RU"/>
              </w:rPr>
            </w:pPr>
            <w:r w:rsidRPr="00EE444C">
              <w:rPr>
                <w:noProof w:val="0"/>
                <w:sz w:val="22"/>
                <w:szCs w:val="22"/>
                <w:lang w:val="ru-RU" w:eastAsia="ru-RU"/>
              </w:rPr>
              <w:t>2012г.</w:t>
            </w:r>
          </w:p>
        </w:tc>
        <w:tc>
          <w:tcPr>
            <w:tcW w:w="611" w:type="pct"/>
            <w:tcBorders>
              <w:top w:val="single" w:sz="4" w:space="0" w:color="auto"/>
              <w:left w:val="single" w:sz="4" w:space="0" w:color="auto"/>
              <w:bottom w:val="single" w:sz="4" w:space="0" w:color="auto"/>
              <w:right w:val="single" w:sz="4" w:space="0" w:color="auto"/>
            </w:tcBorders>
            <w:vAlign w:val="center"/>
          </w:tcPr>
          <w:p w:rsidR="008D4C5E" w:rsidRPr="00EE444C" w:rsidRDefault="008D4C5E" w:rsidP="00BC5E38">
            <w:pPr>
              <w:widowControl/>
              <w:ind w:left="-57" w:right="-57"/>
              <w:jc w:val="center"/>
              <w:rPr>
                <w:noProof w:val="0"/>
                <w:sz w:val="22"/>
                <w:szCs w:val="22"/>
                <w:lang w:val="ru-RU" w:eastAsia="ru-RU"/>
              </w:rPr>
            </w:pPr>
            <w:r w:rsidRPr="00EE444C">
              <w:rPr>
                <w:noProof w:val="0"/>
                <w:sz w:val="22"/>
                <w:szCs w:val="22"/>
                <w:lang w:val="ru-RU" w:eastAsia="ru-RU"/>
              </w:rPr>
              <w:t>2013г.</w:t>
            </w:r>
          </w:p>
        </w:tc>
        <w:tc>
          <w:tcPr>
            <w:tcW w:w="611" w:type="pct"/>
            <w:tcBorders>
              <w:top w:val="single" w:sz="4" w:space="0" w:color="auto"/>
              <w:left w:val="single" w:sz="4" w:space="0" w:color="auto"/>
              <w:bottom w:val="single" w:sz="4" w:space="0" w:color="auto"/>
              <w:right w:val="single" w:sz="4" w:space="0" w:color="auto"/>
            </w:tcBorders>
            <w:vAlign w:val="center"/>
          </w:tcPr>
          <w:p w:rsidR="008D4C5E" w:rsidRPr="00EE444C" w:rsidRDefault="008D4C5E" w:rsidP="00BC5E38">
            <w:pPr>
              <w:widowControl/>
              <w:ind w:left="-57" w:right="-57"/>
              <w:jc w:val="center"/>
              <w:rPr>
                <w:noProof w:val="0"/>
                <w:sz w:val="22"/>
                <w:szCs w:val="22"/>
                <w:lang w:val="ru-RU" w:eastAsia="ru-RU"/>
              </w:rPr>
            </w:pPr>
            <w:r w:rsidRPr="00EE444C">
              <w:rPr>
                <w:noProof w:val="0"/>
                <w:sz w:val="22"/>
                <w:szCs w:val="22"/>
                <w:lang w:val="ru-RU" w:eastAsia="ru-RU"/>
              </w:rPr>
              <w:t>2014г.</w:t>
            </w:r>
          </w:p>
        </w:tc>
        <w:tc>
          <w:tcPr>
            <w:tcW w:w="612" w:type="pct"/>
            <w:tcBorders>
              <w:top w:val="single" w:sz="4" w:space="0" w:color="auto"/>
              <w:left w:val="single" w:sz="4" w:space="0" w:color="auto"/>
              <w:bottom w:val="single" w:sz="4" w:space="0" w:color="auto"/>
              <w:right w:val="single" w:sz="4" w:space="0" w:color="auto"/>
            </w:tcBorders>
            <w:vAlign w:val="center"/>
          </w:tcPr>
          <w:p w:rsidR="008D4C5E" w:rsidRPr="00EE444C" w:rsidRDefault="008D4C5E" w:rsidP="00BC5E38">
            <w:pPr>
              <w:widowControl/>
              <w:ind w:left="-57" w:right="-57"/>
              <w:jc w:val="center"/>
              <w:rPr>
                <w:noProof w:val="0"/>
                <w:sz w:val="22"/>
                <w:szCs w:val="22"/>
                <w:lang w:val="ru-RU" w:eastAsia="ru-RU"/>
              </w:rPr>
            </w:pPr>
            <w:r w:rsidRPr="00EE444C">
              <w:rPr>
                <w:noProof w:val="0"/>
                <w:sz w:val="22"/>
                <w:szCs w:val="22"/>
                <w:lang w:val="ru-RU" w:eastAsia="ru-RU"/>
              </w:rPr>
              <w:t>2015г.</w:t>
            </w:r>
          </w:p>
        </w:tc>
        <w:tc>
          <w:tcPr>
            <w:tcW w:w="1193" w:type="pct"/>
            <w:tcBorders>
              <w:top w:val="single" w:sz="4" w:space="0" w:color="auto"/>
              <w:left w:val="single" w:sz="4" w:space="0" w:color="auto"/>
              <w:bottom w:val="single" w:sz="4" w:space="0" w:color="auto"/>
              <w:right w:val="single" w:sz="4" w:space="0" w:color="auto"/>
            </w:tcBorders>
            <w:vAlign w:val="center"/>
          </w:tcPr>
          <w:p w:rsidR="008D4C5E" w:rsidRPr="00EE444C" w:rsidRDefault="008D4C5E" w:rsidP="00BC5E38">
            <w:pPr>
              <w:widowControl/>
              <w:ind w:left="-57" w:right="-57"/>
              <w:jc w:val="center"/>
              <w:rPr>
                <w:noProof w:val="0"/>
                <w:sz w:val="22"/>
                <w:szCs w:val="22"/>
                <w:lang w:val="ru-RU" w:eastAsia="ru-RU"/>
              </w:rPr>
            </w:pPr>
            <w:r w:rsidRPr="00EE444C">
              <w:rPr>
                <w:sz w:val="22"/>
                <w:szCs w:val="22"/>
                <w:lang w:val="ru-RU"/>
              </w:rPr>
              <w:t>Динамика к 2014г.</w:t>
            </w:r>
          </w:p>
        </w:tc>
      </w:tr>
      <w:tr w:rsidR="008D4C5E" w:rsidRPr="00EE444C" w:rsidTr="00BC5E38">
        <w:tc>
          <w:tcPr>
            <w:tcW w:w="1361" w:type="pct"/>
            <w:tcBorders>
              <w:top w:val="single" w:sz="4" w:space="0" w:color="auto"/>
              <w:left w:val="single" w:sz="4" w:space="0" w:color="auto"/>
              <w:bottom w:val="single" w:sz="4" w:space="0" w:color="auto"/>
              <w:right w:val="single" w:sz="4" w:space="0" w:color="auto"/>
            </w:tcBorders>
            <w:vAlign w:val="center"/>
          </w:tcPr>
          <w:p w:rsidR="008D4C5E" w:rsidRPr="00EE444C" w:rsidRDefault="008D4C5E" w:rsidP="00BC5E38">
            <w:pPr>
              <w:widowControl/>
              <w:rPr>
                <w:noProof w:val="0"/>
                <w:sz w:val="22"/>
                <w:szCs w:val="22"/>
                <w:lang w:val="ru-RU" w:eastAsia="ru-RU"/>
              </w:rPr>
            </w:pPr>
            <w:r w:rsidRPr="00EE444C">
              <w:rPr>
                <w:noProof w:val="0"/>
                <w:sz w:val="22"/>
                <w:szCs w:val="22"/>
                <w:lang w:val="ru-RU" w:eastAsia="ru-RU"/>
              </w:rPr>
              <w:t>Подземные</w:t>
            </w:r>
          </w:p>
        </w:tc>
        <w:tc>
          <w:tcPr>
            <w:tcW w:w="611" w:type="pct"/>
            <w:tcBorders>
              <w:top w:val="single" w:sz="4" w:space="0" w:color="auto"/>
              <w:left w:val="single" w:sz="4" w:space="0" w:color="auto"/>
              <w:bottom w:val="single" w:sz="4" w:space="0" w:color="auto"/>
              <w:right w:val="single" w:sz="4" w:space="0" w:color="auto"/>
            </w:tcBorders>
            <w:vAlign w:val="center"/>
          </w:tcPr>
          <w:p w:rsidR="008D4C5E" w:rsidRPr="00EE444C" w:rsidRDefault="008D4C5E" w:rsidP="00BC5E38">
            <w:pPr>
              <w:widowControl/>
              <w:ind w:left="-57" w:right="-57"/>
              <w:jc w:val="center"/>
              <w:rPr>
                <w:noProof w:val="0"/>
                <w:sz w:val="22"/>
                <w:szCs w:val="22"/>
                <w:lang w:val="ru-RU" w:eastAsia="ru-RU"/>
              </w:rPr>
            </w:pPr>
            <w:r w:rsidRPr="00EE444C">
              <w:rPr>
                <w:noProof w:val="0"/>
                <w:sz w:val="22"/>
                <w:szCs w:val="22"/>
                <w:lang w:val="ru-RU" w:eastAsia="ru-RU"/>
              </w:rPr>
              <w:t>1,0</w:t>
            </w:r>
          </w:p>
        </w:tc>
        <w:tc>
          <w:tcPr>
            <w:tcW w:w="611" w:type="pct"/>
            <w:tcBorders>
              <w:top w:val="single" w:sz="4" w:space="0" w:color="auto"/>
              <w:left w:val="single" w:sz="4" w:space="0" w:color="auto"/>
              <w:bottom w:val="single" w:sz="4" w:space="0" w:color="auto"/>
              <w:right w:val="single" w:sz="4" w:space="0" w:color="auto"/>
            </w:tcBorders>
            <w:vAlign w:val="center"/>
          </w:tcPr>
          <w:p w:rsidR="008D4C5E" w:rsidRPr="00EE444C" w:rsidRDefault="008D4C5E" w:rsidP="00BC5E38">
            <w:pPr>
              <w:widowControl/>
              <w:ind w:left="-57" w:right="-57"/>
              <w:jc w:val="center"/>
              <w:rPr>
                <w:noProof w:val="0"/>
                <w:sz w:val="22"/>
                <w:szCs w:val="22"/>
                <w:lang w:val="ru-RU" w:eastAsia="ru-RU"/>
              </w:rPr>
            </w:pPr>
            <w:r w:rsidRPr="00EE444C">
              <w:rPr>
                <w:noProof w:val="0"/>
                <w:sz w:val="22"/>
                <w:szCs w:val="22"/>
                <w:lang w:val="ru-RU" w:eastAsia="ru-RU"/>
              </w:rPr>
              <w:t>0,8</w:t>
            </w:r>
          </w:p>
        </w:tc>
        <w:tc>
          <w:tcPr>
            <w:tcW w:w="611" w:type="pct"/>
            <w:tcBorders>
              <w:top w:val="single" w:sz="4" w:space="0" w:color="auto"/>
              <w:left w:val="single" w:sz="4" w:space="0" w:color="auto"/>
              <w:bottom w:val="single" w:sz="4" w:space="0" w:color="auto"/>
              <w:right w:val="single" w:sz="4" w:space="0" w:color="auto"/>
            </w:tcBorders>
            <w:vAlign w:val="center"/>
          </w:tcPr>
          <w:p w:rsidR="008D4C5E" w:rsidRPr="00EE444C" w:rsidRDefault="008D4C5E" w:rsidP="00BC5E38">
            <w:pPr>
              <w:widowControl/>
              <w:ind w:left="-57" w:right="-57"/>
              <w:jc w:val="center"/>
              <w:rPr>
                <w:noProof w:val="0"/>
                <w:sz w:val="22"/>
                <w:szCs w:val="22"/>
                <w:lang w:val="ru-RU" w:eastAsia="ru-RU"/>
              </w:rPr>
            </w:pPr>
            <w:r w:rsidRPr="00EE444C">
              <w:rPr>
                <w:noProof w:val="0"/>
                <w:sz w:val="22"/>
                <w:szCs w:val="22"/>
                <w:lang w:val="ru-RU" w:eastAsia="ru-RU"/>
              </w:rPr>
              <w:t>0,8</w:t>
            </w:r>
          </w:p>
        </w:tc>
        <w:tc>
          <w:tcPr>
            <w:tcW w:w="612" w:type="pct"/>
            <w:tcBorders>
              <w:top w:val="single" w:sz="4" w:space="0" w:color="auto"/>
              <w:left w:val="single" w:sz="4" w:space="0" w:color="auto"/>
              <w:bottom w:val="single" w:sz="4" w:space="0" w:color="auto"/>
              <w:right w:val="single" w:sz="4" w:space="0" w:color="auto"/>
            </w:tcBorders>
            <w:vAlign w:val="center"/>
          </w:tcPr>
          <w:p w:rsidR="008D4C5E" w:rsidRPr="00EE444C" w:rsidRDefault="008D4C5E" w:rsidP="00BC5E38">
            <w:pPr>
              <w:ind w:left="-57" w:right="-57"/>
              <w:jc w:val="center"/>
              <w:rPr>
                <w:noProof w:val="0"/>
                <w:sz w:val="22"/>
                <w:szCs w:val="22"/>
                <w:lang w:val="ru-RU" w:eastAsia="ru-RU"/>
              </w:rPr>
            </w:pPr>
            <w:r w:rsidRPr="00EE444C">
              <w:rPr>
                <w:noProof w:val="0"/>
                <w:sz w:val="22"/>
                <w:szCs w:val="22"/>
                <w:lang w:val="ru-RU" w:eastAsia="ru-RU"/>
              </w:rPr>
              <w:t>0,7</w:t>
            </w:r>
          </w:p>
        </w:tc>
        <w:tc>
          <w:tcPr>
            <w:tcW w:w="1193" w:type="pct"/>
            <w:tcBorders>
              <w:top w:val="single" w:sz="4" w:space="0" w:color="auto"/>
              <w:left w:val="single" w:sz="4" w:space="0" w:color="auto"/>
              <w:bottom w:val="single" w:sz="4" w:space="0" w:color="auto"/>
              <w:right w:val="single" w:sz="4" w:space="0" w:color="auto"/>
            </w:tcBorders>
          </w:tcPr>
          <w:p w:rsidR="008D4C5E" w:rsidRPr="00EE444C" w:rsidRDefault="008D4C5E" w:rsidP="00BC5E38">
            <w:pPr>
              <w:ind w:left="-57" w:right="-57"/>
              <w:jc w:val="center"/>
              <w:rPr>
                <w:sz w:val="22"/>
                <w:szCs w:val="22"/>
                <w:lang w:val="ru-RU"/>
              </w:rPr>
            </w:pPr>
            <w:r w:rsidRPr="00EE444C">
              <w:rPr>
                <w:sz w:val="22"/>
                <w:szCs w:val="22"/>
              </w:rPr>
              <w:t>↓</w:t>
            </w:r>
          </w:p>
        </w:tc>
      </w:tr>
      <w:tr w:rsidR="008D4C5E" w:rsidRPr="00EE444C" w:rsidTr="00BC5E38">
        <w:tc>
          <w:tcPr>
            <w:tcW w:w="1361" w:type="pct"/>
            <w:tcBorders>
              <w:top w:val="single" w:sz="4" w:space="0" w:color="auto"/>
              <w:left w:val="single" w:sz="4" w:space="0" w:color="auto"/>
              <w:bottom w:val="single" w:sz="4" w:space="0" w:color="auto"/>
              <w:right w:val="single" w:sz="4" w:space="0" w:color="auto"/>
            </w:tcBorders>
            <w:vAlign w:val="center"/>
          </w:tcPr>
          <w:p w:rsidR="008D4C5E" w:rsidRPr="00EE444C" w:rsidRDefault="008D4C5E" w:rsidP="00BC5E38">
            <w:pPr>
              <w:widowControl/>
              <w:rPr>
                <w:noProof w:val="0"/>
                <w:sz w:val="22"/>
                <w:szCs w:val="22"/>
                <w:lang w:val="ru-RU" w:eastAsia="ru-RU"/>
              </w:rPr>
            </w:pPr>
            <w:r w:rsidRPr="00EE444C">
              <w:rPr>
                <w:noProof w:val="0"/>
                <w:sz w:val="22"/>
                <w:szCs w:val="22"/>
                <w:lang w:val="ru-RU" w:eastAsia="ru-RU"/>
              </w:rPr>
              <w:t>Поверхностные</w:t>
            </w:r>
          </w:p>
        </w:tc>
        <w:tc>
          <w:tcPr>
            <w:tcW w:w="611" w:type="pct"/>
            <w:tcBorders>
              <w:top w:val="single" w:sz="4" w:space="0" w:color="auto"/>
              <w:left w:val="single" w:sz="4" w:space="0" w:color="auto"/>
              <w:bottom w:val="single" w:sz="4" w:space="0" w:color="auto"/>
              <w:right w:val="single" w:sz="4" w:space="0" w:color="auto"/>
            </w:tcBorders>
            <w:vAlign w:val="center"/>
          </w:tcPr>
          <w:p w:rsidR="008D4C5E" w:rsidRPr="00EE444C" w:rsidRDefault="008D4C5E" w:rsidP="00BC5E38">
            <w:pPr>
              <w:widowControl/>
              <w:ind w:left="-57" w:right="-57"/>
              <w:jc w:val="center"/>
              <w:rPr>
                <w:noProof w:val="0"/>
                <w:sz w:val="22"/>
                <w:szCs w:val="22"/>
                <w:lang w:val="ru-RU" w:eastAsia="ru-RU"/>
              </w:rPr>
            </w:pPr>
            <w:r w:rsidRPr="00EE444C">
              <w:rPr>
                <w:noProof w:val="0"/>
                <w:sz w:val="22"/>
                <w:szCs w:val="22"/>
                <w:lang w:val="ru-RU" w:eastAsia="ru-RU"/>
              </w:rPr>
              <w:t>49,3</w:t>
            </w:r>
          </w:p>
        </w:tc>
        <w:tc>
          <w:tcPr>
            <w:tcW w:w="611" w:type="pct"/>
            <w:tcBorders>
              <w:top w:val="single" w:sz="4" w:space="0" w:color="auto"/>
              <w:left w:val="single" w:sz="4" w:space="0" w:color="auto"/>
              <w:bottom w:val="single" w:sz="4" w:space="0" w:color="auto"/>
              <w:right w:val="single" w:sz="4" w:space="0" w:color="auto"/>
            </w:tcBorders>
            <w:vAlign w:val="center"/>
          </w:tcPr>
          <w:p w:rsidR="008D4C5E" w:rsidRPr="00EE444C" w:rsidRDefault="008D4C5E" w:rsidP="00BC5E38">
            <w:pPr>
              <w:widowControl/>
              <w:ind w:left="-57" w:right="-57"/>
              <w:jc w:val="center"/>
              <w:rPr>
                <w:noProof w:val="0"/>
                <w:sz w:val="22"/>
                <w:szCs w:val="22"/>
                <w:lang w:val="ru-RU" w:eastAsia="ru-RU"/>
              </w:rPr>
            </w:pPr>
            <w:r w:rsidRPr="00EE444C">
              <w:rPr>
                <w:noProof w:val="0"/>
                <w:sz w:val="22"/>
                <w:szCs w:val="22"/>
                <w:lang w:val="ru-RU" w:eastAsia="ru-RU"/>
              </w:rPr>
              <w:t>30,6</w:t>
            </w:r>
          </w:p>
        </w:tc>
        <w:tc>
          <w:tcPr>
            <w:tcW w:w="611" w:type="pct"/>
            <w:tcBorders>
              <w:top w:val="single" w:sz="4" w:space="0" w:color="auto"/>
              <w:left w:val="single" w:sz="4" w:space="0" w:color="auto"/>
              <w:bottom w:val="single" w:sz="4" w:space="0" w:color="auto"/>
              <w:right w:val="single" w:sz="4" w:space="0" w:color="auto"/>
            </w:tcBorders>
            <w:vAlign w:val="center"/>
          </w:tcPr>
          <w:p w:rsidR="008D4C5E" w:rsidRPr="00EE444C" w:rsidRDefault="008D4C5E" w:rsidP="00BC5E38">
            <w:pPr>
              <w:widowControl/>
              <w:ind w:left="-57" w:right="-57"/>
              <w:jc w:val="center"/>
              <w:rPr>
                <w:noProof w:val="0"/>
                <w:sz w:val="22"/>
                <w:szCs w:val="22"/>
                <w:lang w:val="ru-RU" w:eastAsia="ru-RU"/>
              </w:rPr>
            </w:pPr>
            <w:r w:rsidRPr="00EE444C">
              <w:rPr>
                <w:noProof w:val="0"/>
                <w:sz w:val="22"/>
                <w:szCs w:val="22"/>
                <w:lang w:val="ru-RU" w:eastAsia="ru-RU"/>
              </w:rPr>
              <w:t>22,4</w:t>
            </w:r>
          </w:p>
        </w:tc>
        <w:tc>
          <w:tcPr>
            <w:tcW w:w="612" w:type="pct"/>
            <w:tcBorders>
              <w:top w:val="single" w:sz="4" w:space="0" w:color="auto"/>
              <w:left w:val="single" w:sz="4" w:space="0" w:color="auto"/>
              <w:bottom w:val="single" w:sz="4" w:space="0" w:color="auto"/>
              <w:right w:val="single" w:sz="4" w:space="0" w:color="auto"/>
            </w:tcBorders>
            <w:vAlign w:val="center"/>
          </w:tcPr>
          <w:p w:rsidR="008D4C5E" w:rsidRPr="00EE444C" w:rsidRDefault="008D4C5E" w:rsidP="00BC5E38">
            <w:pPr>
              <w:ind w:left="-57" w:right="-57"/>
              <w:jc w:val="center"/>
              <w:rPr>
                <w:noProof w:val="0"/>
                <w:sz w:val="22"/>
                <w:szCs w:val="22"/>
                <w:lang w:val="ru-RU" w:eastAsia="ru-RU"/>
              </w:rPr>
            </w:pPr>
            <w:r w:rsidRPr="00EE444C">
              <w:rPr>
                <w:noProof w:val="0"/>
                <w:sz w:val="22"/>
                <w:szCs w:val="22"/>
                <w:lang w:val="ru-RU" w:eastAsia="ru-RU"/>
              </w:rPr>
              <w:t>19,2</w:t>
            </w:r>
          </w:p>
        </w:tc>
        <w:tc>
          <w:tcPr>
            <w:tcW w:w="1193" w:type="pct"/>
            <w:tcBorders>
              <w:top w:val="single" w:sz="4" w:space="0" w:color="auto"/>
              <w:left w:val="single" w:sz="4" w:space="0" w:color="auto"/>
              <w:bottom w:val="single" w:sz="4" w:space="0" w:color="auto"/>
              <w:right w:val="single" w:sz="4" w:space="0" w:color="auto"/>
            </w:tcBorders>
          </w:tcPr>
          <w:p w:rsidR="008D4C5E" w:rsidRPr="00EE444C" w:rsidRDefault="008D4C5E" w:rsidP="00BC5E38">
            <w:pPr>
              <w:ind w:left="-57" w:right="-57"/>
              <w:jc w:val="center"/>
              <w:rPr>
                <w:sz w:val="22"/>
                <w:szCs w:val="22"/>
              </w:rPr>
            </w:pPr>
            <w:r w:rsidRPr="00EE444C">
              <w:rPr>
                <w:sz w:val="22"/>
                <w:szCs w:val="22"/>
              </w:rPr>
              <w:t>↓</w:t>
            </w:r>
          </w:p>
        </w:tc>
      </w:tr>
      <w:tr w:rsidR="008D4C5E" w:rsidRPr="00EE444C" w:rsidTr="00BC5E38">
        <w:tc>
          <w:tcPr>
            <w:tcW w:w="1361" w:type="pct"/>
            <w:tcBorders>
              <w:top w:val="single" w:sz="4" w:space="0" w:color="auto"/>
              <w:left w:val="single" w:sz="4" w:space="0" w:color="auto"/>
              <w:bottom w:val="single" w:sz="4" w:space="0" w:color="auto"/>
              <w:right w:val="single" w:sz="4" w:space="0" w:color="auto"/>
            </w:tcBorders>
            <w:vAlign w:val="center"/>
          </w:tcPr>
          <w:p w:rsidR="008D4C5E" w:rsidRPr="00EE444C" w:rsidRDefault="008D4C5E" w:rsidP="00BC5E38">
            <w:pPr>
              <w:widowControl/>
              <w:rPr>
                <w:noProof w:val="0"/>
                <w:sz w:val="22"/>
                <w:szCs w:val="22"/>
                <w:lang w:val="ru-RU" w:eastAsia="ru-RU"/>
              </w:rPr>
            </w:pPr>
            <w:r w:rsidRPr="00EE444C">
              <w:rPr>
                <w:noProof w:val="0"/>
                <w:sz w:val="22"/>
                <w:szCs w:val="22"/>
                <w:lang w:val="ru-RU" w:eastAsia="ru-RU"/>
              </w:rPr>
              <w:t>Подземные + поверхностные</w:t>
            </w:r>
          </w:p>
        </w:tc>
        <w:tc>
          <w:tcPr>
            <w:tcW w:w="611" w:type="pct"/>
            <w:tcBorders>
              <w:top w:val="single" w:sz="4" w:space="0" w:color="auto"/>
              <w:left w:val="single" w:sz="4" w:space="0" w:color="auto"/>
              <w:bottom w:val="single" w:sz="4" w:space="0" w:color="auto"/>
              <w:right w:val="single" w:sz="4" w:space="0" w:color="auto"/>
            </w:tcBorders>
            <w:vAlign w:val="center"/>
          </w:tcPr>
          <w:p w:rsidR="008D4C5E" w:rsidRPr="00EE444C" w:rsidRDefault="008D4C5E" w:rsidP="00BC5E38">
            <w:pPr>
              <w:widowControl/>
              <w:ind w:left="-57" w:right="-57"/>
              <w:jc w:val="center"/>
              <w:rPr>
                <w:noProof w:val="0"/>
                <w:sz w:val="22"/>
                <w:szCs w:val="22"/>
                <w:lang w:val="ru-RU" w:eastAsia="ru-RU"/>
              </w:rPr>
            </w:pPr>
            <w:r w:rsidRPr="00EE444C">
              <w:rPr>
                <w:noProof w:val="0"/>
                <w:sz w:val="22"/>
                <w:szCs w:val="22"/>
                <w:lang w:val="ru-RU" w:eastAsia="ru-RU"/>
              </w:rPr>
              <w:t>4,6</w:t>
            </w:r>
          </w:p>
        </w:tc>
        <w:tc>
          <w:tcPr>
            <w:tcW w:w="611" w:type="pct"/>
            <w:tcBorders>
              <w:top w:val="single" w:sz="4" w:space="0" w:color="auto"/>
              <w:left w:val="single" w:sz="4" w:space="0" w:color="auto"/>
              <w:bottom w:val="single" w:sz="4" w:space="0" w:color="auto"/>
              <w:right w:val="single" w:sz="4" w:space="0" w:color="auto"/>
            </w:tcBorders>
            <w:vAlign w:val="center"/>
          </w:tcPr>
          <w:p w:rsidR="008D4C5E" w:rsidRPr="00EE444C" w:rsidRDefault="008D4C5E" w:rsidP="00BC5E38">
            <w:pPr>
              <w:widowControl/>
              <w:ind w:left="-57" w:right="-57"/>
              <w:jc w:val="center"/>
              <w:rPr>
                <w:noProof w:val="0"/>
                <w:sz w:val="22"/>
                <w:szCs w:val="22"/>
                <w:lang w:val="ru-RU" w:eastAsia="ru-RU"/>
              </w:rPr>
            </w:pPr>
            <w:r w:rsidRPr="00EE444C">
              <w:rPr>
                <w:noProof w:val="0"/>
                <w:sz w:val="22"/>
                <w:szCs w:val="22"/>
                <w:lang w:val="ru-RU" w:eastAsia="ru-RU"/>
              </w:rPr>
              <w:t>2,5</w:t>
            </w:r>
          </w:p>
        </w:tc>
        <w:tc>
          <w:tcPr>
            <w:tcW w:w="611" w:type="pct"/>
            <w:tcBorders>
              <w:top w:val="single" w:sz="4" w:space="0" w:color="auto"/>
              <w:left w:val="single" w:sz="4" w:space="0" w:color="auto"/>
              <w:bottom w:val="single" w:sz="4" w:space="0" w:color="auto"/>
              <w:right w:val="single" w:sz="4" w:space="0" w:color="auto"/>
            </w:tcBorders>
            <w:vAlign w:val="center"/>
          </w:tcPr>
          <w:p w:rsidR="008D4C5E" w:rsidRPr="00EE444C" w:rsidRDefault="008D4C5E" w:rsidP="00BC5E38">
            <w:pPr>
              <w:widowControl/>
              <w:ind w:left="-57" w:right="-57"/>
              <w:jc w:val="center"/>
              <w:rPr>
                <w:noProof w:val="0"/>
                <w:sz w:val="22"/>
                <w:szCs w:val="22"/>
                <w:lang w:val="ru-RU" w:eastAsia="ru-RU"/>
              </w:rPr>
            </w:pPr>
            <w:r w:rsidRPr="00EE444C">
              <w:rPr>
                <w:noProof w:val="0"/>
                <w:sz w:val="22"/>
                <w:szCs w:val="22"/>
                <w:lang w:val="ru-RU" w:eastAsia="ru-RU"/>
              </w:rPr>
              <w:t>2,0</w:t>
            </w:r>
          </w:p>
        </w:tc>
        <w:tc>
          <w:tcPr>
            <w:tcW w:w="612" w:type="pct"/>
            <w:tcBorders>
              <w:top w:val="single" w:sz="4" w:space="0" w:color="auto"/>
              <w:left w:val="single" w:sz="4" w:space="0" w:color="auto"/>
              <w:bottom w:val="single" w:sz="4" w:space="0" w:color="auto"/>
              <w:right w:val="single" w:sz="4" w:space="0" w:color="auto"/>
            </w:tcBorders>
            <w:vAlign w:val="center"/>
          </w:tcPr>
          <w:p w:rsidR="008D4C5E" w:rsidRPr="00EE444C" w:rsidRDefault="008D4C5E" w:rsidP="00BC5E38">
            <w:pPr>
              <w:ind w:left="-57" w:right="-57"/>
              <w:jc w:val="center"/>
              <w:rPr>
                <w:noProof w:val="0"/>
                <w:sz w:val="22"/>
                <w:szCs w:val="22"/>
                <w:lang w:val="ru-RU" w:eastAsia="ru-RU"/>
              </w:rPr>
            </w:pPr>
            <w:r w:rsidRPr="00EE444C">
              <w:rPr>
                <w:noProof w:val="0"/>
                <w:sz w:val="22"/>
                <w:szCs w:val="22"/>
                <w:lang w:val="ru-RU" w:eastAsia="ru-RU"/>
              </w:rPr>
              <w:t>1,8</w:t>
            </w:r>
          </w:p>
        </w:tc>
        <w:tc>
          <w:tcPr>
            <w:tcW w:w="1193" w:type="pct"/>
            <w:tcBorders>
              <w:top w:val="single" w:sz="4" w:space="0" w:color="auto"/>
              <w:left w:val="single" w:sz="4" w:space="0" w:color="auto"/>
              <w:bottom w:val="single" w:sz="4" w:space="0" w:color="auto"/>
              <w:right w:val="single" w:sz="4" w:space="0" w:color="auto"/>
            </w:tcBorders>
            <w:vAlign w:val="center"/>
          </w:tcPr>
          <w:p w:rsidR="008D4C5E" w:rsidRPr="00EE444C" w:rsidRDefault="008D4C5E" w:rsidP="00BC5E38">
            <w:pPr>
              <w:ind w:left="-57" w:right="-57"/>
              <w:jc w:val="center"/>
              <w:rPr>
                <w:noProof w:val="0"/>
                <w:sz w:val="22"/>
                <w:szCs w:val="22"/>
                <w:lang w:val="ru-RU" w:eastAsia="ru-RU"/>
              </w:rPr>
            </w:pPr>
            <w:r w:rsidRPr="00EE444C">
              <w:rPr>
                <w:sz w:val="22"/>
                <w:szCs w:val="22"/>
              </w:rPr>
              <w:t>↓</w:t>
            </w:r>
          </w:p>
        </w:tc>
      </w:tr>
    </w:tbl>
    <w:p w:rsidR="006F0B5D" w:rsidRDefault="006F0B5D" w:rsidP="008D4C5E">
      <w:pPr>
        <w:widowControl/>
        <w:rPr>
          <w:bCs/>
          <w:noProof w:val="0"/>
          <w:sz w:val="22"/>
          <w:szCs w:val="22"/>
          <w:lang w:val="ru-RU" w:eastAsia="ru-RU"/>
        </w:rPr>
      </w:pPr>
    </w:p>
    <w:p w:rsidR="006F0B5D" w:rsidRPr="00EE444C" w:rsidRDefault="006F0B5D" w:rsidP="00FC2623">
      <w:pPr>
        <w:ind w:firstLine="709"/>
        <w:jc w:val="both"/>
        <w:rPr>
          <w:noProof w:val="0"/>
          <w:sz w:val="24"/>
          <w:szCs w:val="24"/>
          <w:lang w:val="ru-RU" w:eastAsia="ru-RU"/>
        </w:rPr>
      </w:pPr>
      <w:r w:rsidRPr="00EE444C">
        <w:rPr>
          <w:noProof w:val="0"/>
          <w:sz w:val="24"/>
          <w:szCs w:val="24"/>
          <w:lang w:val="ru-RU" w:eastAsia="ru-RU"/>
        </w:rPr>
        <w:t>Удельный вес нестандартных проб воды из р. Ока - поверхностного источника водоснабжения, в 2015 году по санитарно-химическим показателям составил 2,4%, по микробиологическим показателям - 19,2% (2014г. – 2,8% и 22,4% соответственно).</w:t>
      </w:r>
    </w:p>
    <w:p w:rsidR="006F0B5D" w:rsidRPr="00EE444C" w:rsidRDefault="006F0B5D" w:rsidP="00FC2623">
      <w:pPr>
        <w:ind w:firstLine="709"/>
        <w:jc w:val="both"/>
        <w:rPr>
          <w:noProof w:val="0"/>
          <w:sz w:val="24"/>
          <w:szCs w:val="24"/>
          <w:lang w:val="ru-RU" w:eastAsia="ru-RU"/>
        </w:rPr>
      </w:pPr>
      <w:r w:rsidRPr="00EE444C">
        <w:rPr>
          <w:noProof w:val="0"/>
          <w:sz w:val="24"/>
          <w:szCs w:val="24"/>
          <w:lang w:val="ru-RU" w:eastAsia="ru-RU"/>
        </w:rPr>
        <w:t xml:space="preserve">Качество воды из водопроводов поверхностного источника после водоподготовки по сравнению с водой водоисточников улучшилось как по микробиологическим показателям до 4,7%, так и по санитарно-химическим показателям до 0,9% (в поверхностных источниках - 19,2% и 2,4% соответственно). </w:t>
      </w:r>
    </w:p>
    <w:p w:rsidR="006F0B5D" w:rsidRDefault="006F0B5D" w:rsidP="00FC2623">
      <w:pPr>
        <w:widowControl/>
        <w:ind w:firstLine="709"/>
        <w:jc w:val="both"/>
        <w:rPr>
          <w:noProof w:val="0"/>
          <w:sz w:val="24"/>
          <w:lang w:val="ru-RU" w:eastAsia="ru-RU"/>
        </w:rPr>
      </w:pPr>
      <w:r w:rsidRPr="00EE444C">
        <w:rPr>
          <w:noProof w:val="0"/>
          <w:sz w:val="24"/>
          <w:szCs w:val="24"/>
          <w:lang w:val="ru-RU" w:eastAsia="ru-RU"/>
        </w:rPr>
        <w:t xml:space="preserve">При относительно стабильном качестве воды из подземных источников водоснабжения, для химического состава которых характерно повышенное содержание железа, фтора, бора и высокой общей жесткости, загрязнение воды идет при транспортировке ее потребителю. </w:t>
      </w:r>
      <w:r w:rsidRPr="00EE444C">
        <w:rPr>
          <w:noProof w:val="0"/>
          <w:sz w:val="24"/>
          <w:lang w:val="ru-RU" w:eastAsia="ru-RU"/>
        </w:rPr>
        <w:t>На территории области 67% водопроводных сетей требуют замены.</w:t>
      </w:r>
    </w:p>
    <w:p w:rsidR="008D4C5E" w:rsidRPr="00EE444C" w:rsidRDefault="008D4C5E" w:rsidP="008D4C5E">
      <w:pPr>
        <w:widowControl/>
        <w:jc w:val="both"/>
        <w:rPr>
          <w:noProof w:val="0"/>
          <w:sz w:val="24"/>
          <w:lang w:val="ru-RU" w:eastAsia="ru-RU"/>
        </w:rPr>
      </w:pPr>
    </w:p>
    <w:p w:rsidR="006F0B5D" w:rsidRPr="00EE444C" w:rsidRDefault="006F0B5D" w:rsidP="00FC2623">
      <w:pPr>
        <w:widowControl/>
        <w:jc w:val="right"/>
        <w:rPr>
          <w:noProof w:val="0"/>
          <w:lang w:val="ru-RU" w:eastAsia="ru-RU"/>
        </w:rPr>
      </w:pPr>
      <w:r w:rsidRPr="00EE444C">
        <w:rPr>
          <w:noProof w:val="0"/>
          <w:sz w:val="22"/>
          <w:szCs w:val="22"/>
          <w:lang w:val="ru-RU" w:eastAsia="ru-RU"/>
        </w:rPr>
        <w:t>Таблица №</w:t>
      </w:r>
      <w:r w:rsidR="00777391">
        <w:rPr>
          <w:noProof w:val="0"/>
          <w:sz w:val="22"/>
          <w:szCs w:val="22"/>
          <w:lang w:val="ru-RU" w:eastAsia="ru-RU"/>
        </w:rPr>
        <w:t>11</w:t>
      </w:r>
    </w:p>
    <w:p w:rsidR="006F0B5D" w:rsidRPr="00EE444C" w:rsidRDefault="006F0B5D" w:rsidP="00FC2623">
      <w:pPr>
        <w:widowControl/>
        <w:jc w:val="center"/>
        <w:outlineLvl w:val="2"/>
        <w:rPr>
          <w:b/>
          <w:bCs/>
          <w:noProof w:val="0"/>
          <w:sz w:val="22"/>
          <w:szCs w:val="22"/>
          <w:lang w:val="ru-RU" w:eastAsia="ru-RU"/>
        </w:rPr>
      </w:pPr>
      <w:r w:rsidRPr="00EE444C">
        <w:rPr>
          <w:b/>
          <w:bCs/>
          <w:noProof w:val="0"/>
          <w:sz w:val="22"/>
          <w:szCs w:val="22"/>
          <w:lang w:val="ru-RU" w:eastAsia="ru-RU"/>
        </w:rPr>
        <w:t>Доля проб питьевой воды, не отвечающей гигиеническим нормативам по</w:t>
      </w:r>
    </w:p>
    <w:p w:rsidR="006F0B5D" w:rsidRPr="00EE444C" w:rsidRDefault="006F0B5D" w:rsidP="00FC2623">
      <w:pPr>
        <w:widowControl/>
        <w:jc w:val="center"/>
        <w:outlineLvl w:val="2"/>
        <w:rPr>
          <w:b/>
          <w:bCs/>
          <w:noProof w:val="0"/>
          <w:sz w:val="22"/>
          <w:szCs w:val="22"/>
          <w:lang w:val="ru-RU" w:eastAsia="ru-RU"/>
        </w:rPr>
      </w:pPr>
      <w:r w:rsidRPr="00EE444C">
        <w:rPr>
          <w:b/>
          <w:bCs/>
          <w:noProof w:val="0"/>
          <w:sz w:val="22"/>
          <w:szCs w:val="22"/>
          <w:lang w:val="ru-RU" w:eastAsia="ru-RU"/>
        </w:rPr>
        <w:t>санитарно-химическим и микробиологическим показателям из водопроводной сети (в %)</w:t>
      </w:r>
    </w:p>
    <w:tbl>
      <w:tblPr>
        <w:tblW w:w="9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20"/>
        <w:gridCol w:w="580"/>
        <w:gridCol w:w="580"/>
        <w:gridCol w:w="580"/>
        <w:gridCol w:w="580"/>
        <w:gridCol w:w="580"/>
        <w:gridCol w:w="580"/>
        <w:gridCol w:w="580"/>
        <w:gridCol w:w="580"/>
        <w:gridCol w:w="640"/>
        <w:gridCol w:w="640"/>
        <w:gridCol w:w="640"/>
        <w:gridCol w:w="640"/>
      </w:tblGrid>
      <w:tr w:rsidR="006F0B5D" w:rsidRPr="00D27FE9" w:rsidTr="00D552B7">
        <w:trPr>
          <w:cantSplit/>
        </w:trPr>
        <w:tc>
          <w:tcPr>
            <w:tcW w:w="1920" w:type="dxa"/>
            <w:vMerge w:val="restar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widowControl/>
              <w:jc w:val="center"/>
              <w:rPr>
                <w:noProof w:val="0"/>
                <w:sz w:val="22"/>
                <w:szCs w:val="22"/>
                <w:lang w:val="ru-RU" w:eastAsia="ru-RU"/>
              </w:rPr>
            </w:pPr>
            <w:r w:rsidRPr="00EE444C">
              <w:rPr>
                <w:noProof w:val="0"/>
                <w:sz w:val="22"/>
                <w:szCs w:val="22"/>
                <w:lang w:val="ru-RU" w:eastAsia="ru-RU"/>
              </w:rPr>
              <w:t>Территория</w:t>
            </w:r>
          </w:p>
        </w:tc>
        <w:tc>
          <w:tcPr>
            <w:tcW w:w="2320" w:type="dxa"/>
            <w:gridSpan w:val="4"/>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widowControl/>
              <w:ind w:left="-57" w:right="-57"/>
              <w:jc w:val="center"/>
              <w:outlineLvl w:val="2"/>
              <w:rPr>
                <w:noProof w:val="0"/>
                <w:sz w:val="22"/>
                <w:szCs w:val="22"/>
                <w:lang w:val="ru-RU" w:eastAsia="ru-RU"/>
              </w:rPr>
            </w:pPr>
            <w:r w:rsidRPr="00EE444C">
              <w:rPr>
                <w:noProof w:val="0"/>
                <w:sz w:val="22"/>
                <w:szCs w:val="22"/>
                <w:lang w:val="ru-RU" w:eastAsia="ru-RU"/>
              </w:rPr>
              <w:t>санитарно-химические показатели</w:t>
            </w:r>
          </w:p>
        </w:tc>
        <w:tc>
          <w:tcPr>
            <w:tcW w:w="2320" w:type="dxa"/>
            <w:gridSpan w:val="4"/>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widowControl/>
              <w:ind w:left="-57" w:right="-57"/>
              <w:jc w:val="center"/>
              <w:outlineLvl w:val="2"/>
              <w:rPr>
                <w:noProof w:val="0"/>
                <w:sz w:val="22"/>
                <w:szCs w:val="22"/>
                <w:lang w:val="ru-RU" w:eastAsia="ru-RU"/>
              </w:rPr>
            </w:pPr>
            <w:r w:rsidRPr="00EE444C">
              <w:rPr>
                <w:noProof w:val="0"/>
                <w:sz w:val="22"/>
                <w:szCs w:val="22"/>
                <w:lang w:val="ru-RU" w:eastAsia="ru-RU"/>
              </w:rPr>
              <w:t>микробиологические показатели</w:t>
            </w:r>
          </w:p>
        </w:tc>
        <w:tc>
          <w:tcPr>
            <w:tcW w:w="2560" w:type="dxa"/>
            <w:gridSpan w:val="4"/>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widowControl/>
              <w:ind w:left="-57" w:right="-57"/>
              <w:jc w:val="center"/>
              <w:outlineLvl w:val="2"/>
              <w:rPr>
                <w:noProof w:val="0"/>
                <w:sz w:val="22"/>
                <w:szCs w:val="22"/>
                <w:lang w:val="ru-RU" w:eastAsia="ru-RU"/>
              </w:rPr>
            </w:pPr>
            <w:r w:rsidRPr="00EE444C">
              <w:rPr>
                <w:noProof w:val="0"/>
                <w:sz w:val="22"/>
                <w:szCs w:val="22"/>
                <w:lang w:val="ru-RU" w:eastAsia="ru-RU"/>
              </w:rPr>
              <w:t>в т.ч. с выделением возбудителей патогенной флоры</w:t>
            </w:r>
          </w:p>
        </w:tc>
      </w:tr>
      <w:tr w:rsidR="006F0B5D" w:rsidRPr="00EE444C" w:rsidTr="00D552B7">
        <w:trPr>
          <w:cantSplit/>
        </w:trPr>
        <w:tc>
          <w:tcPr>
            <w:tcW w:w="1920" w:type="dxa"/>
            <w:vMerge/>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widowControl/>
              <w:rPr>
                <w:noProof w:val="0"/>
                <w:sz w:val="22"/>
                <w:szCs w:val="22"/>
                <w:lang w:val="ru-RU" w:eastAsia="ru-RU"/>
              </w:rPr>
            </w:pPr>
          </w:p>
        </w:tc>
        <w:tc>
          <w:tcPr>
            <w:tcW w:w="58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113" w:right="-113"/>
              <w:jc w:val="center"/>
              <w:outlineLvl w:val="2"/>
              <w:rPr>
                <w:noProof w:val="0"/>
                <w:sz w:val="22"/>
                <w:szCs w:val="22"/>
                <w:lang w:val="ru-RU" w:eastAsia="ru-RU"/>
              </w:rPr>
            </w:pPr>
            <w:r w:rsidRPr="00EE444C">
              <w:rPr>
                <w:noProof w:val="0"/>
                <w:sz w:val="22"/>
                <w:szCs w:val="22"/>
                <w:lang w:val="ru-RU" w:eastAsia="ru-RU"/>
              </w:rPr>
              <w:t>2012</w:t>
            </w:r>
          </w:p>
        </w:tc>
        <w:tc>
          <w:tcPr>
            <w:tcW w:w="58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113" w:right="-113"/>
              <w:jc w:val="center"/>
              <w:outlineLvl w:val="2"/>
              <w:rPr>
                <w:noProof w:val="0"/>
                <w:sz w:val="22"/>
                <w:szCs w:val="22"/>
                <w:lang w:val="ru-RU" w:eastAsia="ru-RU"/>
              </w:rPr>
            </w:pPr>
            <w:r w:rsidRPr="00EE444C">
              <w:rPr>
                <w:noProof w:val="0"/>
                <w:sz w:val="22"/>
                <w:szCs w:val="22"/>
                <w:lang w:val="ru-RU" w:eastAsia="ru-RU"/>
              </w:rPr>
              <w:t>2013</w:t>
            </w:r>
          </w:p>
        </w:tc>
        <w:tc>
          <w:tcPr>
            <w:tcW w:w="58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113" w:right="-113"/>
              <w:jc w:val="center"/>
              <w:outlineLvl w:val="2"/>
              <w:rPr>
                <w:noProof w:val="0"/>
                <w:sz w:val="22"/>
                <w:szCs w:val="22"/>
                <w:lang w:val="ru-RU" w:eastAsia="ru-RU"/>
              </w:rPr>
            </w:pPr>
            <w:r w:rsidRPr="00EE444C">
              <w:rPr>
                <w:noProof w:val="0"/>
                <w:sz w:val="22"/>
                <w:szCs w:val="22"/>
                <w:lang w:val="ru-RU" w:eastAsia="ru-RU"/>
              </w:rPr>
              <w:t>2014</w:t>
            </w:r>
          </w:p>
        </w:tc>
        <w:tc>
          <w:tcPr>
            <w:tcW w:w="58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113" w:right="-113"/>
              <w:jc w:val="center"/>
              <w:outlineLvl w:val="2"/>
              <w:rPr>
                <w:noProof w:val="0"/>
                <w:sz w:val="22"/>
                <w:szCs w:val="22"/>
                <w:lang w:val="ru-RU" w:eastAsia="ru-RU"/>
              </w:rPr>
            </w:pPr>
            <w:r w:rsidRPr="00EE444C">
              <w:rPr>
                <w:noProof w:val="0"/>
                <w:sz w:val="22"/>
                <w:szCs w:val="22"/>
                <w:lang w:val="ru-RU" w:eastAsia="ru-RU"/>
              </w:rPr>
              <w:t>2015</w:t>
            </w:r>
          </w:p>
        </w:tc>
        <w:tc>
          <w:tcPr>
            <w:tcW w:w="58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113" w:right="-113"/>
              <w:jc w:val="center"/>
              <w:outlineLvl w:val="2"/>
              <w:rPr>
                <w:noProof w:val="0"/>
                <w:sz w:val="22"/>
                <w:szCs w:val="22"/>
                <w:lang w:val="ru-RU" w:eastAsia="ru-RU"/>
              </w:rPr>
            </w:pPr>
            <w:r w:rsidRPr="00EE444C">
              <w:rPr>
                <w:noProof w:val="0"/>
                <w:sz w:val="22"/>
                <w:szCs w:val="22"/>
                <w:lang w:val="ru-RU" w:eastAsia="ru-RU"/>
              </w:rPr>
              <w:t>2012</w:t>
            </w:r>
          </w:p>
        </w:tc>
        <w:tc>
          <w:tcPr>
            <w:tcW w:w="58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113" w:right="-113"/>
              <w:jc w:val="center"/>
              <w:outlineLvl w:val="2"/>
              <w:rPr>
                <w:noProof w:val="0"/>
                <w:sz w:val="22"/>
                <w:szCs w:val="22"/>
                <w:lang w:val="ru-RU" w:eastAsia="ru-RU"/>
              </w:rPr>
            </w:pPr>
            <w:r w:rsidRPr="00EE444C">
              <w:rPr>
                <w:noProof w:val="0"/>
                <w:sz w:val="22"/>
                <w:szCs w:val="22"/>
                <w:lang w:val="ru-RU" w:eastAsia="ru-RU"/>
              </w:rPr>
              <w:t>2013</w:t>
            </w:r>
          </w:p>
        </w:tc>
        <w:tc>
          <w:tcPr>
            <w:tcW w:w="58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113" w:right="-113"/>
              <w:jc w:val="center"/>
              <w:outlineLvl w:val="2"/>
              <w:rPr>
                <w:noProof w:val="0"/>
                <w:sz w:val="22"/>
                <w:szCs w:val="22"/>
                <w:lang w:val="ru-RU" w:eastAsia="ru-RU"/>
              </w:rPr>
            </w:pPr>
            <w:r w:rsidRPr="00EE444C">
              <w:rPr>
                <w:noProof w:val="0"/>
                <w:sz w:val="22"/>
                <w:szCs w:val="22"/>
                <w:lang w:val="ru-RU" w:eastAsia="ru-RU"/>
              </w:rPr>
              <w:t>2014</w:t>
            </w:r>
          </w:p>
        </w:tc>
        <w:tc>
          <w:tcPr>
            <w:tcW w:w="58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113" w:right="-113"/>
              <w:jc w:val="center"/>
              <w:outlineLvl w:val="2"/>
              <w:rPr>
                <w:noProof w:val="0"/>
                <w:sz w:val="22"/>
                <w:szCs w:val="22"/>
                <w:lang w:val="ru-RU" w:eastAsia="ru-RU"/>
              </w:rPr>
            </w:pPr>
            <w:r w:rsidRPr="00EE444C">
              <w:rPr>
                <w:noProof w:val="0"/>
                <w:sz w:val="22"/>
                <w:szCs w:val="22"/>
                <w:lang w:val="ru-RU" w:eastAsia="ru-RU"/>
              </w:rPr>
              <w:t>2015</w:t>
            </w:r>
          </w:p>
        </w:tc>
        <w:tc>
          <w:tcPr>
            <w:tcW w:w="64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113" w:right="-113"/>
              <w:jc w:val="center"/>
              <w:outlineLvl w:val="2"/>
              <w:rPr>
                <w:noProof w:val="0"/>
                <w:sz w:val="22"/>
                <w:szCs w:val="22"/>
                <w:lang w:val="ru-RU" w:eastAsia="ru-RU"/>
              </w:rPr>
            </w:pPr>
            <w:r w:rsidRPr="00EE444C">
              <w:rPr>
                <w:noProof w:val="0"/>
                <w:sz w:val="22"/>
                <w:szCs w:val="22"/>
                <w:lang w:val="ru-RU" w:eastAsia="ru-RU"/>
              </w:rPr>
              <w:t>2012</w:t>
            </w:r>
          </w:p>
        </w:tc>
        <w:tc>
          <w:tcPr>
            <w:tcW w:w="64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113" w:right="-113"/>
              <w:jc w:val="center"/>
              <w:outlineLvl w:val="2"/>
              <w:rPr>
                <w:noProof w:val="0"/>
                <w:sz w:val="22"/>
                <w:szCs w:val="22"/>
                <w:lang w:val="ru-RU" w:eastAsia="ru-RU"/>
              </w:rPr>
            </w:pPr>
            <w:r w:rsidRPr="00EE444C">
              <w:rPr>
                <w:noProof w:val="0"/>
                <w:sz w:val="22"/>
                <w:szCs w:val="22"/>
                <w:lang w:val="ru-RU" w:eastAsia="ru-RU"/>
              </w:rPr>
              <w:t>2013</w:t>
            </w:r>
          </w:p>
        </w:tc>
        <w:tc>
          <w:tcPr>
            <w:tcW w:w="64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113" w:right="-113"/>
              <w:jc w:val="center"/>
              <w:outlineLvl w:val="2"/>
              <w:rPr>
                <w:noProof w:val="0"/>
                <w:sz w:val="22"/>
                <w:szCs w:val="22"/>
                <w:lang w:val="ru-RU" w:eastAsia="ru-RU"/>
              </w:rPr>
            </w:pPr>
            <w:r w:rsidRPr="00EE444C">
              <w:rPr>
                <w:noProof w:val="0"/>
                <w:sz w:val="22"/>
                <w:szCs w:val="22"/>
                <w:lang w:val="ru-RU" w:eastAsia="ru-RU"/>
              </w:rPr>
              <w:t>2014</w:t>
            </w:r>
          </w:p>
        </w:tc>
        <w:tc>
          <w:tcPr>
            <w:tcW w:w="64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113" w:right="-113"/>
              <w:jc w:val="center"/>
              <w:outlineLvl w:val="2"/>
              <w:rPr>
                <w:noProof w:val="0"/>
                <w:sz w:val="22"/>
                <w:szCs w:val="22"/>
                <w:lang w:val="ru-RU" w:eastAsia="ru-RU"/>
              </w:rPr>
            </w:pPr>
            <w:r w:rsidRPr="00EE444C">
              <w:rPr>
                <w:noProof w:val="0"/>
                <w:sz w:val="22"/>
                <w:szCs w:val="22"/>
                <w:lang w:val="ru-RU" w:eastAsia="ru-RU"/>
              </w:rPr>
              <w:t>2015</w:t>
            </w:r>
          </w:p>
        </w:tc>
      </w:tr>
      <w:tr w:rsidR="006F0B5D" w:rsidRPr="00EE444C" w:rsidTr="00D552B7">
        <w:trPr>
          <w:cantSplit/>
        </w:trPr>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widowControl/>
              <w:ind w:left="34" w:right="-113"/>
              <w:outlineLvl w:val="2"/>
              <w:rPr>
                <w:noProof w:val="0"/>
                <w:sz w:val="22"/>
                <w:szCs w:val="22"/>
                <w:lang w:val="ru-RU" w:eastAsia="ru-RU"/>
              </w:rPr>
            </w:pPr>
            <w:r w:rsidRPr="00EE444C">
              <w:rPr>
                <w:noProof w:val="0"/>
                <w:sz w:val="22"/>
                <w:szCs w:val="22"/>
                <w:lang w:val="ru-RU" w:eastAsia="ru-RU"/>
              </w:rPr>
              <w:t>Рязанская область</w:t>
            </w:r>
          </w:p>
        </w:tc>
        <w:tc>
          <w:tcPr>
            <w:tcW w:w="58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113" w:right="-113"/>
              <w:jc w:val="center"/>
              <w:outlineLvl w:val="2"/>
              <w:rPr>
                <w:noProof w:val="0"/>
                <w:sz w:val="22"/>
                <w:szCs w:val="22"/>
                <w:lang w:val="ru-RU" w:eastAsia="ru-RU"/>
              </w:rPr>
            </w:pPr>
            <w:r w:rsidRPr="00EE444C">
              <w:rPr>
                <w:noProof w:val="0"/>
                <w:sz w:val="22"/>
                <w:szCs w:val="22"/>
                <w:lang w:val="ru-RU" w:eastAsia="ru-RU"/>
              </w:rPr>
              <w:t>13,3</w:t>
            </w:r>
          </w:p>
        </w:tc>
        <w:tc>
          <w:tcPr>
            <w:tcW w:w="58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113" w:right="-113"/>
              <w:jc w:val="center"/>
              <w:outlineLvl w:val="2"/>
              <w:rPr>
                <w:noProof w:val="0"/>
                <w:sz w:val="22"/>
                <w:szCs w:val="22"/>
                <w:lang w:val="ru-RU" w:eastAsia="ru-RU"/>
              </w:rPr>
            </w:pPr>
            <w:r w:rsidRPr="00EE444C">
              <w:rPr>
                <w:noProof w:val="0"/>
                <w:sz w:val="22"/>
                <w:szCs w:val="22"/>
                <w:lang w:val="ru-RU" w:eastAsia="ru-RU"/>
              </w:rPr>
              <w:t>14,8</w:t>
            </w:r>
          </w:p>
        </w:tc>
        <w:tc>
          <w:tcPr>
            <w:tcW w:w="58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113" w:right="-113"/>
              <w:jc w:val="center"/>
              <w:outlineLvl w:val="2"/>
              <w:rPr>
                <w:noProof w:val="0"/>
                <w:sz w:val="22"/>
                <w:szCs w:val="22"/>
                <w:lang w:val="ru-RU" w:eastAsia="ru-RU"/>
              </w:rPr>
            </w:pPr>
            <w:r w:rsidRPr="00EE444C">
              <w:rPr>
                <w:noProof w:val="0"/>
                <w:sz w:val="22"/>
                <w:szCs w:val="22"/>
                <w:lang w:val="ru-RU" w:eastAsia="ru-RU"/>
              </w:rPr>
              <w:t>14,5</w:t>
            </w:r>
          </w:p>
        </w:tc>
        <w:tc>
          <w:tcPr>
            <w:tcW w:w="58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113" w:right="-113"/>
              <w:jc w:val="center"/>
              <w:outlineLvl w:val="2"/>
              <w:rPr>
                <w:noProof w:val="0"/>
                <w:sz w:val="22"/>
                <w:szCs w:val="22"/>
                <w:lang w:val="ru-RU" w:eastAsia="ru-RU"/>
              </w:rPr>
            </w:pPr>
            <w:r w:rsidRPr="00EE444C">
              <w:rPr>
                <w:noProof w:val="0"/>
                <w:sz w:val="22"/>
                <w:szCs w:val="22"/>
                <w:lang w:val="ru-RU" w:eastAsia="ru-RU"/>
              </w:rPr>
              <w:t>14,8</w:t>
            </w:r>
          </w:p>
        </w:tc>
        <w:tc>
          <w:tcPr>
            <w:tcW w:w="58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113" w:right="-113"/>
              <w:jc w:val="center"/>
              <w:outlineLvl w:val="2"/>
              <w:rPr>
                <w:noProof w:val="0"/>
                <w:sz w:val="22"/>
                <w:szCs w:val="22"/>
                <w:lang w:val="ru-RU" w:eastAsia="ru-RU"/>
              </w:rPr>
            </w:pPr>
            <w:r w:rsidRPr="00EE444C">
              <w:rPr>
                <w:noProof w:val="0"/>
                <w:sz w:val="22"/>
                <w:szCs w:val="22"/>
                <w:lang w:val="ru-RU" w:eastAsia="ru-RU"/>
              </w:rPr>
              <w:t>5,3</w:t>
            </w:r>
          </w:p>
        </w:tc>
        <w:tc>
          <w:tcPr>
            <w:tcW w:w="58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113" w:right="-113"/>
              <w:jc w:val="center"/>
              <w:outlineLvl w:val="2"/>
              <w:rPr>
                <w:noProof w:val="0"/>
                <w:sz w:val="22"/>
                <w:szCs w:val="22"/>
                <w:lang w:val="ru-RU" w:eastAsia="ru-RU"/>
              </w:rPr>
            </w:pPr>
            <w:r w:rsidRPr="00EE444C">
              <w:rPr>
                <w:noProof w:val="0"/>
                <w:sz w:val="22"/>
                <w:szCs w:val="22"/>
                <w:lang w:val="ru-RU" w:eastAsia="ru-RU"/>
              </w:rPr>
              <w:t>4,8</w:t>
            </w:r>
          </w:p>
        </w:tc>
        <w:tc>
          <w:tcPr>
            <w:tcW w:w="58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113" w:right="-113"/>
              <w:jc w:val="center"/>
              <w:outlineLvl w:val="2"/>
              <w:rPr>
                <w:noProof w:val="0"/>
                <w:sz w:val="22"/>
                <w:szCs w:val="22"/>
                <w:lang w:val="ru-RU" w:eastAsia="ru-RU"/>
              </w:rPr>
            </w:pPr>
            <w:r w:rsidRPr="00EE444C">
              <w:rPr>
                <w:noProof w:val="0"/>
                <w:sz w:val="22"/>
                <w:szCs w:val="22"/>
                <w:lang w:val="ru-RU" w:eastAsia="ru-RU"/>
              </w:rPr>
              <w:t>4,3</w:t>
            </w:r>
          </w:p>
        </w:tc>
        <w:tc>
          <w:tcPr>
            <w:tcW w:w="58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113" w:right="-113"/>
              <w:jc w:val="center"/>
              <w:outlineLvl w:val="2"/>
              <w:rPr>
                <w:noProof w:val="0"/>
                <w:sz w:val="22"/>
                <w:szCs w:val="22"/>
                <w:lang w:val="ru-RU" w:eastAsia="ru-RU"/>
              </w:rPr>
            </w:pPr>
            <w:r w:rsidRPr="00EE444C">
              <w:rPr>
                <w:noProof w:val="0"/>
                <w:sz w:val="22"/>
                <w:szCs w:val="22"/>
                <w:lang w:val="ru-RU" w:eastAsia="ru-RU"/>
              </w:rPr>
              <w:t>2,3</w:t>
            </w:r>
          </w:p>
        </w:tc>
        <w:tc>
          <w:tcPr>
            <w:tcW w:w="64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113" w:right="-113"/>
              <w:jc w:val="center"/>
              <w:outlineLvl w:val="2"/>
              <w:rPr>
                <w:noProof w:val="0"/>
                <w:sz w:val="22"/>
                <w:szCs w:val="22"/>
                <w:lang w:val="ru-RU" w:eastAsia="ru-RU"/>
              </w:rPr>
            </w:pPr>
            <w:r w:rsidRPr="00EE444C">
              <w:rPr>
                <w:noProof w:val="0"/>
                <w:sz w:val="22"/>
                <w:szCs w:val="22"/>
                <w:lang w:val="ru-RU" w:eastAsia="ru-RU"/>
              </w:rPr>
              <w:t>0</w:t>
            </w:r>
          </w:p>
        </w:tc>
        <w:tc>
          <w:tcPr>
            <w:tcW w:w="64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113" w:right="-113"/>
              <w:jc w:val="center"/>
              <w:outlineLvl w:val="2"/>
              <w:rPr>
                <w:noProof w:val="0"/>
                <w:sz w:val="22"/>
                <w:szCs w:val="22"/>
                <w:lang w:val="ru-RU" w:eastAsia="ru-RU"/>
              </w:rPr>
            </w:pPr>
            <w:r w:rsidRPr="00EE444C">
              <w:rPr>
                <w:noProof w:val="0"/>
                <w:sz w:val="22"/>
                <w:szCs w:val="22"/>
                <w:lang w:val="ru-RU" w:eastAsia="ru-RU"/>
              </w:rPr>
              <w:t>0</w:t>
            </w:r>
          </w:p>
        </w:tc>
        <w:tc>
          <w:tcPr>
            <w:tcW w:w="64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113" w:right="-113"/>
              <w:jc w:val="center"/>
              <w:outlineLvl w:val="2"/>
              <w:rPr>
                <w:noProof w:val="0"/>
                <w:sz w:val="22"/>
                <w:szCs w:val="22"/>
                <w:lang w:val="ru-RU" w:eastAsia="ru-RU"/>
              </w:rPr>
            </w:pPr>
            <w:r w:rsidRPr="00EE444C">
              <w:rPr>
                <w:noProof w:val="0"/>
                <w:sz w:val="22"/>
                <w:szCs w:val="22"/>
                <w:lang w:val="ru-RU" w:eastAsia="ru-RU"/>
              </w:rPr>
              <w:t>0</w:t>
            </w:r>
          </w:p>
        </w:tc>
        <w:tc>
          <w:tcPr>
            <w:tcW w:w="64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113" w:right="-113"/>
              <w:jc w:val="center"/>
              <w:outlineLvl w:val="2"/>
              <w:rPr>
                <w:noProof w:val="0"/>
                <w:sz w:val="22"/>
                <w:szCs w:val="22"/>
                <w:lang w:val="ru-RU" w:eastAsia="ru-RU"/>
              </w:rPr>
            </w:pPr>
            <w:r w:rsidRPr="00EE444C">
              <w:rPr>
                <w:noProof w:val="0"/>
                <w:sz w:val="22"/>
                <w:szCs w:val="22"/>
                <w:lang w:val="ru-RU" w:eastAsia="ru-RU"/>
              </w:rPr>
              <w:t>0</w:t>
            </w:r>
          </w:p>
        </w:tc>
      </w:tr>
      <w:tr w:rsidR="006F0B5D" w:rsidRPr="00EE444C" w:rsidTr="00D552B7">
        <w:trPr>
          <w:cantSplit/>
        </w:trPr>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widowControl/>
              <w:ind w:left="34" w:right="-113"/>
              <w:outlineLvl w:val="2"/>
              <w:rPr>
                <w:noProof w:val="0"/>
                <w:sz w:val="22"/>
                <w:szCs w:val="22"/>
                <w:lang w:val="ru-RU" w:eastAsia="ru-RU"/>
              </w:rPr>
            </w:pPr>
            <w:r w:rsidRPr="00EE444C">
              <w:rPr>
                <w:noProof w:val="0"/>
                <w:sz w:val="22"/>
                <w:szCs w:val="22"/>
                <w:lang w:val="ru-RU" w:eastAsia="ru-RU"/>
              </w:rPr>
              <w:t>РФ</w:t>
            </w:r>
          </w:p>
        </w:tc>
        <w:tc>
          <w:tcPr>
            <w:tcW w:w="58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113" w:right="-113"/>
              <w:jc w:val="center"/>
              <w:outlineLvl w:val="2"/>
              <w:rPr>
                <w:noProof w:val="0"/>
                <w:sz w:val="22"/>
                <w:szCs w:val="22"/>
                <w:lang w:val="ru-RU" w:eastAsia="ru-RU"/>
              </w:rPr>
            </w:pPr>
            <w:r w:rsidRPr="00EE444C">
              <w:rPr>
                <w:noProof w:val="0"/>
                <w:sz w:val="22"/>
                <w:szCs w:val="22"/>
                <w:lang w:val="ru-RU" w:eastAsia="ru-RU"/>
              </w:rPr>
              <w:t>16,7</w:t>
            </w:r>
          </w:p>
        </w:tc>
        <w:tc>
          <w:tcPr>
            <w:tcW w:w="58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113" w:right="-113"/>
              <w:jc w:val="center"/>
              <w:outlineLvl w:val="2"/>
              <w:rPr>
                <w:noProof w:val="0"/>
                <w:sz w:val="22"/>
                <w:szCs w:val="22"/>
                <w:lang w:val="ru-RU" w:eastAsia="ru-RU"/>
              </w:rPr>
            </w:pPr>
            <w:r w:rsidRPr="00EE444C">
              <w:rPr>
                <w:noProof w:val="0"/>
                <w:sz w:val="22"/>
                <w:szCs w:val="22"/>
                <w:lang w:val="ru-RU" w:eastAsia="ru-RU"/>
              </w:rPr>
              <w:t>16,4</w:t>
            </w:r>
          </w:p>
        </w:tc>
        <w:tc>
          <w:tcPr>
            <w:tcW w:w="58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113" w:right="-113"/>
              <w:jc w:val="center"/>
              <w:outlineLvl w:val="2"/>
              <w:rPr>
                <w:noProof w:val="0"/>
                <w:sz w:val="22"/>
                <w:szCs w:val="22"/>
                <w:lang w:val="ru-RU" w:eastAsia="ru-RU"/>
              </w:rPr>
            </w:pPr>
            <w:r w:rsidRPr="00EE444C">
              <w:rPr>
                <w:noProof w:val="0"/>
                <w:sz w:val="22"/>
                <w:szCs w:val="22"/>
                <w:lang w:val="ru-RU" w:eastAsia="ru-RU"/>
              </w:rPr>
              <w:t>15,5</w:t>
            </w:r>
          </w:p>
        </w:tc>
        <w:tc>
          <w:tcPr>
            <w:tcW w:w="58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113" w:right="-113"/>
              <w:jc w:val="center"/>
              <w:outlineLvl w:val="2"/>
              <w:rPr>
                <w:noProof w:val="0"/>
                <w:sz w:val="22"/>
                <w:szCs w:val="22"/>
                <w:lang w:val="ru-RU" w:eastAsia="ru-RU"/>
              </w:rPr>
            </w:pPr>
          </w:p>
        </w:tc>
        <w:tc>
          <w:tcPr>
            <w:tcW w:w="58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113" w:right="-113"/>
              <w:jc w:val="center"/>
              <w:outlineLvl w:val="2"/>
              <w:rPr>
                <w:noProof w:val="0"/>
                <w:sz w:val="22"/>
                <w:szCs w:val="22"/>
                <w:lang w:val="ru-RU" w:eastAsia="ru-RU"/>
              </w:rPr>
            </w:pPr>
            <w:r w:rsidRPr="00EE444C">
              <w:rPr>
                <w:noProof w:val="0"/>
                <w:sz w:val="22"/>
                <w:szCs w:val="22"/>
                <w:lang w:val="ru-RU" w:eastAsia="ru-RU"/>
              </w:rPr>
              <w:t>4,5</w:t>
            </w:r>
          </w:p>
        </w:tc>
        <w:tc>
          <w:tcPr>
            <w:tcW w:w="58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113" w:right="-113"/>
              <w:jc w:val="center"/>
              <w:outlineLvl w:val="2"/>
              <w:rPr>
                <w:noProof w:val="0"/>
                <w:sz w:val="22"/>
                <w:szCs w:val="22"/>
                <w:lang w:val="ru-RU" w:eastAsia="ru-RU"/>
              </w:rPr>
            </w:pPr>
            <w:r w:rsidRPr="00EE444C">
              <w:rPr>
                <w:noProof w:val="0"/>
                <w:sz w:val="22"/>
                <w:szCs w:val="22"/>
                <w:lang w:val="ru-RU" w:eastAsia="ru-RU"/>
              </w:rPr>
              <w:t>4,2</w:t>
            </w:r>
          </w:p>
        </w:tc>
        <w:tc>
          <w:tcPr>
            <w:tcW w:w="58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113" w:right="-113"/>
              <w:jc w:val="center"/>
              <w:outlineLvl w:val="2"/>
              <w:rPr>
                <w:noProof w:val="0"/>
                <w:sz w:val="22"/>
                <w:szCs w:val="22"/>
                <w:lang w:val="ru-RU" w:eastAsia="ru-RU"/>
              </w:rPr>
            </w:pPr>
            <w:r w:rsidRPr="00EE444C">
              <w:rPr>
                <w:noProof w:val="0"/>
                <w:sz w:val="22"/>
                <w:szCs w:val="22"/>
                <w:lang w:val="ru-RU" w:eastAsia="ru-RU"/>
              </w:rPr>
              <w:t>3,7</w:t>
            </w:r>
          </w:p>
        </w:tc>
        <w:tc>
          <w:tcPr>
            <w:tcW w:w="58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113" w:right="-113"/>
              <w:jc w:val="center"/>
              <w:outlineLvl w:val="2"/>
              <w:rPr>
                <w:noProof w:val="0"/>
                <w:sz w:val="22"/>
                <w:szCs w:val="22"/>
                <w:lang w:val="ru-RU" w:eastAsia="ru-RU"/>
              </w:rPr>
            </w:pPr>
          </w:p>
        </w:tc>
        <w:tc>
          <w:tcPr>
            <w:tcW w:w="64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113" w:right="-113"/>
              <w:jc w:val="center"/>
              <w:outlineLvl w:val="2"/>
              <w:rPr>
                <w:noProof w:val="0"/>
                <w:sz w:val="22"/>
                <w:szCs w:val="22"/>
                <w:lang w:val="ru-RU" w:eastAsia="ru-RU"/>
              </w:rPr>
            </w:pPr>
            <w:r w:rsidRPr="00EE444C">
              <w:rPr>
                <w:noProof w:val="0"/>
                <w:sz w:val="22"/>
                <w:szCs w:val="22"/>
                <w:lang w:val="ru-RU" w:eastAsia="ru-RU"/>
              </w:rPr>
              <w:t>0,1</w:t>
            </w:r>
          </w:p>
        </w:tc>
        <w:tc>
          <w:tcPr>
            <w:tcW w:w="64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113" w:right="-113"/>
              <w:jc w:val="center"/>
              <w:outlineLvl w:val="2"/>
              <w:rPr>
                <w:noProof w:val="0"/>
                <w:sz w:val="22"/>
                <w:szCs w:val="22"/>
                <w:lang w:val="ru-RU" w:eastAsia="ru-RU"/>
              </w:rPr>
            </w:pPr>
            <w:r w:rsidRPr="00EE444C">
              <w:rPr>
                <w:noProof w:val="0"/>
                <w:sz w:val="22"/>
                <w:szCs w:val="22"/>
                <w:lang w:val="ru-RU" w:eastAsia="ru-RU"/>
              </w:rPr>
              <w:t>0,13</w:t>
            </w:r>
          </w:p>
        </w:tc>
        <w:tc>
          <w:tcPr>
            <w:tcW w:w="64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113" w:right="-113"/>
              <w:jc w:val="center"/>
              <w:outlineLvl w:val="2"/>
              <w:rPr>
                <w:noProof w:val="0"/>
                <w:sz w:val="22"/>
                <w:szCs w:val="22"/>
                <w:lang w:val="ru-RU" w:eastAsia="ru-RU"/>
              </w:rPr>
            </w:pPr>
            <w:r w:rsidRPr="00EE444C">
              <w:rPr>
                <w:noProof w:val="0"/>
                <w:sz w:val="22"/>
                <w:szCs w:val="22"/>
                <w:lang w:val="ru-RU" w:eastAsia="ru-RU"/>
              </w:rPr>
              <w:t>0,08</w:t>
            </w:r>
          </w:p>
        </w:tc>
        <w:tc>
          <w:tcPr>
            <w:tcW w:w="64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113" w:right="-113"/>
              <w:jc w:val="center"/>
              <w:outlineLvl w:val="2"/>
              <w:rPr>
                <w:noProof w:val="0"/>
                <w:sz w:val="22"/>
                <w:szCs w:val="22"/>
                <w:lang w:val="ru-RU" w:eastAsia="ru-RU"/>
              </w:rPr>
            </w:pPr>
          </w:p>
        </w:tc>
      </w:tr>
    </w:tbl>
    <w:p w:rsidR="001E1BD0" w:rsidRDefault="001E1BD0" w:rsidP="001E1BD0">
      <w:pPr>
        <w:jc w:val="both"/>
        <w:outlineLvl w:val="2"/>
        <w:rPr>
          <w:noProof w:val="0"/>
          <w:sz w:val="24"/>
          <w:szCs w:val="24"/>
          <w:lang w:val="ru-RU" w:eastAsia="ru-RU"/>
        </w:rPr>
      </w:pPr>
    </w:p>
    <w:p w:rsidR="006F0B5D" w:rsidRPr="00EE444C" w:rsidRDefault="006F0B5D" w:rsidP="00FC2623">
      <w:pPr>
        <w:ind w:firstLine="708"/>
        <w:jc w:val="both"/>
        <w:outlineLvl w:val="2"/>
        <w:rPr>
          <w:noProof w:val="0"/>
          <w:sz w:val="24"/>
          <w:szCs w:val="24"/>
          <w:lang w:val="ru-RU" w:eastAsia="ru-RU"/>
        </w:rPr>
      </w:pPr>
      <w:r w:rsidRPr="00EE444C">
        <w:rPr>
          <w:noProof w:val="0"/>
          <w:sz w:val="24"/>
          <w:szCs w:val="24"/>
          <w:lang w:val="ru-RU" w:eastAsia="ru-RU"/>
        </w:rPr>
        <w:t>В целом по Рязанской области 14,8% (2014г. – 14,5%, по РФ – 15,5%) проб воды, поступающей непосредственно потребителю из разводящей сети, не отвечает гигиеническим требованиям по санитарно-химическим показателям, в том числе 8,9% (2014г. – 8,5%) по органолептическим показателям, 1,7% по содержанию фтора (2014г. – 2,2%), 4,3% по общей жесткости (2014г. – 0,9%), 0,9% по содержанию бора (2014г. – 1,1%); 2,3% по микробиологическим показателям (2014г. – 4,3%, по РФ -</w:t>
      </w:r>
      <w:r w:rsidR="009C7960">
        <w:rPr>
          <w:noProof w:val="0"/>
          <w:sz w:val="24"/>
          <w:szCs w:val="24"/>
          <w:lang w:val="ru-RU" w:eastAsia="ru-RU"/>
        </w:rPr>
        <w:t xml:space="preserve"> 3,7%).</w:t>
      </w:r>
    </w:p>
    <w:p w:rsidR="006F0B5D" w:rsidRPr="00EE444C" w:rsidRDefault="006F0B5D" w:rsidP="00FC2623">
      <w:pPr>
        <w:ind w:firstLine="720"/>
        <w:jc w:val="right"/>
        <w:outlineLvl w:val="2"/>
        <w:rPr>
          <w:noProof w:val="0"/>
          <w:sz w:val="22"/>
          <w:szCs w:val="22"/>
          <w:lang w:val="ru-RU" w:eastAsia="ru-RU"/>
        </w:rPr>
      </w:pPr>
      <w:r w:rsidRPr="00EE444C">
        <w:rPr>
          <w:noProof w:val="0"/>
          <w:sz w:val="22"/>
          <w:szCs w:val="22"/>
          <w:lang w:val="ru-RU" w:eastAsia="ru-RU"/>
        </w:rPr>
        <w:lastRenderedPageBreak/>
        <w:t>Таблица №</w:t>
      </w:r>
      <w:r w:rsidR="00777391">
        <w:rPr>
          <w:noProof w:val="0"/>
          <w:sz w:val="22"/>
          <w:szCs w:val="22"/>
          <w:lang w:val="ru-RU" w:eastAsia="ru-RU"/>
        </w:rPr>
        <w:t>12</w:t>
      </w:r>
    </w:p>
    <w:p w:rsidR="006F0B5D" w:rsidRPr="00EE444C" w:rsidRDefault="006F0B5D" w:rsidP="00FC2623">
      <w:pPr>
        <w:jc w:val="center"/>
        <w:outlineLvl w:val="2"/>
        <w:rPr>
          <w:b/>
          <w:bCs/>
          <w:noProof w:val="0"/>
          <w:sz w:val="22"/>
          <w:szCs w:val="22"/>
          <w:lang w:val="ru-RU" w:eastAsia="ru-RU"/>
        </w:rPr>
      </w:pPr>
      <w:r w:rsidRPr="00EE444C">
        <w:rPr>
          <w:b/>
          <w:bCs/>
          <w:noProof w:val="0"/>
          <w:sz w:val="22"/>
          <w:szCs w:val="22"/>
          <w:lang w:val="ru-RU" w:eastAsia="ru-RU"/>
        </w:rPr>
        <w:t>Административные территории с наибольшей долей проб воды из водопроводной сети,</w:t>
      </w:r>
    </w:p>
    <w:p w:rsidR="006F0B5D" w:rsidRPr="00EE444C" w:rsidRDefault="006F0B5D" w:rsidP="00FC2623">
      <w:pPr>
        <w:jc w:val="center"/>
        <w:outlineLvl w:val="2"/>
        <w:rPr>
          <w:b/>
          <w:bCs/>
          <w:noProof w:val="0"/>
          <w:sz w:val="22"/>
          <w:szCs w:val="22"/>
          <w:lang w:val="ru-RU" w:eastAsia="ru-RU"/>
        </w:rPr>
      </w:pPr>
      <w:r w:rsidRPr="00EE444C">
        <w:rPr>
          <w:b/>
          <w:bCs/>
          <w:noProof w:val="0"/>
          <w:sz w:val="22"/>
          <w:szCs w:val="22"/>
          <w:lang w:val="ru-RU" w:eastAsia="ru-RU"/>
        </w:rPr>
        <w:t>не отвечающей гигиеническим нормативам по санитарно-химическим показателям (в %)</w:t>
      </w:r>
    </w:p>
    <w:tbl>
      <w:tblPr>
        <w:tblW w:w="490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67"/>
        <w:gridCol w:w="1333"/>
        <w:gridCol w:w="1333"/>
        <w:gridCol w:w="1333"/>
        <w:gridCol w:w="1333"/>
        <w:gridCol w:w="1303"/>
      </w:tblGrid>
      <w:tr w:rsidR="006F0B5D" w:rsidRPr="00EE444C" w:rsidTr="009C7960">
        <w:tc>
          <w:tcPr>
            <w:tcW w:w="1356" w:type="pct"/>
            <w:vMerge w:val="restar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widowControl/>
              <w:jc w:val="center"/>
              <w:rPr>
                <w:noProof w:val="0"/>
                <w:sz w:val="22"/>
                <w:szCs w:val="22"/>
                <w:lang w:val="ru-RU" w:eastAsia="ru-RU"/>
              </w:rPr>
            </w:pPr>
            <w:r w:rsidRPr="00EE444C">
              <w:rPr>
                <w:noProof w:val="0"/>
                <w:sz w:val="22"/>
                <w:szCs w:val="22"/>
                <w:lang w:val="ru-RU" w:eastAsia="ru-RU"/>
              </w:rPr>
              <w:t>Административные территории</w:t>
            </w:r>
          </w:p>
        </w:tc>
        <w:tc>
          <w:tcPr>
            <w:tcW w:w="3644" w:type="pct"/>
            <w:gridSpan w:val="5"/>
            <w:tcBorders>
              <w:top w:val="single" w:sz="4" w:space="0" w:color="auto"/>
              <w:left w:val="single" w:sz="4" w:space="0" w:color="auto"/>
              <w:bottom w:val="single" w:sz="4" w:space="0" w:color="auto"/>
              <w:right w:val="single" w:sz="4" w:space="0" w:color="auto"/>
            </w:tcBorders>
          </w:tcPr>
          <w:p w:rsidR="006F0B5D" w:rsidRPr="00EE444C" w:rsidRDefault="006F0B5D" w:rsidP="00142CC9">
            <w:pPr>
              <w:widowControl/>
              <w:ind w:right="-57"/>
              <w:jc w:val="center"/>
              <w:rPr>
                <w:noProof w:val="0"/>
                <w:sz w:val="22"/>
                <w:szCs w:val="22"/>
                <w:lang w:val="ru-RU" w:eastAsia="ru-RU"/>
              </w:rPr>
            </w:pPr>
            <w:r w:rsidRPr="00EE444C">
              <w:rPr>
                <w:noProof w:val="0"/>
                <w:sz w:val="22"/>
                <w:szCs w:val="22"/>
                <w:lang w:val="ru-RU" w:eastAsia="ru-RU"/>
              </w:rPr>
              <w:t>Санитарно-химические показатели</w:t>
            </w:r>
          </w:p>
        </w:tc>
      </w:tr>
      <w:tr w:rsidR="006F0B5D" w:rsidRPr="00EE444C" w:rsidTr="009C7960">
        <w:tc>
          <w:tcPr>
            <w:tcW w:w="1356" w:type="pct"/>
            <w:vMerge/>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widowControl/>
              <w:jc w:val="center"/>
              <w:rPr>
                <w:noProof w:val="0"/>
                <w:sz w:val="22"/>
                <w:szCs w:val="22"/>
                <w:lang w:val="ru-RU" w:eastAsia="ru-RU"/>
              </w:rPr>
            </w:pP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widowControl/>
              <w:ind w:left="-57" w:right="-57"/>
              <w:jc w:val="center"/>
              <w:rPr>
                <w:noProof w:val="0"/>
                <w:sz w:val="22"/>
                <w:szCs w:val="22"/>
                <w:lang w:val="ru-RU" w:eastAsia="ru-RU"/>
              </w:rPr>
            </w:pPr>
            <w:r w:rsidRPr="00EE444C">
              <w:rPr>
                <w:noProof w:val="0"/>
                <w:sz w:val="22"/>
                <w:szCs w:val="22"/>
                <w:lang w:val="ru-RU" w:eastAsia="ru-RU"/>
              </w:rPr>
              <w:t>2012г.</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widowControl/>
              <w:ind w:left="-57" w:right="-57"/>
              <w:jc w:val="center"/>
              <w:rPr>
                <w:noProof w:val="0"/>
                <w:sz w:val="22"/>
                <w:szCs w:val="22"/>
                <w:lang w:val="ru-RU" w:eastAsia="ru-RU"/>
              </w:rPr>
            </w:pPr>
            <w:r w:rsidRPr="00EE444C">
              <w:rPr>
                <w:noProof w:val="0"/>
                <w:sz w:val="22"/>
                <w:szCs w:val="22"/>
                <w:lang w:val="ru-RU" w:eastAsia="ru-RU"/>
              </w:rPr>
              <w:t>2013г.</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widowControl/>
              <w:ind w:left="-57" w:right="-57"/>
              <w:jc w:val="center"/>
              <w:rPr>
                <w:noProof w:val="0"/>
                <w:sz w:val="22"/>
                <w:szCs w:val="22"/>
                <w:lang w:val="ru-RU" w:eastAsia="ru-RU"/>
              </w:rPr>
            </w:pPr>
            <w:r w:rsidRPr="00EE444C">
              <w:rPr>
                <w:noProof w:val="0"/>
                <w:sz w:val="22"/>
                <w:szCs w:val="22"/>
                <w:lang w:val="ru-RU" w:eastAsia="ru-RU"/>
              </w:rPr>
              <w:t>2014г.</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widowControl/>
              <w:ind w:left="-57" w:right="-57"/>
              <w:jc w:val="center"/>
              <w:rPr>
                <w:noProof w:val="0"/>
                <w:sz w:val="22"/>
                <w:szCs w:val="22"/>
                <w:lang w:val="ru-RU" w:eastAsia="ru-RU"/>
              </w:rPr>
            </w:pPr>
            <w:r w:rsidRPr="00EE444C">
              <w:rPr>
                <w:noProof w:val="0"/>
                <w:sz w:val="22"/>
                <w:szCs w:val="22"/>
                <w:lang w:val="ru-RU" w:eastAsia="ru-RU"/>
              </w:rPr>
              <w:t>2015г.</w:t>
            </w:r>
          </w:p>
        </w:tc>
        <w:tc>
          <w:tcPr>
            <w:tcW w:w="715"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widowControl/>
              <w:ind w:left="-57" w:right="-57"/>
              <w:jc w:val="center"/>
              <w:rPr>
                <w:noProof w:val="0"/>
                <w:sz w:val="22"/>
                <w:szCs w:val="22"/>
                <w:lang w:val="ru-RU" w:eastAsia="ru-RU"/>
              </w:rPr>
            </w:pPr>
            <w:r w:rsidRPr="00EE444C">
              <w:rPr>
                <w:sz w:val="22"/>
                <w:szCs w:val="22"/>
                <w:lang w:val="ru-RU"/>
              </w:rPr>
              <w:t>Динамика к  2014г.</w:t>
            </w:r>
          </w:p>
        </w:tc>
      </w:tr>
      <w:tr w:rsidR="006F0B5D" w:rsidRPr="00EE444C" w:rsidTr="009C7960">
        <w:tc>
          <w:tcPr>
            <w:tcW w:w="1356"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outlineLvl w:val="2"/>
              <w:rPr>
                <w:noProof w:val="0"/>
                <w:sz w:val="22"/>
                <w:szCs w:val="22"/>
                <w:lang w:val="ru-RU" w:eastAsia="ru-RU"/>
              </w:rPr>
            </w:pPr>
            <w:r w:rsidRPr="00EE444C">
              <w:rPr>
                <w:noProof w:val="0"/>
                <w:sz w:val="22"/>
                <w:szCs w:val="22"/>
                <w:lang w:val="ru-RU" w:eastAsia="ru-RU"/>
              </w:rPr>
              <w:t>Милославский</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68,3</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73,5</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81,3</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86,8</w:t>
            </w:r>
          </w:p>
        </w:tc>
        <w:tc>
          <w:tcPr>
            <w:tcW w:w="715"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sz w:val="22"/>
                <w:szCs w:val="22"/>
              </w:rPr>
              <w:t>↑</w:t>
            </w:r>
          </w:p>
        </w:tc>
      </w:tr>
      <w:tr w:rsidR="006F0B5D" w:rsidRPr="00EE444C" w:rsidTr="009C7960">
        <w:tc>
          <w:tcPr>
            <w:tcW w:w="1356"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outlineLvl w:val="2"/>
              <w:rPr>
                <w:noProof w:val="0"/>
                <w:sz w:val="22"/>
                <w:szCs w:val="22"/>
                <w:lang w:val="ru-RU" w:eastAsia="ru-RU"/>
              </w:rPr>
            </w:pPr>
            <w:r w:rsidRPr="00EE444C">
              <w:rPr>
                <w:noProof w:val="0"/>
                <w:sz w:val="22"/>
                <w:szCs w:val="22"/>
                <w:lang w:val="ru-RU" w:eastAsia="ru-RU"/>
              </w:rPr>
              <w:t>Ермишинский</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62,2</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46,7</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72,8</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73,4</w:t>
            </w:r>
          </w:p>
        </w:tc>
        <w:tc>
          <w:tcPr>
            <w:tcW w:w="715"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sz w:val="22"/>
                <w:szCs w:val="22"/>
              </w:rPr>
              <w:t>↑</w:t>
            </w:r>
          </w:p>
        </w:tc>
      </w:tr>
      <w:tr w:rsidR="006F0B5D" w:rsidRPr="00EE444C" w:rsidTr="009C7960">
        <w:tc>
          <w:tcPr>
            <w:tcW w:w="1356"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outlineLvl w:val="2"/>
              <w:rPr>
                <w:noProof w:val="0"/>
                <w:sz w:val="22"/>
                <w:szCs w:val="22"/>
                <w:lang w:val="ru-RU" w:eastAsia="ru-RU"/>
              </w:rPr>
            </w:pPr>
            <w:r w:rsidRPr="00EE444C">
              <w:rPr>
                <w:noProof w:val="0"/>
                <w:sz w:val="22"/>
                <w:szCs w:val="22"/>
                <w:lang w:val="ru-RU" w:eastAsia="ru-RU"/>
              </w:rPr>
              <w:t>Ухоловский</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2,0</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19,5</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43,8</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70,1</w:t>
            </w:r>
          </w:p>
        </w:tc>
        <w:tc>
          <w:tcPr>
            <w:tcW w:w="715"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sz w:val="22"/>
                <w:szCs w:val="22"/>
              </w:rPr>
              <w:t>↑</w:t>
            </w:r>
          </w:p>
        </w:tc>
      </w:tr>
      <w:tr w:rsidR="006F0B5D" w:rsidRPr="00EE444C" w:rsidTr="009C7960">
        <w:tc>
          <w:tcPr>
            <w:tcW w:w="1356"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outlineLvl w:val="2"/>
              <w:rPr>
                <w:noProof w:val="0"/>
                <w:sz w:val="22"/>
                <w:szCs w:val="22"/>
                <w:lang w:val="ru-RU" w:eastAsia="ru-RU"/>
              </w:rPr>
            </w:pPr>
            <w:r w:rsidRPr="00EE444C">
              <w:rPr>
                <w:noProof w:val="0"/>
                <w:sz w:val="22"/>
                <w:szCs w:val="22"/>
                <w:lang w:val="ru-RU" w:eastAsia="ru-RU"/>
              </w:rPr>
              <w:t>Скопинский</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71,2</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78,9</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72,7</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68,8</w:t>
            </w:r>
          </w:p>
        </w:tc>
        <w:tc>
          <w:tcPr>
            <w:tcW w:w="715"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sz w:val="22"/>
                <w:szCs w:val="22"/>
              </w:rPr>
              <w:t>↓</w:t>
            </w:r>
          </w:p>
        </w:tc>
      </w:tr>
      <w:tr w:rsidR="006F0B5D" w:rsidRPr="00EE444C" w:rsidTr="009C7960">
        <w:tc>
          <w:tcPr>
            <w:tcW w:w="1356"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outlineLvl w:val="2"/>
              <w:rPr>
                <w:noProof w:val="0"/>
                <w:sz w:val="22"/>
                <w:szCs w:val="22"/>
                <w:lang w:val="ru-RU" w:eastAsia="ru-RU"/>
              </w:rPr>
            </w:pPr>
            <w:r w:rsidRPr="00EE444C">
              <w:rPr>
                <w:noProof w:val="0"/>
                <w:sz w:val="22"/>
                <w:szCs w:val="22"/>
                <w:lang w:val="ru-RU" w:eastAsia="ru-RU"/>
              </w:rPr>
              <w:t>Кадомский</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51,6</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67,5</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49,4</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64,4</w:t>
            </w:r>
          </w:p>
        </w:tc>
        <w:tc>
          <w:tcPr>
            <w:tcW w:w="715"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sz w:val="22"/>
                <w:szCs w:val="22"/>
              </w:rPr>
              <w:t>↑</w:t>
            </w:r>
          </w:p>
        </w:tc>
      </w:tr>
      <w:tr w:rsidR="006F0B5D" w:rsidRPr="00EE444C" w:rsidTr="009C7960">
        <w:tc>
          <w:tcPr>
            <w:tcW w:w="1356"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outlineLvl w:val="2"/>
              <w:rPr>
                <w:noProof w:val="0"/>
                <w:sz w:val="22"/>
                <w:szCs w:val="22"/>
                <w:lang w:val="ru-RU" w:eastAsia="ru-RU"/>
              </w:rPr>
            </w:pPr>
            <w:r w:rsidRPr="00EE444C">
              <w:rPr>
                <w:noProof w:val="0"/>
                <w:sz w:val="22"/>
                <w:szCs w:val="22"/>
                <w:lang w:val="ru-RU" w:eastAsia="ru-RU"/>
              </w:rPr>
              <w:t>Рыбновский</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57,3</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43,6</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59,1</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57,8</w:t>
            </w:r>
          </w:p>
        </w:tc>
        <w:tc>
          <w:tcPr>
            <w:tcW w:w="715"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sz w:val="22"/>
                <w:szCs w:val="22"/>
              </w:rPr>
              <w:t>↓</w:t>
            </w:r>
          </w:p>
        </w:tc>
      </w:tr>
      <w:tr w:rsidR="006F0B5D" w:rsidRPr="00EE444C" w:rsidTr="009C7960">
        <w:tc>
          <w:tcPr>
            <w:tcW w:w="1356"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outlineLvl w:val="2"/>
              <w:rPr>
                <w:noProof w:val="0"/>
                <w:sz w:val="22"/>
                <w:szCs w:val="22"/>
                <w:lang w:val="ru-RU" w:eastAsia="ru-RU"/>
              </w:rPr>
            </w:pPr>
            <w:r w:rsidRPr="00EE444C">
              <w:rPr>
                <w:noProof w:val="0"/>
                <w:sz w:val="22"/>
                <w:szCs w:val="22"/>
                <w:lang w:val="ru-RU" w:eastAsia="ru-RU"/>
              </w:rPr>
              <w:t>Ряжский</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6,6</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13,0</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57,1</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57,8</w:t>
            </w:r>
          </w:p>
        </w:tc>
        <w:tc>
          <w:tcPr>
            <w:tcW w:w="715"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sz w:val="22"/>
                <w:szCs w:val="22"/>
              </w:rPr>
              <w:t>↑</w:t>
            </w:r>
          </w:p>
        </w:tc>
      </w:tr>
      <w:tr w:rsidR="006F0B5D" w:rsidRPr="00EE444C" w:rsidTr="009C7960">
        <w:tc>
          <w:tcPr>
            <w:tcW w:w="1356"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outlineLvl w:val="2"/>
              <w:rPr>
                <w:noProof w:val="0"/>
                <w:sz w:val="22"/>
                <w:szCs w:val="22"/>
                <w:lang w:val="ru-RU" w:eastAsia="ru-RU"/>
              </w:rPr>
            </w:pPr>
            <w:r w:rsidRPr="00EE444C">
              <w:rPr>
                <w:noProof w:val="0"/>
                <w:sz w:val="22"/>
                <w:szCs w:val="22"/>
                <w:lang w:val="ru-RU" w:eastAsia="ru-RU"/>
              </w:rPr>
              <w:t>Сараевский</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3,1</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14,4</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45,2</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55,9</w:t>
            </w:r>
          </w:p>
        </w:tc>
        <w:tc>
          <w:tcPr>
            <w:tcW w:w="715"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sz w:val="22"/>
                <w:szCs w:val="22"/>
              </w:rPr>
              <w:t>↑</w:t>
            </w:r>
          </w:p>
        </w:tc>
      </w:tr>
      <w:tr w:rsidR="006F0B5D" w:rsidRPr="00EE444C" w:rsidTr="009C7960">
        <w:tc>
          <w:tcPr>
            <w:tcW w:w="1356"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outlineLvl w:val="2"/>
              <w:rPr>
                <w:noProof w:val="0"/>
                <w:sz w:val="22"/>
                <w:szCs w:val="22"/>
                <w:lang w:val="ru-RU" w:eastAsia="ru-RU"/>
              </w:rPr>
            </w:pPr>
            <w:r w:rsidRPr="00EE444C">
              <w:rPr>
                <w:noProof w:val="0"/>
                <w:sz w:val="22"/>
                <w:szCs w:val="22"/>
                <w:lang w:val="ru-RU" w:eastAsia="ru-RU"/>
              </w:rPr>
              <w:t>Шацкий</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22,7</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23,1</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43,0</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50,5</w:t>
            </w:r>
          </w:p>
        </w:tc>
        <w:tc>
          <w:tcPr>
            <w:tcW w:w="715"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sz w:val="22"/>
                <w:szCs w:val="22"/>
              </w:rPr>
              <w:t>↑</w:t>
            </w:r>
          </w:p>
        </w:tc>
      </w:tr>
      <w:tr w:rsidR="006F0B5D" w:rsidRPr="00EE444C" w:rsidTr="009C7960">
        <w:tc>
          <w:tcPr>
            <w:tcW w:w="1356"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outlineLvl w:val="2"/>
              <w:rPr>
                <w:noProof w:val="0"/>
                <w:sz w:val="22"/>
                <w:szCs w:val="22"/>
                <w:lang w:val="ru-RU" w:eastAsia="ru-RU"/>
              </w:rPr>
            </w:pPr>
            <w:r w:rsidRPr="00EE444C">
              <w:rPr>
                <w:noProof w:val="0"/>
                <w:sz w:val="22"/>
                <w:szCs w:val="22"/>
                <w:lang w:val="ru-RU" w:eastAsia="ru-RU"/>
              </w:rPr>
              <w:t>Захаровский</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41,4</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55,9</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56,3</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47,4</w:t>
            </w:r>
          </w:p>
        </w:tc>
        <w:tc>
          <w:tcPr>
            <w:tcW w:w="715"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sz w:val="22"/>
                <w:szCs w:val="22"/>
              </w:rPr>
              <w:t>↓</w:t>
            </w:r>
          </w:p>
        </w:tc>
      </w:tr>
      <w:tr w:rsidR="006F0B5D" w:rsidRPr="00EE444C" w:rsidTr="009C7960">
        <w:tc>
          <w:tcPr>
            <w:tcW w:w="1356"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outlineLvl w:val="2"/>
              <w:rPr>
                <w:noProof w:val="0"/>
                <w:sz w:val="22"/>
                <w:szCs w:val="22"/>
                <w:lang w:val="ru-RU" w:eastAsia="ru-RU"/>
              </w:rPr>
            </w:pPr>
            <w:r w:rsidRPr="00EE444C">
              <w:rPr>
                <w:noProof w:val="0"/>
                <w:sz w:val="22"/>
                <w:szCs w:val="22"/>
                <w:lang w:val="ru-RU" w:eastAsia="ru-RU"/>
              </w:rPr>
              <w:t>Клепиковский</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42,5</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37,3</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46,0</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42,9</w:t>
            </w:r>
          </w:p>
        </w:tc>
        <w:tc>
          <w:tcPr>
            <w:tcW w:w="715"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sz w:val="22"/>
                <w:szCs w:val="22"/>
              </w:rPr>
              <w:t>↓</w:t>
            </w:r>
          </w:p>
        </w:tc>
      </w:tr>
      <w:tr w:rsidR="006F0B5D" w:rsidRPr="00EE444C" w:rsidTr="009C7960">
        <w:tc>
          <w:tcPr>
            <w:tcW w:w="1356"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outlineLvl w:val="2"/>
              <w:rPr>
                <w:noProof w:val="0"/>
                <w:sz w:val="22"/>
                <w:szCs w:val="22"/>
                <w:lang w:val="ru-RU" w:eastAsia="ru-RU"/>
              </w:rPr>
            </w:pPr>
            <w:r w:rsidRPr="00EE444C">
              <w:rPr>
                <w:noProof w:val="0"/>
                <w:sz w:val="22"/>
                <w:szCs w:val="22"/>
                <w:lang w:val="ru-RU" w:eastAsia="ru-RU"/>
              </w:rPr>
              <w:t>Кораблинский</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40,5</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48,4</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38,5</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39,3</w:t>
            </w:r>
          </w:p>
        </w:tc>
        <w:tc>
          <w:tcPr>
            <w:tcW w:w="715"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sz w:val="22"/>
                <w:szCs w:val="22"/>
              </w:rPr>
              <w:t>↑</w:t>
            </w:r>
          </w:p>
        </w:tc>
      </w:tr>
      <w:tr w:rsidR="006F0B5D" w:rsidRPr="00EE444C" w:rsidTr="009C7960">
        <w:tc>
          <w:tcPr>
            <w:tcW w:w="1356"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outlineLvl w:val="2"/>
              <w:rPr>
                <w:noProof w:val="0"/>
                <w:sz w:val="22"/>
                <w:szCs w:val="22"/>
                <w:lang w:val="ru-RU" w:eastAsia="ru-RU"/>
              </w:rPr>
            </w:pPr>
            <w:r w:rsidRPr="00EE444C">
              <w:rPr>
                <w:noProof w:val="0"/>
                <w:sz w:val="22"/>
                <w:szCs w:val="22"/>
                <w:lang w:val="ru-RU" w:eastAsia="ru-RU"/>
              </w:rPr>
              <w:t>Чучковский</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21,0</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19,8</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38,7</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38,7</w:t>
            </w:r>
          </w:p>
        </w:tc>
        <w:tc>
          <w:tcPr>
            <w:tcW w:w="715"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p>
        </w:tc>
      </w:tr>
      <w:tr w:rsidR="006F0B5D" w:rsidRPr="00EE444C" w:rsidTr="009C7960">
        <w:tc>
          <w:tcPr>
            <w:tcW w:w="1356"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outlineLvl w:val="2"/>
              <w:rPr>
                <w:noProof w:val="0"/>
                <w:sz w:val="22"/>
                <w:szCs w:val="22"/>
                <w:lang w:val="ru-RU" w:eastAsia="ru-RU"/>
              </w:rPr>
            </w:pPr>
            <w:r w:rsidRPr="00EE444C">
              <w:rPr>
                <w:noProof w:val="0"/>
                <w:sz w:val="22"/>
                <w:szCs w:val="22"/>
                <w:lang w:val="ru-RU" w:eastAsia="ru-RU"/>
              </w:rPr>
              <w:t>Рязанская область</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13,3</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14,8</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14,5</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14,8</w:t>
            </w:r>
          </w:p>
        </w:tc>
        <w:tc>
          <w:tcPr>
            <w:tcW w:w="715"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sz w:val="22"/>
                <w:szCs w:val="22"/>
              </w:rPr>
              <w:t>↑</w:t>
            </w:r>
          </w:p>
        </w:tc>
      </w:tr>
    </w:tbl>
    <w:p w:rsidR="006F0B5D" w:rsidRPr="00EE444C" w:rsidRDefault="006F0B5D" w:rsidP="00FC2623">
      <w:pPr>
        <w:widowControl/>
        <w:rPr>
          <w:noProof w:val="0"/>
          <w:lang w:val="ru-RU" w:eastAsia="ru-RU"/>
        </w:rPr>
      </w:pPr>
    </w:p>
    <w:p w:rsidR="006F0B5D" w:rsidRPr="00142CC9" w:rsidRDefault="006F0B5D" w:rsidP="00FC2623">
      <w:pPr>
        <w:widowControl/>
        <w:rPr>
          <w:noProof w:val="0"/>
          <w:sz w:val="24"/>
          <w:szCs w:val="24"/>
          <w:lang w:val="ru-RU" w:eastAsia="ru-RU"/>
        </w:rPr>
      </w:pPr>
    </w:p>
    <w:p w:rsidR="006F0B5D" w:rsidRPr="00EE444C" w:rsidRDefault="006F0B5D" w:rsidP="00FC2623">
      <w:pPr>
        <w:jc w:val="right"/>
        <w:outlineLvl w:val="2"/>
        <w:rPr>
          <w:noProof w:val="0"/>
          <w:sz w:val="22"/>
          <w:szCs w:val="22"/>
          <w:lang w:val="ru-RU" w:eastAsia="ru-RU"/>
        </w:rPr>
      </w:pPr>
      <w:r w:rsidRPr="00EE444C">
        <w:rPr>
          <w:noProof w:val="0"/>
          <w:sz w:val="22"/>
          <w:szCs w:val="22"/>
          <w:lang w:val="ru-RU" w:eastAsia="ru-RU"/>
        </w:rPr>
        <w:t>Таблица №</w:t>
      </w:r>
      <w:r w:rsidR="00777391">
        <w:rPr>
          <w:noProof w:val="0"/>
          <w:sz w:val="22"/>
          <w:szCs w:val="22"/>
          <w:lang w:val="ru-RU" w:eastAsia="ru-RU"/>
        </w:rPr>
        <w:t>13</w:t>
      </w:r>
    </w:p>
    <w:p w:rsidR="006F0B5D" w:rsidRPr="00EE444C" w:rsidRDefault="006F0B5D" w:rsidP="00FC2623">
      <w:pPr>
        <w:jc w:val="center"/>
        <w:outlineLvl w:val="2"/>
        <w:rPr>
          <w:b/>
          <w:bCs/>
          <w:noProof w:val="0"/>
          <w:sz w:val="22"/>
          <w:szCs w:val="22"/>
          <w:lang w:val="ru-RU" w:eastAsia="ru-RU"/>
        </w:rPr>
      </w:pPr>
      <w:r w:rsidRPr="00EE444C">
        <w:rPr>
          <w:b/>
          <w:bCs/>
          <w:noProof w:val="0"/>
          <w:sz w:val="22"/>
          <w:szCs w:val="22"/>
          <w:lang w:val="ru-RU" w:eastAsia="ru-RU"/>
        </w:rPr>
        <w:t>Административные территории с наибольшей долей проб воды из водопроводной сети,</w:t>
      </w:r>
    </w:p>
    <w:p w:rsidR="006F0B5D" w:rsidRPr="00EE444C" w:rsidRDefault="006F0B5D" w:rsidP="00FC2623">
      <w:pPr>
        <w:jc w:val="center"/>
        <w:outlineLvl w:val="2"/>
        <w:rPr>
          <w:b/>
          <w:bCs/>
          <w:noProof w:val="0"/>
          <w:sz w:val="22"/>
          <w:szCs w:val="22"/>
          <w:lang w:val="ru-RU" w:eastAsia="ru-RU"/>
        </w:rPr>
      </w:pPr>
      <w:r w:rsidRPr="00EE444C">
        <w:rPr>
          <w:b/>
          <w:bCs/>
          <w:noProof w:val="0"/>
          <w:sz w:val="22"/>
          <w:szCs w:val="22"/>
          <w:lang w:val="ru-RU" w:eastAsia="ru-RU"/>
        </w:rPr>
        <w:t>не отвечающей гигиеническим нормативам по микробиологическим показателям (в %)</w:t>
      </w:r>
    </w:p>
    <w:tbl>
      <w:tblPr>
        <w:tblW w:w="489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69"/>
        <w:gridCol w:w="1330"/>
        <w:gridCol w:w="1332"/>
        <w:gridCol w:w="1330"/>
        <w:gridCol w:w="1332"/>
        <w:gridCol w:w="1305"/>
      </w:tblGrid>
      <w:tr w:rsidR="006F0B5D" w:rsidRPr="00EE444C" w:rsidTr="009C7960">
        <w:tc>
          <w:tcPr>
            <w:tcW w:w="1357" w:type="pct"/>
            <w:vMerge w:val="restar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widowControl/>
              <w:jc w:val="center"/>
              <w:rPr>
                <w:noProof w:val="0"/>
                <w:sz w:val="22"/>
                <w:szCs w:val="22"/>
                <w:lang w:val="ru-RU" w:eastAsia="ru-RU"/>
              </w:rPr>
            </w:pPr>
            <w:r w:rsidRPr="00EE444C">
              <w:rPr>
                <w:noProof w:val="0"/>
                <w:sz w:val="22"/>
                <w:szCs w:val="22"/>
                <w:lang w:val="ru-RU" w:eastAsia="ru-RU"/>
              </w:rPr>
              <w:t>Административные территории</w:t>
            </w:r>
          </w:p>
        </w:tc>
        <w:tc>
          <w:tcPr>
            <w:tcW w:w="3643" w:type="pct"/>
            <w:gridSpan w:val="5"/>
            <w:tcBorders>
              <w:top w:val="single" w:sz="4" w:space="0" w:color="auto"/>
              <w:left w:val="single" w:sz="4" w:space="0" w:color="auto"/>
              <w:bottom w:val="single" w:sz="4" w:space="0" w:color="auto"/>
              <w:right w:val="single" w:sz="4" w:space="0" w:color="auto"/>
            </w:tcBorders>
          </w:tcPr>
          <w:p w:rsidR="006F0B5D" w:rsidRPr="00EE444C" w:rsidRDefault="006F0B5D" w:rsidP="00142CC9">
            <w:pPr>
              <w:widowControl/>
              <w:ind w:right="-57"/>
              <w:jc w:val="center"/>
              <w:rPr>
                <w:noProof w:val="0"/>
                <w:sz w:val="22"/>
                <w:szCs w:val="22"/>
                <w:lang w:val="ru-RU" w:eastAsia="ru-RU"/>
              </w:rPr>
            </w:pPr>
            <w:r w:rsidRPr="00EE444C">
              <w:rPr>
                <w:noProof w:val="0"/>
                <w:sz w:val="22"/>
                <w:szCs w:val="22"/>
                <w:lang w:val="ru-RU" w:eastAsia="ru-RU"/>
              </w:rPr>
              <w:t>Микробиологические показатели</w:t>
            </w:r>
          </w:p>
        </w:tc>
      </w:tr>
      <w:tr w:rsidR="006F0B5D" w:rsidRPr="00EE444C" w:rsidTr="009C7960">
        <w:tc>
          <w:tcPr>
            <w:tcW w:w="1357" w:type="pct"/>
            <w:vMerge/>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widowControl/>
              <w:jc w:val="center"/>
              <w:rPr>
                <w:noProof w:val="0"/>
                <w:sz w:val="22"/>
                <w:szCs w:val="22"/>
                <w:lang w:val="ru-RU" w:eastAsia="ru-RU"/>
              </w:rPr>
            </w:pPr>
          </w:p>
        </w:tc>
        <w:tc>
          <w:tcPr>
            <w:tcW w:w="731"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widowControl/>
              <w:ind w:left="-57" w:right="-57"/>
              <w:jc w:val="center"/>
              <w:rPr>
                <w:noProof w:val="0"/>
                <w:sz w:val="22"/>
                <w:szCs w:val="22"/>
                <w:lang w:val="ru-RU" w:eastAsia="ru-RU"/>
              </w:rPr>
            </w:pPr>
            <w:r w:rsidRPr="00EE444C">
              <w:rPr>
                <w:noProof w:val="0"/>
                <w:sz w:val="22"/>
                <w:szCs w:val="22"/>
                <w:lang w:val="ru-RU" w:eastAsia="ru-RU"/>
              </w:rPr>
              <w:t>2012г.</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widowControl/>
              <w:ind w:left="-57" w:right="-57"/>
              <w:jc w:val="center"/>
              <w:rPr>
                <w:noProof w:val="0"/>
                <w:sz w:val="22"/>
                <w:szCs w:val="22"/>
                <w:lang w:val="ru-RU" w:eastAsia="ru-RU"/>
              </w:rPr>
            </w:pPr>
            <w:r w:rsidRPr="00EE444C">
              <w:rPr>
                <w:noProof w:val="0"/>
                <w:sz w:val="22"/>
                <w:szCs w:val="22"/>
                <w:lang w:val="ru-RU" w:eastAsia="ru-RU"/>
              </w:rPr>
              <w:t>2013г.</w:t>
            </w:r>
          </w:p>
        </w:tc>
        <w:tc>
          <w:tcPr>
            <w:tcW w:w="731"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widowControl/>
              <w:ind w:left="-57" w:right="-57"/>
              <w:jc w:val="center"/>
              <w:rPr>
                <w:noProof w:val="0"/>
                <w:sz w:val="22"/>
                <w:szCs w:val="22"/>
                <w:lang w:val="ru-RU" w:eastAsia="ru-RU"/>
              </w:rPr>
            </w:pPr>
            <w:r w:rsidRPr="00EE444C">
              <w:rPr>
                <w:noProof w:val="0"/>
                <w:sz w:val="22"/>
                <w:szCs w:val="22"/>
                <w:lang w:val="ru-RU" w:eastAsia="ru-RU"/>
              </w:rPr>
              <w:t>2014г.</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widowControl/>
              <w:ind w:left="-57" w:right="-57"/>
              <w:jc w:val="center"/>
              <w:rPr>
                <w:noProof w:val="0"/>
                <w:sz w:val="22"/>
                <w:szCs w:val="22"/>
                <w:lang w:val="ru-RU" w:eastAsia="ru-RU"/>
              </w:rPr>
            </w:pPr>
            <w:r w:rsidRPr="00EE444C">
              <w:rPr>
                <w:noProof w:val="0"/>
                <w:sz w:val="22"/>
                <w:szCs w:val="22"/>
                <w:lang w:val="ru-RU" w:eastAsia="ru-RU"/>
              </w:rPr>
              <w:t>2015г.</w:t>
            </w:r>
          </w:p>
        </w:tc>
        <w:tc>
          <w:tcPr>
            <w:tcW w:w="716"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widowControl/>
              <w:ind w:left="-57" w:right="-57"/>
              <w:jc w:val="center"/>
              <w:rPr>
                <w:noProof w:val="0"/>
                <w:sz w:val="22"/>
                <w:szCs w:val="22"/>
                <w:lang w:val="ru-RU" w:eastAsia="ru-RU"/>
              </w:rPr>
            </w:pPr>
            <w:r w:rsidRPr="00EE444C">
              <w:rPr>
                <w:sz w:val="22"/>
                <w:szCs w:val="22"/>
                <w:lang w:val="ru-RU"/>
              </w:rPr>
              <w:t>Динамика к  2014г.</w:t>
            </w:r>
          </w:p>
        </w:tc>
      </w:tr>
      <w:tr w:rsidR="006F0B5D" w:rsidRPr="00EE444C" w:rsidTr="009C7960">
        <w:tc>
          <w:tcPr>
            <w:tcW w:w="1357"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outlineLvl w:val="2"/>
              <w:rPr>
                <w:noProof w:val="0"/>
                <w:sz w:val="22"/>
                <w:szCs w:val="22"/>
                <w:lang w:val="ru-RU" w:eastAsia="ru-RU"/>
              </w:rPr>
            </w:pPr>
            <w:r w:rsidRPr="00EE444C">
              <w:rPr>
                <w:noProof w:val="0"/>
                <w:sz w:val="22"/>
                <w:szCs w:val="22"/>
                <w:lang w:val="ru-RU" w:eastAsia="ru-RU"/>
              </w:rPr>
              <w:t>Чучковский</w:t>
            </w:r>
          </w:p>
        </w:tc>
        <w:tc>
          <w:tcPr>
            <w:tcW w:w="731"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13,1</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14,7</w:t>
            </w:r>
          </w:p>
        </w:tc>
        <w:tc>
          <w:tcPr>
            <w:tcW w:w="731"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28,7</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17,1</w:t>
            </w:r>
          </w:p>
        </w:tc>
        <w:tc>
          <w:tcPr>
            <w:tcW w:w="716"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sz w:val="22"/>
                <w:szCs w:val="22"/>
              </w:rPr>
              <w:t>↓</w:t>
            </w:r>
          </w:p>
        </w:tc>
      </w:tr>
      <w:tr w:rsidR="006F0B5D" w:rsidRPr="00EE444C" w:rsidTr="009C7960">
        <w:tc>
          <w:tcPr>
            <w:tcW w:w="1357"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outlineLvl w:val="2"/>
              <w:rPr>
                <w:noProof w:val="0"/>
                <w:sz w:val="22"/>
                <w:szCs w:val="22"/>
                <w:lang w:val="ru-RU" w:eastAsia="ru-RU"/>
              </w:rPr>
            </w:pPr>
            <w:r w:rsidRPr="00EE444C">
              <w:rPr>
                <w:noProof w:val="0"/>
                <w:sz w:val="22"/>
                <w:szCs w:val="22"/>
                <w:lang w:val="ru-RU" w:eastAsia="ru-RU"/>
              </w:rPr>
              <w:t>Шацкий</w:t>
            </w:r>
          </w:p>
        </w:tc>
        <w:tc>
          <w:tcPr>
            <w:tcW w:w="731"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2,6</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1,6</w:t>
            </w:r>
          </w:p>
        </w:tc>
        <w:tc>
          <w:tcPr>
            <w:tcW w:w="731"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17,2</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12,8</w:t>
            </w:r>
          </w:p>
        </w:tc>
        <w:tc>
          <w:tcPr>
            <w:tcW w:w="716"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sz w:val="22"/>
                <w:szCs w:val="22"/>
              </w:rPr>
              <w:t>↓</w:t>
            </w:r>
          </w:p>
        </w:tc>
      </w:tr>
      <w:tr w:rsidR="006F0B5D" w:rsidRPr="00EE444C" w:rsidTr="009C7960">
        <w:tc>
          <w:tcPr>
            <w:tcW w:w="1357"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outlineLvl w:val="2"/>
              <w:rPr>
                <w:noProof w:val="0"/>
                <w:sz w:val="22"/>
                <w:szCs w:val="22"/>
                <w:lang w:val="ru-RU" w:eastAsia="ru-RU"/>
              </w:rPr>
            </w:pPr>
            <w:r w:rsidRPr="00EE444C">
              <w:rPr>
                <w:noProof w:val="0"/>
                <w:sz w:val="22"/>
                <w:szCs w:val="22"/>
                <w:lang w:val="ru-RU" w:eastAsia="ru-RU"/>
              </w:rPr>
              <w:t>Сапожковский</w:t>
            </w:r>
          </w:p>
        </w:tc>
        <w:tc>
          <w:tcPr>
            <w:tcW w:w="731"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21,7</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14,7</w:t>
            </w:r>
          </w:p>
        </w:tc>
        <w:tc>
          <w:tcPr>
            <w:tcW w:w="731"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13,2</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10,7</w:t>
            </w:r>
          </w:p>
        </w:tc>
        <w:tc>
          <w:tcPr>
            <w:tcW w:w="716"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sz w:val="22"/>
                <w:szCs w:val="22"/>
              </w:rPr>
              <w:t>↓</w:t>
            </w:r>
          </w:p>
        </w:tc>
      </w:tr>
      <w:tr w:rsidR="006F0B5D" w:rsidRPr="00EE444C" w:rsidTr="009C7960">
        <w:tc>
          <w:tcPr>
            <w:tcW w:w="1357"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outlineLvl w:val="2"/>
              <w:rPr>
                <w:noProof w:val="0"/>
                <w:sz w:val="22"/>
                <w:szCs w:val="22"/>
                <w:lang w:val="ru-RU" w:eastAsia="ru-RU"/>
              </w:rPr>
            </w:pPr>
            <w:r w:rsidRPr="00EE444C">
              <w:rPr>
                <w:noProof w:val="0"/>
                <w:sz w:val="22"/>
                <w:szCs w:val="22"/>
                <w:lang w:val="ru-RU" w:eastAsia="ru-RU"/>
              </w:rPr>
              <w:t>Спасский</w:t>
            </w:r>
          </w:p>
        </w:tc>
        <w:tc>
          <w:tcPr>
            <w:tcW w:w="731"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1,1</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1,6</w:t>
            </w:r>
          </w:p>
        </w:tc>
        <w:tc>
          <w:tcPr>
            <w:tcW w:w="731"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10,9</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10,1</w:t>
            </w:r>
          </w:p>
        </w:tc>
        <w:tc>
          <w:tcPr>
            <w:tcW w:w="716"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sz w:val="22"/>
                <w:szCs w:val="22"/>
              </w:rPr>
              <w:t>↓</w:t>
            </w:r>
          </w:p>
        </w:tc>
      </w:tr>
      <w:tr w:rsidR="006F0B5D" w:rsidRPr="00EE444C" w:rsidTr="009C7960">
        <w:tc>
          <w:tcPr>
            <w:tcW w:w="1357"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outlineLvl w:val="2"/>
              <w:rPr>
                <w:noProof w:val="0"/>
                <w:sz w:val="22"/>
                <w:szCs w:val="22"/>
                <w:lang w:val="ru-RU" w:eastAsia="ru-RU"/>
              </w:rPr>
            </w:pPr>
            <w:r w:rsidRPr="00EE444C">
              <w:rPr>
                <w:noProof w:val="0"/>
                <w:sz w:val="22"/>
                <w:szCs w:val="22"/>
                <w:lang w:val="ru-RU" w:eastAsia="ru-RU"/>
              </w:rPr>
              <w:t>Скопинский</w:t>
            </w:r>
          </w:p>
        </w:tc>
        <w:tc>
          <w:tcPr>
            <w:tcW w:w="731"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21,2</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16,3</w:t>
            </w:r>
          </w:p>
        </w:tc>
        <w:tc>
          <w:tcPr>
            <w:tcW w:w="731"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14,9</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9,5</w:t>
            </w:r>
          </w:p>
        </w:tc>
        <w:tc>
          <w:tcPr>
            <w:tcW w:w="716"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sz w:val="22"/>
                <w:szCs w:val="22"/>
              </w:rPr>
              <w:t>↓</w:t>
            </w:r>
          </w:p>
        </w:tc>
      </w:tr>
      <w:tr w:rsidR="006F0B5D" w:rsidRPr="00EE444C" w:rsidTr="009C7960">
        <w:tc>
          <w:tcPr>
            <w:tcW w:w="1357"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outlineLvl w:val="2"/>
              <w:rPr>
                <w:noProof w:val="0"/>
                <w:sz w:val="22"/>
                <w:szCs w:val="22"/>
                <w:lang w:val="ru-RU" w:eastAsia="ru-RU"/>
              </w:rPr>
            </w:pPr>
            <w:r w:rsidRPr="00EE444C">
              <w:rPr>
                <w:noProof w:val="0"/>
                <w:sz w:val="22"/>
                <w:szCs w:val="22"/>
                <w:lang w:val="ru-RU" w:eastAsia="ru-RU"/>
              </w:rPr>
              <w:t>Путятинский</w:t>
            </w:r>
          </w:p>
        </w:tc>
        <w:tc>
          <w:tcPr>
            <w:tcW w:w="731"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9,3</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15,5</w:t>
            </w:r>
          </w:p>
        </w:tc>
        <w:tc>
          <w:tcPr>
            <w:tcW w:w="731"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8,3</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9,4</w:t>
            </w:r>
          </w:p>
        </w:tc>
        <w:tc>
          <w:tcPr>
            <w:tcW w:w="716"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sz w:val="22"/>
                <w:szCs w:val="22"/>
              </w:rPr>
              <w:t>↑</w:t>
            </w:r>
          </w:p>
        </w:tc>
      </w:tr>
      <w:tr w:rsidR="006F0B5D" w:rsidRPr="00EE444C" w:rsidTr="009C7960">
        <w:tc>
          <w:tcPr>
            <w:tcW w:w="1357"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outlineLvl w:val="2"/>
              <w:rPr>
                <w:noProof w:val="0"/>
                <w:sz w:val="22"/>
                <w:szCs w:val="22"/>
                <w:lang w:val="ru-RU" w:eastAsia="ru-RU"/>
              </w:rPr>
            </w:pPr>
            <w:r w:rsidRPr="00EE444C">
              <w:rPr>
                <w:noProof w:val="0"/>
                <w:sz w:val="22"/>
                <w:szCs w:val="22"/>
                <w:lang w:val="ru-RU" w:eastAsia="ru-RU"/>
              </w:rPr>
              <w:t>Шиловский</w:t>
            </w:r>
          </w:p>
        </w:tc>
        <w:tc>
          <w:tcPr>
            <w:tcW w:w="731"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5,0</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6,1</w:t>
            </w:r>
          </w:p>
        </w:tc>
        <w:tc>
          <w:tcPr>
            <w:tcW w:w="731"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15,0</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8,4</w:t>
            </w:r>
          </w:p>
        </w:tc>
        <w:tc>
          <w:tcPr>
            <w:tcW w:w="716"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sz w:val="22"/>
                <w:szCs w:val="22"/>
              </w:rPr>
              <w:t>↓</w:t>
            </w:r>
          </w:p>
        </w:tc>
      </w:tr>
      <w:tr w:rsidR="006F0B5D" w:rsidRPr="00EE444C" w:rsidTr="009C7960">
        <w:tc>
          <w:tcPr>
            <w:tcW w:w="1357"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outlineLvl w:val="2"/>
              <w:rPr>
                <w:noProof w:val="0"/>
                <w:sz w:val="22"/>
                <w:szCs w:val="22"/>
                <w:lang w:val="ru-RU" w:eastAsia="ru-RU"/>
              </w:rPr>
            </w:pPr>
            <w:r w:rsidRPr="00EE444C">
              <w:rPr>
                <w:noProof w:val="0"/>
                <w:sz w:val="22"/>
                <w:szCs w:val="22"/>
                <w:lang w:val="ru-RU" w:eastAsia="ru-RU"/>
              </w:rPr>
              <w:t>Рязанская область</w:t>
            </w:r>
          </w:p>
        </w:tc>
        <w:tc>
          <w:tcPr>
            <w:tcW w:w="731"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5,3</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4,8</w:t>
            </w:r>
          </w:p>
        </w:tc>
        <w:tc>
          <w:tcPr>
            <w:tcW w:w="731"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4,3</w:t>
            </w:r>
          </w:p>
        </w:tc>
        <w:tc>
          <w:tcPr>
            <w:tcW w:w="732"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outlineLvl w:val="2"/>
              <w:rPr>
                <w:noProof w:val="0"/>
                <w:sz w:val="22"/>
                <w:szCs w:val="22"/>
                <w:lang w:val="ru-RU" w:eastAsia="ru-RU"/>
              </w:rPr>
            </w:pPr>
            <w:r w:rsidRPr="00EE444C">
              <w:rPr>
                <w:noProof w:val="0"/>
                <w:sz w:val="22"/>
                <w:szCs w:val="22"/>
                <w:lang w:val="ru-RU" w:eastAsia="ru-RU"/>
              </w:rPr>
              <w:t>2,3</w:t>
            </w:r>
          </w:p>
        </w:tc>
        <w:tc>
          <w:tcPr>
            <w:tcW w:w="716" w:type="pc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sz w:val="22"/>
                <w:szCs w:val="22"/>
              </w:rPr>
              <w:t>↓</w:t>
            </w:r>
          </w:p>
        </w:tc>
      </w:tr>
    </w:tbl>
    <w:p w:rsidR="006F0B5D" w:rsidRPr="00EE444C" w:rsidRDefault="006F0B5D" w:rsidP="00FC2623">
      <w:pPr>
        <w:outlineLvl w:val="2"/>
        <w:rPr>
          <w:noProof w:val="0"/>
          <w:sz w:val="22"/>
          <w:szCs w:val="22"/>
          <w:lang w:val="ru-RU" w:eastAsia="ru-RU"/>
        </w:rPr>
      </w:pPr>
    </w:p>
    <w:p w:rsidR="006F0B5D" w:rsidRPr="00EE444C" w:rsidRDefault="006F0B5D" w:rsidP="00FC2623">
      <w:pPr>
        <w:jc w:val="right"/>
        <w:outlineLvl w:val="2"/>
        <w:rPr>
          <w:noProof w:val="0"/>
          <w:sz w:val="22"/>
          <w:szCs w:val="22"/>
          <w:lang w:val="ru-RU" w:eastAsia="ru-RU"/>
        </w:rPr>
      </w:pPr>
      <w:r w:rsidRPr="00EE444C">
        <w:rPr>
          <w:noProof w:val="0"/>
          <w:sz w:val="22"/>
          <w:szCs w:val="22"/>
          <w:lang w:val="ru-RU" w:eastAsia="ru-RU"/>
        </w:rPr>
        <w:t>Таблица №</w:t>
      </w:r>
      <w:r w:rsidR="00777391">
        <w:rPr>
          <w:noProof w:val="0"/>
          <w:sz w:val="22"/>
          <w:szCs w:val="22"/>
          <w:lang w:val="ru-RU" w:eastAsia="ru-RU"/>
        </w:rPr>
        <w:t>14</w:t>
      </w:r>
    </w:p>
    <w:p w:rsidR="006F0B5D" w:rsidRPr="00EE444C" w:rsidRDefault="006F0B5D" w:rsidP="00FC2623">
      <w:pPr>
        <w:jc w:val="center"/>
        <w:rPr>
          <w:noProof w:val="0"/>
          <w:lang w:val="ru-RU" w:eastAsia="ru-RU"/>
        </w:rPr>
      </w:pPr>
      <w:r w:rsidRPr="00EE444C">
        <w:rPr>
          <w:b/>
          <w:bCs/>
          <w:noProof w:val="0"/>
          <w:sz w:val="22"/>
          <w:szCs w:val="22"/>
          <w:lang w:val="ru-RU" w:eastAsia="ru-RU"/>
        </w:rPr>
        <w:t>Результаты ранжирования административных территорий по факторам риска</w:t>
      </w:r>
    </w:p>
    <w:tbl>
      <w:tblPr>
        <w:tblW w:w="9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8"/>
        <w:gridCol w:w="1920"/>
        <w:gridCol w:w="600"/>
        <w:gridCol w:w="600"/>
        <w:gridCol w:w="1812"/>
        <w:gridCol w:w="600"/>
        <w:gridCol w:w="600"/>
        <w:gridCol w:w="1840"/>
        <w:gridCol w:w="600"/>
      </w:tblGrid>
      <w:tr w:rsidR="006F0B5D" w:rsidRPr="00EE444C" w:rsidTr="00D552B7">
        <w:tc>
          <w:tcPr>
            <w:tcW w:w="9160" w:type="dxa"/>
            <w:gridSpan w:val="9"/>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b/>
                <w:bCs/>
                <w:noProof w:val="0"/>
                <w:lang w:val="ru-RU" w:eastAsia="ru-RU"/>
              </w:rPr>
            </w:pPr>
            <w:r w:rsidRPr="00EE444C">
              <w:rPr>
                <w:b/>
                <w:bCs/>
                <w:noProof w:val="0"/>
                <w:sz w:val="22"/>
                <w:szCs w:val="22"/>
                <w:lang w:val="ru-RU" w:eastAsia="ru-RU"/>
              </w:rPr>
              <w:t>Фактор риска - микробное загрязнение</w:t>
            </w:r>
          </w:p>
        </w:tc>
      </w:tr>
      <w:tr w:rsidR="006F0B5D" w:rsidRPr="00632053" w:rsidTr="00D552B7">
        <w:tc>
          <w:tcPr>
            <w:tcW w:w="9160" w:type="dxa"/>
            <w:gridSpan w:val="9"/>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113" w:right="-113"/>
              <w:jc w:val="center"/>
              <w:rPr>
                <w:noProof w:val="0"/>
                <w:spacing w:val="-6"/>
                <w:lang w:val="ru-RU" w:eastAsia="ru-RU"/>
              </w:rPr>
            </w:pPr>
            <w:r w:rsidRPr="00EE444C">
              <w:rPr>
                <w:noProof w:val="0"/>
                <w:spacing w:val="-6"/>
                <w:sz w:val="22"/>
                <w:szCs w:val="22"/>
                <w:lang w:val="ru-RU" w:eastAsia="ru-RU"/>
              </w:rPr>
              <w:t>* % нестандартных проб высчитан из общего количества исследованных проб из источников централизованного водоснабжения и разводящей сети коммунальных и ведомственных водопроводов</w:t>
            </w:r>
          </w:p>
        </w:tc>
      </w:tr>
      <w:tr w:rsidR="006F0B5D" w:rsidRPr="00EE444C" w:rsidTr="00D552B7">
        <w:tc>
          <w:tcPr>
            <w:tcW w:w="3108" w:type="dxa"/>
            <w:gridSpan w:val="3"/>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2013г.</w:t>
            </w:r>
          </w:p>
        </w:tc>
        <w:tc>
          <w:tcPr>
            <w:tcW w:w="3012" w:type="dxa"/>
            <w:gridSpan w:val="3"/>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2014г.</w:t>
            </w:r>
          </w:p>
        </w:tc>
        <w:tc>
          <w:tcPr>
            <w:tcW w:w="3040" w:type="dxa"/>
            <w:gridSpan w:val="3"/>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2015г.</w:t>
            </w:r>
          </w:p>
        </w:tc>
      </w:tr>
      <w:tr w:rsidR="006F0B5D" w:rsidRPr="00EE444C" w:rsidTr="00D552B7">
        <w:tc>
          <w:tcPr>
            <w:tcW w:w="588"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Ранг</w:t>
            </w: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Административ-ные территории</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113" w:right="-113"/>
              <w:jc w:val="center"/>
              <w:rPr>
                <w:noProof w:val="0"/>
                <w:sz w:val="22"/>
                <w:szCs w:val="22"/>
                <w:lang w:val="ru-RU" w:eastAsia="ru-RU"/>
              </w:rPr>
            </w:pPr>
            <w:r w:rsidRPr="00EE444C">
              <w:rPr>
                <w:noProof w:val="0"/>
                <w:sz w:val="22"/>
                <w:szCs w:val="22"/>
                <w:lang w:val="ru-RU" w:eastAsia="ru-RU"/>
              </w:rPr>
              <w:t>% н/с</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Ранг</w:t>
            </w:r>
          </w:p>
        </w:tc>
        <w:tc>
          <w:tcPr>
            <w:tcW w:w="18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Административ-ные территории</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113" w:right="-113"/>
              <w:jc w:val="center"/>
              <w:rPr>
                <w:noProof w:val="0"/>
                <w:sz w:val="22"/>
                <w:szCs w:val="22"/>
                <w:lang w:val="ru-RU" w:eastAsia="ru-RU"/>
              </w:rPr>
            </w:pPr>
            <w:r w:rsidRPr="00EE444C">
              <w:rPr>
                <w:noProof w:val="0"/>
                <w:sz w:val="22"/>
                <w:szCs w:val="22"/>
                <w:lang w:val="ru-RU" w:eastAsia="ru-RU"/>
              </w:rPr>
              <w:t>% н/с</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Ранг</w:t>
            </w:r>
          </w:p>
        </w:tc>
        <w:tc>
          <w:tcPr>
            <w:tcW w:w="184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Административ-ные территории</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113" w:right="-113"/>
              <w:jc w:val="center"/>
              <w:rPr>
                <w:noProof w:val="0"/>
                <w:sz w:val="22"/>
                <w:szCs w:val="22"/>
                <w:lang w:val="ru-RU" w:eastAsia="ru-RU"/>
              </w:rPr>
            </w:pPr>
            <w:r w:rsidRPr="00EE444C">
              <w:rPr>
                <w:noProof w:val="0"/>
                <w:sz w:val="22"/>
                <w:szCs w:val="22"/>
                <w:lang w:val="ru-RU" w:eastAsia="ru-RU"/>
              </w:rPr>
              <w:t>% н/с</w:t>
            </w:r>
          </w:p>
        </w:tc>
      </w:tr>
      <w:tr w:rsidR="001F5770" w:rsidRPr="00EE444C" w:rsidTr="00D552B7">
        <w:tc>
          <w:tcPr>
            <w:tcW w:w="588" w:type="dxa"/>
            <w:tcBorders>
              <w:top w:val="single" w:sz="4" w:space="0" w:color="auto"/>
              <w:left w:val="single" w:sz="4" w:space="0" w:color="auto"/>
              <w:bottom w:val="single" w:sz="4" w:space="0" w:color="auto"/>
              <w:right w:val="single" w:sz="4" w:space="0" w:color="auto"/>
            </w:tcBorders>
            <w:vAlign w:val="center"/>
          </w:tcPr>
          <w:p w:rsidR="001F5770" w:rsidRPr="00EE444C" w:rsidRDefault="001F5770" w:rsidP="00142CC9">
            <w:pPr>
              <w:ind w:left="-57" w:right="-57"/>
              <w:jc w:val="center"/>
              <w:rPr>
                <w:noProof w:val="0"/>
                <w:sz w:val="22"/>
                <w:szCs w:val="22"/>
                <w:lang w:val="ru-RU" w:eastAsia="ru-RU"/>
              </w:rPr>
            </w:pPr>
            <w:r>
              <w:rPr>
                <w:noProof w:val="0"/>
                <w:sz w:val="22"/>
                <w:szCs w:val="22"/>
                <w:lang w:val="ru-RU" w:eastAsia="ru-RU"/>
              </w:rPr>
              <w:t>1</w:t>
            </w:r>
          </w:p>
        </w:tc>
        <w:tc>
          <w:tcPr>
            <w:tcW w:w="1920" w:type="dxa"/>
            <w:tcBorders>
              <w:top w:val="single" w:sz="4" w:space="0" w:color="auto"/>
              <w:left w:val="single" w:sz="4" w:space="0" w:color="auto"/>
              <w:bottom w:val="single" w:sz="4" w:space="0" w:color="auto"/>
              <w:right w:val="single" w:sz="4" w:space="0" w:color="auto"/>
            </w:tcBorders>
            <w:vAlign w:val="center"/>
          </w:tcPr>
          <w:p w:rsidR="001F5770" w:rsidRPr="00EE444C" w:rsidRDefault="001F5770" w:rsidP="00142CC9">
            <w:pPr>
              <w:ind w:left="-57" w:right="-57"/>
              <w:jc w:val="center"/>
              <w:rPr>
                <w:noProof w:val="0"/>
                <w:sz w:val="22"/>
                <w:szCs w:val="22"/>
                <w:lang w:val="ru-RU" w:eastAsia="ru-RU"/>
              </w:rPr>
            </w:pPr>
            <w:r>
              <w:rPr>
                <w:noProof w:val="0"/>
                <w:sz w:val="22"/>
                <w:szCs w:val="22"/>
                <w:lang w:val="ru-RU" w:eastAsia="ru-RU"/>
              </w:rPr>
              <w:t>2</w:t>
            </w:r>
          </w:p>
        </w:tc>
        <w:tc>
          <w:tcPr>
            <w:tcW w:w="600" w:type="dxa"/>
            <w:tcBorders>
              <w:top w:val="single" w:sz="4" w:space="0" w:color="auto"/>
              <w:left w:val="single" w:sz="4" w:space="0" w:color="auto"/>
              <w:bottom w:val="single" w:sz="4" w:space="0" w:color="auto"/>
              <w:right w:val="single" w:sz="4" w:space="0" w:color="auto"/>
            </w:tcBorders>
            <w:vAlign w:val="center"/>
          </w:tcPr>
          <w:p w:rsidR="001F5770" w:rsidRPr="00EE444C" w:rsidRDefault="001F5770" w:rsidP="00142CC9">
            <w:pPr>
              <w:ind w:left="-113" w:right="-113"/>
              <w:jc w:val="center"/>
              <w:rPr>
                <w:noProof w:val="0"/>
                <w:sz w:val="22"/>
                <w:szCs w:val="22"/>
                <w:lang w:val="ru-RU" w:eastAsia="ru-RU"/>
              </w:rPr>
            </w:pPr>
            <w:r>
              <w:rPr>
                <w:noProof w:val="0"/>
                <w:sz w:val="22"/>
                <w:szCs w:val="22"/>
                <w:lang w:val="ru-RU" w:eastAsia="ru-RU"/>
              </w:rPr>
              <w:t>3</w:t>
            </w:r>
          </w:p>
        </w:tc>
        <w:tc>
          <w:tcPr>
            <w:tcW w:w="600" w:type="dxa"/>
            <w:tcBorders>
              <w:top w:val="single" w:sz="4" w:space="0" w:color="auto"/>
              <w:left w:val="single" w:sz="4" w:space="0" w:color="auto"/>
              <w:bottom w:val="single" w:sz="4" w:space="0" w:color="auto"/>
              <w:right w:val="single" w:sz="4" w:space="0" w:color="auto"/>
            </w:tcBorders>
            <w:vAlign w:val="center"/>
          </w:tcPr>
          <w:p w:rsidR="001F5770" w:rsidRPr="00EE444C" w:rsidRDefault="001F5770" w:rsidP="00142CC9">
            <w:pPr>
              <w:ind w:left="-57" w:right="-57"/>
              <w:jc w:val="center"/>
              <w:rPr>
                <w:noProof w:val="0"/>
                <w:sz w:val="22"/>
                <w:szCs w:val="22"/>
                <w:lang w:val="ru-RU" w:eastAsia="ru-RU"/>
              </w:rPr>
            </w:pPr>
            <w:r>
              <w:rPr>
                <w:noProof w:val="0"/>
                <w:sz w:val="22"/>
                <w:szCs w:val="22"/>
                <w:lang w:val="ru-RU" w:eastAsia="ru-RU"/>
              </w:rPr>
              <w:t>4</w:t>
            </w:r>
          </w:p>
        </w:tc>
        <w:tc>
          <w:tcPr>
            <w:tcW w:w="1812" w:type="dxa"/>
            <w:tcBorders>
              <w:top w:val="single" w:sz="4" w:space="0" w:color="auto"/>
              <w:left w:val="single" w:sz="4" w:space="0" w:color="auto"/>
              <w:bottom w:val="single" w:sz="4" w:space="0" w:color="auto"/>
              <w:right w:val="single" w:sz="4" w:space="0" w:color="auto"/>
            </w:tcBorders>
            <w:vAlign w:val="center"/>
          </w:tcPr>
          <w:p w:rsidR="001F5770" w:rsidRPr="00EE444C" w:rsidRDefault="001F5770" w:rsidP="00142CC9">
            <w:pPr>
              <w:ind w:left="-57" w:right="-57"/>
              <w:jc w:val="center"/>
              <w:rPr>
                <w:noProof w:val="0"/>
                <w:sz w:val="22"/>
                <w:szCs w:val="22"/>
                <w:lang w:val="ru-RU" w:eastAsia="ru-RU"/>
              </w:rPr>
            </w:pPr>
            <w:r>
              <w:rPr>
                <w:noProof w:val="0"/>
                <w:sz w:val="22"/>
                <w:szCs w:val="22"/>
                <w:lang w:val="ru-RU" w:eastAsia="ru-RU"/>
              </w:rPr>
              <w:t>5</w:t>
            </w:r>
          </w:p>
        </w:tc>
        <w:tc>
          <w:tcPr>
            <w:tcW w:w="600" w:type="dxa"/>
            <w:tcBorders>
              <w:top w:val="single" w:sz="4" w:space="0" w:color="auto"/>
              <w:left w:val="single" w:sz="4" w:space="0" w:color="auto"/>
              <w:bottom w:val="single" w:sz="4" w:space="0" w:color="auto"/>
              <w:right w:val="single" w:sz="4" w:space="0" w:color="auto"/>
            </w:tcBorders>
            <w:vAlign w:val="center"/>
          </w:tcPr>
          <w:p w:rsidR="001F5770" w:rsidRPr="00EE444C" w:rsidRDefault="001F5770" w:rsidP="00142CC9">
            <w:pPr>
              <w:ind w:left="-113" w:right="-113"/>
              <w:jc w:val="center"/>
              <w:rPr>
                <w:noProof w:val="0"/>
                <w:sz w:val="22"/>
                <w:szCs w:val="22"/>
                <w:lang w:val="ru-RU" w:eastAsia="ru-RU"/>
              </w:rPr>
            </w:pPr>
            <w:r>
              <w:rPr>
                <w:noProof w:val="0"/>
                <w:sz w:val="22"/>
                <w:szCs w:val="22"/>
                <w:lang w:val="ru-RU" w:eastAsia="ru-RU"/>
              </w:rPr>
              <w:t>6</w:t>
            </w:r>
          </w:p>
        </w:tc>
        <w:tc>
          <w:tcPr>
            <w:tcW w:w="600" w:type="dxa"/>
            <w:tcBorders>
              <w:top w:val="single" w:sz="4" w:space="0" w:color="auto"/>
              <w:left w:val="single" w:sz="4" w:space="0" w:color="auto"/>
              <w:bottom w:val="single" w:sz="4" w:space="0" w:color="auto"/>
              <w:right w:val="single" w:sz="4" w:space="0" w:color="auto"/>
            </w:tcBorders>
            <w:vAlign w:val="center"/>
          </w:tcPr>
          <w:p w:rsidR="001F5770" w:rsidRPr="00EE444C" w:rsidRDefault="001F5770" w:rsidP="00142CC9">
            <w:pPr>
              <w:ind w:left="-57" w:right="-57"/>
              <w:jc w:val="center"/>
              <w:rPr>
                <w:noProof w:val="0"/>
                <w:sz w:val="22"/>
                <w:szCs w:val="22"/>
                <w:lang w:val="ru-RU" w:eastAsia="ru-RU"/>
              </w:rPr>
            </w:pPr>
            <w:r>
              <w:rPr>
                <w:noProof w:val="0"/>
                <w:sz w:val="22"/>
                <w:szCs w:val="22"/>
                <w:lang w:val="ru-RU" w:eastAsia="ru-RU"/>
              </w:rPr>
              <w:t>7</w:t>
            </w:r>
          </w:p>
        </w:tc>
        <w:tc>
          <w:tcPr>
            <w:tcW w:w="1840" w:type="dxa"/>
            <w:tcBorders>
              <w:top w:val="single" w:sz="4" w:space="0" w:color="auto"/>
              <w:left w:val="single" w:sz="4" w:space="0" w:color="auto"/>
              <w:bottom w:val="single" w:sz="4" w:space="0" w:color="auto"/>
              <w:right w:val="single" w:sz="4" w:space="0" w:color="auto"/>
            </w:tcBorders>
            <w:vAlign w:val="center"/>
          </w:tcPr>
          <w:p w:rsidR="001F5770" w:rsidRPr="00EE444C" w:rsidRDefault="001F5770" w:rsidP="00142CC9">
            <w:pPr>
              <w:ind w:left="-57" w:right="-57"/>
              <w:jc w:val="center"/>
              <w:rPr>
                <w:noProof w:val="0"/>
                <w:sz w:val="22"/>
                <w:szCs w:val="22"/>
                <w:lang w:val="ru-RU" w:eastAsia="ru-RU"/>
              </w:rPr>
            </w:pPr>
            <w:r>
              <w:rPr>
                <w:noProof w:val="0"/>
                <w:sz w:val="22"/>
                <w:szCs w:val="22"/>
                <w:lang w:val="ru-RU" w:eastAsia="ru-RU"/>
              </w:rPr>
              <w:t>8</w:t>
            </w:r>
          </w:p>
        </w:tc>
        <w:tc>
          <w:tcPr>
            <w:tcW w:w="600" w:type="dxa"/>
            <w:tcBorders>
              <w:top w:val="single" w:sz="4" w:space="0" w:color="auto"/>
              <w:left w:val="single" w:sz="4" w:space="0" w:color="auto"/>
              <w:bottom w:val="single" w:sz="4" w:space="0" w:color="auto"/>
              <w:right w:val="single" w:sz="4" w:space="0" w:color="auto"/>
            </w:tcBorders>
            <w:vAlign w:val="center"/>
          </w:tcPr>
          <w:p w:rsidR="001F5770" w:rsidRPr="00EE444C" w:rsidRDefault="001F5770" w:rsidP="00142CC9">
            <w:pPr>
              <w:ind w:left="-113" w:right="-113"/>
              <w:jc w:val="center"/>
              <w:rPr>
                <w:noProof w:val="0"/>
                <w:sz w:val="22"/>
                <w:szCs w:val="22"/>
                <w:lang w:val="ru-RU" w:eastAsia="ru-RU"/>
              </w:rPr>
            </w:pPr>
            <w:r>
              <w:rPr>
                <w:noProof w:val="0"/>
                <w:sz w:val="22"/>
                <w:szCs w:val="22"/>
                <w:lang w:val="ru-RU" w:eastAsia="ru-RU"/>
              </w:rPr>
              <w:t>9</w:t>
            </w:r>
          </w:p>
        </w:tc>
      </w:tr>
      <w:tr w:rsidR="006F0B5D" w:rsidRPr="00EE444C" w:rsidTr="00D552B7">
        <w:tc>
          <w:tcPr>
            <w:tcW w:w="588"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1</w:t>
            </w: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Ермишинский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32,8</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1</w:t>
            </w:r>
          </w:p>
        </w:tc>
        <w:tc>
          <w:tcPr>
            <w:tcW w:w="18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Чучковский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23,5</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1</w:t>
            </w:r>
          </w:p>
        </w:tc>
        <w:tc>
          <w:tcPr>
            <w:tcW w:w="184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Чучковский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15,7</w:t>
            </w:r>
          </w:p>
        </w:tc>
      </w:tr>
      <w:tr w:rsidR="006F0B5D" w:rsidRPr="00EE444C" w:rsidTr="00D552B7">
        <w:tc>
          <w:tcPr>
            <w:tcW w:w="588"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2</w:t>
            </w: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Скопинский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14,2</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2</w:t>
            </w:r>
          </w:p>
        </w:tc>
        <w:tc>
          <w:tcPr>
            <w:tcW w:w="18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Ермишинский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18,5</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2</w:t>
            </w:r>
          </w:p>
        </w:tc>
        <w:tc>
          <w:tcPr>
            <w:tcW w:w="184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Шацкий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13,1</w:t>
            </w:r>
          </w:p>
        </w:tc>
      </w:tr>
      <w:tr w:rsidR="006F0B5D" w:rsidRPr="00EE444C" w:rsidTr="00D552B7">
        <w:tc>
          <w:tcPr>
            <w:tcW w:w="588"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3</w:t>
            </w: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b/>
                <w:bCs/>
                <w:noProof w:val="0"/>
                <w:sz w:val="22"/>
                <w:szCs w:val="22"/>
                <w:lang w:val="ru-RU" w:eastAsia="ru-RU"/>
              </w:rPr>
            </w:pPr>
            <w:r w:rsidRPr="00EE444C">
              <w:rPr>
                <w:noProof w:val="0"/>
                <w:sz w:val="22"/>
                <w:szCs w:val="22"/>
                <w:lang w:val="ru-RU" w:eastAsia="ru-RU"/>
              </w:rPr>
              <w:t>Путятинский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13,4</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3</w:t>
            </w:r>
          </w:p>
        </w:tc>
        <w:tc>
          <w:tcPr>
            <w:tcW w:w="18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b/>
                <w:bCs/>
                <w:noProof w:val="0"/>
                <w:sz w:val="22"/>
                <w:szCs w:val="22"/>
                <w:lang w:val="ru-RU" w:eastAsia="ru-RU"/>
              </w:rPr>
            </w:pPr>
            <w:r w:rsidRPr="00EE444C">
              <w:rPr>
                <w:noProof w:val="0"/>
                <w:sz w:val="22"/>
                <w:szCs w:val="22"/>
                <w:lang w:val="ru-RU" w:eastAsia="ru-RU"/>
              </w:rPr>
              <w:t>Кадомский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18,4</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3</w:t>
            </w:r>
          </w:p>
        </w:tc>
        <w:tc>
          <w:tcPr>
            <w:tcW w:w="184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b/>
                <w:bCs/>
                <w:noProof w:val="0"/>
                <w:sz w:val="22"/>
                <w:szCs w:val="22"/>
                <w:lang w:val="ru-RU" w:eastAsia="ru-RU"/>
              </w:rPr>
            </w:pPr>
            <w:r w:rsidRPr="00EE444C">
              <w:rPr>
                <w:noProof w:val="0"/>
                <w:sz w:val="22"/>
                <w:szCs w:val="22"/>
                <w:lang w:val="ru-RU" w:eastAsia="ru-RU"/>
              </w:rPr>
              <w:t>Ухоловский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8,0</w:t>
            </w:r>
          </w:p>
        </w:tc>
      </w:tr>
      <w:tr w:rsidR="006F0B5D" w:rsidRPr="00EE444C" w:rsidTr="00D552B7">
        <w:tc>
          <w:tcPr>
            <w:tcW w:w="588"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4</w:t>
            </w: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b/>
                <w:bCs/>
                <w:noProof w:val="0"/>
                <w:sz w:val="22"/>
                <w:szCs w:val="22"/>
                <w:lang w:val="ru-RU" w:eastAsia="ru-RU"/>
              </w:rPr>
            </w:pPr>
            <w:r w:rsidRPr="00EE444C">
              <w:rPr>
                <w:noProof w:val="0"/>
                <w:sz w:val="22"/>
                <w:szCs w:val="22"/>
                <w:lang w:val="ru-RU" w:eastAsia="ru-RU"/>
              </w:rPr>
              <w:t>Сапожковский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12,0</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4</w:t>
            </w:r>
          </w:p>
        </w:tc>
        <w:tc>
          <w:tcPr>
            <w:tcW w:w="18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b/>
                <w:bCs/>
                <w:noProof w:val="0"/>
                <w:sz w:val="22"/>
                <w:szCs w:val="22"/>
                <w:lang w:val="ru-RU" w:eastAsia="ru-RU"/>
              </w:rPr>
            </w:pPr>
            <w:r w:rsidRPr="00EE444C">
              <w:rPr>
                <w:noProof w:val="0"/>
                <w:sz w:val="22"/>
                <w:szCs w:val="22"/>
                <w:lang w:val="ru-RU" w:eastAsia="ru-RU"/>
              </w:rPr>
              <w:t>Шацкий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15,6</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4</w:t>
            </w:r>
          </w:p>
        </w:tc>
        <w:tc>
          <w:tcPr>
            <w:tcW w:w="184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b/>
                <w:bCs/>
                <w:noProof w:val="0"/>
                <w:sz w:val="22"/>
                <w:szCs w:val="22"/>
                <w:lang w:val="ru-RU" w:eastAsia="ru-RU"/>
              </w:rPr>
            </w:pPr>
            <w:r w:rsidRPr="00EE444C">
              <w:rPr>
                <w:noProof w:val="0"/>
                <w:sz w:val="22"/>
                <w:szCs w:val="22"/>
                <w:lang w:val="ru-RU" w:eastAsia="ru-RU"/>
              </w:rPr>
              <w:t>Сапожковский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7,9</w:t>
            </w:r>
          </w:p>
        </w:tc>
      </w:tr>
      <w:tr w:rsidR="006F0B5D" w:rsidRPr="00EE444C" w:rsidTr="00D552B7">
        <w:tc>
          <w:tcPr>
            <w:tcW w:w="588"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5</w:t>
            </w: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Касимовский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11,7</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5</w:t>
            </w:r>
          </w:p>
        </w:tc>
        <w:tc>
          <w:tcPr>
            <w:tcW w:w="18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Скопинский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13,2</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5</w:t>
            </w:r>
          </w:p>
        </w:tc>
        <w:tc>
          <w:tcPr>
            <w:tcW w:w="184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right="-113"/>
              <w:rPr>
                <w:noProof w:val="0"/>
                <w:sz w:val="22"/>
                <w:szCs w:val="22"/>
                <w:lang w:val="ru-RU" w:eastAsia="ru-RU"/>
              </w:rPr>
            </w:pPr>
            <w:r w:rsidRPr="00EE444C">
              <w:rPr>
                <w:noProof w:val="0"/>
                <w:sz w:val="22"/>
                <w:szCs w:val="22"/>
                <w:lang w:val="ru-RU" w:eastAsia="ru-RU"/>
              </w:rPr>
              <w:t>Скопинский, Спасский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7,8</w:t>
            </w:r>
          </w:p>
        </w:tc>
      </w:tr>
      <w:tr w:rsidR="006F0B5D" w:rsidRPr="00EE444C" w:rsidTr="00D552B7">
        <w:tc>
          <w:tcPr>
            <w:tcW w:w="588"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6</w:t>
            </w: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b/>
                <w:bCs/>
                <w:noProof w:val="0"/>
                <w:sz w:val="22"/>
                <w:szCs w:val="22"/>
                <w:lang w:val="ru-RU" w:eastAsia="ru-RU"/>
              </w:rPr>
            </w:pPr>
            <w:r w:rsidRPr="00EE444C">
              <w:rPr>
                <w:noProof w:val="0"/>
                <w:sz w:val="22"/>
                <w:szCs w:val="22"/>
                <w:lang w:val="ru-RU" w:eastAsia="ru-RU"/>
              </w:rPr>
              <w:t>Чучковский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11,4</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6</w:t>
            </w:r>
          </w:p>
        </w:tc>
        <w:tc>
          <w:tcPr>
            <w:tcW w:w="18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b/>
                <w:bCs/>
                <w:noProof w:val="0"/>
                <w:sz w:val="22"/>
                <w:szCs w:val="22"/>
                <w:lang w:val="ru-RU" w:eastAsia="ru-RU"/>
              </w:rPr>
            </w:pPr>
            <w:r w:rsidRPr="00EE444C">
              <w:rPr>
                <w:noProof w:val="0"/>
                <w:sz w:val="22"/>
                <w:szCs w:val="22"/>
                <w:lang w:val="ru-RU" w:eastAsia="ru-RU"/>
              </w:rPr>
              <w:t>Касимовский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12,2</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6</w:t>
            </w:r>
          </w:p>
        </w:tc>
        <w:tc>
          <w:tcPr>
            <w:tcW w:w="184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b/>
                <w:bCs/>
                <w:noProof w:val="0"/>
                <w:sz w:val="22"/>
                <w:szCs w:val="22"/>
                <w:lang w:val="ru-RU" w:eastAsia="ru-RU"/>
              </w:rPr>
            </w:pPr>
            <w:r w:rsidRPr="00EE444C">
              <w:rPr>
                <w:noProof w:val="0"/>
                <w:sz w:val="22"/>
                <w:szCs w:val="22"/>
                <w:lang w:val="ru-RU" w:eastAsia="ru-RU"/>
              </w:rPr>
              <w:t>Путятинский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7,4</w:t>
            </w:r>
          </w:p>
        </w:tc>
      </w:tr>
    </w:tbl>
    <w:p w:rsidR="001F5770" w:rsidRPr="00EE444C" w:rsidRDefault="001F5770" w:rsidP="001F5770">
      <w:pPr>
        <w:jc w:val="right"/>
        <w:outlineLvl w:val="2"/>
        <w:rPr>
          <w:noProof w:val="0"/>
          <w:sz w:val="22"/>
          <w:szCs w:val="22"/>
          <w:lang w:val="ru-RU" w:eastAsia="ru-RU"/>
        </w:rPr>
      </w:pPr>
      <w:r>
        <w:rPr>
          <w:noProof w:val="0"/>
          <w:sz w:val="22"/>
          <w:szCs w:val="22"/>
          <w:lang w:val="ru-RU" w:eastAsia="ru-RU"/>
        </w:rPr>
        <w:lastRenderedPageBreak/>
        <w:t>Продолжение т</w:t>
      </w:r>
      <w:r w:rsidRPr="00EE444C">
        <w:rPr>
          <w:noProof w:val="0"/>
          <w:sz w:val="22"/>
          <w:szCs w:val="22"/>
          <w:lang w:val="ru-RU" w:eastAsia="ru-RU"/>
        </w:rPr>
        <w:t>аблиц</w:t>
      </w:r>
      <w:r>
        <w:rPr>
          <w:noProof w:val="0"/>
          <w:sz w:val="22"/>
          <w:szCs w:val="22"/>
          <w:lang w:val="ru-RU" w:eastAsia="ru-RU"/>
        </w:rPr>
        <w:t>ы</w:t>
      </w:r>
      <w:r w:rsidRPr="00EE444C">
        <w:rPr>
          <w:noProof w:val="0"/>
          <w:sz w:val="22"/>
          <w:szCs w:val="22"/>
          <w:lang w:val="ru-RU" w:eastAsia="ru-RU"/>
        </w:rPr>
        <w:t xml:space="preserve"> №</w:t>
      </w:r>
      <w:r>
        <w:rPr>
          <w:noProof w:val="0"/>
          <w:sz w:val="22"/>
          <w:szCs w:val="22"/>
          <w:lang w:val="ru-RU" w:eastAsia="ru-RU"/>
        </w:rPr>
        <w:t>14</w:t>
      </w:r>
    </w:p>
    <w:tbl>
      <w:tblPr>
        <w:tblW w:w="9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8"/>
        <w:gridCol w:w="1920"/>
        <w:gridCol w:w="600"/>
        <w:gridCol w:w="600"/>
        <w:gridCol w:w="1812"/>
        <w:gridCol w:w="600"/>
        <w:gridCol w:w="600"/>
        <w:gridCol w:w="1840"/>
        <w:gridCol w:w="600"/>
      </w:tblGrid>
      <w:tr w:rsidR="001F5770" w:rsidRPr="00EE444C" w:rsidTr="001F5770">
        <w:tc>
          <w:tcPr>
            <w:tcW w:w="588" w:type="dxa"/>
            <w:tcBorders>
              <w:top w:val="single" w:sz="4" w:space="0" w:color="auto"/>
              <w:left w:val="single" w:sz="4" w:space="0" w:color="auto"/>
              <w:bottom w:val="single" w:sz="4" w:space="0" w:color="auto"/>
              <w:right w:val="single" w:sz="4" w:space="0" w:color="auto"/>
            </w:tcBorders>
            <w:vAlign w:val="center"/>
          </w:tcPr>
          <w:p w:rsidR="001F5770" w:rsidRPr="00EE444C" w:rsidRDefault="001F5770" w:rsidP="001F5770">
            <w:pPr>
              <w:ind w:left="-57" w:right="-57"/>
              <w:jc w:val="center"/>
              <w:rPr>
                <w:noProof w:val="0"/>
                <w:sz w:val="22"/>
                <w:szCs w:val="22"/>
                <w:lang w:val="ru-RU" w:eastAsia="ru-RU"/>
              </w:rPr>
            </w:pPr>
            <w:r>
              <w:rPr>
                <w:noProof w:val="0"/>
                <w:sz w:val="22"/>
                <w:szCs w:val="22"/>
                <w:lang w:val="ru-RU" w:eastAsia="ru-RU"/>
              </w:rPr>
              <w:t>1</w:t>
            </w:r>
          </w:p>
        </w:tc>
        <w:tc>
          <w:tcPr>
            <w:tcW w:w="1920" w:type="dxa"/>
            <w:tcBorders>
              <w:top w:val="single" w:sz="4" w:space="0" w:color="auto"/>
              <w:left w:val="single" w:sz="4" w:space="0" w:color="auto"/>
              <w:bottom w:val="single" w:sz="4" w:space="0" w:color="auto"/>
              <w:right w:val="single" w:sz="4" w:space="0" w:color="auto"/>
            </w:tcBorders>
            <w:vAlign w:val="center"/>
          </w:tcPr>
          <w:p w:rsidR="001F5770" w:rsidRPr="00EE444C" w:rsidRDefault="001F5770" w:rsidP="001F5770">
            <w:pPr>
              <w:ind w:left="-57" w:right="-57"/>
              <w:jc w:val="center"/>
              <w:rPr>
                <w:noProof w:val="0"/>
                <w:sz w:val="22"/>
                <w:szCs w:val="22"/>
                <w:lang w:val="ru-RU" w:eastAsia="ru-RU"/>
              </w:rPr>
            </w:pPr>
            <w:r>
              <w:rPr>
                <w:noProof w:val="0"/>
                <w:sz w:val="22"/>
                <w:szCs w:val="22"/>
                <w:lang w:val="ru-RU" w:eastAsia="ru-RU"/>
              </w:rPr>
              <w:t>2</w:t>
            </w:r>
          </w:p>
        </w:tc>
        <w:tc>
          <w:tcPr>
            <w:tcW w:w="600" w:type="dxa"/>
            <w:tcBorders>
              <w:top w:val="single" w:sz="4" w:space="0" w:color="auto"/>
              <w:left w:val="single" w:sz="4" w:space="0" w:color="auto"/>
              <w:bottom w:val="single" w:sz="4" w:space="0" w:color="auto"/>
              <w:right w:val="single" w:sz="4" w:space="0" w:color="auto"/>
            </w:tcBorders>
            <w:vAlign w:val="center"/>
          </w:tcPr>
          <w:p w:rsidR="001F5770" w:rsidRPr="00EE444C" w:rsidRDefault="001F5770" w:rsidP="001F5770">
            <w:pPr>
              <w:ind w:left="-113" w:right="-113"/>
              <w:jc w:val="center"/>
              <w:rPr>
                <w:noProof w:val="0"/>
                <w:sz w:val="22"/>
                <w:szCs w:val="22"/>
                <w:lang w:val="ru-RU" w:eastAsia="ru-RU"/>
              </w:rPr>
            </w:pPr>
            <w:r>
              <w:rPr>
                <w:noProof w:val="0"/>
                <w:sz w:val="22"/>
                <w:szCs w:val="22"/>
                <w:lang w:val="ru-RU" w:eastAsia="ru-RU"/>
              </w:rPr>
              <w:t>3</w:t>
            </w:r>
          </w:p>
        </w:tc>
        <w:tc>
          <w:tcPr>
            <w:tcW w:w="600" w:type="dxa"/>
            <w:tcBorders>
              <w:top w:val="single" w:sz="4" w:space="0" w:color="auto"/>
              <w:left w:val="single" w:sz="4" w:space="0" w:color="auto"/>
              <w:bottom w:val="single" w:sz="4" w:space="0" w:color="auto"/>
              <w:right w:val="single" w:sz="4" w:space="0" w:color="auto"/>
            </w:tcBorders>
            <w:vAlign w:val="center"/>
          </w:tcPr>
          <w:p w:rsidR="001F5770" w:rsidRPr="00EE444C" w:rsidRDefault="001F5770" w:rsidP="001F5770">
            <w:pPr>
              <w:ind w:left="-57" w:right="-57"/>
              <w:jc w:val="center"/>
              <w:rPr>
                <w:noProof w:val="0"/>
                <w:sz w:val="22"/>
                <w:szCs w:val="22"/>
                <w:lang w:val="ru-RU" w:eastAsia="ru-RU"/>
              </w:rPr>
            </w:pPr>
            <w:r>
              <w:rPr>
                <w:noProof w:val="0"/>
                <w:sz w:val="22"/>
                <w:szCs w:val="22"/>
                <w:lang w:val="ru-RU" w:eastAsia="ru-RU"/>
              </w:rPr>
              <w:t>4</w:t>
            </w:r>
          </w:p>
        </w:tc>
        <w:tc>
          <w:tcPr>
            <w:tcW w:w="1812" w:type="dxa"/>
            <w:tcBorders>
              <w:top w:val="single" w:sz="4" w:space="0" w:color="auto"/>
              <w:left w:val="single" w:sz="4" w:space="0" w:color="auto"/>
              <w:bottom w:val="single" w:sz="4" w:space="0" w:color="auto"/>
              <w:right w:val="single" w:sz="4" w:space="0" w:color="auto"/>
            </w:tcBorders>
            <w:vAlign w:val="center"/>
          </w:tcPr>
          <w:p w:rsidR="001F5770" w:rsidRPr="00EE444C" w:rsidRDefault="001F5770" w:rsidP="001F5770">
            <w:pPr>
              <w:ind w:left="-57" w:right="-57"/>
              <w:jc w:val="center"/>
              <w:rPr>
                <w:noProof w:val="0"/>
                <w:sz w:val="22"/>
                <w:szCs w:val="22"/>
                <w:lang w:val="ru-RU" w:eastAsia="ru-RU"/>
              </w:rPr>
            </w:pPr>
            <w:r>
              <w:rPr>
                <w:noProof w:val="0"/>
                <w:sz w:val="22"/>
                <w:szCs w:val="22"/>
                <w:lang w:val="ru-RU" w:eastAsia="ru-RU"/>
              </w:rPr>
              <w:t>5</w:t>
            </w:r>
          </w:p>
        </w:tc>
        <w:tc>
          <w:tcPr>
            <w:tcW w:w="600" w:type="dxa"/>
            <w:tcBorders>
              <w:top w:val="single" w:sz="4" w:space="0" w:color="auto"/>
              <w:left w:val="single" w:sz="4" w:space="0" w:color="auto"/>
              <w:bottom w:val="single" w:sz="4" w:space="0" w:color="auto"/>
              <w:right w:val="single" w:sz="4" w:space="0" w:color="auto"/>
            </w:tcBorders>
            <w:vAlign w:val="center"/>
          </w:tcPr>
          <w:p w:rsidR="001F5770" w:rsidRPr="00EE444C" w:rsidRDefault="001F5770" w:rsidP="001F5770">
            <w:pPr>
              <w:ind w:left="-113" w:right="-113"/>
              <w:jc w:val="center"/>
              <w:rPr>
                <w:noProof w:val="0"/>
                <w:sz w:val="22"/>
                <w:szCs w:val="22"/>
                <w:lang w:val="ru-RU" w:eastAsia="ru-RU"/>
              </w:rPr>
            </w:pPr>
            <w:r>
              <w:rPr>
                <w:noProof w:val="0"/>
                <w:sz w:val="22"/>
                <w:szCs w:val="22"/>
                <w:lang w:val="ru-RU" w:eastAsia="ru-RU"/>
              </w:rPr>
              <w:t>6</w:t>
            </w:r>
          </w:p>
        </w:tc>
        <w:tc>
          <w:tcPr>
            <w:tcW w:w="600" w:type="dxa"/>
            <w:tcBorders>
              <w:top w:val="single" w:sz="4" w:space="0" w:color="auto"/>
              <w:left w:val="single" w:sz="4" w:space="0" w:color="auto"/>
              <w:bottom w:val="single" w:sz="4" w:space="0" w:color="auto"/>
              <w:right w:val="single" w:sz="4" w:space="0" w:color="auto"/>
            </w:tcBorders>
            <w:vAlign w:val="center"/>
          </w:tcPr>
          <w:p w:rsidR="001F5770" w:rsidRPr="00EE444C" w:rsidRDefault="001F5770" w:rsidP="001F5770">
            <w:pPr>
              <w:ind w:left="-57" w:right="-57"/>
              <w:jc w:val="center"/>
              <w:rPr>
                <w:noProof w:val="0"/>
                <w:sz w:val="22"/>
                <w:szCs w:val="22"/>
                <w:lang w:val="ru-RU" w:eastAsia="ru-RU"/>
              </w:rPr>
            </w:pPr>
            <w:r>
              <w:rPr>
                <w:noProof w:val="0"/>
                <w:sz w:val="22"/>
                <w:szCs w:val="22"/>
                <w:lang w:val="ru-RU" w:eastAsia="ru-RU"/>
              </w:rPr>
              <w:t>7</w:t>
            </w:r>
          </w:p>
        </w:tc>
        <w:tc>
          <w:tcPr>
            <w:tcW w:w="1840" w:type="dxa"/>
            <w:tcBorders>
              <w:top w:val="single" w:sz="4" w:space="0" w:color="auto"/>
              <w:left w:val="single" w:sz="4" w:space="0" w:color="auto"/>
              <w:bottom w:val="single" w:sz="4" w:space="0" w:color="auto"/>
              <w:right w:val="single" w:sz="4" w:space="0" w:color="auto"/>
            </w:tcBorders>
            <w:vAlign w:val="center"/>
          </w:tcPr>
          <w:p w:rsidR="001F5770" w:rsidRPr="00EE444C" w:rsidRDefault="001F5770" w:rsidP="001F5770">
            <w:pPr>
              <w:ind w:left="-57" w:right="-57"/>
              <w:jc w:val="center"/>
              <w:rPr>
                <w:noProof w:val="0"/>
                <w:sz w:val="22"/>
                <w:szCs w:val="22"/>
                <w:lang w:val="ru-RU" w:eastAsia="ru-RU"/>
              </w:rPr>
            </w:pPr>
            <w:r>
              <w:rPr>
                <w:noProof w:val="0"/>
                <w:sz w:val="22"/>
                <w:szCs w:val="22"/>
                <w:lang w:val="ru-RU" w:eastAsia="ru-RU"/>
              </w:rPr>
              <w:t>8</w:t>
            </w:r>
          </w:p>
        </w:tc>
        <w:tc>
          <w:tcPr>
            <w:tcW w:w="600" w:type="dxa"/>
            <w:tcBorders>
              <w:top w:val="single" w:sz="4" w:space="0" w:color="auto"/>
              <w:left w:val="single" w:sz="4" w:space="0" w:color="auto"/>
              <w:bottom w:val="single" w:sz="4" w:space="0" w:color="auto"/>
              <w:right w:val="single" w:sz="4" w:space="0" w:color="auto"/>
            </w:tcBorders>
            <w:vAlign w:val="center"/>
          </w:tcPr>
          <w:p w:rsidR="001F5770" w:rsidRPr="00EE444C" w:rsidRDefault="001F5770" w:rsidP="001F5770">
            <w:pPr>
              <w:ind w:left="-113" w:right="-113"/>
              <w:jc w:val="center"/>
              <w:rPr>
                <w:noProof w:val="0"/>
                <w:sz w:val="22"/>
                <w:szCs w:val="22"/>
                <w:lang w:val="ru-RU" w:eastAsia="ru-RU"/>
              </w:rPr>
            </w:pPr>
            <w:r>
              <w:rPr>
                <w:noProof w:val="0"/>
                <w:sz w:val="22"/>
                <w:szCs w:val="22"/>
                <w:lang w:val="ru-RU" w:eastAsia="ru-RU"/>
              </w:rPr>
              <w:t>9</w:t>
            </w:r>
          </w:p>
        </w:tc>
      </w:tr>
      <w:tr w:rsidR="006F0B5D" w:rsidRPr="00EE444C" w:rsidTr="00D552B7">
        <w:tc>
          <w:tcPr>
            <w:tcW w:w="588"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7</w:t>
            </w: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b/>
                <w:bCs/>
                <w:noProof w:val="0"/>
                <w:sz w:val="22"/>
                <w:szCs w:val="22"/>
                <w:lang w:val="ru-RU" w:eastAsia="ru-RU"/>
              </w:rPr>
            </w:pPr>
            <w:r w:rsidRPr="00EE444C">
              <w:rPr>
                <w:noProof w:val="0"/>
                <w:sz w:val="22"/>
                <w:szCs w:val="22"/>
                <w:lang w:val="ru-RU" w:eastAsia="ru-RU"/>
              </w:rPr>
              <w:t>Сасовский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10,5</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7</w:t>
            </w:r>
          </w:p>
        </w:tc>
        <w:tc>
          <w:tcPr>
            <w:tcW w:w="18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b/>
                <w:bCs/>
                <w:noProof w:val="0"/>
                <w:sz w:val="22"/>
                <w:szCs w:val="22"/>
                <w:lang w:val="ru-RU" w:eastAsia="ru-RU"/>
              </w:rPr>
            </w:pPr>
            <w:r w:rsidRPr="00EE444C">
              <w:rPr>
                <w:noProof w:val="0"/>
                <w:sz w:val="22"/>
                <w:szCs w:val="22"/>
                <w:lang w:val="ru-RU" w:eastAsia="ru-RU"/>
              </w:rPr>
              <w:t>Сапожковский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11,5</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7</w:t>
            </w:r>
          </w:p>
        </w:tc>
        <w:tc>
          <w:tcPr>
            <w:tcW w:w="184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b/>
                <w:bCs/>
                <w:noProof w:val="0"/>
                <w:sz w:val="22"/>
                <w:szCs w:val="22"/>
                <w:lang w:val="ru-RU" w:eastAsia="ru-RU"/>
              </w:rPr>
            </w:pPr>
            <w:r w:rsidRPr="00EE444C">
              <w:rPr>
                <w:noProof w:val="0"/>
                <w:sz w:val="22"/>
                <w:szCs w:val="22"/>
                <w:lang w:val="ru-RU" w:eastAsia="ru-RU"/>
              </w:rPr>
              <w:t>Шиловский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6,8</w:t>
            </w:r>
          </w:p>
        </w:tc>
      </w:tr>
      <w:tr w:rsidR="006F0B5D" w:rsidRPr="00EE444C" w:rsidTr="00D552B7">
        <w:tc>
          <w:tcPr>
            <w:tcW w:w="588"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8</w:t>
            </w: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b/>
                <w:bCs/>
                <w:noProof w:val="0"/>
                <w:sz w:val="22"/>
                <w:szCs w:val="22"/>
                <w:lang w:val="ru-RU" w:eastAsia="ru-RU"/>
              </w:rPr>
            </w:pPr>
            <w:r w:rsidRPr="00EE444C">
              <w:rPr>
                <w:noProof w:val="0"/>
                <w:sz w:val="22"/>
                <w:szCs w:val="22"/>
                <w:lang w:val="ru-RU" w:eastAsia="ru-RU"/>
              </w:rPr>
              <w:t>Кадомский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9,0</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8</w:t>
            </w:r>
          </w:p>
        </w:tc>
        <w:tc>
          <w:tcPr>
            <w:tcW w:w="18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b/>
                <w:bCs/>
                <w:noProof w:val="0"/>
                <w:sz w:val="22"/>
                <w:szCs w:val="22"/>
                <w:lang w:val="ru-RU" w:eastAsia="ru-RU"/>
              </w:rPr>
            </w:pPr>
            <w:r w:rsidRPr="00EE444C">
              <w:rPr>
                <w:noProof w:val="0"/>
                <w:sz w:val="22"/>
                <w:szCs w:val="22"/>
                <w:lang w:val="ru-RU" w:eastAsia="ru-RU"/>
              </w:rPr>
              <w:t>Сасовский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7,6</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8</w:t>
            </w:r>
          </w:p>
        </w:tc>
        <w:tc>
          <w:tcPr>
            <w:tcW w:w="184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b/>
                <w:bCs/>
                <w:noProof w:val="0"/>
                <w:sz w:val="22"/>
                <w:szCs w:val="22"/>
                <w:lang w:val="ru-RU" w:eastAsia="ru-RU"/>
              </w:rPr>
            </w:pPr>
            <w:r w:rsidRPr="00EE444C">
              <w:rPr>
                <w:noProof w:val="0"/>
                <w:sz w:val="22"/>
                <w:szCs w:val="22"/>
                <w:lang w:val="ru-RU" w:eastAsia="ru-RU"/>
              </w:rPr>
              <w:t>Кораблинский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5,0</w:t>
            </w:r>
          </w:p>
        </w:tc>
      </w:tr>
      <w:tr w:rsidR="006F0B5D" w:rsidRPr="00EE444C" w:rsidTr="00D552B7">
        <w:tc>
          <w:tcPr>
            <w:tcW w:w="588"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9</w:t>
            </w: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Милославский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8,2</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9</w:t>
            </w:r>
          </w:p>
        </w:tc>
        <w:tc>
          <w:tcPr>
            <w:tcW w:w="18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Ряжский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7,5</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9</w:t>
            </w:r>
          </w:p>
        </w:tc>
        <w:tc>
          <w:tcPr>
            <w:tcW w:w="184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Пителинский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4,2</w:t>
            </w:r>
          </w:p>
        </w:tc>
      </w:tr>
      <w:tr w:rsidR="006F0B5D" w:rsidRPr="00EE444C" w:rsidTr="00D552B7">
        <w:tc>
          <w:tcPr>
            <w:tcW w:w="588"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10</w:t>
            </w: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Старожиловский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6,5</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10</w:t>
            </w:r>
          </w:p>
        </w:tc>
        <w:tc>
          <w:tcPr>
            <w:tcW w:w="18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Пителинский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5,6</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10</w:t>
            </w:r>
          </w:p>
        </w:tc>
        <w:tc>
          <w:tcPr>
            <w:tcW w:w="184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Касимовский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3,4</w:t>
            </w:r>
          </w:p>
        </w:tc>
      </w:tr>
      <w:tr w:rsidR="006F0B5D" w:rsidRPr="00EE444C" w:rsidTr="00D552B7">
        <w:tc>
          <w:tcPr>
            <w:tcW w:w="588"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11</w:t>
            </w: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b/>
                <w:bCs/>
                <w:noProof w:val="0"/>
                <w:sz w:val="22"/>
                <w:szCs w:val="22"/>
                <w:lang w:val="ru-RU" w:eastAsia="ru-RU"/>
              </w:rPr>
            </w:pPr>
            <w:r w:rsidRPr="00EE444C">
              <w:rPr>
                <w:noProof w:val="0"/>
                <w:sz w:val="22"/>
                <w:szCs w:val="22"/>
                <w:lang w:val="ru-RU" w:eastAsia="ru-RU"/>
              </w:rPr>
              <w:t>Михайловский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5,9</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11</w:t>
            </w:r>
          </w:p>
        </w:tc>
        <w:tc>
          <w:tcPr>
            <w:tcW w:w="18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b/>
                <w:bCs/>
                <w:noProof w:val="0"/>
                <w:sz w:val="22"/>
                <w:szCs w:val="22"/>
                <w:lang w:val="ru-RU" w:eastAsia="ru-RU"/>
              </w:rPr>
            </w:pPr>
            <w:r w:rsidRPr="00EE444C">
              <w:rPr>
                <w:noProof w:val="0"/>
                <w:sz w:val="22"/>
                <w:szCs w:val="22"/>
                <w:lang w:val="ru-RU" w:eastAsia="ru-RU"/>
              </w:rPr>
              <w:t>Шиловский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5,5</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11</w:t>
            </w:r>
          </w:p>
        </w:tc>
        <w:tc>
          <w:tcPr>
            <w:tcW w:w="184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b/>
                <w:bCs/>
                <w:noProof w:val="0"/>
                <w:sz w:val="22"/>
                <w:szCs w:val="22"/>
                <w:lang w:val="ru-RU" w:eastAsia="ru-RU"/>
              </w:rPr>
            </w:pPr>
            <w:r w:rsidRPr="00EE444C">
              <w:rPr>
                <w:noProof w:val="0"/>
                <w:sz w:val="22"/>
                <w:szCs w:val="22"/>
                <w:lang w:val="ru-RU" w:eastAsia="ru-RU"/>
              </w:rPr>
              <w:t>Ермишинский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3,3</w:t>
            </w:r>
          </w:p>
        </w:tc>
      </w:tr>
      <w:tr w:rsidR="006F0B5D" w:rsidRPr="00EE444C" w:rsidTr="00D552B7">
        <w:tc>
          <w:tcPr>
            <w:tcW w:w="588"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12</w:t>
            </w: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Шиловский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5,4</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12</w:t>
            </w:r>
          </w:p>
        </w:tc>
        <w:tc>
          <w:tcPr>
            <w:tcW w:w="18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Милославский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5,3</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12</w:t>
            </w:r>
          </w:p>
        </w:tc>
        <w:tc>
          <w:tcPr>
            <w:tcW w:w="184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Сасовский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3,1</w:t>
            </w:r>
          </w:p>
        </w:tc>
      </w:tr>
      <w:tr w:rsidR="006F0B5D" w:rsidRPr="00EE444C" w:rsidTr="00D552B7">
        <w:tc>
          <w:tcPr>
            <w:tcW w:w="588"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13</w:t>
            </w: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Рыбновский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5,0</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13</w:t>
            </w:r>
          </w:p>
        </w:tc>
        <w:tc>
          <w:tcPr>
            <w:tcW w:w="18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Захаровский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4,2</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13</w:t>
            </w:r>
          </w:p>
        </w:tc>
        <w:tc>
          <w:tcPr>
            <w:tcW w:w="184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Сараевский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2,8</w:t>
            </w:r>
          </w:p>
        </w:tc>
      </w:tr>
      <w:tr w:rsidR="006F0B5D" w:rsidRPr="00EE444C" w:rsidTr="00D552B7">
        <w:tc>
          <w:tcPr>
            <w:tcW w:w="588"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14</w:t>
            </w: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Пронский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4,3</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14</w:t>
            </w:r>
          </w:p>
        </w:tc>
        <w:tc>
          <w:tcPr>
            <w:tcW w:w="18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Спасский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4,1</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14</w:t>
            </w:r>
          </w:p>
        </w:tc>
        <w:tc>
          <w:tcPr>
            <w:tcW w:w="184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Александро-Невский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2,3</w:t>
            </w:r>
          </w:p>
        </w:tc>
      </w:tr>
      <w:tr w:rsidR="006F0B5D" w:rsidRPr="00EE444C" w:rsidTr="00D552B7">
        <w:tc>
          <w:tcPr>
            <w:tcW w:w="588"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15</w:t>
            </w: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Рязанский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3,6</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15</w:t>
            </w:r>
          </w:p>
        </w:tc>
        <w:tc>
          <w:tcPr>
            <w:tcW w:w="18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Путятинский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4,5</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15</w:t>
            </w:r>
          </w:p>
        </w:tc>
        <w:tc>
          <w:tcPr>
            <w:tcW w:w="184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Захаровский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1,9</w:t>
            </w:r>
          </w:p>
        </w:tc>
      </w:tr>
      <w:tr w:rsidR="006F0B5D" w:rsidRPr="00EE444C" w:rsidTr="00D552B7">
        <w:tc>
          <w:tcPr>
            <w:tcW w:w="588"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16</w:t>
            </w: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г.Рязань</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2,2</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16</w:t>
            </w:r>
          </w:p>
        </w:tc>
        <w:tc>
          <w:tcPr>
            <w:tcW w:w="18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Михайловский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3,3</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16</w:t>
            </w:r>
          </w:p>
        </w:tc>
        <w:tc>
          <w:tcPr>
            <w:tcW w:w="184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Ряжский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1,8</w:t>
            </w:r>
          </w:p>
        </w:tc>
      </w:tr>
      <w:tr w:rsidR="006F0B5D" w:rsidRPr="00EE444C" w:rsidTr="00D552B7">
        <w:tc>
          <w:tcPr>
            <w:tcW w:w="588"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17</w:t>
            </w: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Клепиковский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1,8</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17</w:t>
            </w:r>
          </w:p>
        </w:tc>
        <w:tc>
          <w:tcPr>
            <w:tcW w:w="18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Пронский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3,1</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17</w:t>
            </w:r>
          </w:p>
        </w:tc>
        <w:tc>
          <w:tcPr>
            <w:tcW w:w="184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Милославский, Старожиловский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1,5</w:t>
            </w:r>
          </w:p>
        </w:tc>
      </w:tr>
      <w:tr w:rsidR="006F0B5D" w:rsidRPr="00EE444C" w:rsidTr="00D552B7">
        <w:tc>
          <w:tcPr>
            <w:tcW w:w="588"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18</w:t>
            </w: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Ухоловский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1,5</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18</w:t>
            </w:r>
          </w:p>
        </w:tc>
        <w:tc>
          <w:tcPr>
            <w:tcW w:w="18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Старожиловский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2,7</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18</w:t>
            </w:r>
          </w:p>
        </w:tc>
        <w:tc>
          <w:tcPr>
            <w:tcW w:w="184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Рязань</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1,4</w:t>
            </w:r>
          </w:p>
        </w:tc>
      </w:tr>
      <w:tr w:rsidR="006F0B5D" w:rsidRPr="00EE444C" w:rsidTr="00D552B7">
        <w:tc>
          <w:tcPr>
            <w:tcW w:w="588"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19</w:t>
            </w: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Шацкий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1,4</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19</w:t>
            </w:r>
          </w:p>
        </w:tc>
        <w:tc>
          <w:tcPr>
            <w:tcW w:w="18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Клепиковский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2,5</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19</w:t>
            </w:r>
          </w:p>
        </w:tc>
        <w:tc>
          <w:tcPr>
            <w:tcW w:w="184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Кадомский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1,0</w:t>
            </w:r>
          </w:p>
        </w:tc>
      </w:tr>
      <w:tr w:rsidR="006F0B5D" w:rsidRPr="00EE444C" w:rsidTr="00D552B7">
        <w:tc>
          <w:tcPr>
            <w:tcW w:w="588"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20</w:t>
            </w: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Спасский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1,3</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20</w:t>
            </w:r>
          </w:p>
        </w:tc>
        <w:tc>
          <w:tcPr>
            <w:tcW w:w="18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Рязань</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1,7</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20</w:t>
            </w:r>
          </w:p>
        </w:tc>
        <w:tc>
          <w:tcPr>
            <w:tcW w:w="184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Рыбновский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0,5</w:t>
            </w:r>
          </w:p>
        </w:tc>
      </w:tr>
      <w:tr w:rsidR="006F0B5D" w:rsidRPr="00EE444C" w:rsidTr="00D552B7">
        <w:tc>
          <w:tcPr>
            <w:tcW w:w="588"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21</w:t>
            </w: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Сараевский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1,0</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21</w:t>
            </w:r>
          </w:p>
        </w:tc>
        <w:tc>
          <w:tcPr>
            <w:tcW w:w="18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Рыбновский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1,6</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21</w:t>
            </w:r>
          </w:p>
        </w:tc>
        <w:tc>
          <w:tcPr>
            <w:tcW w:w="184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Клепиковский</w:t>
            </w:r>
            <w:r w:rsidR="009C7960">
              <w:rPr>
                <w:noProof w:val="0"/>
                <w:sz w:val="22"/>
                <w:szCs w:val="22"/>
                <w:lang w:val="ru-RU" w:eastAsia="ru-RU"/>
              </w:rPr>
              <w:t xml:space="preserve">, </w:t>
            </w:r>
            <w:r w:rsidRPr="00EE444C">
              <w:rPr>
                <w:noProof w:val="0"/>
                <w:sz w:val="22"/>
                <w:szCs w:val="22"/>
                <w:lang w:val="ru-RU" w:eastAsia="ru-RU"/>
              </w:rPr>
              <w:t>Михайловский Рязанский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0,4</w:t>
            </w:r>
          </w:p>
        </w:tc>
      </w:tr>
      <w:tr w:rsidR="006F0B5D" w:rsidRPr="00EE444C" w:rsidTr="00D552B7">
        <w:tc>
          <w:tcPr>
            <w:tcW w:w="588"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22</w:t>
            </w: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Захаровский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0,9</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22</w:t>
            </w:r>
          </w:p>
        </w:tc>
        <w:tc>
          <w:tcPr>
            <w:tcW w:w="18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Рязанский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0,6</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22</w:t>
            </w:r>
          </w:p>
        </w:tc>
        <w:tc>
          <w:tcPr>
            <w:tcW w:w="184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Пронский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0,3</w:t>
            </w:r>
          </w:p>
        </w:tc>
      </w:tr>
      <w:tr w:rsidR="006F0B5D" w:rsidRPr="00EE444C" w:rsidTr="00D552B7">
        <w:tc>
          <w:tcPr>
            <w:tcW w:w="588"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23</w:t>
            </w: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Кораблинский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0,8</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23</w:t>
            </w:r>
          </w:p>
        </w:tc>
        <w:tc>
          <w:tcPr>
            <w:tcW w:w="18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Кораблинский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0,4</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23</w:t>
            </w:r>
          </w:p>
        </w:tc>
        <w:tc>
          <w:tcPr>
            <w:tcW w:w="184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p>
        </w:tc>
      </w:tr>
      <w:tr w:rsidR="006F0B5D" w:rsidRPr="00EE444C" w:rsidTr="00D552B7">
        <w:tc>
          <w:tcPr>
            <w:tcW w:w="588"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24</w:t>
            </w: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Ряжский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0,4</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24</w:t>
            </w:r>
          </w:p>
        </w:tc>
        <w:tc>
          <w:tcPr>
            <w:tcW w:w="18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Александро-Невский, Сараевский, Ухоловский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отс. н/с</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24</w:t>
            </w:r>
          </w:p>
        </w:tc>
        <w:tc>
          <w:tcPr>
            <w:tcW w:w="184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p>
        </w:tc>
      </w:tr>
      <w:tr w:rsidR="006F0B5D" w:rsidRPr="00EE444C" w:rsidTr="00D552B7">
        <w:tc>
          <w:tcPr>
            <w:tcW w:w="588"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25</w:t>
            </w: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Пителинский,</w:t>
            </w:r>
            <w:r w:rsidR="009C7960">
              <w:rPr>
                <w:noProof w:val="0"/>
                <w:sz w:val="22"/>
                <w:szCs w:val="22"/>
                <w:lang w:val="ru-RU" w:eastAsia="ru-RU"/>
              </w:rPr>
              <w:t xml:space="preserve"> </w:t>
            </w:r>
            <w:r w:rsidRPr="00EE444C">
              <w:rPr>
                <w:noProof w:val="0"/>
                <w:sz w:val="22"/>
                <w:szCs w:val="22"/>
                <w:lang w:val="ru-RU" w:eastAsia="ru-RU"/>
              </w:rPr>
              <w:t>Александро-Невский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отс. н/с</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25</w:t>
            </w:r>
          </w:p>
        </w:tc>
        <w:tc>
          <w:tcPr>
            <w:tcW w:w="18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18"/>
                <w:szCs w:val="18"/>
                <w:lang w:val="ru-RU" w:eastAsia="ru-RU"/>
              </w:rPr>
            </w:pP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r w:rsidRPr="00EE444C">
              <w:rPr>
                <w:noProof w:val="0"/>
                <w:sz w:val="22"/>
                <w:szCs w:val="22"/>
                <w:lang w:val="ru-RU" w:eastAsia="ru-RU"/>
              </w:rPr>
              <w:t>25</w:t>
            </w:r>
          </w:p>
        </w:tc>
        <w:tc>
          <w:tcPr>
            <w:tcW w:w="184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18"/>
                <w:szCs w:val="18"/>
                <w:lang w:val="ru-RU" w:eastAsia="ru-RU"/>
              </w:rPr>
            </w:pPr>
          </w:p>
        </w:tc>
      </w:tr>
      <w:tr w:rsidR="006F0B5D" w:rsidRPr="00EE444C" w:rsidTr="00D552B7">
        <w:trPr>
          <w:trHeight w:val="174"/>
        </w:trPr>
        <w:tc>
          <w:tcPr>
            <w:tcW w:w="588"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Рязанская область</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4,1</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p>
        </w:tc>
        <w:tc>
          <w:tcPr>
            <w:tcW w:w="18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Рязанская область</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3,7</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jc w:val="center"/>
              <w:rPr>
                <w:noProof w:val="0"/>
                <w:sz w:val="22"/>
                <w:szCs w:val="22"/>
                <w:lang w:val="ru-RU" w:eastAsia="ru-RU"/>
              </w:rPr>
            </w:pPr>
          </w:p>
        </w:tc>
        <w:tc>
          <w:tcPr>
            <w:tcW w:w="184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Рязанская область</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2,4</w:t>
            </w:r>
          </w:p>
        </w:tc>
      </w:tr>
    </w:tbl>
    <w:p w:rsidR="006F0B5D" w:rsidRPr="00EE444C" w:rsidRDefault="006F0B5D" w:rsidP="009C7960">
      <w:pPr>
        <w:outlineLvl w:val="2"/>
        <w:rPr>
          <w:noProof w:val="0"/>
          <w:sz w:val="22"/>
          <w:szCs w:val="22"/>
          <w:lang w:val="ru-RU" w:eastAsia="ru-RU"/>
        </w:rPr>
      </w:pPr>
    </w:p>
    <w:p w:rsidR="006F0B5D" w:rsidRPr="00EE444C" w:rsidRDefault="006F0B5D" w:rsidP="00FC2623">
      <w:pPr>
        <w:jc w:val="right"/>
        <w:outlineLvl w:val="2"/>
        <w:rPr>
          <w:noProof w:val="0"/>
          <w:sz w:val="22"/>
          <w:szCs w:val="22"/>
          <w:lang w:val="ru-RU" w:eastAsia="ru-RU"/>
        </w:rPr>
      </w:pPr>
      <w:r w:rsidRPr="00EE444C">
        <w:rPr>
          <w:noProof w:val="0"/>
          <w:sz w:val="22"/>
          <w:szCs w:val="22"/>
          <w:lang w:val="ru-RU" w:eastAsia="ru-RU"/>
        </w:rPr>
        <w:t>Таблица №</w:t>
      </w:r>
      <w:r w:rsidR="00777391">
        <w:rPr>
          <w:noProof w:val="0"/>
          <w:sz w:val="22"/>
          <w:szCs w:val="22"/>
          <w:lang w:val="ru-RU" w:eastAsia="ru-RU"/>
        </w:rPr>
        <w:t>15</w:t>
      </w:r>
    </w:p>
    <w:p w:rsidR="006F0B5D" w:rsidRPr="00EE444C" w:rsidRDefault="006F0B5D" w:rsidP="00FC2623">
      <w:pPr>
        <w:jc w:val="center"/>
        <w:rPr>
          <w:noProof w:val="0"/>
          <w:lang w:val="ru-RU" w:eastAsia="ru-RU"/>
        </w:rPr>
      </w:pPr>
      <w:r w:rsidRPr="00EE444C">
        <w:rPr>
          <w:b/>
          <w:bCs/>
          <w:noProof w:val="0"/>
          <w:sz w:val="22"/>
          <w:szCs w:val="22"/>
          <w:lang w:val="ru-RU" w:eastAsia="ru-RU"/>
        </w:rPr>
        <w:t>Результаты ранжирования административных территорий по факторам риска</w:t>
      </w:r>
    </w:p>
    <w:tbl>
      <w:tblPr>
        <w:tblW w:w="91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0"/>
        <w:gridCol w:w="1920"/>
        <w:gridCol w:w="612"/>
        <w:gridCol w:w="600"/>
        <w:gridCol w:w="1800"/>
        <w:gridCol w:w="600"/>
        <w:gridCol w:w="600"/>
        <w:gridCol w:w="1800"/>
        <w:gridCol w:w="600"/>
      </w:tblGrid>
      <w:tr w:rsidR="006F0B5D" w:rsidRPr="00EE444C" w:rsidTr="00D552B7">
        <w:tc>
          <w:tcPr>
            <w:tcW w:w="9132" w:type="dxa"/>
            <w:gridSpan w:val="9"/>
            <w:tcBorders>
              <w:top w:val="single" w:sz="4" w:space="0" w:color="auto"/>
              <w:left w:val="single" w:sz="4" w:space="0" w:color="auto"/>
              <w:bottom w:val="single" w:sz="4" w:space="0" w:color="auto"/>
              <w:right w:val="single" w:sz="4" w:space="0" w:color="auto"/>
            </w:tcBorders>
          </w:tcPr>
          <w:p w:rsidR="006F0B5D" w:rsidRPr="00EE444C" w:rsidRDefault="006F0B5D" w:rsidP="00142CC9">
            <w:pPr>
              <w:ind w:left="-57" w:right="-57"/>
              <w:jc w:val="center"/>
              <w:rPr>
                <w:b/>
                <w:bCs/>
                <w:noProof w:val="0"/>
                <w:sz w:val="22"/>
                <w:szCs w:val="22"/>
                <w:lang w:val="ru-RU" w:eastAsia="ru-RU"/>
              </w:rPr>
            </w:pPr>
            <w:r w:rsidRPr="00EE444C">
              <w:rPr>
                <w:b/>
                <w:bCs/>
                <w:noProof w:val="0"/>
                <w:sz w:val="22"/>
                <w:szCs w:val="22"/>
                <w:lang w:val="ru-RU" w:eastAsia="ru-RU"/>
              </w:rPr>
              <w:t>Факторы риска: общая жесткость, железо, органолептические показатели</w:t>
            </w:r>
          </w:p>
          <w:p w:rsidR="006F0B5D" w:rsidRPr="00EE444C" w:rsidRDefault="006F0B5D" w:rsidP="00142CC9">
            <w:pPr>
              <w:ind w:left="-57" w:right="-57"/>
              <w:jc w:val="center"/>
              <w:rPr>
                <w:b/>
                <w:bCs/>
                <w:noProof w:val="0"/>
                <w:sz w:val="22"/>
                <w:szCs w:val="22"/>
                <w:lang w:val="ru-RU" w:eastAsia="ru-RU"/>
              </w:rPr>
            </w:pPr>
            <w:r w:rsidRPr="00EE444C">
              <w:rPr>
                <w:b/>
                <w:bCs/>
                <w:noProof w:val="0"/>
                <w:sz w:val="22"/>
                <w:szCs w:val="22"/>
                <w:lang w:val="ru-RU" w:eastAsia="ru-RU"/>
              </w:rPr>
              <w:t>(мутность, цветность)</w:t>
            </w:r>
          </w:p>
        </w:tc>
      </w:tr>
      <w:tr w:rsidR="006F0B5D" w:rsidRPr="00D27FE9" w:rsidTr="00D552B7">
        <w:tc>
          <w:tcPr>
            <w:tcW w:w="9132" w:type="dxa"/>
            <w:gridSpan w:val="9"/>
            <w:tcBorders>
              <w:top w:val="single" w:sz="4" w:space="0" w:color="auto"/>
              <w:left w:val="single" w:sz="4" w:space="0" w:color="auto"/>
              <w:bottom w:val="single" w:sz="4" w:space="0" w:color="auto"/>
              <w:right w:val="single" w:sz="4" w:space="0" w:color="auto"/>
            </w:tcBorders>
          </w:tcPr>
          <w:p w:rsidR="006F0B5D" w:rsidRPr="00EE444C" w:rsidRDefault="006F0B5D" w:rsidP="00142CC9">
            <w:pPr>
              <w:ind w:left="-57" w:right="-57"/>
              <w:jc w:val="center"/>
              <w:rPr>
                <w:b/>
                <w:bCs/>
                <w:noProof w:val="0"/>
                <w:sz w:val="22"/>
                <w:szCs w:val="22"/>
                <w:lang w:val="ru-RU" w:eastAsia="ru-RU"/>
              </w:rPr>
            </w:pPr>
            <w:r w:rsidRPr="00EE444C">
              <w:rPr>
                <w:b/>
                <w:bCs/>
                <w:noProof w:val="0"/>
                <w:sz w:val="22"/>
                <w:szCs w:val="22"/>
                <w:lang w:val="ru-RU" w:eastAsia="ru-RU"/>
              </w:rPr>
              <w:t>Лимитирующий признак - органолептический, санитарно-токсикологический</w:t>
            </w:r>
          </w:p>
        </w:tc>
      </w:tr>
      <w:tr w:rsidR="006F0B5D" w:rsidRPr="00632053" w:rsidTr="00D552B7">
        <w:tc>
          <w:tcPr>
            <w:tcW w:w="9132" w:type="dxa"/>
            <w:gridSpan w:val="9"/>
            <w:tcBorders>
              <w:top w:val="single" w:sz="4" w:space="0" w:color="auto"/>
              <w:left w:val="single" w:sz="4" w:space="0" w:color="auto"/>
              <w:bottom w:val="single" w:sz="4" w:space="0" w:color="auto"/>
              <w:right w:val="single" w:sz="4" w:space="0" w:color="auto"/>
            </w:tcBorders>
          </w:tcPr>
          <w:p w:rsidR="006F0B5D" w:rsidRPr="00EE444C" w:rsidRDefault="006F0B5D" w:rsidP="00142CC9">
            <w:pPr>
              <w:ind w:left="-113" w:right="-113"/>
              <w:jc w:val="center"/>
              <w:rPr>
                <w:noProof w:val="0"/>
                <w:spacing w:val="-8"/>
                <w:sz w:val="22"/>
                <w:szCs w:val="22"/>
                <w:lang w:val="ru-RU" w:eastAsia="ru-RU"/>
              </w:rPr>
            </w:pPr>
            <w:r w:rsidRPr="00EE444C">
              <w:rPr>
                <w:noProof w:val="0"/>
                <w:spacing w:val="-8"/>
                <w:sz w:val="22"/>
                <w:szCs w:val="22"/>
                <w:lang w:val="ru-RU" w:eastAsia="ru-RU"/>
              </w:rPr>
              <w:t>* % нестандартных проб высчитан из общего количества исследованных проб из источников централизованного водоснабжения и разводящей сети коммунальных и ведомственных водопроводов</w:t>
            </w:r>
          </w:p>
        </w:tc>
      </w:tr>
      <w:tr w:rsidR="006F0B5D" w:rsidRPr="00EE444C" w:rsidTr="00D552B7">
        <w:tc>
          <w:tcPr>
            <w:tcW w:w="3132" w:type="dxa"/>
            <w:gridSpan w:val="3"/>
            <w:tcBorders>
              <w:top w:val="single" w:sz="4" w:space="0" w:color="auto"/>
              <w:left w:val="single" w:sz="4" w:space="0" w:color="auto"/>
              <w:bottom w:val="single" w:sz="4" w:space="0" w:color="auto"/>
              <w:right w:val="single" w:sz="4" w:space="0" w:color="auto"/>
            </w:tcBorders>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2013г.</w:t>
            </w:r>
          </w:p>
        </w:tc>
        <w:tc>
          <w:tcPr>
            <w:tcW w:w="3000" w:type="dxa"/>
            <w:gridSpan w:val="3"/>
            <w:tcBorders>
              <w:top w:val="single" w:sz="4" w:space="0" w:color="auto"/>
              <w:left w:val="single" w:sz="4" w:space="0" w:color="auto"/>
              <w:bottom w:val="single" w:sz="4" w:space="0" w:color="auto"/>
              <w:right w:val="single" w:sz="4" w:space="0" w:color="auto"/>
            </w:tcBorders>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2014г.</w:t>
            </w:r>
          </w:p>
        </w:tc>
        <w:tc>
          <w:tcPr>
            <w:tcW w:w="3000" w:type="dxa"/>
            <w:gridSpan w:val="3"/>
            <w:tcBorders>
              <w:top w:val="single" w:sz="4" w:space="0" w:color="auto"/>
              <w:left w:val="single" w:sz="4" w:space="0" w:color="auto"/>
              <w:bottom w:val="single" w:sz="4" w:space="0" w:color="auto"/>
              <w:right w:val="single" w:sz="4" w:space="0" w:color="auto"/>
            </w:tcBorders>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2015г.</w:t>
            </w:r>
          </w:p>
        </w:tc>
      </w:tr>
      <w:tr w:rsidR="006F0B5D" w:rsidRPr="00EE444C" w:rsidTr="00D552B7">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Ранг</w:t>
            </w: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Административ-ные территории</w:t>
            </w:r>
          </w:p>
        </w:tc>
        <w:tc>
          <w:tcPr>
            <w:tcW w:w="6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113" w:right="-113"/>
              <w:jc w:val="center"/>
              <w:rPr>
                <w:noProof w:val="0"/>
                <w:sz w:val="22"/>
                <w:szCs w:val="22"/>
                <w:lang w:val="ru-RU" w:eastAsia="ru-RU"/>
              </w:rPr>
            </w:pPr>
            <w:r w:rsidRPr="00EE444C">
              <w:rPr>
                <w:noProof w:val="0"/>
                <w:sz w:val="22"/>
                <w:szCs w:val="22"/>
                <w:lang w:val="ru-RU" w:eastAsia="ru-RU"/>
              </w:rPr>
              <w:t>% н/с</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Ранг</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Административ-ные территории</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113" w:right="-113"/>
              <w:jc w:val="center"/>
              <w:rPr>
                <w:noProof w:val="0"/>
                <w:sz w:val="22"/>
                <w:szCs w:val="22"/>
                <w:lang w:val="ru-RU" w:eastAsia="ru-RU"/>
              </w:rPr>
            </w:pPr>
            <w:r w:rsidRPr="00EE444C">
              <w:rPr>
                <w:noProof w:val="0"/>
                <w:sz w:val="22"/>
                <w:szCs w:val="22"/>
                <w:lang w:val="ru-RU" w:eastAsia="ru-RU"/>
              </w:rPr>
              <w:t>% н/с</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Ранг</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Административ-ные территории</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113" w:right="-113"/>
              <w:jc w:val="center"/>
              <w:rPr>
                <w:noProof w:val="0"/>
                <w:sz w:val="22"/>
                <w:szCs w:val="22"/>
                <w:lang w:val="ru-RU" w:eastAsia="ru-RU"/>
              </w:rPr>
            </w:pPr>
            <w:r w:rsidRPr="00EE444C">
              <w:rPr>
                <w:noProof w:val="0"/>
                <w:sz w:val="22"/>
                <w:szCs w:val="22"/>
                <w:lang w:val="ru-RU" w:eastAsia="ru-RU"/>
              </w:rPr>
              <w:t>% н/с</w:t>
            </w:r>
          </w:p>
        </w:tc>
      </w:tr>
      <w:tr w:rsidR="001F5770" w:rsidRPr="00EE444C" w:rsidTr="00D552B7">
        <w:tc>
          <w:tcPr>
            <w:tcW w:w="600" w:type="dxa"/>
            <w:tcBorders>
              <w:top w:val="single" w:sz="4" w:space="0" w:color="auto"/>
              <w:left w:val="single" w:sz="4" w:space="0" w:color="auto"/>
              <w:bottom w:val="single" w:sz="4" w:space="0" w:color="auto"/>
              <w:right w:val="single" w:sz="4" w:space="0" w:color="auto"/>
            </w:tcBorders>
            <w:vAlign w:val="center"/>
          </w:tcPr>
          <w:p w:rsidR="001F5770" w:rsidRPr="00EE444C" w:rsidRDefault="001F5770" w:rsidP="00142CC9">
            <w:pPr>
              <w:ind w:left="-57" w:right="-57"/>
              <w:jc w:val="center"/>
              <w:rPr>
                <w:noProof w:val="0"/>
                <w:sz w:val="22"/>
                <w:szCs w:val="22"/>
                <w:lang w:val="ru-RU" w:eastAsia="ru-RU"/>
              </w:rPr>
            </w:pPr>
            <w:r>
              <w:rPr>
                <w:noProof w:val="0"/>
                <w:sz w:val="22"/>
                <w:szCs w:val="22"/>
                <w:lang w:val="ru-RU" w:eastAsia="ru-RU"/>
              </w:rPr>
              <w:t>1</w:t>
            </w:r>
          </w:p>
        </w:tc>
        <w:tc>
          <w:tcPr>
            <w:tcW w:w="1920" w:type="dxa"/>
            <w:tcBorders>
              <w:top w:val="single" w:sz="4" w:space="0" w:color="auto"/>
              <w:left w:val="single" w:sz="4" w:space="0" w:color="auto"/>
              <w:bottom w:val="single" w:sz="4" w:space="0" w:color="auto"/>
              <w:right w:val="single" w:sz="4" w:space="0" w:color="auto"/>
            </w:tcBorders>
            <w:vAlign w:val="center"/>
          </w:tcPr>
          <w:p w:rsidR="001F5770" w:rsidRPr="00EE444C" w:rsidRDefault="001F5770" w:rsidP="00142CC9">
            <w:pPr>
              <w:ind w:left="-57" w:right="-57"/>
              <w:jc w:val="center"/>
              <w:rPr>
                <w:noProof w:val="0"/>
                <w:sz w:val="22"/>
                <w:szCs w:val="22"/>
                <w:lang w:val="ru-RU" w:eastAsia="ru-RU"/>
              </w:rPr>
            </w:pPr>
            <w:r>
              <w:rPr>
                <w:noProof w:val="0"/>
                <w:sz w:val="22"/>
                <w:szCs w:val="22"/>
                <w:lang w:val="ru-RU" w:eastAsia="ru-RU"/>
              </w:rPr>
              <w:t>2</w:t>
            </w:r>
          </w:p>
        </w:tc>
        <w:tc>
          <w:tcPr>
            <w:tcW w:w="612" w:type="dxa"/>
            <w:tcBorders>
              <w:top w:val="single" w:sz="4" w:space="0" w:color="auto"/>
              <w:left w:val="single" w:sz="4" w:space="0" w:color="auto"/>
              <w:bottom w:val="single" w:sz="4" w:space="0" w:color="auto"/>
              <w:right w:val="single" w:sz="4" w:space="0" w:color="auto"/>
            </w:tcBorders>
            <w:vAlign w:val="center"/>
          </w:tcPr>
          <w:p w:rsidR="001F5770" w:rsidRPr="00EE444C" w:rsidRDefault="001F5770" w:rsidP="00142CC9">
            <w:pPr>
              <w:ind w:left="-113" w:right="-113"/>
              <w:jc w:val="center"/>
              <w:rPr>
                <w:noProof w:val="0"/>
                <w:sz w:val="22"/>
                <w:szCs w:val="22"/>
                <w:lang w:val="ru-RU" w:eastAsia="ru-RU"/>
              </w:rPr>
            </w:pPr>
            <w:r>
              <w:rPr>
                <w:noProof w:val="0"/>
                <w:sz w:val="22"/>
                <w:szCs w:val="22"/>
                <w:lang w:val="ru-RU" w:eastAsia="ru-RU"/>
              </w:rPr>
              <w:t>3</w:t>
            </w:r>
          </w:p>
        </w:tc>
        <w:tc>
          <w:tcPr>
            <w:tcW w:w="600" w:type="dxa"/>
            <w:tcBorders>
              <w:top w:val="single" w:sz="4" w:space="0" w:color="auto"/>
              <w:left w:val="single" w:sz="4" w:space="0" w:color="auto"/>
              <w:bottom w:val="single" w:sz="4" w:space="0" w:color="auto"/>
              <w:right w:val="single" w:sz="4" w:space="0" w:color="auto"/>
            </w:tcBorders>
            <w:vAlign w:val="center"/>
          </w:tcPr>
          <w:p w:rsidR="001F5770" w:rsidRPr="00EE444C" w:rsidRDefault="001F5770" w:rsidP="00142CC9">
            <w:pPr>
              <w:ind w:left="-57" w:right="-57"/>
              <w:jc w:val="center"/>
              <w:rPr>
                <w:noProof w:val="0"/>
                <w:sz w:val="22"/>
                <w:szCs w:val="22"/>
                <w:lang w:val="ru-RU" w:eastAsia="ru-RU"/>
              </w:rPr>
            </w:pPr>
            <w:r>
              <w:rPr>
                <w:noProof w:val="0"/>
                <w:sz w:val="22"/>
                <w:szCs w:val="22"/>
                <w:lang w:val="ru-RU" w:eastAsia="ru-RU"/>
              </w:rPr>
              <w:t>4</w:t>
            </w:r>
          </w:p>
        </w:tc>
        <w:tc>
          <w:tcPr>
            <w:tcW w:w="1800" w:type="dxa"/>
            <w:tcBorders>
              <w:top w:val="single" w:sz="4" w:space="0" w:color="auto"/>
              <w:left w:val="single" w:sz="4" w:space="0" w:color="auto"/>
              <w:bottom w:val="single" w:sz="4" w:space="0" w:color="auto"/>
              <w:right w:val="single" w:sz="4" w:space="0" w:color="auto"/>
            </w:tcBorders>
            <w:vAlign w:val="center"/>
          </w:tcPr>
          <w:p w:rsidR="001F5770" w:rsidRPr="00EE444C" w:rsidRDefault="001F5770" w:rsidP="00142CC9">
            <w:pPr>
              <w:ind w:left="-57" w:right="-57"/>
              <w:jc w:val="center"/>
              <w:rPr>
                <w:noProof w:val="0"/>
                <w:sz w:val="22"/>
                <w:szCs w:val="22"/>
                <w:lang w:val="ru-RU" w:eastAsia="ru-RU"/>
              </w:rPr>
            </w:pPr>
            <w:r>
              <w:rPr>
                <w:noProof w:val="0"/>
                <w:sz w:val="22"/>
                <w:szCs w:val="22"/>
                <w:lang w:val="ru-RU" w:eastAsia="ru-RU"/>
              </w:rPr>
              <w:t>5</w:t>
            </w:r>
          </w:p>
        </w:tc>
        <w:tc>
          <w:tcPr>
            <w:tcW w:w="600" w:type="dxa"/>
            <w:tcBorders>
              <w:top w:val="single" w:sz="4" w:space="0" w:color="auto"/>
              <w:left w:val="single" w:sz="4" w:space="0" w:color="auto"/>
              <w:bottom w:val="single" w:sz="4" w:space="0" w:color="auto"/>
              <w:right w:val="single" w:sz="4" w:space="0" w:color="auto"/>
            </w:tcBorders>
            <w:vAlign w:val="center"/>
          </w:tcPr>
          <w:p w:rsidR="001F5770" w:rsidRPr="00EE444C" w:rsidRDefault="001F5770" w:rsidP="00142CC9">
            <w:pPr>
              <w:ind w:left="-113" w:right="-113"/>
              <w:jc w:val="center"/>
              <w:rPr>
                <w:noProof w:val="0"/>
                <w:sz w:val="22"/>
                <w:szCs w:val="22"/>
                <w:lang w:val="ru-RU" w:eastAsia="ru-RU"/>
              </w:rPr>
            </w:pPr>
            <w:r>
              <w:rPr>
                <w:noProof w:val="0"/>
                <w:sz w:val="22"/>
                <w:szCs w:val="22"/>
                <w:lang w:val="ru-RU" w:eastAsia="ru-RU"/>
              </w:rPr>
              <w:t>6</w:t>
            </w:r>
          </w:p>
        </w:tc>
        <w:tc>
          <w:tcPr>
            <w:tcW w:w="600" w:type="dxa"/>
            <w:tcBorders>
              <w:top w:val="single" w:sz="4" w:space="0" w:color="auto"/>
              <w:left w:val="single" w:sz="4" w:space="0" w:color="auto"/>
              <w:bottom w:val="single" w:sz="4" w:space="0" w:color="auto"/>
              <w:right w:val="single" w:sz="4" w:space="0" w:color="auto"/>
            </w:tcBorders>
            <w:vAlign w:val="center"/>
          </w:tcPr>
          <w:p w:rsidR="001F5770" w:rsidRPr="00EE444C" w:rsidRDefault="001F5770" w:rsidP="00142CC9">
            <w:pPr>
              <w:ind w:left="-57" w:right="-57"/>
              <w:jc w:val="center"/>
              <w:rPr>
                <w:noProof w:val="0"/>
                <w:sz w:val="22"/>
                <w:szCs w:val="22"/>
                <w:lang w:val="ru-RU" w:eastAsia="ru-RU"/>
              </w:rPr>
            </w:pPr>
            <w:r>
              <w:rPr>
                <w:noProof w:val="0"/>
                <w:sz w:val="22"/>
                <w:szCs w:val="22"/>
                <w:lang w:val="ru-RU" w:eastAsia="ru-RU"/>
              </w:rPr>
              <w:t>7</w:t>
            </w:r>
          </w:p>
        </w:tc>
        <w:tc>
          <w:tcPr>
            <w:tcW w:w="1800" w:type="dxa"/>
            <w:tcBorders>
              <w:top w:val="single" w:sz="4" w:space="0" w:color="auto"/>
              <w:left w:val="single" w:sz="4" w:space="0" w:color="auto"/>
              <w:bottom w:val="single" w:sz="4" w:space="0" w:color="auto"/>
              <w:right w:val="single" w:sz="4" w:space="0" w:color="auto"/>
            </w:tcBorders>
            <w:vAlign w:val="center"/>
          </w:tcPr>
          <w:p w:rsidR="001F5770" w:rsidRPr="00EE444C" w:rsidRDefault="001F5770" w:rsidP="00142CC9">
            <w:pPr>
              <w:ind w:left="-57" w:right="-57"/>
              <w:jc w:val="center"/>
              <w:rPr>
                <w:noProof w:val="0"/>
                <w:sz w:val="22"/>
                <w:szCs w:val="22"/>
                <w:lang w:val="ru-RU" w:eastAsia="ru-RU"/>
              </w:rPr>
            </w:pPr>
            <w:r>
              <w:rPr>
                <w:noProof w:val="0"/>
                <w:sz w:val="22"/>
                <w:szCs w:val="22"/>
                <w:lang w:val="ru-RU" w:eastAsia="ru-RU"/>
              </w:rPr>
              <w:t>8</w:t>
            </w:r>
          </w:p>
        </w:tc>
        <w:tc>
          <w:tcPr>
            <w:tcW w:w="600" w:type="dxa"/>
            <w:tcBorders>
              <w:top w:val="single" w:sz="4" w:space="0" w:color="auto"/>
              <w:left w:val="single" w:sz="4" w:space="0" w:color="auto"/>
              <w:bottom w:val="single" w:sz="4" w:space="0" w:color="auto"/>
              <w:right w:val="single" w:sz="4" w:space="0" w:color="auto"/>
            </w:tcBorders>
            <w:vAlign w:val="center"/>
          </w:tcPr>
          <w:p w:rsidR="001F5770" w:rsidRPr="00EE444C" w:rsidRDefault="001F5770" w:rsidP="00142CC9">
            <w:pPr>
              <w:ind w:left="-113" w:right="-113"/>
              <w:jc w:val="center"/>
              <w:rPr>
                <w:noProof w:val="0"/>
                <w:sz w:val="22"/>
                <w:szCs w:val="22"/>
                <w:lang w:val="ru-RU" w:eastAsia="ru-RU"/>
              </w:rPr>
            </w:pPr>
            <w:r>
              <w:rPr>
                <w:noProof w:val="0"/>
                <w:sz w:val="22"/>
                <w:szCs w:val="22"/>
                <w:lang w:val="ru-RU" w:eastAsia="ru-RU"/>
              </w:rPr>
              <w:t>9</w:t>
            </w:r>
          </w:p>
        </w:tc>
      </w:tr>
      <w:tr w:rsidR="006F0B5D" w:rsidRPr="00EE444C" w:rsidTr="00D552B7">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w:t>
            </w: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noProof w:val="0"/>
                <w:sz w:val="22"/>
                <w:szCs w:val="22"/>
                <w:lang w:val="ru-RU" w:eastAsia="ru-RU"/>
              </w:rPr>
            </w:pPr>
            <w:r w:rsidRPr="00EE444C">
              <w:rPr>
                <w:noProof w:val="0"/>
                <w:sz w:val="22"/>
                <w:szCs w:val="22"/>
                <w:lang w:val="ru-RU" w:eastAsia="ru-RU"/>
              </w:rPr>
              <w:t>Милославский</w:t>
            </w:r>
          </w:p>
        </w:tc>
        <w:tc>
          <w:tcPr>
            <w:tcW w:w="6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78,3</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noProof w:val="0"/>
                <w:sz w:val="22"/>
                <w:szCs w:val="22"/>
                <w:lang w:val="ru-RU" w:eastAsia="ru-RU"/>
              </w:rPr>
            </w:pPr>
            <w:r w:rsidRPr="00EE444C">
              <w:rPr>
                <w:noProof w:val="0"/>
                <w:sz w:val="22"/>
                <w:szCs w:val="22"/>
                <w:lang w:val="ru-RU" w:eastAsia="ru-RU"/>
              </w:rPr>
              <w:t>Милославский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84,5</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noProof w:val="0"/>
                <w:sz w:val="22"/>
                <w:szCs w:val="22"/>
                <w:lang w:val="ru-RU" w:eastAsia="ru-RU"/>
              </w:rPr>
            </w:pPr>
            <w:r w:rsidRPr="00EE444C">
              <w:rPr>
                <w:noProof w:val="0"/>
                <w:sz w:val="22"/>
                <w:szCs w:val="22"/>
                <w:lang w:val="ru-RU" w:eastAsia="ru-RU"/>
              </w:rPr>
              <w:t>Милославский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85,3</w:t>
            </w:r>
          </w:p>
        </w:tc>
      </w:tr>
      <w:tr w:rsidR="006F0B5D" w:rsidRPr="00EE444C" w:rsidTr="00D552B7">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2</w:t>
            </w: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noProof w:val="0"/>
                <w:sz w:val="22"/>
                <w:szCs w:val="22"/>
                <w:lang w:val="ru-RU" w:eastAsia="ru-RU"/>
              </w:rPr>
            </w:pPr>
            <w:r w:rsidRPr="00EE444C">
              <w:rPr>
                <w:noProof w:val="0"/>
                <w:sz w:val="22"/>
                <w:szCs w:val="22"/>
                <w:lang w:val="ru-RU" w:eastAsia="ru-RU"/>
              </w:rPr>
              <w:t>Скопинский</w:t>
            </w:r>
          </w:p>
        </w:tc>
        <w:tc>
          <w:tcPr>
            <w:tcW w:w="6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77,2</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2</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noProof w:val="0"/>
                <w:sz w:val="22"/>
                <w:szCs w:val="22"/>
                <w:lang w:val="ru-RU" w:eastAsia="ru-RU"/>
              </w:rPr>
            </w:pPr>
            <w:r w:rsidRPr="00EE444C">
              <w:rPr>
                <w:noProof w:val="0"/>
                <w:sz w:val="22"/>
                <w:szCs w:val="22"/>
                <w:lang w:val="ru-RU" w:eastAsia="ru-RU"/>
              </w:rPr>
              <w:t>Скопинский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71,8</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2</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noProof w:val="0"/>
                <w:sz w:val="22"/>
                <w:szCs w:val="22"/>
                <w:lang w:val="ru-RU" w:eastAsia="ru-RU"/>
              </w:rPr>
            </w:pPr>
            <w:r w:rsidRPr="00EE444C">
              <w:rPr>
                <w:noProof w:val="0"/>
                <w:sz w:val="22"/>
                <w:szCs w:val="22"/>
                <w:lang w:val="ru-RU" w:eastAsia="ru-RU"/>
              </w:rPr>
              <w:t>Ермишинский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74,8</w:t>
            </w:r>
          </w:p>
        </w:tc>
      </w:tr>
      <w:tr w:rsidR="006F0B5D" w:rsidRPr="00EE444C" w:rsidTr="00D552B7">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3</w:t>
            </w: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noProof w:val="0"/>
                <w:sz w:val="22"/>
                <w:szCs w:val="22"/>
                <w:lang w:val="ru-RU" w:eastAsia="ru-RU"/>
              </w:rPr>
            </w:pPr>
            <w:r w:rsidRPr="00EE444C">
              <w:rPr>
                <w:noProof w:val="0"/>
                <w:sz w:val="22"/>
                <w:szCs w:val="22"/>
                <w:lang w:val="ru-RU" w:eastAsia="ru-RU"/>
              </w:rPr>
              <w:t>Кадомский</w:t>
            </w:r>
          </w:p>
        </w:tc>
        <w:tc>
          <w:tcPr>
            <w:tcW w:w="6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69,1</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3</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noProof w:val="0"/>
                <w:sz w:val="22"/>
                <w:szCs w:val="22"/>
                <w:lang w:val="ru-RU" w:eastAsia="ru-RU"/>
              </w:rPr>
            </w:pPr>
            <w:r w:rsidRPr="00EE444C">
              <w:rPr>
                <w:noProof w:val="0"/>
                <w:sz w:val="22"/>
                <w:szCs w:val="22"/>
                <w:lang w:val="ru-RU" w:eastAsia="ru-RU"/>
              </w:rPr>
              <w:t>Ермишинский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70,5</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3</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noProof w:val="0"/>
                <w:sz w:val="22"/>
                <w:szCs w:val="22"/>
                <w:lang w:val="ru-RU" w:eastAsia="ru-RU"/>
              </w:rPr>
            </w:pPr>
            <w:r w:rsidRPr="00EE444C">
              <w:rPr>
                <w:bCs/>
                <w:noProof w:val="0"/>
                <w:sz w:val="22"/>
                <w:szCs w:val="22"/>
                <w:lang w:val="ru-RU" w:eastAsia="ru-RU"/>
              </w:rPr>
              <w:t>Ухоловский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71,8</w:t>
            </w:r>
          </w:p>
        </w:tc>
      </w:tr>
      <w:tr w:rsidR="006F0B5D" w:rsidRPr="00EE444C" w:rsidTr="00D552B7">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4</w:t>
            </w: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noProof w:val="0"/>
                <w:sz w:val="22"/>
                <w:szCs w:val="22"/>
                <w:lang w:val="ru-RU" w:eastAsia="ru-RU"/>
              </w:rPr>
            </w:pPr>
            <w:r w:rsidRPr="00EE444C">
              <w:rPr>
                <w:noProof w:val="0"/>
                <w:sz w:val="22"/>
                <w:szCs w:val="22"/>
                <w:lang w:val="ru-RU" w:eastAsia="ru-RU"/>
              </w:rPr>
              <w:t>Захаровский</w:t>
            </w:r>
          </w:p>
        </w:tc>
        <w:tc>
          <w:tcPr>
            <w:tcW w:w="6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56,7</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4</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noProof w:val="0"/>
                <w:sz w:val="22"/>
                <w:szCs w:val="22"/>
                <w:lang w:val="ru-RU" w:eastAsia="ru-RU"/>
              </w:rPr>
            </w:pPr>
            <w:r w:rsidRPr="00EE444C">
              <w:rPr>
                <w:noProof w:val="0"/>
                <w:sz w:val="22"/>
                <w:szCs w:val="22"/>
                <w:lang w:val="ru-RU" w:eastAsia="ru-RU"/>
              </w:rPr>
              <w:t>Ряжский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59,8</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4</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noProof w:val="0"/>
                <w:sz w:val="22"/>
                <w:szCs w:val="22"/>
                <w:lang w:val="ru-RU" w:eastAsia="ru-RU"/>
              </w:rPr>
            </w:pPr>
            <w:r w:rsidRPr="00EE444C">
              <w:rPr>
                <w:noProof w:val="0"/>
                <w:sz w:val="22"/>
                <w:szCs w:val="22"/>
                <w:lang w:val="ru-RU" w:eastAsia="ru-RU"/>
              </w:rPr>
              <w:t>Скопинский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67,0</w:t>
            </w:r>
          </w:p>
        </w:tc>
      </w:tr>
      <w:tr w:rsidR="006F0B5D" w:rsidRPr="00EE444C" w:rsidTr="00D552B7">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5</w:t>
            </w: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noProof w:val="0"/>
                <w:sz w:val="22"/>
                <w:szCs w:val="22"/>
                <w:lang w:val="ru-RU" w:eastAsia="ru-RU"/>
              </w:rPr>
            </w:pPr>
            <w:r w:rsidRPr="00EE444C">
              <w:rPr>
                <w:noProof w:val="0"/>
                <w:sz w:val="22"/>
                <w:szCs w:val="22"/>
                <w:lang w:val="ru-RU" w:eastAsia="ru-RU"/>
              </w:rPr>
              <w:t>Кораблинский</w:t>
            </w:r>
          </w:p>
        </w:tc>
        <w:tc>
          <w:tcPr>
            <w:tcW w:w="6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56,4</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5</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noProof w:val="0"/>
                <w:sz w:val="22"/>
                <w:szCs w:val="22"/>
                <w:lang w:val="ru-RU" w:eastAsia="ru-RU"/>
              </w:rPr>
            </w:pPr>
            <w:r w:rsidRPr="00EE444C">
              <w:rPr>
                <w:noProof w:val="0"/>
                <w:sz w:val="22"/>
                <w:szCs w:val="22"/>
                <w:lang w:val="ru-RU" w:eastAsia="ru-RU"/>
              </w:rPr>
              <w:t>Захаровский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57,8</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5</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noProof w:val="0"/>
                <w:sz w:val="22"/>
                <w:szCs w:val="22"/>
                <w:lang w:val="ru-RU" w:eastAsia="ru-RU"/>
              </w:rPr>
            </w:pPr>
            <w:r w:rsidRPr="00EE444C">
              <w:rPr>
                <w:noProof w:val="0"/>
                <w:sz w:val="22"/>
                <w:szCs w:val="22"/>
                <w:lang w:val="ru-RU" w:eastAsia="ru-RU"/>
              </w:rPr>
              <w:t>Кадомский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64,9</w:t>
            </w:r>
          </w:p>
        </w:tc>
      </w:tr>
      <w:tr w:rsidR="006F0B5D" w:rsidRPr="00EE444C" w:rsidTr="00D552B7">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6</w:t>
            </w: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noProof w:val="0"/>
                <w:sz w:val="22"/>
                <w:szCs w:val="22"/>
                <w:lang w:val="ru-RU" w:eastAsia="ru-RU"/>
              </w:rPr>
            </w:pPr>
            <w:r w:rsidRPr="00EE444C">
              <w:rPr>
                <w:noProof w:val="0"/>
                <w:sz w:val="22"/>
                <w:szCs w:val="22"/>
                <w:lang w:val="ru-RU" w:eastAsia="ru-RU"/>
              </w:rPr>
              <w:t>Ермишинский</w:t>
            </w:r>
          </w:p>
        </w:tc>
        <w:tc>
          <w:tcPr>
            <w:tcW w:w="6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52,4</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6</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noProof w:val="0"/>
                <w:sz w:val="22"/>
                <w:szCs w:val="22"/>
                <w:lang w:val="ru-RU" w:eastAsia="ru-RU"/>
              </w:rPr>
            </w:pPr>
            <w:r w:rsidRPr="00EE444C">
              <w:rPr>
                <w:bCs/>
                <w:noProof w:val="0"/>
                <w:sz w:val="22"/>
                <w:szCs w:val="22"/>
                <w:lang w:val="ru-RU" w:eastAsia="ru-RU"/>
              </w:rPr>
              <w:t>Рыбновский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55,8</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6</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noProof w:val="0"/>
                <w:sz w:val="22"/>
                <w:szCs w:val="22"/>
                <w:lang w:val="ru-RU" w:eastAsia="ru-RU"/>
              </w:rPr>
            </w:pPr>
            <w:r w:rsidRPr="00EE444C">
              <w:rPr>
                <w:noProof w:val="0"/>
                <w:sz w:val="22"/>
                <w:szCs w:val="22"/>
                <w:lang w:val="ru-RU" w:eastAsia="ru-RU"/>
              </w:rPr>
              <w:t>Сараевский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60,7</w:t>
            </w:r>
          </w:p>
        </w:tc>
      </w:tr>
      <w:tr w:rsidR="006F0B5D" w:rsidRPr="00EE444C" w:rsidTr="00D552B7">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7</w:t>
            </w: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bCs/>
                <w:noProof w:val="0"/>
                <w:sz w:val="22"/>
                <w:szCs w:val="22"/>
                <w:lang w:val="ru-RU" w:eastAsia="ru-RU"/>
              </w:rPr>
            </w:pPr>
            <w:r w:rsidRPr="00EE444C">
              <w:rPr>
                <w:bCs/>
                <w:noProof w:val="0"/>
                <w:sz w:val="22"/>
                <w:szCs w:val="22"/>
                <w:lang w:val="ru-RU" w:eastAsia="ru-RU"/>
              </w:rPr>
              <w:t>Клепиковский</w:t>
            </w:r>
          </w:p>
        </w:tc>
        <w:tc>
          <w:tcPr>
            <w:tcW w:w="6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49,7</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7</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bCs/>
                <w:noProof w:val="0"/>
                <w:sz w:val="22"/>
                <w:szCs w:val="22"/>
                <w:lang w:val="ru-RU" w:eastAsia="ru-RU"/>
              </w:rPr>
            </w:pPr>
            <w:r w:rsidRPr="00EE444C">
              <w:rPr>
                <w:noProof w:val="0"/>
                <w:sz w:val="22"/>
                <w:szCs w:val="22"/>
                <w:lang w:val="ru-RU" w:eastAsia="ru-RU"/>
              </w:rPr>
              <w:t>Кадомский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50,5</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7</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bCs/>
                <w:noProof w:val="0"/>
                <w:sz w:val="22"/>
                <w:szCs w:val="22"/>
                <w:lang w:val="ru-RU" w:eastAsia="ru-RU"/>
              </w:rPr>
            </w:pPr>
            <w:r w:rsidRPr="00EE444C">
              <w:rPr>
                <w:noProof w:val="0"/>
                <w:sz w:val="22"/>
                <w:szCs w:val="22"/>
                <w:lang w:val="ru-RU" w:eastAsia="ru-RU"/>
              </w:rPr>
              <w:t>Ряжский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60,2</w:t>
            </w:r>
          </w:p>
        </w:tc>
      </w:tr>
      <w:tr w:rsidR="006F0B5D" w:rsidRPr="00EE444C" w:rsidTr="00D552B7">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8</w:t>
            </w: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bCs/>
                <w:noProof w:val="0"/>
                <w:sz w:val="22"/>
                <w:szCs w:val="22"/>
                <w:lang w:val="ru-RU" w:eastAsia="ru-RU"/>
              </w:rPr>
            </w:pPr>
            <w:r w:rsidRPr="00EE444C">
              <w:rPr>
                <w:bCs/>
                <w:noProof w:val="0"/>
                <w:sz w:val="22"/>
                <w:szCs w:val="22"/>
                <w:lang w:val="ru-RU" w:eastAsia="ru-RU"/>
              </w:rPr>
              <w:t>Рыбновский</w:t>
            </w:r>
          </w:p>
        </w:tc>
        <w:tc>
          <w:tcPr>
            <w:tcW w:w="6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43,2</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8</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bCs/>
                <w:noProof w:val="0"/>
                <w:sz w:val="22"/>
                <w:szCs w:val="22"/>
                <w:lang w:val="ru-RU" w:eastAsia="ru-RU"/>
              </w:rPr>
            </w:pPr>
            <w:r w:rsidRPr="00EE444C">
              <w:rPr>
                <w:bCs/>
                <w:noProof w:val="0"/>
                <w:sz w:val="22"/>
                <w:szCs w:val="22"/>
                <w:lang w:val="ru-RU" w:eastAsia="ru-RU"/>
              </w:rPr>
              <w:t>Клепиковский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48,8</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8</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bCs/>
                <w:noProof w:val="0"/>
                <w:sz w:val="22"/>
                <w:szCs w:val="22"/>
                <w:lang w:val="ru-RU" w:eastAsia="ru-RU"/>
              </w:rPr>
            </w:pPr>
            <w:r w:rsidRPr="00EE444C">
              <w:rPr>
                <w:bCs/>
                <w:noProof w:val="0"/>
                <w:sz w:val="22"/>
                <w:szCs w:val="22"/>
                <w:lang w:val="ru-RU" w:eastAsia="ru-RU"/>
              </w:rPr>
              <w:t>Рыбновский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58,1</w:t>
            </w:r>
          </w:p>
        </w:tc>
      </w:tr>
      <w:tr w:rsidR="006F0B5D" w:rsidRPr="00EE444C" w:rsidTr="00D552B7">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9</w:t>
            </w: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b/>
                <w:bCs/>
                <w:noProof w:val="0"/>
                <w:sz w:val="22"/>
                <w:szCs w:val="22"/>
                <w:lang w:val="ru-RU" w:eastAsia="ru-RU"/>
              </w:rPr>
            </w:pPr>
            <w:r w:rsidRPr="00EE444C">
              <w:rPr>
                <w:noProof w:val="0"/>
                <w:sz w:val="22"/>
                <w:szCs w:val="22"/>
                <w:lang w:val="ru-RU" w:eastAsia="ru-RU"/>
              </w:rPr>
              <w:t>Рязанский</w:t>
            </w:r>
          </w:p>
        </w:tc>
        <w:tc>
          <w:tcPr>
            <w:tcW w:w="6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34,4</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9</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b/>
                <w:bCs/>
                <w:noProof w:val="0"/>
                <w:sz w:val="22"/>
                <w:szCs w:val="22"/>
                <w:lang w:val="ru-RU" w:eastAsia="ru-RU"/>
              </w:rPr>
            </w:pPr>
            <w:r w:rsidRPr="00EE444C">
              <w:rPr>
                <w:noProof w:val="0"/>
                <w:sz w:val="22"/>
                <w:szCs w:val="22"/>
                <w:lang w:val="ru-RU" w:eastAsia="ru-RU"/>
              </w:rPr>
              <w:t>Кораблинский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47,5</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9</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b/>
                <w:bCs/>
                <w:noProof w:val="0"/>
                <w:sz w:val="22"/>
                <w:szCs w:val="22"/>
                <w:lang w:val="ru-RU" w:eastAsia="ru-RU"/>
              </w:rPr>
            </w:pPr>
            <w:r w:rsidRPr="00EE444C">
              <w:rPr>
                <w:noProof w:val="0"/>
                <w:sz w:val="22"/>
                <w:szCs w:val="22"/>
                <w:lang w:val="ru-RU" w:eastAsia="ru-RU"/>
              </w:rPr>
              <w:t>Кораблинский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51,7</w:t>
            </w:r>
          </w:p>
        </w:tc>
      </w:tr>
      <w:tr w:rsidR="006F0B5D" w:rsidRPr="00EE444C" w:rsidTr="00D552B7">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10</w:t>
            </w: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outlineLvl w:val="0"/>
              <w:rPr>
                <w:noProof w:val="0"/>
                <w:sz w:val="22"/>
                <w:szCs w:val="22"/>
                <w:lang w:val="ru-RU" w:eastAsia="ru-RU"/>
              </w:rPr>
            </w:pPr>
            <w:r w:rsidRPr="00EE444C">
              <w:rPr>
                <w:noProof w:val="0"/>
                <w:sz w:val="22"/>
                <w:szCs w:val="22"/>
                <w:lang w:val="ru-RU" w:eastAsia="ru-RU"/>
              </w:rPr>
              <w:t>Чучковский</w:t>
            </w:r>
          </w:p>
        </w:tc>
        <w:tc>
          <w:tcPr>
            <w:tcW w:w="6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32,7</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10</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outlineLvl w:val="0"/>
              <w:rPr>
                <w:noProof w:val="0"/>
                <w:sz w:val="22"/>
                <w:szCs w:val="22"/>
                <w:lang w:val="ru-RU" w:eastAsia="ru-RU"/>
              </w:rPr>
            </w:pPr>
            <w:r w:rsidRPr="00EE444C">
              <w:rPr>
                <w:noProof w:val="0"/>
                <w:sz w:val="22"/>
                <w:szCs w:val="22"/>
                <w:lang w:val="ru-RU" w:eastAsia="ru-RU"/>
              </w:rPr>
              <w:t>Шацкий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45,9</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10</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outlineLvl w:val="0"/>
              <w:rPr>
                <w:noProof w:val="0"/>
                <w:sz w:val="22"/>
                <w:szCs w:val="22"/>
                <w:lang w:val="ru-RU" w:eastAsia="ru-RU"/>
              </w:rPr>
            </w:pPr>
            <w:r w:rsidRPr="00EE444C">
              <w:rPr>
                <w:noProof w:val="0"/>
                <w:sz w:val="22"/>
                <w:szCs w:val="22"/>
                <w:lang w:val="ru-RU" w:eastAsia="ru-RU"/>
              </w:rPr>
              <w:t>Шацкий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50,7</w:t>
            </w:r>
          </w:p>
        </w:tc>
      </w:tr>
    </w:tbl>
    <w:p w:rsidR="001F5770" w:rsidRPr="00EE444C" w:rsidRDefault="001F5770" w:rsidP="001F5770">
      <w:pPr>
        <w:jc w:val="right"/>
        <w:outlineLvl w:val="2"/>
        <w:rPr>
          <w:noProof w:val="0"/>
          <w:sz w:val="22"/>
          <w:szCs w:val="22"/>
          <w:lang w:val="ru-RU" w:eastAsia="ru-RU"/>
        </w:rPr>
      </w:pPr>
      <w:r>
        <w:rPr>
          <w:noProof w:val="0"/>
          <w:sz w:val="22"/>
          <w:szCs w:val="22"/>
          <w:lang w:val="ru-RU" w:eastAsia="ru-RU"/>
        </w:rPr>
        <w:lastRenderedPageBreak/>
        <w:t>Продолжение т</w:t>
      </w:r>
      <w:r w:rsidRPr="00EE444C">
        <w:rPr>
          <w:noProof w:val="0"/>
          <w:sz w:val="22"/>
          <w:szCs w:val="22"/>
          <w:lang w:val="ru-RU" w:eastAsia="ru-RU"/>
        </w:rPr>
        <w:t>аблиц</w:t>
      </w:r>
      <w:r>
        <w:rPr>
          <w:noProof w:val="0"/>
          <w:sz w:val="22"/>
          <w:szCs w:val="22"/>
          <w:lang w:val="ru-RU" w:eastAsia="ru-RU"/>
        </w:rPr>
        <w:t>ы</w:t>
      </w:r>
      <w:r w:rsidRPr="00EE444C">
        <w:rPr>
          <w:noProof w:val="0"/>
          <w:sz w:val="22"/>
          <w:szCs w:val="22"/>
          <w:lang w:val="ru-RU" w:eastAsia="ru-RU"/>
        </w:rPr>
        <w:t xml:space="preserve"> №</w:t>
      </w:r>
      <w:r>
        <w:rPr>
          <w:noProof w:val="0"/>
          <w:sz w:val="22"/>
          <w:szCs w:val="22"/>
          <w:lang w:val="ru-RU" w:eastAsia="ru-RU"/>
        </w:rPr>
        <w:t>15</w:t>
      </w:r>
    </w:p>
    <w:tbl>
      <w:tblPr>
        <w:tblW w:w="91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0"/>
        <w:gridCol w:w="1920"/>
        <w:gridCol w:w="612"/>
        <w:gridCol w:w="600"/>
        <w:gridCol w:w="1800"/>
        <w:gridCol w:w="600"/>
        <w:gridCol w:w="600"/>
        <w:gridCol w:w="1800"/>
        <w:gridCol w:w="600"/>
      </w:tblGrid>
      <w:tr w:rsidR="001F5770" w:rsidRPr="00EE444C" w:rsidTr="001F5770">
        <w:tc>
          <w:tcPr>
            <w:tcW w:w="600" w:type="dxa"/>
            <w:tcBorders>
              <w:top w:val="single" w:sz="4" w:space="0" w:color="auto"/>
              <w:left w:val="single" w:sz="4" w:space="0" w:color="auto"/>
              <w:bottom w:val="single" w:sz="4" w:space="0" w:color="auto"/>
              <w:right w:val="single" w:sz="4" w:space="0" w:color="auto"/>
            </w:tcBorders>
            <w:vAlign w:val="center"/>
          </w:tcPr>
          <w:p w:rsidR="001F5770" w:rsidRPr="00EE444C" w:rsidRDefault="001F5770" w:rsidP="001F5770">
            <w:pPr>
              <w:ind w:left="-57" w:right="-57"/>
              <w:jc w:val="center"/>
              <w:rPr>
                <w:noProof w:val="0"/>
                <w:sz w:val="22"/>
                <w:szCs w:val="22"/>
                <w:lang w:val="ru-RU" w:eastAsia="ru-RU"/>
              </w:rPr>
            </w:pPr>
            <w:r>
              <w:rPr>
                <w:noProof w:val="0"/>
                <w:sz w:val="22"/>
                <w:szCs w:val="22"/>
                <w:lang w:val="ru-RU" w:eastAsia="ru-RU"/>
              </w:rPr>
              <w:t>1</w:t>
            </w:r>
          </w:p>
        </w:tc>
        <w:tc>
          <w:tcPr>
            <w:tcW w:w="1920" w:type="dxa"/>
            <w:tcBorders>
              <w:top w:val="single" w:sz="4" w:space="0" w:color="auto"/>
              <w:left w:val="single" w:sz="4" w:space="0" w:color="auto"/>
              <w:bottom w:val="single" w:sz="4" w:space="0" w:color="auto"/>
              <w:right w:val="single" w:sz="4" w:space="0" w:color="auto"/>
            </w:tcBorders>
            <w:vAlign w:val="center"/>
          </w:tcPr>
          <w:p w:rsidR="001F5770" w:rsidRPr="00EE444C" w:rsidRDefault="001F5770" w:rsidP="001F5770">
            <w:pPr>
              <w:ind w:left="-57" w:right="-57"/>
              <w:jc w:val="center"/>
              <w:rPr>
                <w:noProof w:val="0"/>
                <w:sz w:val="22"/>
                <w:szCs w:val="22"/>
                <w:lang w:val="ru-RU" w:eastAsia="ru-RU"/>
              </w:rPr>
            </w:pPr>
            <w:r>
              <w:rPr>
                <w:noProof w:val="0"/>
                <w:sz w:val="22"/>
                <w:szCs w:val="22"/>
                <w:lang w:val="ru-RU" w:eastAsia="ru-RU"/>
              </w:rPr>
              <w:t>2</w:t>
            </w:r>
          </w:p>
        </w:tc>
        <w:tc>
          <w:tcPr>
            <w:tcW w:w="612" w:type="dxa"/>
            <w:tcBorders>
              <w:top w:val="single" w:sz="4" w:space="0" w:color="auto"/>
              <w:left w:val="single" w:sz="4" w:space="0" w:color="auto"/>
              <w:bottom w:val="single" w:sz="4" w:space="0" w:color="auto"/>
              <w:right w:val="single" w:sz="4" w:space="0" w:color="auto"/>
            </w:tcBorders>
            <w:vAlign w:val="center"/>
          </w:tcPr>
          <w:p w:rsidR="001F5770" w:rsidRPr="00EE444C" w:rsidRDefault="001F5770" w:rsidP="001F5770">
            <w:pPr>
              <w:ind w:left="-113" w:right="-113"/>
              <w:jc w:val="center"/>
              <w:rPr>
                <w:noProof w:val="0"/>
                <w:sz w:val="22"/>
                <w:szCs w:val="22"/>
                <w:lang w:val="ru-RU" w:eastAsia="ru-RU"/>
              </w:rPr>
            </w:pPr>
            <w:r>
              <w:rPr>
                <w:noProof w:val="0"/>
                <w:sz w:val="22"/>
                <w:szCs w:val="22"/>
                <w:lang w:val="ru-RU" w:eastAsia="ru-RU"/>
              </w:rPr>
              <w:t>3</w:t>
            </w:r>
          </w:p>
        </w:tc>
        <w:tc>
          <w:tcPr>
            <w:tcW w:w="600" w:type="dxa"/>
            <w:tcBorders>
              <w:top w:val="single" w:sz="4" w:space="0" w:color="auto"/>
              <w:left w:val="single" w:sz="4" w:space="0" w:color="auto"/>
              <w:bottom w:val="single" w:sz="4" w:space="0" w:color="auto"/>
              <w:right w:val="single" w:sz="4" w:space="0" w:color="auto"/>
            </w:tcBorders>
            <w:vAlign w:val="center"/>
          </w:tcPr>
          <w:p w:rsidR="001F5770" w:rsidRPr="00EE444C" w:rsidRDefault="001F5770" w:rsidP="001F5770">
            <w:pPr>
              <w:ind w:left="-57" w:right="-57"/>
              <w:jc w:val="center"/>
              <w:rPr>
                <w:noProof w:val="0"/>
                <w:sz w:val="22"/>
                <w:szCs w:val="22"/>
                <w:lang w:val="ru-RU" w:eastAsia="ru-RU"/>
              </w:rPr>
            </w:pPr>
            <w:r>
              <w:rPr>
                <w:noProof w:val="0"/>
                <w:sz w:val="22"/>
                <w:szCs w:val="22"/>
                <w:lang w:val="ru-RU" w:eastAsia="ru-RU"/>
              </w:rPr>
              <w:t>4</w:t>
            </w:r>
          </w:p>
        </w:tc>
        <w:tc>
          <w:tcPr>
            <w:tcW w:w="1800" w:type="dxa"/>
            <w:tcBorders>
              <w:top w:val="single" w:sz="4" w:space="0" w:color="auto"/>
              <w:left w:val="single" w:sz="4" w:space="0" w:color="auto"/>
              <w:bottom w:val="single" w:sz="4" w:space="0" w:color="auto"/>
              <w:right w:val="single" w:sz="4" w:space="0" w:color="auto"/>
            </w:tcBorders>
            <w:vAlign w:val="center"/>
          </w:tcPr>
          <w:p w:rsidR="001F5770" w:rsidRPr="00EE444C" w:rsidRDefault="001F5770" w:rsidP="001F5770">
            <w:pPr>
              <w:ind w:left="-57" w:right="-57"/>
              <w:jc w:val="center"/>
              <w:rPr>
                <w:noProof w:val="0"/>
                <w:sz w:val="22"/>
                <w:szCs w:val="22"/>
                <w:lang w:val="ru-RU" w:eastAsia="ru-RU"/>
              </w:rPr>
            </w:pPr>
            <w:r>
              <w:rPr>
                <w:noProof w:val="0"/>
                <w:sz w:val="22"/>
                <w:szCs w:val="22"/>
                <w:lang w:val="ru-RU" w:eastAsia="ru-RU"/>
              </w:rPr>
              <w:t>5</w:t>
            </w:r>
          </w:p>
        </w:tc>
        <w:tc>
          <w:tcPr>
            <w:tcW w:w="600" w:type="dxa"/>
            <w:tcBorders>
              <w:top w:val="single" w:sz="4" w:space="0" w:color="auto"/>
              <w:left w:val="single" w:sz="4" w:space="0" w:color="auto"/>
              <w:bottom w:val="single" w:sz="4" w:space="0" w:color="auto"/>
              <w:right w:val="single" w:sz="4" w:space="0" w:color="auto"/>
            </w:tcBorders>
            <w:vAlign w:val="center"/>
          </w:tcPr>
          <w:p w:rsidR="001F5770" w:rsidRPr="00EE444C" w:rsidRDefault="001F5770" w:rsidP="001F5770">
            <w:pPr>
              <w:ind w:left="-113" w:right="-113"/>
              <w:jc w:val="center"/>
              <w:rPr>
                <w:noProof w:val="0"/>
                <w:sz w:val="22"/>
                <w:szCs w:val="22"/>
                <w:lang w:val="ru-RU" w:eastAsia="ru-RU"/>
              </w:rPr>
            </w:pPr>
            <w:r>
              <w:rPr>
                <w:noProof w:val="0"/>
                <w:sz w:val="22"/>
                <w:szCs w:val="22"/>
                <w:lang w:val="ru-RU" w:eastAsia="ru-RU"/>
              </w:rPr>
              <w:t>6</w:t>
            </w:r>
          </w:p>
        </w:tc>
        <w:tc>
          <w:tcPr>
            <w:tcW w:w="600" w:type="dxa"/>
            <w:tcBorders>
              <w:top w:val="single" w:sz="4" w:space="0" w:color="auto"/>
              <w:left w:val="single" w:sz="4" w:space="0" w:color="auto"/>
              <w:bottom w:val="single" w:sz="4" w:space="0" w:color="auto"/>
              <w:right w:val="single" w:sz="4" w:space="0" w:color="auto"/>
            </w:tcBorders>
            <w:vAlign w:val="center"/>
          </w:tcPr>
          <w:p w:rsidR="001F5770" w:rsidRPr="00EE444C" w:rsidRDefault="001F5770" w:rsidP="001F5770">
            <w:pPr>
              <w:ind w:left="-57" w:right="-57"/>
              <w:jc w:val="center"/>
              <w:rPr>
                <w:noProof w:val="0"/>
                <w:sz w:val="22"/>
                <w:szCs w:val="22"/>
                <w:lang w:val="ru-RU" w:eastAsia="ru-RU"/>
              </w:rPr>
            </w:pPr>
            <w:r>
              <w:rPr>
                <w:noProof w:val="0"/>
                <w:sz w:val="22"/>
                <w:szCs w:val="22"/>
                <w:lang w:val="ru-RU" w:eastAsia="ru-RU"/>
              </w:rPr>
              <w:t>7</w:t>
            </w:r>
          </w:p>
        </w:tc>
        <w:tc>
          <w:tcPr>
            <w:tcW w:w="1800" w:type="dxa"/>
            <w:tcBorders>
              <w:top w:val="single" w:sz="4" w:space="0" w:color="auto"/>
              <w:left w:val="single" w:sz="4" w:space="0" w:color="auto"/>
              <w:bottom w:val="single" w:sz="4" w:space="0" w:color="auto"/>
              <w:right w:val="single" w:sz="4" w:space="0" w:color="auto"/>
            </w:tcBorders>
            <w:vAlign w:val="center"/>
          </w:tcPr>
          <w:p w:rsidR="001F5770" w:rsidRPr="00EE444C" w:rsidRDefault="001F5770" w:rsidP="001F5770">
            <w:pPr>
              <w:ind w:left="-57" w:right="-57"/>
              <w:jc w:val="center"/>
              <w:rPr>
                <w:noProof w:val="0"/>
                <w:sz w:val="22"/>
                <w:szCs w:val="22"/>
                <w:lang w:val="ru-RU" w:eastAsia="ru-RU"/>
              </w:rPr>
            </w:pPr>
            <w:r>
              <w:rPr>
                <w:noProof w:val="0"/>
                <w:sz w:val="22"/>
                <w:szCs w:val="22"/>
                <w:lang w:val="ru-RU" w:eastAsia="ru-RU"/>
              </w:rPr>
              <w:t>8</w:t>
            </w:r>
          </w:p>
        </w:tc>
        <w:tc>
          <w:tcPr>
            <w:tcW w:w="600" w:type="dxa"/>
            <w:tcBorders>
              <w:top w:val="single" w:sz="4" w:space="0" w:color="auto"/>
              <w:left w:val="single" w:sz="4" w:space="0" w:color="auto"/>
              <w:bottom w:val="single" w:sz="4" w:space="0" w:color="auto"/>
              <w:right w:val="single" w:sz="4" w:space="0" w:color="auto"/>
            </w:tcBorders>
            <w:vAlign w:val="center"/>
          </w:tcPr>
          <w:p w:rsidR="001F5770" w:rsidRPr="00EE444C" w:rsidRDefault="001F5770" w:rsidP="001F5770">
            <w:pPr>
              <w:ind w:left="-113" w:right="-113"/>
              <w:jc w:val="center"/>
              <w:rPr>
                <w:noProof w:val="0"/>
                <w:sz w:val="22"/>
                <w:szCs w:val="22"/>
                <w:lang w:val="ru-RU" w:eastAsia="ru-RU"/>
              </w:rPr>
            </w:pPr>
            <w:r>
              <w:rPr>
                <w:noProof w:val="0"/>
                <w:sz w:val="22"/>
                <w:szCs w:val="22"/>
                <w:lang w:val="ru-RU" w:eastAsia="ru-RU"/>
              </w:rPr>
              <w:t>9</w:t>
            </w:r>
          </w:p>
        </w:tc>
      </w:tr>
      <w:tr w:rsidR="006F0B5D" w:rsidRPr="00EE444C" w:rsidTr="00D552B7">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11</w:t>
            </w: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noProof w:val="0"/>
                <w:sz w:val="22"/>
                <w:szCs w:val="22"/>
                <w:lang w:val="ru-RU" w:eastAsia="ru-RU"/>
              </w:rPr>
            </w:pPr>
            <w:r w:rsidRPr="00EE444C">
              <w:rPr>
                <w:noProof w:val="0"/>
                <w:sz w:val="22"/>
                <w:szCs w:val="22"/>
                <w:lang w:val="ru-RU" w:eastAsia="ru-RU"/>
              </w:rPr>
              <w:t>Михайловский</w:t>
            </w:r>
          </w:p>
        </w:tc>
        <w:tc>
          <w:tcPr>
            <w:tcW w:w="6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26,5</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11</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noProof w:val="0"/>
                <w:sz w:val="22"/>
                <w:szCs w:val="22"/>
                <w:lang w:val="ru-RU" w:eastAsia="ru-RU"/>
              </w:rPr>
            </w:pPr>
            <w:r w:rsidRPr="00EE444C">
              <w:rPr>
                <w:bCs/>
                <w:noProof w:val="0"/>
                <w:sz w:val="22"/>
                <w:szCs w:val="22"/>
                <w:lang w:val="ru-RU" w:eastAsia="ru-RU"/>
              </w:rPr>
              <w:t>Ухоловский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43,9</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11</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noProof w:val="0"/>
                <w:sz w:val="22"/>
                <w:szCs w:val="22"/>
                <w:lang w:val="ru-RU" w:eastAsia="ru-RU"/>
              </w:rPr>
            </w:pPr>
            <w:r w:rsidRPr="00EE444C">
              <w:rPr>
                <w:noProof w:val="0"/>
                <w:sz w:val="22"/>
                <w:szCs w:val="22"/>
                <w:lang w:val="ru-RU" w:eastAsia="ru-RU"/>
              </w:rPr>
              <w:t>Захаровский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47,4</w:t>
            </w:r>
          </w:p>
        </w:tc>
      </w:tr>
      <w:tr w:rsidR="006F0B5D" w:rsidRPr="00EE444C" w:rsidTr="00D552B7">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12</w:t>
            </w: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noProof w:val="0"/>
                <w:sz w:val="22"/>
                <w:szCs w:val="22"/>
                <w:lang w:val="ru-RU" w:eastAsia="ru-RU"/>
              </w:rPr>
            </w:pPr>
            <w:r w:rsidRPr="00EE444C">
              <w:rPr>
                <w:noProof w:val="0"/>
                <w:sz w:val="22"/>
                <w:szCs w:val="22"/>
                <w:lang w:val="ru-RU" w:eastAsia="ru-RU"/>
              </w:rPr>
              <w:t>Шацкий</w:t>
            </w:r>
          </w:p>
        </w:tc>
        <w:tc>
          <w:tcPr>
            <w:tcW w:w="6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25,7</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12</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noProof w:val="0"/>
                <w:sz w:val="22"/>
                <w:szCs w:val="22"/>
                <w:lang w:val="ru-RU" w:eastAsia="ru-RU"/>
              </w:rPr>
            </w:pPr>
            <w:r w:rsidRPr="00EE444C">
              <w:rPr>
                <w:noProof w:val="0"/>
                <w:sz w:val="22"/>
                <w:szCs w:val="22"/>
                <w:lang w:val="ru-RU" w:eastAsia="ru-RU"/>
              </w:rPr>
              <w:t>Сараевский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42,6</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12</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noProof w:val="0"/>
                <w:sz w:val="22"/>
                <w:szCs w:val="22"/>
                <w:lang w:val="ru-RU" w:eastAsia="ru-RU"/>
              </w:rPr>
            </w:pPr>
            <w:r w:rsidRPr="00EE444C">
              <w:rPr>
                <w:bCs/>
                <w:noProof w:val="0"/>
                <w:sz w:val="22"/>
                <w:szCs w:val="22"/>
                <w:lang w:val="ru-RU" w:eastAsia="ru-RU"/>
              </w:rPr>
              <w:t>Клепиковский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47,1</w:t>
            </w:r>
          </w:p>
        </w:tc>
      </w:tr>
      <w:tr w:rsidR="006F0B5D" w:rsidRPr="00EE444C" w:rsidTr="00D552B7">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13</w:t>
            </w: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noProof w:val="0"/>
                <w:sz w:val="22"/>
                <w:szCs w:val="22"/>
                <w:lang w:val="ru-RU" w:eastAsia="ru-RU"/>
              </w:rPr>
            </w:pPr>
            <w:r w:rsidRPr="00EE444C">
              <w:rPr>
                <w:noProof w:val="0"/>
                <w:sz w:val="22"/>
                <w:szCs w:val="22"/>
                <w:lang w:val="ru-RU" w:eastAsia="ru-RU"/>
              </w:rPr>
              <w:t>Путятинский</w:t>
            </w:r>
          </w:p>
        </w:tc>
        <w:tc>
          <w:tcPr>
            <w:tcW w:w="6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19,6</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13</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noProof w:val="0"/>
                <w:sz w:val="22"/>
                <w:szCs w:val="22"/>
                <w:lang w:val="ru-RU" w:eastAsia="ru-RU"/>
              </w:rPr>
            </w:pPr>
            <w:r w:rsidRPr="00EE444C">
              <w:rPr>
                <w:noProof w:val="0"/>
                <w:sz w:val="22"/>
                <w:szCs w:val="22"/>
                <w:lang w:val="ru-RU" w:eastAsia="ru-RU"/>
              </w:rPr>
              <w:t>Чучковский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41,4</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13</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noProof w:val="0"/>
                <w:sz w:val="22"/>
                <w:szCs w:val="22"/>
                <w:lang w:val="ru-RU" w:eastAsia="ru-RU"/>
              </w:rPr>
            </w:pPr>
            <w:r w:rsidRPr="00EE444C">
              <w:rPr>
                <w:noProof w:val="0"/>
                <w:sz w:val="22"/>
                <w:szCs w:val="22"/>
                <w:lang w:val="ru-RU" w:eastAsia="ru-RU"/>
              </w:rPr>
              <w:t>Чучковский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41,3</w:t>
            </w:r>
          </w:p>
        </w:tc>
      </w:tr>
      <w:tr w:rsidR="006F0B5D" w:rsidRPr="00EE444C" w:rsidTr="00D552B7">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14</w:t>
            </w: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bCs/>
                <w:noProof w:val="0"/>
                <w:sz w:val="22"/>
                <w:szCs w:val="22"/>
                <w:lang w:val="ru-RU" w:eastAsia="ru-RU"/>
              </w:rPr>
            </w:pPr>
            <w:r w:rsidRPr="00EE444C">
              <w:rPr>
                <w:bCs/>
                <w:noProof w:val="0"/>
                <w:sz w:val="22"/>
                <w:szCs w:val="22"/>
                <w:lang w:val="ru-RU" w:eastAsia="ru-RU"/>
              </w:rPr>
              <w:t>Ухоловский</w:t>
            </w:r>
          </w:p>
        </w:tc>
        <w:tc>
          <w:tcPr>
            <w:tcW w:w="6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18,6</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14</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bCs/>
                <w:noProof w:val="0"/>
                <w:sz w:val="22"/>
                <w:szCs w:val="22"/>
                <w:lang w:val="ru-RU" w:eastAsia="ru-RU"/>
              </w:rPr>
            </w:pPr>
            <w:r w:rsidRPr="00EE444C">
              <w:rPr>
                <w:noProof w:val="0"/>
                <w:sz w:val="22"/>
                <w:szCs w:val="22"/>
                <w:lang w:val="ru-RU" w:eastAsia="ru-RU"/>
              </w:rPr>
              <w:t>Александро-Невский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28,9</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14</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bCs/>
                <w:noProof w:val="0"/>
                <w:sz w:val="22"/>
                <w:szCs w:val="22"/>
                <w:lang w:val="ru-RU" w:eastAsia="ru-RU"/>
              </w:rPr>
            </w:pPr>
            <w:r w:rsidRPr="00EE444C">
              <w:rPr>
                <w:noProof w:val="0"/>
                <w:sz w:val="22"/>
                <w:szCs w:val="22"/>
                <w:lang w:val="ru-RU" w:eastAsia="ru-RU"/>
              </w:rPr>
              <w:t>Рязанский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31,7</w:t>
            </w:r>
          </w:p>
        </w:tc>
      </w:tr>
      <w:tr w:rsidR="006F0B5D" w:rsidRPr="00EE444C" w:rsidTr="00D552B7">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15</w:t>
            </w: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noProof w:val="0"/>
                <w:sz w:val="22"/>
                <w:szCs w:val="22"/>
                <w:lang w:val="ru-RU" w:eastAsia="ru-RU"/>
              </w:rPr>
            </w:pPr>
            <w:r w:rsidRPr="00EE444C">
              <w:rPr>
                <w:noProof w:val="0"/>
                <w:sz w:val="22"/>
                <w:szCs w:val="22"/>
                <w:lang w:val="ru-RU" w:eastAsia="ru-RU"/>
              </w:rPr>
              <w:t>Ряжский</w:t>
            </w:r>
          </w:p>
        </w:tc>
        <w:tc>
          <w:tcPr>
            <w:tcW w:w="6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16,8</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15</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noProof w:val="0"/>
                <w:sz w:val="22"/>
                <w:szCs w:val="22"/>
                <w:lang w:val="ru-RU" w:eastAsia="ru-RU"/>
              </w:rPr>
            </w:pPr>
            <w:r w:rsidRPr="00EE444C">
              <w:rPr>
                <w:noProof w:val="0"/>
                <w:sz w:val="22"/>
                <w:szCs w:val="22"/>
                <w:lang w:val="ru-RU" w:eastAsia="ru-RU"/>
              </w:rPr>
              <w:t>Рязанский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28,7</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15</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noProof w:val="0"/>
                <w:sz w:val="22"/>
                <w:szCs w:val="22"/>
                <w:lang w:val="ru-RU" w:eastAsia="ru-RU"/>
              </w:rPr>
            </w:pPr>
            <w:r w:rsidRPr="00EE444C">
              <w:rPr>
                <w:noProof w:val="0"/>
                <w:sz w:val="22"/>
                <w:szCs w:val="22"/>
                <w:lang w:val="ru-RU" w:eastAsia="ru-RU"/>
              </w:rPr>
              <w:t>Александро-Невский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30,9</w:t>
            </w:r>
          </w:p>
        </w:tc>
      </w:tr>
      <w:tr w:rsidR="006F0B5D" w:rsidRPr="00EE444C" w:rsidTr="00D552B7">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16</w:t>
            </w: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bCs/>
                <w:noProof w:val="0"/>
                <w:sz w:val="22"/>
                <w:szCs w:val="22"/>
                <w:lang w:val="ru-RU" w:eastAsia="ru-RU"/>
              </w:rPr>
            </w:pPr>
            <w:r w:rsidRPr="00EE444C">
              <w:rPr>
                <w:bCs/>
                <w:noProof w:val="0"/>
                <w:sz w:val="22"/>
                <w:szCs w:val="22"/>
                <w:lang w:val="ru-RU" w:eastAsia="ru-RU"/>
              </w:rPr>
              <w:t>Старожиловский</w:t>
            </w:r>
          </w:p>
        </w:tc>
        <w:tc>
          <w:tcPr>
            <w:tcW w:w="6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16,0</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16</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bCs/>
                <w:noProof w:val="0"/>
                <w:sz w:val="22"/>
                <w:szCs w:val="22"/>
                <w:lang w:val="ru-RU" w:eastAsia="ru-RU"/>
              </w:rPr>
            </w:pPr>
            <w:r w:rsidRPr="00EE444C">
              <w:rPr>
                <w:bCs/>
                <w:noProof w:val="0"/>
                <w:sz w:val="22"/>
                <w:szCs w:val="22"/>
                <w:lang w:val="ru-RU" w:eastAsia="ru-RU"/>
              </w:rPr>
              <w:t>Пронский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18,0</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16</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bCs/>
                <w:noProof w:val="0"/>
                <w:sz w:val="22"/>
                <w:szCs w:val="22"/>
                <w:lang w:val="ru-RU" w:eastAsia="ru-RU"/>
              </w:rPr>
            </w:pPr>
            <w:r w:rsidRPr="00EE444C">
              <w:rPr>
                <w:bCs/>
                <w:noProof w:val="0"/>
                <w:sz w:val="22"/>
                <w:szCs w:val="22"/>
                <w:lang w:val="ru-RU" w:eastAsia="ru-RU"/>
              </w:rPr>
              <w:t>Пронский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28,9</w:t>
            </w:r>
          </w:p>
        </w:tc>
      </w:tr>
      <w:tr w:rsidR="006F0B5D" w:rsidRPr="00EE444C" w:rsidTr="00D552B7">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17</w:t>
            </w: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noProof w:val="0"/>
                <w:sz w:val="22"/>
                <w:szCs w:val="22"/>
                <w:lang w:val="ru-RU" w:eastAsia="ru-RU"/>
              </w:rPr>
            </w:pPr>
            <w:r w:rsidRPr="00EE444C">
              <w:rPr>
                <w:noProof w:val="0"/>
                <w:sz w:val="22"/>
                <w:szCs w:val="22"/>
                <w:lang w:val="ru-RU" w:eastAsia="ru-RU"/>
              </w:rPr>
              <w:t>Шиловский</w:t>
            </w:r>
          </w:p>
        </w:tc>
        <w:tc>
          <w:tcPr>
            <w:tcW w:w="6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15,1</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17</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noProof w:val="0"/>
                <w:sz w:val="22"/>
                <w:szCs w:val="22"/>
                <w:lang w:val="ru-RU" w:eastAsia="ru-RU"/>
              </w:rPr>
            </w:pPr>
            <w:r w:rsidRPr="00EE444C">
              <w:rPr>
                <w:noProof w:val="0"/>
                <w:sz w:val="22"/>
                <w:szCs w:val="22"/>
                <w:lang w:val="ru-RU" w:eastAsia="ru-RU"/>
              </w:rPr>
              <w:t>Михайловский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17,6</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17</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noProof w:val="0"/>
                <w:sz w:val="22"/>
                <w:szCs w:val="22"/>
                <w:lang w:val="ru-RU" w:eastAsia="ru-RU"/>
              </w:rPr>
            </w:pPr>
            <w:r w:rsidRPr="00EE444C">
              <w:rPr>
                <w:noProof w:val="0"/>
                <w:sz w:val="22"/>
                <w:szCs w:val="22"/>
                <w:lang w:val="ru-RU" w:eastAsia="ru-RU"/>
              </w:rPr>
              <w:t>Спасский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16,5</w:t>
            </w:r>
          </w:p>
        </w:tc>
      </w:tr>
      <w:tr w:rsidR="006F0B5D" w:rsidRPr="00EE444C" w:rsidTr="00D552B7">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18</w:t>
            </w: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noProof w:val="0"/>
                <w:sz w:val="22"/>
                <w:szCs w:val="22"/>
                <w:lang w:val="ru-RU" w:eastAsia="ru-RU"/>
              </w:rPr>
            </w:pPr>
            <w:r w:rsidRPr="00EE444C">
              <w:rPr>
                <w:noProof w:val="0"/>
                <w:sz w:val="22"/>
                <w:szCs w:val="22"/>
                <w:lang w:val="ru-RU" w:eastAsia="ru-RU"/>
              </w:rPr>
              <w:t>Сараевский</w:t>
            </w:r>
          </w:p>
        </w:tc>
        <w:tc>
          <w:tcPr>
            <w:tcW w:w="6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14,0</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18</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noProof w:val="0"/>
                <w:sz w:val="22"/>
                <w:szCs w:val="22"/>
                <w:lang w:val="ru-RU" w:eastAsia="ru-RU"/>
              </w:rPr>
            </w:pPr>
            <w:r w:rsidRPr="00EE444C">
              <w:rPr>
                <w:noProof w:val="0"/>
                <w:sz w:val="22"/>
                <w:szCs w:val="22"/>
                <w:lang w:val="ru-RU" w:eastAsia="ru-RU"/>
              </w:rPr>
              <w:t>Шиловский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15,9</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18</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noProof w:val="0"/>
                <w:sz w:val="22"/>
                <w:szCs w:val="22"/>
                <w:lang w:val="ru-RU" w:eastAsia="ru-RU"/>
              </w:rPr>
            </w:pPr>
            <w:r w:rsidRPr="00EE444C">
              <w:rPr>
                <w:noProof w:val="0"/>
                <w:sz w:val="22"/>
                <w:szCs w:val="22"/>
                <w:lang w:val="ru-RU" w:eastAsia="ru-RU"/>
              </w:rPr>
              <w:t>Сасовский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12,2</w:t>
            </w:r>
          </w:p>
        </w:tc>
      </w:tr>
      <w:tr w:rsidR="006F0B5D" w:rsidRPr="00EE444C" w:rsidTr="00D552B7">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19</w:t>
            </w: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noProof w:val="0"/>
                <w:sz w:val="22"/>
                <w:szCs w:val="22"/>
                <w:lang w:val="ru-RU" w:eastAsia="ru-RU"/>
              </w:rPr>
            </w:pPr>
            <w:r w:rsidRPr="00EE444C">
              <w:rPr>
                <w:noProof w:val="0"/>
                <w:sz w:val="22"/>
                <w:szCs w:val="22"/>
                <w:lang w:val="ru-RU" w:eastAsia="ru-RU"/>
              </w:rPr>
              <w:t>Александро-Невский</w:t>
            </w:r>
          </w:p>
        </w:tc>
        <w:tc>
          <w:tcPr>
            <w:tcW w:w="6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12,8</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19</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noProof w:val="0"/>
                <w:sz w:val="22"/>
                <w:szCs w:val="22"/>
                <w:lang w:val="ru-RU" w:eastAsia="ru-RU"/>
              </w:rPr>
            </w:pPr>
            <w:r w:rsidRPr="00EE444C">
              <w:rPr>
                <w:noProof w:val="0"/>
                <w:sz w:val="22"/>
                <w:szCs w:val="22"/>
                <w:lang w:val="ru-RU" w:eastAsia="ru-RU"/>
              </w:rPr>
              <w:t>Сасовский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15,5</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19</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noProof w:val="0"/>
                <w:sz w:val="22"/>
                <w:szCs w:val="22"/>
                <w:lang w:val="ru-RU" w:eastAsia="ru-RU"/>
              </w:rPr>
            </w:pPr>
            <w:r w:rsidRPr="00EE444C">
              <w:rPr>
                <w:noProof w:val="0"/>
                <w:sz w:val="22"/>
                <w:szCs w:val="22"/>
                <w:lang w:val="ru-RU" w:eastAsia="ru-RU"/>
              </w:rPr>
              <w:t>Шиловский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11,5</w:t>
            </w:r>
          </w:p>
        </w:tc>
      </w:tr>
      <w:tr w:rsidR="006F0B5D" w:rsidRPr="00EE444C" w:rsidTr="00D552B7">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20</w:t>
            </w: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noProof w:val="0"/>
                <w:sz w:val="22"/>
                <w:szCs w:val="22"/>
                <w:lang w:val="ru-RU" w:eastAsia="ru-RU"/>
              </w:rPr>
            </w:pPr>
            <w:r w:rsidRPr="00EE444C">
              <w:rPr>
                <w:noProof w:val="0"/>
                <w:sz w:val="22"/>
                <w:szCs w:val="22"/>
                <w:lang w:val="ru-RU" w:eastAsia="ru-RU"/>
              </w:rPr>
              <w:t>Сапожковский</w:t>
            </w:r>
          </w:p>
        </w:tc>
        <w:tc>
          <w:tcPr>
            <w:tcW w:w="6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12,2</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20</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noProof w:val="0"/>
                <w:sz w:val="22"/>
                <w:szCs w:val="22"/>
                <w:lang w:val="ru-RU" w:eastAsia="ru-RU"/>
              </w:rPr>
            </w:pPr>
            <w:r w:rsidRPr="00EE444C">
              <w:rPr>
                <w:noProof w:val="0"/>
                <w:sz w:val="22"/>
                <w:szCs w:val="22"/>
                <w:lang w:val="ru-RU" w:eastAsia="ru-RU"/>
              </w:rPr>
              <w:t>Спасский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11,6</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20</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noProof w:val="0"/>
                <w:sz w:val="22"/>
                <w:szCs w:val="22"/>
                <w:lang w:val="ru-RU" w:eastAsia="ru-RU"/>
              </w:rPr>
            </w:pPr>
            <w:r w:rsidRPr="00EE444C">
              <w:rPr>
                <w:noProof w:val="0"/>
                <w:sz w:val="22"/>
                <w:szCs w:val="22"/>
                <w:lang w:val="ru-RU" w:eastAsia="ru-RU"/>
              </w:rPr>
              <w:t>Михайловский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10,9</w:t>
            </w:r>
          </w:p>
        </w:tc>
      </w:tr>
      <w:tr w:rsidR="006F0B5D" w:rsidRPr="00EE444C" w:rsidTr="00D552B7">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21</w:t>
            </w: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noProof w:val="0"/>
                <w:sz w:val="22"/>
                <w:szCs w:val="22"/>
                <w:lang w:val="ru-RU" w:eastAsia="ru-RU"/>
              </w:rPr>
            </w:pPr>
            <w:r w:rsidRPr="00EE444C">
              <w:rPr>
                <w:noProof w:val="0"/>
                <w:sz w:val="22"/>
                <w:szCs w:val="22"/>
                <w:lang w:val="ru-RU" w:eastAsia="ru-RU"/>
              </w:rPr>
              <w:t>Сасовский</w:t>
            </w:r>
          </w:p>
        </w:tc>
        <w:tc>
          <w:tcPr>
            <w:tcW w:w="6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10,3</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21</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noProof w:val="0"/>
                <w:sz w:val="22"/>
                <w:szCs w:val="22"/>
                <w:lang w:val="ru-RU" w:eastAsia="ru-RU"/>
              </w:rPr>
            </w:pPr>
            <w:r w:rsidRPr="00EE444C">
              <w:rPr>
                <w:noProof w:val="0"/>
                <w:sz w:val="22"/>
                <w:szCs w:val="22"/>
                <w:lang w:val="ru-RU" w:eastAsia="ru-RU"/>
              </w:rPr>
              <w:t>Путятинский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9,4</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21</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noProof w:val="0"/>
                <w:sz w:val="22"/>
                <w:szCs w:val="22"/>
                <w:lang w:val="ru-RU" w:eastAsia="ru-RU"/>
              </w:rPr>
            </w:pPr>
            <w:r w:rsidRPr="00EE444C">
              <w:rPr>
                <w:noProof w:val="0"/>
                <w:sz w:val="22"/>
                <w:szCs w:val="22"/>
                <w:lang w:val="ru-RU" w:eastAsia="ru-RU"/>
              </w:rPr>
              <w:t>Касимовский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7,3</w:t>
            </w:r>
          </w:p>
        </w:tc>
      </w:tr>
      <w:tr w:rsidR="006F0B5D" w:rsidRPr="00EE444C" w:rsidTr="00D552B7">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22</w:t>
            </w: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noProof w:val="0"/>
                <w:sz w:val="22"/>
                <w:szCs w:val="22"/>
                <w:lang w:val="ru-RU" w:eastAsia="ru-RU"/>
              </w:rPr>
            </w:pPr>
            <w:r w:rsidRPr="00EE444C">
              <w:rPr>
                <w:noProof w:val="0"/>
                <w:sz w:val="22"/>
                <w:szCs w:val="22"/>
                <w:lang w:val="ru-RU" w:eastAsia="ru-RU"/>
              </w:rPr>
              <w:t>Спасский</w:t>
            </w:r>
          </w:p>
        </w:tc>
        <w:tc>
          <w:tcPr>
            <w:tcW w:w="6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9,8</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22</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noProof w:val="0"/>
                <w:sz w:val="22"/>
                <w:szCs w:val="22"/>
                <w:lang w:val="ru-RU" w:eastAsia="ru-RU"/>
              </w:rPr>
            </w:pPr>
            <w:r w:rsidRPr="00EE444C">
              <w:rPr>
                <w:bCs/>
                <w:noProof w:val="0"/>
                <w:sz w:val="22"/>
                <w:szCs w:val="22"/>
                <w:lang w:val="ru-RU" w:eastAsia="ru-RU"/>
              </w:rPr>
              <w:t>Старожиловский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8,8</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22</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noProof w:val="0"/>
                <w:sz w:val="22"/>
                <w:szCs w:val="22"/>
                <w:lang w:val="ru-RU" w:eastAsia="ru-RU"/>
              </w:rPr>
            </w:pPr>
            <w:r w:rsidRPr="00EE444C">
              <w:rPr>
                <w:noProof w:val="0"/>
                <w:sz w:val="22"/>
                <w:szCs w:val="22"/>
                <w:lang w:val="ru-RU" w:eastAsia="ru-RU"/>
              </w:rPr>
              <w:t>г.Рязань</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4,9</w:t>
            </w:r>
          </w:p>
        </w:tc>
      </w:tr>
      <w:tr w:rsidR="006F0B5D" w:rsidRPr="00EE444C" w:rsidTr="00D552B7">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23</w:t>
            </w: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noProof w:val="0"/>
                <w:sz w:val="22"/>
                <w:szCs w:val="22"/>
                <w:lang w:val="ru-RU" w:eastAsia="ru-RU"/>
              </w:rPr>
            </w:pPr>
            <w:r w:rsidRPr="00EE444C">
              <w:rPr>
                <w:noProof w:val="0"/>
                <w:sz w:val="22"/>
                <w:szCs w:val="22"/>
                <w:lang w:val="ru-RU" w:eastAsia="ru-RU"/>
              </w:rPr>
              <w:t>Касимовский</w:t>
            </w:r>
          </w:p>
        </w:tc>
        <w:tc>
          <w:tcPr>
            <w:tcW w:w="6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9,2</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23</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noProof w:val="0"/>
                <w:sz w:val="22"/>
                <w:szCs w:val="22"/>
                <w:lang w:val="ru-RU" w:eastAsia="ru-RU"/>
              </w:rPr>
            </w:pPr>
            <w:r w:rsidRPr="00EE444C">
              <w:rPr>
                <w:noProof w:val="0"/>
                <w:sz w:val="22"/>
                <w:szCs w:val="22"/>
                <w:lang w:val="ru-RU" w:eastAsia="ru-RU"/>
              </w:rPr>
              <w:t>Касимовский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6,2</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23</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rPr>
                <w:noProof w:val="0"/>
                <w:sz w:val="22"/>
                <w:szCs w:val="22"/>
                <w:lang w:val="ru-RU" w:eastAsia="ru-RU"/>
              </w:rPr>
            </w:pPr>
            <w:r w:rsidRPr="00EE444C">
              <w:rPr>
                <w:bCs/>
                <w:noProof w:val="0"/>
                <w:sz w:val="22"/>
                <w:szCs w:val="22"/>
                <w:lang w:val="ru-RU" w:eastAsia="ru-RU"/>
              </w:rPr>
              <w:t>Старожиловский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4,1</w:t>
            </w:r>
          </w:p>
        </w:tc>
      </w:tr>
      <w:tr w:rsidR="006F0B5D" w:rsidRPr="00EE444C" w:rsidTr="00D552B7">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24</w:t>
            </w: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г.Рязань</w:t>
            </w:r>
          </w:p>
        </w:tc>
        <w:tc>
          <w:tcPr>
            <w:tcW w:w="6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6,4</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24</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Сапожковский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5,5</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24</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113"/>
              <w:rPr>
                <w:noProof w:val="0"/>
                <w:sz w:val="22"/>
                <w:szCs w:val="22"/>
                <w:lang w:val="ru-RU" w:eastAsia="ru-RU"/>
              </w:rPr>
            </w:pPr>
            <w:r w:rsidRPr="00EE444C">
              <w:rPr>
                <w:noProof w:val="0"/>
                <w:sz w:val="22"/>
                <w:szCs w:val="22"/>
                <w:lang w:val="ru-RU" w:eastAsia="ru-RU"/>
              </w:rPr>
              <w:t>Путятинский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3,9</w:t>
            </w:r>
          </w:p>
        </w:tc>
      </w:tr>
      <w:tr w:rsidR="006F0B5D" w:rsidRPr="00EE444C" w:rsidTr="00D552B7">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25</w:t>
            </w: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rPr>
                <w:noProof w:val="0"/>
                <w:sz w:val="22"/>
                <w:szCs w:val="22"/>
                <w:lang w:val="ru-RU" w:eastAsia="ru-RU"/>
              </w:rPr>
            </w:pPr>
            <w:r w:rsidRPr="00EE444C">
              <w:rPr>
                <w:noProof w:val="0"/>
                <w:sz w:val="22"/>
                <w:szCs w:val="22"/>
                <w:lang w:val="ru-RU" w:eastAsia="ru-RU"/>
              </w:rPr>
              <w:t>Пронский</w:t>
            </w:r>
          </w:p>
        </w:tc>
        <w:tc>
          <w:tcPr>
            <w:tcW w:w="6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5,7</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25</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rPr>
                <w:noProof w:val="0"/>
                <w:sz w:val="22"/>
                <w:szCs w:val="22"/>
                <w:lang w:val="ru-RU" w:eastAsia="ru-RU"/>
              </w:rPr>
            </w:pPr>
            <w:r w:rsidRPr="00EE444C">
              <w:rPr>
                <w:noProof w:val="0"/>
                <w:sz w:val="22"/>
                <w:szCs w:val="22"/>
                <w:lang w:val="ru-RU" w:eastAsia="ru-RU"/>
              </w:rPr>
              <w:t>г.Рязань</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5,4</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25</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rPr>
                <w:noProof w:val="0"/>
                <w:sz w:val="22"/>
                <w:szCs w:val="22"/>
                <w:lang w:val="ru-RU" w:eastAsia="ru-RU"/>
              </w:rPr>
            </w:pPr>
            <w:r w:rsidRPr="00EE444C">
              <w:rPr>
                <w:noProof w:val="0"/>
                <w:sz w:val="22"/>
                <w:szCs w:val="22"/>
                <w:lang w:val="ru-RU" w:eastAsia="ru-RU"/>
              </w:rPr>
              <w:t>Сапожковский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3,0</w:t>
            </w:r>
          </w:p>
        </w:tc>
      </w:tr>
      <w:tr w:rsidR="006F0B5D" w:rsidRPr="00EE444C" w:rsidTr="00D552B7">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26</w:t>
            </w: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rPr>
                <w:noProof w:val="0"/>
                <w:sz w:val="22"/>
                <w:szCs w:val="22"/>
                <w:lang w:val="ru-RU" w:eastAsia="ru-RU"/>
              </w:rPr>
            </w:pPr>
            <w:r w:rsidRPr="00EE444C">
              <w:rPr>
                <w:noProof w:val="0"/>
                <w:sz w:val="22"/>
                <w:szCs w:val="22"/>
                <w:lang w:val="ru-RU" w:eastAsia="ru-RU"/>
              </w:rPr>
              <w:t>Пителинский</w:t>
            </w:r>
          </w:p>
        </w:tc>
        <w:tc>
          <w:tcPr>
            <w:tcW w:w="6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отс. н/с</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26</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rPr>
                <w:noProof w:val="0"/>
                <w:sz w:val="22"/>
                <w:szCs w:val="22"/>
                <w:lang w:val="ru-RU" w:eastAsia="ru-RU"/>
              </w:rPr>
            </w:pPr>
            <w:r w:rsidRPr="00EE444C">
              <w:rPr>
                <w:noProof w:val="0"/>
                <w:sz w:val="22"/>
                <w:szCs w:val="22"/>
                <w:lang w:val="ru-RU" w:eastAsia="ru-RU"/>
              </w:rPr>
              <w:t>Пителинский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4,0</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26</w:t>
            </w: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rPr>
                <w:noProof w:val="0"/>
                <w:sz w:val="22"/>
                <w:szCs w:val="22"/>
                <w:lang w:val="ru-RU" w:eastAsia="ru-RU"/>
              </w:rPr>
            </w:pPr>
            <w:r w:rsidRPr="00EE444C">
              <w:rPr>
                <w:noProof w:val="0"/>
                <w:sz w:val="22"/>
                <w:szCs w:val="22"/>
                <w:lang w:val="ru-RU" w:eastAsia="ru-RU"/>
              </w:rPr>
              <w:t>Пителинский</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отс. н/с</w:t>
            </w:r>
          </w:p>
        </w:tc>
      </w:tr>
      <w:tr w:rsidR="006F0B5D" w:rsidRPr="00EE444C" w:rsidTr="00142CC9">
        <w:trPr>
          <w:trHeight w:val="247"/>
        </w:trPr>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p>
        </w:tc>
        <w:tc>
          <w:tcPr>
            <w:tcW w:w="19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rPr>
                <w:noProof w:val="0"/>
                <w:sz w:val="22"/>
                <w:szCs w:val="22"/>
                <w:lang w:val="ru-RU" w:eastAsia="ru-RU"/>
              </w:rPr>
            </w:pPr>
            <w:r w:rsidRPr="00EE444C">
              <w:rPr>
                <w:noProof w:val="0"/>
                <w:sz w:val="22"/>
                <w:szCs w:val="22"/>
                <w:lang w:val="ru-RU" w:eastAsia="ru-RU"/>
              </w:rPr>
              <w:t>Рязанская область</w:t>
            </w:r>
          </w:p>
        </w:tc>
        <w:tc>
          <w:tcPr>
            <w:tcW w:w="612"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15,5</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rPr>
                <w:noProof w:val="0"/>
                <w:sz w:val="22"/>
                <w:szCs w:val="22"/>
                <w:lang w:val="ru-RU" w:eastAsia="ru-RU"/>
              </w:rPr>
            </w:pPr>
            <w:r w:rsidRPr="00EE444C">
              <w:rPr>
                <w:noProof w:val="0"/>
                <w:sz w:val="22"/>
                <w:szCs w:val="22"/>
                <w:lang w:val="ru-RU" w:eastAsia="ru-RU"/>
              </w:rPr>
              <w:t>Рязанская область</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14,8</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p>
        </w:tc>
        <w:tc>
          <w:tcPr>
            <w:tcW w:w="18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rPr>
                <w:noProof w:val="0"/>
                <w:sz w:val="22"/>
                <w:szCs w:val="22"/>
                <w:lang w:val="ru-RU" w:eastAsia="ru-RU"/>
              </w:rPr>
            </w:pPr>
            <w:r w:rsidRPr="00EE444C">
              <w:rPr>
                <w:noProof w:val="0"/>
                <w:sz w:val="22"/>
                <w:szCs w:val="22"/>
                <w:lang w:val="ru-RU" w:eastAsia="ru-RU"/>
              </w:rPr>
              <w:t>Рязанская область</w:t>
            </w:r>
          </w:p>
        </w:tc>
        <w:tc>
          <w:tcPr>
            <w:tcW w:w="60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142CC9">
            <w:pPr>
              <w:ind w:left="-57" w:right="-57"/>
              <w:jc w:val="center"/>
              <w:rPr>
                <w:noProof w:val="0"/>
                <w:sz w:val="22"/>
                <w:szCs w:val="22"/>
                <w:lang w:val="ru-RU" w:eastAsia="ru-RU"/>
              </w:rPr>
            </w:pPr>
            <w:r w:rsidRPr="00EE444C">
              <w:rPr>
                <w:noProof w:val="0"/>
                <w:sz w:val="22"/>
                <w:szCs w:val="22"/>
                <w:lang w:val="ru-RU" w:eastAsia="ru-RU"/>
              </w:rPr>
              <w:t>15,2</w:t>
            </w:r>
          </w:p>
        </w:tc>
      </w:tr>
    </w:tbl>
    <w:p w:rsidR="006F0B5D" w:rsidRPr="00EE444C" w:rsidRDefault="006F0B5D" w:rsidP="00FC2623">
      <w:pPr>
        <w:jc w:val="both"/>
        <w:rPr>
          <w:noProof w:val="0"/>
          <w:sz w:val="24"/>
          <w:szCs w:val="24"/>
          <w:lang w:val="ru-RU" w:eastAsia="ru-RU"/>
        </w:rPr>
      </w:pPr>
    </w:p>
    <w:p w:rsidR="006F0B5D" w:rsidRDefault="006F0B5D" w:rsidP="00FC2623">
      <w:pPr>
        <w:ind w:firstLine="720"/>
        <w:jc w:val="both"/>
        <w:rPr>
          <w:noProof w:val="0"/>
          <w:sz w:val="24"/>
          <w:szCs w:val="24"/>
          <w:lang w:val="ru-RU" w:eastAsia="ru-RU"/>
        </w:rPr>
      </w:pPr>
      <w:r w:rsidRPr="00EE444C">
        <w:rPr>
          <w:noProof w:val="0"/>
          <w:sz w:val="24"/>
          <w:szCs w:val="24"/>
          <w:lang w:val="ru-RU" w:eastAsia="ru-RU"/>
        </w:rPr>
        <w:t>В г.Рязани эксплуатируется 43 источника централизованного водоснабжения, в т.ч. 3 поверхностных, 39 водопроводов.</w:t>
      </w:r>
    </w:p>
    <w:p w:rsidR="009C7960" w:rsidRPr="00EE444C" w:rsidRDefault="009C7960" w:rsidP="009C7960">
      <w:pPr>
        <w:jc w:val="both"/>
        <w:rPr>
          <w:noProof w:val="0"/>
          <w:sz w:val="24"/>
          <w:szCs w:val="24"/>
          <w:lang w:val="ru-RU" w:eastAsia="ru-RU"/>
        </w:rPr>
      </w:pPr>
    </w:p>
    <w:p w:rsidR="006F0B5D" w:rsidRPr="00EE444C" w:rsidRDefault="006F0B5D" w:rsidP="00FC2623">
      <w:pPr>
        <w:ind w:firstLine="720"/>
        <w:jc w:val="right"/>
        <w:outlineLvl w:val="2"/>
        <w:rPr>
          <w:noProof w:val="0"/>
          <w:sz w:val="22"/>
          <w:szCs w:val="22"/>
          <w:lang w:val="ru-RU" w:eastAsia="ru-RU"/>
        </w:rPr>
      </w:pPr>
      <w:r w:rsidRPr="00EE444C">
        <w:rPr>
          <w:noProof w:val="0"/>
          <w:sz w:val="22"/>
          <w:szCs w:val="22"/>
          <w:lang w:val="ru-RU" w:eastAsia="ru-RU"/>
        </w:rPr>
        <w:t>Таблица №</w:t>
      </w:r>
      <w:r w:rsidR="00777391">
        <w:rPr>
          <w:noProof w:val="0"/>
          <w:sz w:val="22"/>
          <w:szCs w:val="22"/>
          <w:lang w:val="ru-RU" w:eastAsia="ru-RU"/>
        </w:rPr>
        <w:t>16</w:t>
      </w:r>
    </w:p>
    <w:p w:rsidR="006F0B5D" w:rsidRPr="00EE444C" w:rsidRDefault="006F0B5D" w:rsidP="00FC2623">
      <w:pPr>
        <w:jc w:val="center"/>
        <w:outlineLvl w:val="2"/>
        <w:rPr>
          <w:b/>
          <w:bCs/>
          <w:noProof w:val="0"/>
          <w:sz w:val="22"/>
          <w:szCs w:val="22"/>
          <w:lang w:val="ru-RU" w:eastAsia="ru-RU"/>
        </w:rPr>
      </w:pPr>
      <w:r w:rsidRPr="00EE444C">
        <w:rPr>
          <w:b/>
          <w:bCs/>
          <w:noProof w:val="0"/>
          <w:sz w:val="22"/>
          <w:szCs w:val="22"/>
          <w:lang w:val="ru-RU" w:eastAsia="ru-RU"/>
        </w:rPr>
        <w:t>Данные лабораторного контроля за качеством питьевой воды из водопроводов г.Рязани</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20"/>
        <w:gridCol w:w="1320"/>
        <w:gridCol w:w="1080"/>
        <w:gridCol w:w="1080"/>
        <w:gridCol w:w="1260"/>
        <w:gridCol w:w="1260"/>
        <w:gridCol w:w="1260"/>
      </w:tblGrid>
      <w:tr w:rsidR="006F0B5D" w:rsidRPr="00EE444C" w:rsidTr="00D552B7">
        <w:trPr>
          <w:cantSplit/>
        </w:trPr>
        <w:tc>
          <w:tcPr>
            <w:tcW w:w="1920" w:type="dxa"/>
            <w:vMerge w:val="restart"/>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jc w:val="center"/>
              <w:outlineLvl w:val="0"/>
              <w:rPr>
                <w:noProof w:val="0"/>
                <w:sz w:val="22"/>
                <w:szCs w:val="22"/>
                <w:lang w:val="ru-RU" w:eastAsia="ru-RU"/>
              </w:rPr>
            </w:pPr>
            <w:r w:rsidRPr="00EE444C">
              <w:rPr>
                <w:noProof w:val="0"/>
                <w:sz w:val="22"/>
                <w:szCs w:val="22"/>
                <w:lang w:val="ru-RU" w:eastAsia="ru-RU"/>
              </w:rPr>
              <w:t>Объекты</w:t>
            </w:r>
          </w:p>
        </w:tc>
        <w:tc>
          <w:tcPr>
            <w:tcW w:w="3480" w:type="dxa"/>
            <w:gridSpan w:val="3"/>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57" w:right="-57"/>
              <w:jc w:val="center"/>
              <w:rPr>
                <w:noProof w:val="0"/>
                <w:sz w:val="22"/>
                <w:szCs w:val="22"/>
                <w:lang w:val="ru-RU" w:eastAsia="ru-RU"/>
              </w:rPr>
            </w:pPr>
            <w:r w:rsidRPr="00EE444C">
              <w:rPr>
                <w:noProof w:val="0"/>
                <w:sz w:val="22"/>
                <w:szCs w:val="22"/>
                <w:lang w:val="ru-RU" w:eastAsia="ru-RU"/>
              </w:rPr>
              <w:t>Санитарно-химические показатели</w:t>
            </w:r>
          </w:p>
        </w:tc>
        <w:tc>
          <w:tcPr>
            <w:tcW w:w="3780" w:type="dxa"/>
            <w:gridSpan w:val="3"/>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57" w:right="-57"/>
              <w:jc w:val="center"/>
              <w:rPr>
                <w:noProof w:val="0"/>
                <w:sz w:val="22"/>
                <w:szCs w:val="22"/>
                <w:lang w:val="ru-RU" w:eastAsia="ru-RU"/>
              </w:rPr>
            </w:pPr>
            <w:r w:rsidRPr="00EE444C">
              <w:rPr>
                <w:noProof w:val="0"/>
                <w:sz w:val="22"/>
                <w:szCs w:val="22"/>
                <w:lang w:val="ru-RU" w:eastAsia="ru-RU"/>
              </w:rPr>
              <w:t>Микробиологические показатели</w:t>
            </w:r>
          </w:p>
        </w:tc>
      </w:tr>
      <w:tr w:rsidR="006F0B5D" w:rsidRPr="00EE444C" w:rsidTr="00D552B7">
        <w:trPr>
          <w:cantSplit/>
        </w:trPr>
        <w:tc>
          <w:tcPr>
            <w:tcW w:w="1920" w:type="dxa"/>
            <w:vMerge/>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rPr>
                <w:noProof w:val="0"/>
                <w:sz w:val="22"/>
                <w:szCs w:val="22"/>
                <w:lang w:val="ru-RU" w:eastAsia="ru-RU"/>
              </w:rPr>
            </w:pPr>
          </w:p>
        </w:tc>
        <w:tc>
          <w:tcPr>
            <w:tcW w:w="13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jc w:val="center"/>
              <w:rPr>
                <w:noProof w:val="0"/>
                <w:sz w:val="22"/>
                <w:szCs w:val="22"/>
                <w:lang w:val="ru-RU" w:eastAsia="ru-RU"/>
              </w:rPr>
            </w:pPr>
            <w:r w:rsidRPr="00EE444C">
              <w:rPr>
                <w:noProof w:val="0"/>
                <w:sz w:val="22"/>
                <w:szCs w:val="22"/>
                <w:lang w:val="ru-RU" w:eastAsia="ru-RU"/>
              </w:rPr>
              <w:t>Всего</w:t>
            </w:r>
          </w:p>
        </w:tc>
        <w:tc>
          <w:tcPr>
            <w:tcW w:w="108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jc w:val="center"/>
              <w:rPr>
                <w:noProof w:val="0"/>
                <w:sz w:val="22"/>
                <w:szCs w:val="22"/>
                <w:lang w:val="ru-RU" w:eastAsia="ru-RU"/>
              </w:rPr>
            </w:pPr>
            <w:r w:rsidRPr="00EE444C">
              <w:rPr>
                <w:noProof w:val="0"/>
                <w:sz w:val="22"/>
                <w:szCs w:val="22"/>
                <w:lang w:val="ru-RU" w:eastAsia="ru-RU"/>
              </w:rPr>
              <w:t>н/с</w:t>
            </w:r>
          </w:p>
        </w:tc>
        <w:tc>
          <w:tcPr>
            <w:tcW w:w="108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jc w:val="center"/>
              <w:rPr>
                <w:noProof w:val="0"/>
                <w:sz w:val="22"/>
                <w:szCs w:val="22"/>
                <w:lang w:val="ru-RU" w:eastAsia="ru-RU"/>
              </w:rPr>
            </w:pPr>
            <w:r w:rsidRPr="00EE444C">
              <w:rPr>
                <w:noProof w:val="0"/>
                <w:sz w:val="22"/>
                <w:szCs w:val="22"/>
                <w:lang w:val="ru-RU"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jc w:val="center"/>
              <w:rPr>
                <w:noProof w:val="0"/>
                <w:sz w:val="22"/>
                <w:szCs w:val="22"/>
                <w:lang w:val="ru-RU" w:eastAsia="ru-RU"/>
              </w:rPr>
            </w:pPr>
            <w:r w:rsidRPr="00EE444C">
              <w:rPr>
                <w:noProof w:val="0"/>
                <w:sz w:val="22"/>
                <w:szCs w:val="22"/>
                <w:lang w:val="ru-RU" w:eastAsia="ru-RU"/>
              </w:rPr>
              <w:t>Всего</w:t>
            </w:r>
          </w:p>
        </w:tc>
        <w:tc>
          <w:tcPr>
            <w:tcW w:w="126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jc w:val="center"/>
              <w:rPr>
                <w:noProof w:val="0"/>
                <w:sz w:val="22"/>
                <w:szCs w:val="22"/>
                <w:lang w:val="ru-RU" w:eastAsia="ru-RU"/>
              </w:rPr>
            </w:pPr>
            <w:r w:rsidRPr="00EE444C">
              <w:rPr>
                <w:noProof w:val="0"/>
                <w:sz w:val="22"/>
                <w:szCs w:val="22"/>
                <w:lang w:val="ru-RU" w:eastAsia="ru-RU"/>
              </w:rPr>
              <w:t>н/с</w:t>
            </w:r>
          </w:p>
        </w:tc>
        <w:tc>
          <w:tcPr>
            <w:tcW w:w="126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jc w:val="center"/>
              <w:rPr>
                <w:noProof w:val="0"/>
                <w:sz w:val="22"/>
                <w:szCs w:val="22"/>
                <w:lang w:val="ru-RU" w:eastAsia="ru-RU"/>
              </w:rPr>
            </w:pPr>
            <w:r w:rsidRPr="00EE444C">
              <w:rPr>
                <w:noProof w:val="0"/>
                <w:sz w:val="22"/>
                <w:szCs w:val="22"/>
                <w:lang w:val="ru-RU" w:eastAsia="ru-RU"/>
              </w:rPr>
              <w:t>%</w:t>
            </w:r>
          </w:p>
        </w:tc>
      </w:tr>
      <w:tr w:rsidR="006F0B5D" w:rsidRPr="00EE444C" w:rsidTr="00D552B7">
        <w:trPr>
          <w:cantSplit/>
        </w:trPr>
        <w:tc>
          <w:tcPr>
            <w:tcW w:w="1920" w:type="dxa"/>
            <w:tcBorders>
              <w:top w:val="single" w:sz="4" w:space="0" w:color="auto"/>
              <w:left w:val="single" w:sz="4" w:space="0" w:color="auto"/>
              <w:bottom w:val="single" w:sz="4" w:space="0" w:color="auto"/>
              <w:right w:val="single" w:sz="4" w:space="0" w:color="auto"/>
            </w:tcBorders>
          </w:tcPr>
          <w:p w:rsidR="006F0B5D" w:rsidRPr="00EE444C" w:rsidRDefault="006F0B5D" w:rsidP="00FC2623">
            <w:pPr>
              <w:jc w:val="both"/>
              <w:rPr>
                <w:noProof w:val="0"/>
                <w:sz w:val="22"/>
                <w:szCs w:val="22"/>
                <w:lang w:val="ru-RU" w:eastAsia="ru-RU"/>
              </w:rPr>
            </w:pPr>
            <w:r w:rsidRPr="00EE444C">
              <w:rPr>
                <w:noProof w:val="0"/>
                <w:sz w:val="22"/>
                <w:szCs w:val="22"/>
                <w:lang w:val="ru-RU" w:eastAsia="ru-RU"/>
              </w:rPr>
              <w:t>Источник</w:t>
            </w:r>
          </w:p>
        </w:tc>
        <w:tc>
          <w:tcPr>
            <w:tcW w:w="13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jc w:val="center"/>
              <w:rPr>
                <w:noProof w:val="0"/>
                <w:sz w:val="22"/>
                <w:szCs w:val="22"/>
                <w:lang w:val="ru-RU" w:eastAsia="ru-RU"/>
              </w:rPr>
            </w:pPr>
            <w:r w:rsidRPr="00EE444C">
              <w:rPr>
                <w:noProof w:val="0"/>
                <w:sz w:val="22"/>
                <w:szCs w:val="22"/>
                <w:lang w:val="ru-RU" w:eastAsia="ru-RU"/>
              </w:rPr>
              <w:t>2004</w:t>
            </w:r>
          </w:p>
        </w:tc>
        <w:tc>
          <w:tcPr>
            <w:tcW w:w="108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jc w:val="center"/>
              <w:rPr>
                <w:noProof w:val="0"/>
                <w:sz w:val="22"/>
                <w:szCs w:val="22"/>
                <w:lang w:val="ru-RU" w:eastAsia="ru-RU"/>
              </w:rPr>
            </w:pPr>
            <w:r w:rsidRPr="00EE444C">
              <w:rPr>
                <w:noProof w:val="0"/>
                <w:sz w:val="22"/>
                <w:szCs w:val="22"/>
                <w:lang w:val="ru-RU" w:eastAsia="ru-RU"/>
              </w:rPr>
              <w:t>272</w:t>
            </w:r>
          </w:p>
        </w:tc>
        <w:tc>
          <w:tcPr>
            <w:tcW w:w="108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jc w:val="center"/>
              <w:rPr>
                <w:noProof w:val="0"/>
                <w:sz w:val="22"/>
                <w:szCs w:val="22"/>
                <w:lang w:val="ru-RU" w:eastAsia="ru-RU"/>
              </w:rPr>
            </w:pPr>
            <w:r w:rsidRPr="00EE444C">
              <w:rPr>
                <w:noProof w:val="0"/>
                <w:sz w:val="22"/>
                <w:szCs w:val="22"/>
                <w:lang w:val="ru-RU" w:eastAsia="ru-RU"/>
              </w:rPr>
              <w:t>13,6</w:t>
            </w:r>
          </w:p>
        </w:tc>
        <w:tc>
          <w:tcPr>
            <w:tcW w:w="126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jc w:val="center"/>
              <w:rPr>
                <w:noProof w:val="0"/>
                <w:sz w:val="22"/>
                <w:szCs w:val="22"/>
                <w:lang w:val="ru-RU" w:eastAsia="ru-RU"/>
              </w:rPr>
            </w:pPr>
            <w:r w:rsidRPr="00EE444C">
              <w:rPr>
                <w:noProof w:val="0"/>
                <w:sz w:val="22"/>
                <w:szCs w:val="22"/>
                <w:lang w:val="ru-RU" w:eastAsia="ru-RU"/>
              </w:rPr>
              <w:t>1292</w:t>
            </w:r>
          </w:p>
        </w:tc>
        <w:tc>
          <w:tcPr>
            <w:tcW w:w="126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jc w:val="center"/>
              <w:rPr>
                <w:noProof w:val="0"/>
                <w:sz w:val="22"/>
                <w:szCs w:val="22"/>
                <w:lang w:val="ru-RU" w:eastAsia="ru-RU"/>
              </w:rPr>
            </w:pPr>
            <w:r w:rsidRPr="00EE444C">
              <w:rPr>
                <w:noProof w:val="0"/>
                <w:sz w:val="22"/>
                <w:szCs w:val="22"/>
                <w:lang w:val="ru-RU" w:eastAsia="ru-RU"/>
              </w:rPr>
              <w:t>33</w:t>
            </w:r>
          </w:p>
        </w:tc>
        <w:tc>
          <w:tcPr>
            <w:tcW w:w="126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jc w:val="center"/>
              <w:rPr>
                <w:noProof w:val="0"/>
                <w:sz w:val="22"/>
                <w:szCs w:val="22"/>
                <w:lang w:val="ru-RU" w:eastAsia="ru-RU"/>
              </w:rPr>
            </w:pPr>
            <w:r w:rsidRPr="00EE444C">
              <w:rPr>
                <w:noProof w:val="0"/>
                <w:sz w:val="22"/>
                <w:szCs w:val="22"/>
                <w:lang w:val="ru-RU" w:eastAsia="ru-RU"/>
              </w:rPr>
              <w:t>2,5</w:t>
            </w:r>
          </w:p>
        </w:tc>
      </w:tr>
      <w:tr w:rsidR="006F0B5D" w:rsidRPr="00EE444C" w:rsidTr="00D552B7">
        <w:trPr>
          <w:cantSplit/>
        </w:trPr>
        <w:tc>
          <w:tcPr>
            <w:tcW w:w="1920" w:type="dxa"/>
            <w:tcBorders>
              <w:top w:val="single" w:sz="4" w:space="0" w:color="auto"/>
              <w:left w:val="single" w:sz="4" w:space="0" w:color="auto"/>
              <w:bottom w:val="single" w:sz="4" w:space="0" w:color="auto"/>
              <w:right w:val="single" w:sz="4" w:space="0" w:color="auto"/>
            </w:tcBorders>
          </w:tcPr>
          <w:p w:rsidR="006F0B5D" w:rsidRPr="00EE444C" w:rsidRDefault="006F0B5D" w:rsidP="00FC2623">
            <w:pPr>
              <w:jc w:val="both"/>
              <w:rPr>
                <w:noProof w:val="0"/>
                <w:sz w:val="22"/>
                <w:szCs w:val="22"/>
                <w:lang w:val="ru-RU" w:eastAsia="ru-RU"/>
              </w:rPr>
            </w:pPr>
            <w:r w:rsidRPr="00EE444C">
              <w:rPr>
                <w:noProof w:val="0"/>
                <w:sz w:val="22"/>
                <w:szCs w:val="22"/>
                <w:lang w:val="ru-RU" w:eastAsia="ru-RU"/>
              </w:rPr>
              <w:t>Разводящая сеть</w:t>
            </w:r>
          </w:p>
        </w:tc>
        <w:tc>
          <w:tcPr>
            <w:tcW w:w="132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jc w:val="center"/>
              <w:rPr>
                <w:noProof w:val="0"/>
                <w:sz w:val="22"/>
                <w:szCs w:val="22"/>
                <w:lang w:val="ru-RU" w:eastAsia="ru-RU"/>
              </w:rPr>
            </w:pPr>
            <w:r w:rsidRPr="00EE444C">
              <w:rPr>
                <w:noProof w:val="0"/>
                <w:sz w:val="22"/>
                <w:szCs w:val="22"/>
                <w:lang w:val="ru-RU" w:eastAsia="ru-RU"/>
              </w:rPr>
              <w:t>5349</w:t>
            </w:r>
          </w:p>
        </w:tc>
        <w:tc>
          <w:tcPr>
            <w:tcW w:w="108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jc w:val="center"/>
              <w:rPr>
                <w:noProof w:val="0"/>
                <w:sz w:val="22"/>
                <w:szCs w:val="22"/>
                <w:lang w:val="ru-RU" w:eastAsia="ru-RU"/>
              </w:rPr>
            </w:pPr>
            <w:r w:rsidRPr="00EE444C">
              <w:rPr>
                <w:noProof w:val="0"/>
                <w:sz w:val="22"/>
                <w:szCs w:val="22"/>
                <w:lang w:val="ru-RU" w:eastAsia="ru-RU"/>
              </w:rPr>
              <w:t>172</w:t>
            </w:r>
          </w:p>
        </w:tc>
        <w:tc>
          <w:tcPr>
            <w:tcW w:w="108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jc w:val="center"/>
              <w:rPr>
                <w:noProof w:val="0"/>
                <w:sz w:val="22"/>
                <w:szCs w:val="22"/>
                <w:lang w:val="ru-RU" w:eastAsia="ru-RU"/>
              </w:rPr>
            </w:pPr>
            <w:r w:rsidRPr="00EE444C">
              <w:rPr>
                <w:noProof w:val="0"/>
                <w:sz w:val="22"/>
                <w:szCs w:val="22"/>
                <w:lang w:val="ru-RU" w:eastAsia="ru-RU"/>
              </w:rPr>
              <w:t>3,2</w:t>
            </w:r>
          </w:p>
        </w:tc>
        <w:tc>
          <w:tcPr>
            <w:tcW w:w="126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jc w:val="center"/>
              <w:rPr>
                <w:noProof w:val="0"/>
                <w:sz w:val="22"/>
                <w:szCs w:val="22"/>
                <w:lang w:val="ru-RU" w:eastAsia="ru-RU"/>
              </w:rPr>
            </w:pPr>
            <w:r w:rsidRPr="00EE444C">
              <w:rPr>
                <w:noProof w:val="0"/>
                <w:sz w:val="22"/>
                <w:szCs w:val="22"/>
                <w:lang w:val="ru-RU" w:eastAsia="ru-RU"/>
              </w:rPr>
              <w:t>5381</w:t>
            </w:r>
          </w:p>
        </w:tc>
        <w:tc>
          <w:tcPr>
            <w:tcW w:w="126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jc w:val="center"/>
              <w:rPr>
                <w:noProof w:val="0"/>
                <w:sz w:val="22"/>
                <w:szCs w:val="22"/>
                <w:lang w:val="ru-RU" w:eastAsia="ru-RU"/>
              </w:rPr>
            </w:pPr>
            <w:r w:rsidRPr="00EE444C">
              <w:rPr>
                <w:noProof w:val="0"/>
                <w:sz w:val="22"/>
                <w:szCs w:val="22"/>
                <w:lang w:val="ru-RU" w:eastAsia="ru-RU"/>
              </w:rPr>
              <w:t>3</w:t>
            </w:r>
          </w:p>
        </w:tc>
        <w:tc>
          <w:tcPr>
            <w:tcW w:w="1260"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jc w:val="center"/>
              <w:rPr>
                <w:noProof w:val="0"/>
                <w:sz w:val="22"/>
                <w:szCs w:val="22"/>
                <w:lang w:val="ru-RU" w:eastAsia="ru-RU"/>
              </w:rPr>
            </w:pPr>
            <w:r w:rsidRPr="00EE444C">
              <w:rPr>
                <w:noProof w:val="0"/>
                <w:sz w:val="22"/>
                <w:szCs w:val="22"/>
                <w:lang w:val="ru-RU" w:eastAsia="ru-RU"/>
              </w:rPr>
              <w:t>0,06</w:t>
            </w:r>
          </w:p>
        </w:tc>
      </w:tr>
    </w:tbl>
    <w:p w:rsidR="006F0B5D" w:rsidRPr="00EE444C" w:rsidRDefault="006F0B5D" w:rsidP="001E1BD0">
      <w:pPr>
        <w:rPr>
          <w:noProof w:val="0"/>
          <w:sz w:val="24"/>
          <w:szCs w:val="24"/>
          <w:lang w:val="ru-RU" w:eastAsia="ru-RU"/>
        </w:rPr>
      </w:pPr>
    </w:p>
    <w:p w:rsidR="006F0B5D" w:rsidRPr="00EE444C" w:rsidRDefault="006F0B5D" w:rsidP="00FC2623">
      <w:pPr>
        <w:jc w:val="center"/>
        <w:rPr>
          <w:b/>
          <w:noProof w:val="0"/>
          <w:sz w:val="24"/>
          <w:lang w:val="ru-RU" w:eastAsia="ru-RU"/>
        </w:rPr>
      </w:pPr>
      <w:r w:rsidRPr="00EE444C">
        <w:rPr>
          <w:b/>
          <w:noProof w:val="0"/>
          <w:sz w:val="24"/>
          <w:lang w:val="ru-RU" w:eastAsia="ru-RU"/>
        </w:rPr>
        <w:t>Состояние питьев</w:t>
      </w:r>
      <w:r w:rsidR="009C7960">
        <w:rPr>
          <w:b/>
          <w:noProof w:val="0"/>
          <w:sz w:val="24"/>
          <w:lang w:val="ru-RU" w:eastAsia="ru-RU"/>
        </w:rPr>
        <w:t>ой воды централизованных систем</w:t>
      </w:r>
    </w:p>
    <w:p w:rsidR="006F0B5D" w:rsidRDefault="006F0B5D" w:rsidP="00FC2623">
      <w:pPr>
        <w:jc w:val="center"/>
        <w:rPr>
          <w:b/>
          <w:noProof w:val="0"/>
          <w:sz w:val="24"/>
          <w:lang w:val="ru-RU" w:eastAsia="ru-RU"/>
        </w:rPr>
      </w:pPr>
      <w:r w:rsidRPr="00EE444C">
        <w:rPr>
          <w:b/>
          <w:noProof w:val="0"/>
          <w:sz w:val="24"/>
          <w:lang w:val="ru-RU" w:eastAsia="ru-RU"/>
        </w:rPr>
        <w:t>водопроводов в сельских поселениях</w:t>
      </w:r>
    </w:p>
    <w:p w:rsidR="009C7960" w:rsidRPr="009C7960" w:rsidRDefault="009C7960" w:rsidP="009C7960">
      <w:pPr>
        <w:rPr>
          <w:bCs/>
          <w:noProof w:val="0"/>
          <w:sz w:val="22"/>
          <w:szCs w:val="22"/>
          <w:lang w:val="ru-RU" w:eastAsia="ru-RU"/>
        </w:rPr>
      </w:pPr>
    </w:p>
    <w:p w:rsidR="006F0B5D" w:rsidRPr="00EE444C" w:rsidRDefault="009C7960" w:rsidP="00FC2623">
      <w:pPr>
        <w:jc w:val="right"/>
        <w:rPr>
          <w:noProof w:val="0"/>
          <w:sz w:val="22"/>
          <w:szCs w:val="22"/>
          <w:lang w:val="ru-RU" w:eastAsia="ru-RU"/>
        </w:rPr>
      </w:pPr>
      <w:r>
        <w:rPr>
          <w:bCs/>
          <w:noProof w:val="0"/>
          <w:sz w:val="22"/>
          <w:szCs w:val="22"/>
          <w:lang w:val="ru-RU" w:eastAsia="ru-RU"/>
        </w:rPr>
        <w:t>Таблица №</w:t>
      </w:r>
      <w:r w:rsidR="00777391">
        <w:rPr>
          <w:bCs/>
          <w:noProof w:val="0"/>
          <w:sz w:val="22"/>
          <w:szCs w:val="22"/>
          <w:lang w:val="ru-RU" w:eastAsia="ru-RU"/>
        </w:rPr>
        <w:t>17</w:t>
      </w:r>
    </w:p>
    <w:p w:rsidR="006F0B5D" w:rsidRPr="00EE444C" w:rsidRDefault="006F0B5D" w:rsidP="00FC2623">
      <w:pPr>
        <w:jc w:val="center"/>
        <w:rPr>
          <w:b/>
          <w:bCs/>
          <w:noProof w:val="0"/>
          <w:sz w:val="22"/>
          <w:szCs w:val="22"/>
          <w:lang w:val="ru-RU" w:eastAsia="ru-RU"/>
        </w:rPr>
      </w:pPr>
      <w:r w:rsidRPr="00EE444C">
        <w:rPr>
          <w:b/>
          <w:bCs/>
          <w:noProof w:val="0"/>
          <w:sz w:val="22"/>
          <w:szCs w:val="22"/>
          <w:lang w:val="ru-RU" w:eastAsia="ru-RU"/>
        </w:rPr>
        <w:t>Удельный вес сельских подземных источников и водопроводов,</w:t>
      </w:r>
    </w:p>
    <w:p w:rsidR="006F0B5D" w:rsidRPr="00EE444C" w:rsidRDefault="006F0B5D" w:rsidP="00FC2623">
      <w:pPr>
        <w:jc w:val="center"/>
        <w:rPr>
          <w:b/>
          <w:bCs/>
          <w:noProof w:val="0"/>
          <w:sz w:val="22"/>
          <w:szCs w:val="22"/>
          <w:lang w:val="ru-RU" w:eastAsia="ru-RU"/>
        </w:rPr>
      </w:pPr>
      <w:r w:rsidRPr="00EE444C">
        <w:rPr>
          <w:b/>
          <w:bCs/>
          <w:noProof w:val="0"/>
          <w:sz w:val="22"/>
          <w:szCs w:val="22"/>
          <w:lang w:val="ru-RU" w:eastAsia="ru-RU"/>
        </w:rPr>
        <w:t>не отвечающих санитарным нормам (в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815"/>
        <w:gridCol w:w="815"/>
        <w:gridCol w:w="815"/>
        <w:gridCol w:w="815"/>
        <w:gridCol w:w="815"/>
        <w:gridCol w:w="815"/>
        <w:gridCol w:w="815"/>
        <w:gridCol w:w="815"/>
      </w:tblGrid>
      <w:tr w:rsidR="006F0B5D" w:rsidRPr="00D27FE9" w:rsidTr="009C7960">
        <w:trPr>
          <w:cantSplit/>
        </w:trPr>
        <w:tc>
          <w:tcPr>
            <w:tcW w:w="2552" w:type="dxa"/>
            <w:vMerge w:val="restart"/>
            <w:tcBorders>
              <w:top w:val="single" w:sz="4" w:space="0" w:color="auto"/>
              <w:left w:val="single" w:sz="4" w:space="0" w:color="auto"/>
              <w:bottom w:val="single" w:sz="4" w:space="0" w:color="auto"/>
              <w:right w:val="single" w:sz="4" w:space="0" w:color="auto"/>
            </w:tcBorders>
            <w:vAlign w:val="center"/>
          </w:tcPr>
          <w:p w:rsidR="006F0B5D" w:rsidRPr="00EE444C" w:rsidRDefault="009C7960" w:rsidP="00FC2623">
            <w:pPr>
              <w:jc w:val="center"/>
              <w:rPr>
                <w:noProof w:val="0"/>
                <w:sz w:val="22"/>
                <w:szCs w:val="22"/>
                <w:lang w:val="ru-RU" w:eastAsia="ru-RU"/>
              </w:rPr>
            </w:pPr>
            <w:r>
              <w:rPr>
                <w:noProof w:val="0"/>
                <w:sz w:val="22"/>
                <w:szCs w:val="22"/>
                <w:lang w:val="ru-RU" w:eastAsia="ru-RU"/>
              </w:rPr>
              <w:t>Объекты</w:t>
            </w:r>
          </w:p>
        </w:tc>
        <w:tc>
          <w:tcPr>
            <w:tcW w:w="3260" w:type="dxa"/>
            <w:gridSpan w:val="4"/>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jc w:val="center"/>
              <w:rPr>
                <w:noProof w:val="0"/>
                <w:sz w:val="22"/>
                <w:szCs w:val="22"/>
                <w:lang w:val="ru-RU" w:eastAsia="ru-RU"/>
              </w:rPr>
            </w:pPr>
            <w:r w:rsidRPr="00EE444C">
              <w:rPr>
                <w:noProof w:val="0"/>
                <w:sz w:val="22"/>
                <w:szCs w:val="22"/>
                <w:lang w:val="ru-RU" w:eastAsia="ru-RU"/>
              </w:rPr>
              <w:t>Всего</w:t>
            </w:r>
          </w:p>
        </w:tc>
        <w:tc>
          <w:tcPr>
            <w:tcW w:w="3260" w:type="dxa"/>
            <w:gridSpan w:val="4"/>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jc w:val="center"/>
              <w:rPr>
                <w:noProof w:val="0"/>
                <w:sz w:val="22"/>
                <w:szCs w:val="22"/>
                <w:lang w:val="ru-RU" w:eastAsia="ru-RU"/>
              </w:rPr>
            </w:pPr>
            <w:r w:rsidRPr="00EE444C">
              <w:rPr>
                <w:noProof w:val="0"/>
                <w:sz w:val="22"/>
                <w:szCs w:val="22"/>
                <w:lang w:val="ru-RU" w:eastAsia="ru-RU"/>
              </w:rPr>
              <w:t>в т.ч. из-за отсутствия ЗСО</w:t>
            </w:r>
          </w:p>
        </w:tc>
      </w:tr>
      <w:tr w:rsidR="006F0B5D" w:rsidRPr="00EE444C" w:rsidTr="009C7960">
        <w:trPr>
          <w:cantSplit/>
        </w:trPr>
        <w:tc>
          <w:tcPr>
            <w:tcW w:w="2552" w:type="dxa"/>
            <w:vMerge/>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rPr>
                <w:noProof w:val="0"/>
                <w:sz w:val="22"/>
                <w:szCs w:val="22"/>
                <w:lang w:val="ru-RU" w:eastAsia="ru-RU"/>
              </w:rPr>
            </w:pPr>
          </w:p>
        </w:tc>
        <w:tc>
          <w:tcPr>
            <w:tcW w:w="815" w:type="dxa"/>
            <w:tcBorders>
              <w:top w:val="single" w:sz="4" w:space="0" w:color="auto"/>
              <w:left w:val="single" w:sz="4" w:space="0" w:color="auto"/>
              <w:bottom w:val="single" w:sz="4" w:space="0" w:color="auto"/>
              <w:right w:val="single" w:sz="4" w:space="0" w:color="auto"/>
            </w:tcBorders>
          </w:tcPr>
          <w:p w:rsidR="006F0B5D" w:rsidRPr="00EE444C" w:rsidRDefault="006F0B5D" w:rsidP="00FC2623">
            <w:pPr>
              <w:ind w:left="-57" w:right="-57"/>
              <w:jc w:val="center"/>
              <w:rPr>
                <w:noProof w:val="0"/>
                <w:sz w:val="22"/>
                <w:szCs w:val="22"/>
                <w:lang w:val="ru-RU" w:eastAsia="ru-RU"/>
              </w:rPr>
            </w:pPr>
            <w:r w:rsidRPr="00EE444C">
              <w:rPr>
                <w:noProof w:val="0"/>
                <w:sz w:val="22"/>
                <w:szCs w:val="22"/>
                <w:lang w:val="ru-RU" w:eastAsia="ru-RU"/>
              </w:rPr>
              <w:t>2012г.</w:t>
            </w:r>
          </w:p>
        </w:tc>
        <w:tc>
          <w:tcPr>
            <w:tcW w:w="815" w:type="dxa"/>
            <w:tcBorders>
              <w:top w:val="single" w:sz="4" w:space="0" w:color="auto"/>
              <w:left w:val="single" w:sz="4" w:space="0" w:color="auto"/>
              <w:bottom w:val="single" w:sz="4" w:space="0" w:color="auto"/>
              <w:right w:val="single" w:sz="4" w:space="0" w:color="auto"/>
            </w:tcBorders>
          </w:tcPr>
          <w:p w:rsidR="006F0B5D" w:rsidRPr="00EE444C" w:rsidRDefault="006F0B5D" w:rsidP="00FC2623">
            <w:pPr>
              <w:ind w:left="-57" w:right="-57"/>
              <w:jc w:val="center"/>
              <w:rPr>
                <w:noProof w:val="0"/>
                <w:sz w:val="22"/>
                <w:szCs w:val="22"/>
                <w:lang w:val="ru-RU" w:eastAsia="ru-RU"/>
              </w:rPr>
            </w:pPr>
            <w:r w:rsidRPr="00EE444C">
              <w:rPr>
                <w:noProof w:val="0"/>
                <w:sz w:val="22"/>
                <w:szCs w:val="22"/>
                <w:lang w:val="ru-RU" w:eastAsia="ru-RU"/>
              </w:rPr>
              <w:t>2013г.</w:t>
            </w:r>
          </w:p>
        </w:tc>
        <w:tc>
          <w:tcPr>
            <w:tcW w:w="815" w:type="dxa"/>
            <w:tcBorders>
              <w:top w:val="single" w:sz="4" w:space="0" w:color="auto"/>
              <w:left w:val="single" w:sz="4" w:space="0" w:color="auto"/>
              <w:bottom w:val="single" w:sz="4" w:space="0" w:color="auto"/>
              <w:right w:val="single" w:sz="4" w:space="0" w:color="auto"/>
            </w:tcBorders>
          </w:tcPr>
          <w:p w:rsidR="006F0B5D" w:rsidRPr="00EE444C" w:rsidRDefault="006F0B5D" w:rsidP="00FC2623">
            <w:pPr>
              <w:ind w:left="-57" w:right="-57"/>
              <w:jc w:val="center"/>
              <w:rPr>
                <w:noProof w:val="0"/>
                <w:sz w:val="22"/>
                <w:szCs w:val="22"/>
                <w:lang w:val="ru-RU" w:eastAsia="ru-RU"/>
              </w:rPr>
            </w:pPr>
            <w:r w:rsidRPr="00EE444C">
              <w:rPr>
                <w:noProof w:val="0"/>
                <w:sz w:val="22"/>
                <w:szCs w:val="22"/>
                <w:lang w:val="ru-RU" w:eastAsia="ru-RU"/>
              </w:rPr>
              <w:t>2014г.</w:t>
            </w:r>
          </w:p>
        </w:tc>
        <w:tc>
          <w:tcPr>
            <w:tcW w:w="815" w:type="dxa"/>
            <w:tcBorders>
              <w:top w:val="single" w:sz="4" w:space="0" w:color="auto"/>
              <w:left w:val="single" w:sz="4" w:space="0" w:color="auto"/>
              <w:bottom w:val="single" w:sz="4" w:space="0" w:color="auto"/>
              <w:right w:val="single" w:sz="4" w:space="0" w:color="auto"/>
            </w:tcBorders>
          </w:tcPr>
          <w:p w:rsidR="006F0B5D" w:rsidRPr="00EE444C" w:rsidRDefault="006F0B5D" w:rsidP="00FC2623">
            <w:pPr>
              <w:ind w:left="-57" w:right="-57"/>
              <w:jc w:val="center"/>
              <w:rPr>
                <w:noProof w:val="0"/>
                <w:sz w:val="22"/>
                <w:szCs w:val="22"/>
                <w:lang w:val="ru-RU" w:eastAsia="ru-RU"/>
              </w:rPr>
            </w:pPr>
            <w:r w:rsidRPr="00EE444C">
              <w:rPr>
                <w:noProof w:val="0"/>
                <w:sz w:val="22"/>
                <w:szCs w:val="22"/>
                <w:lang w:val="ru-RU" w:eastAsia="ru-RU"/>
              </w:rPr>
              <w:t>2015г.</w:t>
            </w:r>
          </w:p>
        </w:tc>
        <w:tc>
          <w:tcPr>
            <w:tcW w:w="815" w:type="dxa"/>
            <w:tcBorders>
              <w:top w:val="single" w:sz="4" w:space="0" w:color="auto"/>
              <w:left w:val="single" w:sz="4" w:space="0" w:color="auto"/>
              <w:bottom w:val="single" w:sz="4" w:space="0" w:color="auto"/>
              <w:right w:val="single" w:sz="4" w:space="0" w:color="auto"/>
            </w:tcBorders>
          </w:tcPr>
          <w:p w:rsidR="006F0B5D" w:rsidRPr="00EE444C" w:rsidRDefault="006F0B5D" w:rsidP="00FC2623">
            <w:pPr>
              <w:ind w:left="-57" w:right="-57"/>
              <w:jc w:val="center"/>
              <w:rPr>
                <w:noProof w:val="0"/>
                <w:sz w:val="22"/>
                <w:szCs w:val="22"/>
                <w:lang w:val="ru-RU" w:eastAsia="ru-RU"/>
              </w:rPr>
            </w:pPr>
            <w:r w:rsidRPr="00EE444C">
              <w:rPr>
                <w:noProof w:val="0"/>
                <w:sz w:val="22"/>
                <w:szCs w:val="22"/>
                <w:lang w:val="ru-RU" w:eastAsia="ru-RU"/>
              </w:rPr>
              <w:t>2012г.</w:t>
            </w:r>
          </w:p>
        </w:tc>
        <w:tc>
          <w:tcPr>
            <w:tcW w:w="815" w:type="dxa"/>
            <w:tcBorders>
              <w:top w:val="single" w:sz="4" w:space="0" w:color="auto"/>
              <w:left w:val="single" w:sz="4" w:space="0" w:color="auto"/>
              <w:bottom w:val="single" w:sz="4" w:space="0" w:color="auto"/>
              <w:right w:val="single" w:sz="4" w:space="0" w:color="auto"/>
            </w:tcBorders>
          </w:tcPr>
          <w:p w:rsidR="006F0B5D" w:rsidRPr="00EE444C" w:rsidRDefault="006F0B5D" w:rsidP="00FC2623">
            <w:pPr>
              <w:ind w:left="-57" w:right="-57"/>
              <w:jc w:val="center"/>
              <w:rPr>
                <w:noProof w:val="0"/>
                <w:sz w:val="22"/>
                <w:szCs w:val="22"/>
                <w:lang w:val="ru-RU" w:eastAsia="ru-RU"/>
              </w:rPr>
            </w:pPr>
            <w:r w:rsidRPr="00EE444C">
              <w:rPr>
                <w:noProof w:val="0"/>
                <w:sz w:val="22"/>
                <w:szCs w:val="22"/>
                <w:lang w:val="ru-RU" w:eastAsia="ru-RU"/>
              </w:rPr>
              <w:t>2013г.</w:t>
            </w:r>
          </w:p>
        </w:tc>
        <w:tc>
          <w:tcPr>
            <w:tcW w:w="815" w:type="dxa"/>
            <w:tcBorders>
              <w:top w:val="single" w:sz="4" w:space="0" w:color="auto"/>
              <w:left w:val="single" w:sz="4" w:space="0" w:color="auto"/>
              <w:bottom w:val="single" w:sz="4" w:space="0" w:color="auto"/>
              <w:right w:val="single" w:sz="4" w:space="0" w:color="auto"/>
            </w:tcBorders>
          </w:tcPr>
          <w:p w:rsidR="006F0B5D" w:rsidRPr="00EE444C" w:rsidRDefault="006F0B5D" w:rsidP="00FC2623">
            <w:pPr>
              <w:ind w:left="-57" w:right="-57"/>
              <w:jc w:val="center"/>
              <w:rPr>
                <w:noProof w:val="0"/>
                <w:sz w:val="22"/>
                <w:szCs w:val="22"/>
                <w:lang w:val="ru-RU" w:eastAsia="ru-RU"/>
              </w:rPr>
            </w:pPr>
            <w:r w:rsidRPr="00EE444C">
              <w:rPr>
                <w:noProof w:val="0"/>
                <w:sz w:val="22"/>
                <w:szCs w:val="22"/>
                <w:lang w:val="ru-RU" w:eastAsia="ru-RU"/>
              </w:rPr>
              <w:t>2014г.</w:t>
            </w:r>
          </w:p>
        </w:tc>
        <w:tc>
          <w:tcPr>
            <w:tcW w:w="815" w:type="dxa"/>
            <w:tcBorders>
              <w:top w:val="single" w:sz="4" w:space="0" w:color="auto"/>
              <w:left w:val="single" w:sz="4" w:space="0" w:color="auto"/>
              <w:bottom w:val="single" w:sz="4" w:space="0" w:color="auto"/>
              <w:right w:val="single" w:sz="4" w:space="0" w:color="auto"/>
            </w:tcBorders>
          </w:tcPr>
          <w:p w:rsidR="006F0B5D" w:rsidRPr="00EE444C" w:rsidRDefault="006F0B5D" w:rsidP="00FC2623">
            <w:pPr>
              <w:ind w:left="-57" w:right="-57"/>
              <w:jc w:val="center"/>
              <w:rPr>
                <w:noProof w:val="0"/>
                <w:sz w:val="22"/>
                <w:szCs w:val="22"/>
                <w:lang w:val="ru-RU" w:eastAsia="ru-RU"/>
              </w:rPr>
            </w:pPr>
            <w:r w:rsidRPr="00EE444C">
              <w:rPr>
                <w:noProof w:val="0"/>
                <w:sz w:val="22"/>
                <w:szCs w:val="22"/>
                <w:lang w:val="ru-RU" w:eastAsia="ru-RU"/>
              </w:rPr>
              <w:t>2015г.</w:t>
            </w:r>
          </w:p>
        </w:tc>
      </w:tr>
      <w:tr w:rsidR="006F0B5D" w:rsidRPr="00EE444C" w:rsidTr="009C7960">
        <w:tc>
          <w:tcPr>
            <w:tcW w:w="2552" w:type="dxa"/>
            <w:tcBorders>
              <w:top w:val="single" w:sz="4" w:space="0" w:color="auto"/>
              <w:left w:val="single" w:sz="4" w:space="0" w:color="auto"/>
              <w:bottom w:val="single" w:sz="4" w:space="0" w:color="auto"/>
              <w:right w:val="single" w:sz="4" w:space="0" w:color="auto"/>
            </w:tcBorders>
          </w:tcPr>
          <w:p w:rsidR="006F0B5D" w:rsidRPr="00EE444C" w:rsidRDefault="006F0B5D" w:rsidP="009C7960">
            <w:pPr>
              <w:rPr>
                <w:noProof w:val="0"/>
                <w:sz w:val="22"/>
                <w:szCs w:val="22"/>
                <w:lang w:val="ru-RU" w:eastAsia="ru-RU"/>
              </w:rPr>
            </w:pPr>
            <w:r w:rsidRPr="00EE444C">
              <w:rPr>
                <w:noProof w:val="0"/>
                <w:sz w:val="22"/>
                <w:szCs w:val="22"/>
                <w:lang w:val="ru-RU" w:eastAsia="ru-RU"/>
              </w:rPr>
              <w:t>Подземные источники</w:t>
            </w:r>
          </w:p>
        </w:tc>
        <w:tc>
          <w:tcPr>
            <w:tcW w:w="815"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57" w:right="-57"/>
              <w:jc w:val="center"/>
              <w:rPr>
                <w:noProof w:val="0"/>
                <w:sz w:val="22"/>
                <w:szCs w:val="22"/>
                <w:lang w:val="ru-RU" w:eastAsia="ru-RU"/>
              </w:rPr>
            </w:pPr>
            <w:r w:rsidRPr="00EE444C">
              <w:rPr>
                <w:noProof w:val="0"/>
                <w:sz w:val="22"/>
                <w:szCs w:val="22"/>
                <w:lang w:val="ru-RU" w:eastAsia="ru-RU"/>
              </w:rPr>
              <w:t>5,2</w:t>
            </w:r>
          </w:p>
        </w:tc>
        <w:tc>
          <w:tcPr>
            <w:tcW w:w="815"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57" w:right="-57"/>
              <w:jc w:val="center"/>
              <w:rPr>
                <w:noProof w:val="0"/>
                <w:sz w:val="22"/>
                <w:szCs w:val="22"/>
                <w:lang w:val="ru-RU" w:eastAsia="ru-RU"/>
              </w:rPr>
            </w:pPr>
            <w:r w:rsidRPr="00EE444C">
              <w:rPr>
                <w:noProof w:val="0"/>
                <w:sz w:val="22"/>
                <w:szCs w:val="22"/>
                <w:lang w:val="ru-RU" w:eastAsia="ru-RU"/>
              </w:rPr>
              <w:t>5,1</w:t>
            </w:r>
          </w:p>
        </w:tc>
        <w:tc>
          <w:tcPr>
            <w:tcW w:w="815"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57" w:right="-57"/>
              <w:jc w:val="center"/>
              <w:rPr>
                <w:noProof w:val="0"/>
                <w:sz w:val="22"/>
                <w:szCs w:val="22"/>
                <w:lang w:val="ru-RU" w:eastAsia="ru-RU"/>
              </w:rPr>
            </w:pPr>
            <w:r w:rsidRPr="00EE444C">
              <w:rPr>
                <w:noProof w:val="0"/>
                <w:sz w:val="22"/>
                <w:szCs w:val="22"/>
                <w:lang w:val="ru-RU" w:eastAsia="ru-RU"/>
              </w:rPr>
              <w:t>5,1</w:t>
            </w:r>
          </w:p>
        </w:tc>
        <w:tc>
          <w:tcPr>
            <w:tcW w:w="815"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57" w:right="-57"/>
              <w:jc w:val="center"/>
              <w:rPr>
                <w:noProof w:val="0"/>
                <w:sz w:val="22"/>
                <w:szCs w:val="22"/>
                <w:lang w:val="ru-RU" w:eastAsia="ru-RU"/>
              </w:rPr>
            </w:pPr>
            <w:r w:rsidRPr="00EE444C">
              <w:rPr>
                <w:noProof w:val="0"/>
                <w:sz w:val="22"/>
                <w:szCs w:val="22"/>
                <w:lang w:val="ru-RU" w:eastAsia="ru-RU"/>
              </w:rPr>
              <w:t>4,7</w:t>
            </w:r>
          </w:p>
        </w:tc>
        <w:tc>
          <w:tcPr>
            <w:tcW w:w="815"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57" w:right="-57"/>
              <w:jc w:val="center"/>
              <w:rPr>
                <w:noProof w:val="0"/>
                <w:sz w:val="22"/>
                <w:szCs w:val="22"/>
                <w:lang w:val="ru-RU" w:eastAsia="ru-RU"/>
              </w:rPr>
            </w:pPr>
            <w:r w:rsidRPr="00EE444C">
              <w:rPr>
                <w:noProof w:val="0"/>
                <w:sz w:val="22"/>
                <w:szCs w:val="22"/>
                <w:lang w:val="ru-RU" w:eastAsia="ru-RU"/>
              </w:rPr>
              <w:t>5,0</w:t>
            </w:r>
          </w:p>
        </w:tc>
        <w:tc>
          <w:tcPr>
            <w:tcW w:w="815"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57" w:right="-57"/>
              <w:jc w:val="center"/>
              <w:rPr>
                <w:noProof w:val="0"/>
                <w:sz w:val="22"/>
                <w:szCs w:val="22"/>
                <w:lang w:val="ru-RU" w:eastAsia="ru-RU"/>
              </w:rPr>
            </w:pPr>
            <w:r w:rsidRPr="00EE444C">
              <w:rPr>
                <w:noProof w:val="0"/>
                <w:sz w:val="22"/>
                <w:szCs w:val="22"/>
                <w:lang w:val="ru-RU" w:eastAsia="ru-RU"/>
              </w:rPr>
              <w:t>4,9</w:t>
            </w:r>
          </w:p>
        </w:tc>
        <w:tc>
          <w:tcPr>
            <w:tcW w:w="815"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57" w:right="-57"/>
              <w:jc w:val="center"/>
              <w:rPr>
                <w:noProof w:val="0"/>
                <w:sz w:val="22"/>
                <w:szCs w:val="22"/>
                <w:lang w:val="ru-RU" w:eastAsia="ru-RU"/>
              </w:rPr>
            </w:pPr>
            <w:r w:rsidRPr="00EE444C">
              <w:rPr>
                <w:noProof w:val="0"/>
                <w:sz w:val="22"/>
                <w:szCs w:val="22"/>
                <w:lang w:val="ru-RU" w:eastAsia="ru-RU"/>
              </w:rPr>
              <w:t>4,9</w:t>
            </w:r>
          </w:p>
        </w:tc>
        <w:tc>
          <w:tcPr>
            <w:tcW w:w="815"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57" w:right="-57"/>
              <w:jc w:val="center"/>
              <w:rPr>
                <w:noProof w:val="0"/>
                <w:sz w:val="22"/>
                <w:szCs w:val="22"/>
                <w:lang w:val="ru-RU" w:eastAsia="ru-RU"/>
              </w:rPr>
            </w:pPr>
            <w:r w:rsidRPr="00EE444C">
              <w:rPr>
                <w:noProof w:val="0"/>
                <w:sz w:val="22"/>
                <w:szCs w:val="22"/>
                <w:lang w:val="ru-RU" w:eastAsia="ru-RU"/>
              </w:rPr>
              <w:t>2,2</w:t>
            </w:r>
          </w:p>
        </w:tc>
      </w:tr>
      <w:tr w:rsidR="006F0B5D" w:rsidRPr="00EE444C" w:rsidTr="009C7960">
        <w:tc>
          <w:tcPr>
            <w:tcW w:w="2552" w:type="dxa"/>
            <w:tcBorders>
              <w:top w:val="single" w:sz="4" w:space="0" w:color="auto"/>
              <w:left w:val="single" w:sz="4" w:space="0" w:color="auto"/>
              <w:bottom w:val="single" w:sz="4" w:space="0" w:color="auto"/>
              <w:right w:val="single" w:sz="4" w:space="0" w:color="auto"/>
            </w:tcBorders>
          </w:tcPr>
          <w:p w:rsidR="006F0B5D" w:rsidRPr="00EE444C" w:rsidRDefault="006F0B5D" w:rsidP="009C7960">
            <w:pPr>
              <w:rPr>
                <w:noProof w:val="0"/>
                <w:sz w:val="22"/>
                <w:szCs w:val="22"/>
                <w:lang w:val="ru-RU" w:eastAsia="ru-RU"/>
              </w:rPr>
            </w:pPr>
            <w:r w:rsidRPr="00EE444C">
              <w:rPr>
                <w:noProof w:val="0"/>
                <w:sz w:val="22"/>
                <w:szCs w:val="22"/>
                <w:lang w:val="ru-RU" w:eastAsia="ru-RU"/>
              </w:rPr>
              <w:t>Водопроводы</w:t>
            </w:r>
          </w:p>
        </w:tc>
        <w:tc>
          <w:tcPr>
            <w:tcW w:w="815"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57" w:right="-57"/>
              <w:jc w:val="center"/>
              <w:rPr>
                <w:noProof w:val="0"/>
                <w:sz w:val="22"/>
                <w:szCs w:val="22"/>
                <w:lang w:val="ru-RU" w:eastAsia="ru-RU"/>
              </w:rPr>
            </w:pPr>
            <w:r w:rsidRPr="00EE444C">
              <w:rPr>
                <w:noProof w:val="0"/>
                <w:sz w:val="22"/>
                <w:szCs w:val="22"/>
                <w:lang w:val="ru-RU" w:eastAsia="ru-RU"/>
              </w:rPr>
              <w:t>7,2</w:t>
            </w:r>
          </w:p>
        </w:tc>
        <w:tc>
          <w:tcPr>
            <w:tcW w:w="815"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57" w:right="-57"/>
              <w:jc w:val="center"/>
              <w:rPr>
                <w:noProof w:val="0"/>
                <w:sz w:val="22"/>
                <w:szCs w:val="22"/>
                <w:lang w:val="ru-RU" w:eastAsia="ru-RU"/>
              </w:rPr>
            </w:pPr>
            <w:r w:rsidRPr="00EE444C">
              <w:rPr>
                <w:noProof w:val="0"/>
                <w:sz w:val="22"/>
                <w:szCs w:val="22"/>
                <w:lang w:val="ru-RU" w:eastAsia="ru-RU"/>
              </w:rPr>
              <w:t>7,2</w:t>
            </w:r>
          </w:p>
        </w:tc>
        <w:tc>
          <w:tcPr>
            <w:tcW w:w="815"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57" w:right="-57"/>
              <w:jc w:val="center"/>
              <w:rPr>
                <w:noProof w:val="0"/>
                <w:sz w:val="22"/>
                <w:szCs w:val="22"/>
                <w:lang w:val="ru-RU" w:eastAsia="ru-RU"/>
              </w:rPr>
            </w:pPr>
            <w:r w:rsidRPr="00EE444C">
              <w:rPr>
                <w:noProof w:val="0"/>
                <w:sz w:val="22"/>
                <w:szCs w:val="22"/>
                <w:lang w:val="ru-RU" w:eastAsia="ru-RU"/>
              </w:rPr>
              <w:t>7,2</w:t>
            </w:r>
          </w:p>
        </w:tc>
        <w:tc>
          <w:tcPr>
            <w:tcW w:w="815"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57" w:right="-57"/>
              <w:jc w:val="center"/>
              <w:rPr>
                <w:noProof w:val="0"/>
                <w:sz w:val="22"/>
                <w:szCs w:val="22"/>
                <w:lang w:val="ru-RU" w:eastAsia="ru-RU"/>
              </w:rPr>
            </w:pPr>
            <w:r w:rsidRPr="00EE444C">
              <w:rPr>
                <w:noProof w:val="0"/>
                <w:sz w:val="22"/>
                <w:szCs w:val="22"/>
                <w:lang w:val="ru-RU" w:eastAsia="ru-RU"/>
              </w:rPr>
              <w:t>6,3</w:t>
            </w:r>
          </w:p>
        </w:tc>
        <w:tc>
          <w:tcPr>
            <w:tcW w:w="815"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57" w:right="-57"/>
              <w:jc w:val="center"/>
              <w:rPr>
                <w:noProof w:val="0"/>
                <w:sz w:val="22"/>
                <w:szCs w:val="22"/>
                <w:lang w:val="ru-RU" w:eastAsia="ru-RU"/>
              </w:rPr>
            </w:pPr>
            <w:r w:rsidRPr="00EE444C">
              <w:rPr>
                <w:noProof w:val="0"/>
                <w:sz w:val="22"/>
                <w:szCs w:val="22"/>
                <w:lang w:val="ru-RU" w:eastAsia="ru-RU"/>
              </w:rPr>
              <w:t>6,6</w:t>
            </w:r>
          </w:p>
        </w:tc>
        <w:tc>
          <w:tcPr>
            <w:tcW w:w="815"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57" w:right="-57"/>
              <w:jc w:val="center"/>
              <w:rPr>
                <w:noProof w:val="0"/>
                <w:sz w:val="22"/>
                <w:szCs w:val="22"/>
                <w:lang w:val="ru-RU" w:eastAsia="ru-RU"/>
              </w:rPr>
            </w:pPr>
            <w:r w:rsidRPr="00EE444C">
              <w:rPr>
                <w:noProof w:val="0"/>
                <w:sz w:val="22"/>
                <w:szCs w:val="22"/>
                <w:lang w:val="ru-RU" w:eastAsia="ru-RU"/>
              </w:rPr>
              <w:t>6,5</w:t>
            </w:r>
          </w:p>
        </w:tc>
        <w:tc>
          <w:tcPr>
            <w:tcW w:w="815"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57" w:right="-57"/>
              <w:jc w:val="center"/>
              <w:rPr>
                <w:noProof w:val="0"/>
                <w:sz w:val="22"/>
                <w:szCs w:val="22"/>
                <w:lang w:val="ru-RU" w:eastAsia="ru-RU"/>
              </w:rPr>
            </w:pPr>
            <w:r w:rsidRPr="00EE444C">
              <w:rPr>
                <w:noProof w:val="0"/>
                <w:sz w:val="22"/>
                <w:szCs w:val="22"/>
                <w:lang w:val="ru-RU" w:eastAsia="ru-RU"/>
              </w:rPr>
              <w:t>6,5</w:t>
            </w:r>
          </w:p>
        </w:tc>
        <w:tc>
          <w:tcPr>
            <w:tcW w:w="815" w:type="dxa"/>
            <w:tcBorders>
              <w:top w:val="single" w:sz="4" w:space="0" w:color="auto"/>
              <w:left w:val="single" w:sz="4" w:space="0" w:color="auto"/>
              <w:bottom w:val="single" w:sz="4" w:space="0" w:color="auto"/>
              <w:right w:val="single" w:sz="4" w:space="0" w:color="auto"/>
            </w:tcBorders>
            <w:vAlign w:val="center"/>
          </w:tcPr>
          <w:p w:rsidR="006F0B5D" w:rsidRPr="00EE444C" w:rsidRDefault="006F0B5D" w:rsidP="00FC2623">
            <w:pPr>
              <w:ind w:left="-57" w:right="-57"/>
              <w:jc w:val="center"/>
              <w:rPr>
                <w:noProof w:val="0"/>
                <w:sz w:val="22"/>
                <w:szCs w:val="22"/>
                <w:lang w:val="ru-RU" w:eastAsia="ru-RU"/>
              </w:rPr>
            </w:pPr>
            <w:r w:rsidRPr="00EE444C">
              <w:rPr>
                <w:noProof w:val="0"/>
                <w:sz w:val="22"/>
                <w:szCs w:val="22"/>
                <w:lang w:val="ru-RU" w:eastAsia="ru-RU"/>
              </w:rPr>
              <w:t>-</w:t>
            </w:r>
          </w:p>
        </w:tc>
      </w:tr>
    </w:tbl>
    <w:p w:rsidR="006F0B5D" w:rsidRPr="001F5770" w:rsidRDefault="006F0B5D" w:rsidP="009C7960">
      <w:pPr>
        <w:jc w:val="both"/>
        <w:rPr>
          <w:noProof w:val="0"/>
          <w:sz w:val="16"/>
          <w:szCs w:val="16"/>
          <w:lang w:val="ru-RU" w:eastAsia="ru-RU"/>
        </w:rPr>
      </w:pPr>
    </w:p>
    <w:p w:rsidR="006F0B5D" w:rsidRPr="00EE444C" w:rsidRDefault="006F0B5D" w:rsidP="00FC2623">
      <w:pPr>
        <w:ind w:firstLine="709"/>
        <w:jc w:val="both"/>
        <w:rPr>
          <w:bCs/>
          <w:noProof w:val="0"/>
          <w:sz w:val="22"/>
          <w:szCs w:val="22"/>
          <w:lang w:val="ru-RU" w:eastAsia="ru-RU"/>
        </w:rPr>
      </w:pPr>
      <w:r w:rsidRPr="00EE444C">
        <w:rPr>
          <w:noProof w:val="0"/>
          <w:sz w:val="24"/>
          <w:szCs w:val="24"/>
          <w:lang w:val="ru-RU" w:eastAsia="ru-RU"/>
        </w:rPr>
        <w:t>В 2015г. удельный вес нестандартных проб воды из водопроводов</w:t>
      </w:r>
      <w:r w:rsidRPr="00EE444C">
        <w:rPr>
          <w:noProof w:val="0"/>
          <w:sz w:val="24"/>
          <w:lang w:val="ru-RU" w:eastAsia="ru-RU"/>
        </w:rPr>
        <w:t xml:space="preserve"> в сельских поселениях</w:t>
      </w:r>
      <w:r w:rsidRPr="00EE444C">
        <w:rPr>
          <w:noProof w:val="0"/>
          <w:sz w:val="24"/>
          <w:szCs w:val="24"/>
          <w:lang w:val="ru-RU" w:eastAsia="ru-RU"/>
        </w:rPr>
        <w:t xml:space="preserve"> по санитарно-химическим показателям составил 25,3%, по микробиологическим показателям - 0,9% (2014г. – 18,1% и 2,7 % соответственно).</w:t>
      </w:r>
    </w:p>
    <w:p w:rsidR="006F0B5D" w:rsidRPr="00EE444C" w:rsidRDefault="006F0B5D" w:rsidP="00FC2623">
      <w:pPr>
        <w:ind w:firstLine="709"/>
        <w:jc w:val="both"/>
        <w:rPr>
          <w:noProof w:val="0"/>
          <w:sz w:val="24"/>
          <w:szCs w:val="24"/>
          <w:lang w:val="ru-RU" w:eastAsia="ru-RU"/>
        </w:rPr>
      </w:pPr>
      <w:r w:rsidRPr="00EE444C">
        <w:rPr>
          <w:noProof w:val="0"/>
          <w:sz w:val="24"/>
          <w:szCs w:val="24"/>
          <w:lang w:val="ru-RU" w:eastAsia="ru-RU"/>
        </w:rPr>
        <w:t xml:space="preserve">Увеличение нестандартных проб воды из водопроводов </w:t>
      </w:r>
      <w:r w:rsidRPr="00EE444C">
        <w:rPr>
          <w:noProof w:val="0"/>
          <w:sz w:val="24"/>
          <w:lang w:val="ru-RU" w:eastAsia="ru-RU"/>
        </w:rPr>
        <w:t>в сельских поселениях</w:t>
      </w:r>
      <w:r w:rsidRPr="00EE444C">
        <w:rPr>
          <w:noProof w:val="0"/>
          <w:sz w:val="24"/>
          <w:szCs w:val="24"/>
          <w:lang w:val="ru-RU" w:eastAsia="ru-RU"/>
        </w:rPr>
        <w:t xml:space="preserve"> по санитарно-химическим (по содержанию железа, мутности) показателям связано с природным составом подземных вод и отсутствием систем водоподготовки на объектах водоснабжения в ряде районов области.</w:t>
      </w:r>
    </w:p>
    <w:p w:rsidR="006F0B5D" w:rsidRPr="00EE444C" w:rsidRDefault="006F0B5D" w:rsidP="00FC2623">
      <w:pPr>
        <w:widowControl/>
        <w:jc w:val="center"/>
        <w:rPr>
          <w:b/>
          <w:noProof w:val="0"/>
          <w:sz w:val="24"/>
          <w:lang w:val="ru-RU" w:eastAsia="ru-RU"/>
        </w:rPr>
      </w:pPr>
      <w:r w:rsidRPr="00EE444C">
        <w:rPr>
          <w:b/>
          <w:noProof w:val="0"/>
          <w:sz w:val="24"/>
          <w:lang w:val="ru-RU" w:eastAsia="ru-RU"/>
        </w:rPr>
        <w:lastRenderedPageBreak/>
        <w:t>Состояние питьевой воды систем нецентрализованного</w:t>
      </w:r>
    </w:p>
    <w:p w:rsidR="006F0B5D" w:rsidRDefault="006F0B5D" w:rsidP="00FC2623">
      <w:pPr>
        <w:widowControl/>
        <w:jc w:val="center"/>
        <w:rPr>
          <w:b/>
          <w:noProof w:val="0"/>
          <w:sz w:val="24"/>
          <w:lang w:val="ru-RU" w:eastAsia="ru-RU"/>
        </w:rPr>
      </w:pPr>
      <w:r w:rsidRPr="00EE444C">
        <w:rPr>
          <w:b/>
          <w:noProof w:val="0"/>
          <w:sz w:val="24"/>
          <w:lang w:val="ru-RU" w:eastAsia="ru-RU"/>
        </w:rPr>
        <w:t>хозяйственно-питьевого водоснабжения</w:t>
      </w:r>
    </w:p>
    <w:p w:rsidR="009C7960" w:rsidRPr="001F5770" w:rsidRDefault="009C7960" w:rsidP="009C7960">
      <w:pPr>
        <w:widowControl/>
        <w:rPr>
          <w:noProof w:val="0"/>
          <w:lang w:val="ru-RU" w:eastAsia="ru-RU"/>
        </w:rPr>
      </w:pPr>
    </w:p>
    <w:p w:rsidR="006F0B5D" w:rsidRPr="00EE444C" w:rsidRDefault="006F0B5D" w:rsidP="00FC2623">
      <w:pPr>
        <w:widowControl/>
        <w:jc w:val="right"/>
        <w:rPr>
          <w:noProof w:val="0"/>
          <w:sz w:val="22"/>
          <w:szCs w:val="22"/>
          <w:lang w:val="ru-RU" w:eastAsia="ru-RU"/>
        </w:rPr>
      </w:pPr>
      <w:r w:rsidRPr="00EE444C">
        <w:rPr>
          <w:noProof w:val="0"/>
          <w:sz w:val="22"/>
          <w:szCs w:val="22"/>
          <w:lang w:val="ru-RU" w:eastAsia="ru-RU"/>
        </w:rPr>
        <w:t>Таблица №</w:t>
      </w:r>
      <w:r w:rsidR="00777391">
        <w:rPr>
          <w:noProof w:val="0"/>
          <w:sz w:val="22"/>
          <w:szCs w:val="22"/>
          <w:lang w:val="ru-RU" w:eastAsia="ru-RU"/>
        </w:rPr>
        <w:t>18</w:t>
      </w:r>
    </w:p>
    <w:p w:rsidR="006F0B5D" w:rsidRPr="009C7960" w:rsidRDefault="006F0B5D" w:rsidP="00FC2623">
      <w:pPr>
        <w:jc w:val="center"/>
        <w:outlineLvl w:val="2"/>
        <w:rPr>
          <w:b/>
          <w:bCs/>
          <w:noProof w:val="0"/>
          <w:sz w:val="22"/>
          <w:szCs w:val="22"/>
          <w:lang w:val="ru-RU" w:eastAsia="ru-RU"/>
        </w:rPr>
      </w:pPr>
      <w:r w:rsidRPr="009C7960">
        <w:rPr>
          <w:b/>
          <w:bCs/>
          <w:noProof w:val="0"/>
          <w:sz w:val="22"/>
          <w:szCs w:val="22"/>
          <w:lang w:val="ru-RU" w:eastAsia="ru-RU"/>
        </w:rPr>
        <w:t>Данные о состоянии источников нецентрализованного питьевого</w:t>
      </w:r>
    </w:p>
    <w:p w:rsidR="006F0B5D" w:rsidRPr="009C7960" w:rsidRDefault="006F0B5D" w:rsidP="00FC2623">
      <w:pPr>
        <w:jc w:val="center"/>
        <w:outlineLvl w:val="2"/>
        <w:rPr>
          <w:b/>
          <w:bCs/>
          <w:noProof w:val="0"/>
          <w:sz w:val="22"/>
          <w:szCs w:val="22"/>
          <w:lang w:val="ru-RU" w:eastAsia="ru-RU"/>
        </w:rPr>
      </w:pPr>
      <w:r w:rsidRPr="009C7960">
        <w:rPr>
          <w:b/>
          <w:bCs/>
          <w:noProof w:val="0"/>
          <w:sz w:val="22"/>
          <w:szCs w:val="22"/>
          <w:lang w:val="ru-RU" w:eastAsia="ru-RU"/>
        </w:rPr>
        <w:t>водоснабжения и о качестве воды</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7"/>
        <w:gridCol w:w="1470"/>
        <w:gridCol w:w="834"/>
        <w:gridCol w:w="834"/>
        <w:gridCol w:w="834"/>
        <w:gridCol w:w="834"/>
        <w:gridCol w:w="1289"/>
      </w:tblGrid>
      <w:tr w:rsidR="006F0B5D" w:rsidRPr="001F5770" w:rsidTr="00D552B7">
        <w:trPr>
          <w:cantSplit/>
        </w:trPr>
        <w:tc>
          <w:tcPr>
            <w:tcW w:w="4447" w:type="dxa"/>
            <w:gridSpan w:val="2"/>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rPr>
                <w:sz w:val="22"/>
                <w:szCs w:val="22"/>
              </w:rPr>
            </w:pPr>
          </w:p>
        </w:tc>
        <w:tc>
          <w:tcPr>
            <w:tcW w:w="834" w:type="dxa"/>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jc w:val="center"/>
              <w:rPr>
                <w:noProof w:val="0"/>
                <w:sz w:val="22"/>
                <w:szCs w:val="22"/>
                <w:lang w:val="ru-RU" w:eastAsia="ru-RU"/>
              </w:rPr>
            </w:pPr>
            <w:r w:rsidRPr="001F5770">
              <w:rPr>
                <w:noProof w:val="0"/>
                <w:sz w:val="22"/>
                <w:szCs w:val="22"/>
                <w:lang w:val="ru-RU" w:eastAsia="ru-RU"/>
              </w:rPr>
              <w:t>2012г.</w:t>
            </w:r>
          </w:p>
        </w:tc>
        <w:tc>
          <w:tcPr>
            <w:tcW w:w="834" w:type="dxa"/>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jc w:val="center"/>
              <w:rPr>
                <w:noProof w:val="0"/>
                <w:sz w:val="22"/>
                <w:szCs w:val="22"/>
                <w:lang w:val="ru-RU" w:eastAsia="ru-RU"/>
              </w:rPr>
            </w:pPr>
            <w:r w:rsidRPr="001F5770">
              <w:rPr>
                <w:noProof w:val="0"/>
                <w:sz w:val="22"/>
                <w:szCs w:val="22"/>
                <w:lang w:val="ru-RU" w:eastAsia="ru-RU"/>
              </w:rPr>
              <w:t>2013г.</w:t>
            </w:r>
          </w:p>
        </w:tc>
        <w:tc>
          <w:tcPr>
            <w:tcW w:w="834" w:type="dxa"/>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jc w:val="center"/>
              <w:rPr>
                <w:noProof w:val="0"/>
                <w:sz w:val="22"/>
                <w:szCs w:val="22"/>
                <w:lang w:val="ru-RU" w:eastAsia="ru-RU"/>
              </w:rPr>
            </w:pPr>
            <w:r w:rsidRPr="001F5770">
              <w:rPr>
                <w:noProof w:val="0"/>
                <w:sz w:val="22"/>
                <w:szCs w:val="22"/>
                <w:lang w:val="ru-RU" w:eastAsia="ru-RU"/>
              </w:rPr>
              <w:t>2014г.</w:t>
            </w:r>
          </w:p>
        </w:tc>
        <w:tc>
          <w:tcPr>
            <w:tcW w:w="834" w:type="dxa"/>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jc w:val="center"/>
              <w:rPr>
                <w:noProof w:val="0"/>
                <w:sz w:val="22"/>
                <w:szCs w:val="22"/>
                <w:lang w:val="ru-RU" w:eastAsia="ru-RU"/>
              </w:rPr>
            </w:pPr>
            <w:r w:rsidRPr="001F5770">
              <w:rPr>
                <w:noProof w:val="0"/>
                <w:sz w:val="22"/>
                <w:szCs w:val="22"/>
                <w:lang w:val="ru-RU" w:eastAsia="ru-RU"/>
              </w:rPr>
              <w:t>2015г.</w:t>
            </w:r>
          </w:p>
        </w:tc>
        <w:tc>
          <w:tcPr>
            <w:tcW w:w="1289" w:type="dxa"/>
            <w:tcBorders>
              <w:top w:val="single" w:sz="4" w:space="0" w:color="auto"/>
              <w:left w:val="single" w:sz="4" w:space="0" w:color="auto"/>
              <w:bottom w:val="single" w:sz="4" w:space="0" w:color="auto"/>
              <w:right w:val="single" w:sz="4" w:space="0" w:color="auto"/>
            </w:tcBorders>
          </w:tcPr>
          <w:p w:rsidR="006F0B5D" w:rsidRPr="001F5770" w:rsidRDefault="006F0B5D" w:rsidP="00FC2623">
            <w:pPr>
              <w:jc w:val="center"/>
              <w:rPr>
                <w:sz w:val="22"/>
                <w:szCs w:val="22"/>
              </w:rPr>
            </w:pPr>
            <w:r w:rsidRPr="001F5770">
              <w:rPr>
                <w:sz w:val="22"/>
                <w:szCs w:val="22"/>
                <w:lang w:val="ru-RU"/>
              </w:rPr>
              <w:t>Динамика к 2014г.</w:t>
            </w:r>
          </w:p>
        </w:tc>
      </w:tr>
      <w:tr w:rsidR="006F0B5D" w:rsidRPr="001F5770" w:rsidTr="00D552B7">
        <w:trPr>
          <w:cantSplit/>
        </w:trPr>
        <w:tc>
          <w:tcPr>
            <w:tcW w:w="2977" w:type="dxa"/>
            <w:vMerge w:val="restart"/>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rPr>
                <w:sz w:val="22"/>
                <w:szCs w:val="22"/>
              </w:rPr>
            </w:pPr>
            <w:r w:rsidRPr="001F5770">
              <w:rPr>
                <w:sz w:val="22"/>
                <w:szCs w:val="22"/>
              </w:rPr>
              <w:t>Количество источников</w:t>
            </w:r>
          </w:p>
        </w:tc>
        <w:tc>
          <w:tcPr>
            <w:tcW w:w="1470" w:type="dxa"/>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jc w:val="center"/>
              <w:rPr>
                <w:sz w:val="22"/>
                <w:szCs w:val="22"/>
              </w:rPr>
            </w:pPr>
            <w:r w:rsidRPr="001F5770">
              <w:rPr>
                <w:sz w:val="22"/>
                <w:szCs w:val="22"/>
              </w:rPr>
              <w:t>Всего</w:t>
            </w:r>
          </w:p>
        </w:tc>
        <w:tc>
          <w:tcPr>
            <w:tcW w:w="834" w:type="dxa"/>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jc w:val="center"/>
              <w:rPr>
                <w:noProof w:val="0"/>
                <w:sz w:val="22"/>
                <w:szCs w:val="22"/>
                <w:lang w:val="ru-RU" w:eastAsia="ru-RU"/>
              </w:rPr>
            </w:pPr>
            <w:r w:rsidRPr="001F5770">
              <w:rPr>
                <w:noProof w:val="0"/>
                <w:sz w:val="22"/>
                <w:szCs w:val="22"/>
                <w:lang w:val="ru-RU" w:eastAsia="ru-RU"/>
              </w:rPr>
              <w:t>2178</w:t>
            </w:r>
          </w:p>
        </w:tc>
        <w:tc>
          <w:tcPr>
            <w:tcW w:w="834" w:type="dxa"/>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jc w:val="center"/>
              <w:rPr>
                <w:noProof w:val="0"/>
                <w:sz w:val="22"/>
                <w:szCs w:val="22"/>
                <w:lang w:val="ru-RU" w:eastAsia="ru-RU"/>
              </w:rPr>
            </w:pPr>
            <w:r w:rsidRPr="001F5770">
              <w:rPr>
                <w:noProof w:val="0"/>
                <w:sz w:val="22"/>
                <w:szCs w:val="22"/>
                <w:lang w:val="ru-RU" w:eastAsia="ru-RU"/>
              </w:rPr>
              <w:t>2189</w:t>
            </w:r>
          </w:p>
        </w:tc>
        <w:tc>
          <w:tcPr>
            <w:tcW w:w="834" w:type="dxa"/>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jc w:val="center"/>
              <w:rPr>
                <w:noProof w:val="0"/>
                <w:sz w:val="22"/>
                <w:szCs w:val="22"/>
                <w:lang w:val="ru-RU" w:eastAsia="ru-RU"/>
              </w:rPr>
            </w:pPr>
            <w:r w:rsidRPr="001F5770">
              <w:rPr>
                <w:noProof w:val="0"/>
                <w:sz w:val="22"/>
                <w:szCs w:val="22"/>
                <w:lang w:val="ru-RU" w:eastAsia="ru-RU"/>
              </w:rPr>
              <w:t>2189</w:t>
            </w:r>
          </w:p>
        </w:tc>
        <w:tc>
          <w:tcPr>
            <w:tcW w:w="834" w:type="dxa"/>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jc w:val="center"/>
              <w:rPr>
                <w:noProof w:val="0"/>
                <w:sz w:val="22"/>
                <w:szCs w:val="22"/>
                <w:lang w:val="ru-RU" w:eastAsia="ru-RU"/>
              </w:rPr>
            </w:pPr>
            <w:r w:rsidRPr="001F5770">
              <w:rPr>
                <w:noProof w:val="0"/>
                <w:sz w:val="22"/>
                <w:szCs w:val="22"/>
                <w:lang w:val="ru-RU" w:eastAsia="ru-RU"/>
              </w:rPr>
              <w:t>2013</w:t>
            </w:r>
          </w:p>
        </w:tc>
        <w:tc>
          <w:tcPr>
            <w:tcW w:w="1289" w:type="dxa"/>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jc w:val="center"/>
              <w:rPr>
                <w:sz w:val="22"/>
                <w:szCs w:val="22"/>
              </w:rPr>
            </w:pPr>
            <w:r w:rsidRPr="001F5770">
              <w:rPr>
                <w:sz w:val="22"/>
                <w:szCs w:val="22"/>
              </w:rPr>
              <w:t>↓</w:t>
            </w:r>
          </w:p>
        </w:tc>
      </w:tr>
      <w:tr w:rsidR="006F0B5D" w:rsidRPr="001F5770" w:rsidTr="00D552B7">
        <w:trPr>
          <w:cantSplit/>
        </w:trPr>
        <w:tc>
          <w:tcPr>
            <w:tcW w:w="2977" w:type="dxa"/>
            <w:vMerge/>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rPr>
                <w:sz w:val="22"/>
                <w:szCs w:val="22"/>
              </w:rPr>
            </w:pPr>
          </w:p>
        </w:tc>
        <w:tc>
          <w:tcPr>
            <w:tcW w:w="1470" w:type="dxa"/>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jc w:val="center"/>
              <w:rPr>
                <w:sz w:val="22"/>
                <w:szCs w:val="22"/>
                <w:lang w:val="ru-RU"/>
              </w:rPr>
            </w:pPr>
            <w:r w:rsidRPr="001F5770">
              <w:rPr>
                <w:sz w:val="22"/>
                <w:szCs w:val="22"/>
                <w:lang w:val="ru-RU"/>
              </w:rPr>
              <w:t>в т.ч. в сельских поселениях</w:t>
            </w:r>
          </w:p>
        </w:tc>
        <w:tc>
          <w:tcPr>
            <w:tcW w:w="834" w:type="dxa"/>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jc w:val="center"/>
              <w:rPr>
                <w:noProof w:val="0"/>
                <w:sz w:val="22"/>
                <w:szCs w:val="22"/>
                <w:lang w:val="ru-RU" w:eastAsia="ru-RU"/>
              </w:rPr>
            </w:pPr>
            <w:r w:rsidRPr="001F5770">
              <w:rPr>
                <w:noProof w:val="0"/>
                <w:sz w:val="22"/>
                <w:szCs w:val="22"/>
                <w:lang w:val="ru-RU" w:eastAsia="ru-RU"/>
              </w:rPr>
              <w:t>2118</w:t>
            </w:r>
          </w:p>
        </w:tc>
        <w:tc>
          <w:tcPr>
            <w:tcW w:w="834" w:type="dxa"/>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jc w:val="center"/>
              <w:rPr>
                <w:noProof w:val="0"/>
                <w:sz w:val="22"/>
                <w:szCs w:val="22"/>
                <w:lang w:val="ru-RU" w:eastAsia="ru-RU"/>
              </w:rPr>
            </w:pPr>
            <w:r w:rsidRPr="001F5770">
              <w:rPr>
                <w:noProof w:val="0"/>
                <w:sz w:val="22"/>
                <w:szCs w:val="22"/>
                <w:lang w:val="ru-RU" w:eastAsia="ru-RU"/>
              </w:rPr>
              <w:t>2131</w:t>
            </w:r>
          </w:p>
        </w:tc>
        <w:tc>
          <w:tcPr>
            <w:tcW w:w="834" w:type="dxa"/>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jc w:val="center"/>
              <w:rPr>
                <w:noProof w:val="0"/>
                <w:sz w:val="22"/>
                <w:szCs w:val="22"/>
                <w:lang w:val="ru-RU" w:eastAsia="ru-RU"/>
              </w:rPr>
            </w:pPr>
            <w:r w:rsidRPr="001F5770">
              <w:rPr>
                <w:noProof w:val="0"/>
                <w:sz w:val="22"/>
                <w:szCs w:val="22"/>
                <w:lang w:val="ru-RU" w:eastAsia="ru-RU"/>
              </w:rPr>
              <w:t>2131</w:t>
            </w:r>
          </w:p>
        </w:tc>
        <w:tc>
          <w:tcPr>
            <w:tcW w:w="834" w:type="dxa"/>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jc w:val="center"/>
              <w:rPr>
                <w:noProof w:val="0"/>
                <w:sz w:val="22"/>
                <w:szCs w:val="22"/>
                <w:lang w:val="ru-RU" w:eastAsia="ru-RU"/>
              </w:rPr>
            </w:pPr>
            <w:r w:rsidRPr="001F5770">
              <w:rPr>
                <w:noProof w:val="0"/>
                <w:sz w:val="22"/>
                <w:szCs w:val="22"/>
                <w:lang w:val="ru-RU" w:eastAsia="ru-RU"/>
              </w:rPr>
              <w:t>1966</w:t>
            </w:r>
          </w:p>
        </w:tc>
        <w:tc>
          <w:tcPr>
            <w:tcW w:w="1289" w:type="dxa"/>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jc w:val="center"/>
              <w:rPr>
                <w:sz w:val="22"/>
                <w:szCs w:val="22"/>
              </w:rPr>
            </w:pPr>
            <w:r w:rsidRPr="001F5770">
              <w:rPr>
                <w:sz w:val="22"/>
                <w:szCs w:val="22"/>
              </w:rPr>
              <w:t>↓</w:t>
            </w:r>
          </w:p>
        </w:tc>
      </w:tr>
      <w:tr w:rsidR="006F0B5D" w:rsidRPr="001F5770" w:rsidTr="00D552B7">
        <w:trPr>
          <w:cantSplit/>
        </w:trPr>
        <w:tc>
          <w:tcPr>
            <w:tcW w:w="2977" w:type="dxa"/>
            <w:vMerge w:val="restart"/>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rPr>
                <w:sz w:val="22"/>
                <w:szCs w:val="22"/>
              </w:rPr>
            </w:pPr>
            <w:r w:rsidRPr="001F5770">
              <w:rPr>
                <w:sz w:val="22"/>
                <w:szCs w:val="22"/>
              </w:rPr>
              <w:t>Не отвечающих санитарным нормам (%)</w:t>
            </w:r>
          </w:p>
        </w:tc>
        <w:tc>
          <w:tcPr>
            <w:tcW w:w="1470" w:type="dxa"/>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jc w:val="center"/>
              <w:rPr>
                <w:sz w:val="22"/>
                <w:szCs w:val="22"/>
              </w:rPr>
            </w:pPr>
            <w:r w:rsidRPr="001F5770">
              <w:rPr>
                <w:sz w:val="22"/>
                <w:szCs w:val="22"/>
              </w:rPr>
              <w:t>Всего</w:t>
            </w:r>
          </w:p>
        </w:tc>
        <w:tc>
          <w:tcPr>
            <w:tcW w:w="834" w:type="dxa"/>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jc w:val="center"/>
              <w:rPr>
                <w:noProof w:val="0"/>
                <w:sz w:val="22"/>
                <w:szCs w:val="22"/>
                <w:lang w:val="ru-RU" w:eastAsia="ru-RU"/>
              </w:rPr>
            </w:pPr>
            <w:r w:rsidRPr="001F5770">
              <w:rPr>
                <w:noProof w:val="0"/>
                <w:sz w:val="22"/>
                <w:szCs w:val="22"/>
                <w:lang w:val="ru-RU" w:eastAsia="ru-RU"/>
              </w:rPr>
              <w:t>8,6</w:t>
            </w:r>
          </w:p>
        </w:tc>
        <w:tc>
          <w:tcPr>
            <w:tcW w:w="834" w:type="dxa"/>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jc w:val="center"/>
              <w:rPr>
                <w:noProof w:val="0"/>
                <w:sz w:val="22"/>
                <w:szCs w:val="22"/>
                <w:lang w:val="ru-RU" w:eastAsia="ru-RU"/>
              </w:rPr>
            </w:pPr>
            <w:r w:rsidRPr="001F5770">
              <w:rPr>
                <w:noProof w:val="0"/>
                <w:sz w:val="22"/>
                <w:szCs w:val="22"/>
                <w:lang w:val="ru-RU" w:eastAsia="ru-RU"/>
              </w:rPr>
              <w:t>8,0</w:t>
            </w:r>
          </w:p>
        </w:tc>
        <w:tc>
          <w:tcPr>
            <w:tcW w:w="834" w:type="dxa"/>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jc w:val="center"/>
              <w:rPr>
                <w:noProof w:val="0"/>
                <w:sz w:val="22"/>
                <w:szCs w:val="22"/>
                <w:lang w:val="ru-RU" w:eastAsia="ru-RU"/>
              </w:rPr>
            </w:pPr>
            <w:r w:rsidRPr="001F5770">
              <w:rPr>
                <w:noProof w:val="0"/>
                <w:sz w:val="22"/>
                <w:szCs w:val="22"/>
                <w:lang w:val="ru-RU" w:eastAsia="ru-RU"/>
              </w:rPr>
              <w:t>8,0</w:t>
            </w:r>
          </w:p>
        </w:tc>
        <w:tc>
          <w:tcPr>
            <w:tcW w:w="834" w:type="dxa"/>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jc w:val="center"/>
              <w:rPr>
                <w:noProof w:val="0"/>
                <w:sz w:val="22"/>
                <w:szCs w:val="22"/>
                <w:lang w:val="ru-RU" w:eastAsia="ru-RU"/>
              </w:rPr>
            </w:pPr>
            <w:r w:rsidRPr="001F5770">
              <w:rPr>
                <w:noProof w:val="0"/>
                <w:sz w:val="22"/>
                <w:szCs w:val="22"/>
                <w:lang w:val="ru-RU" w:eastAsia="ru-RU"/>
              </w:rPr>
              <w:t>6,0</w:t>
            </w:r>
          </w:p>
        </w:tc>
        <w:tc>
          <w:tcPr>
            <w:tcW w:w="1289" w:type="dxa"/>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jc w:val="center"/>
              <w:rPr>
                <w:sz w:val="22"/>
                <w:szCs w:val="22"/>
              </w:rPr>
            </w:pPr>
            <w:r w:rsidRPr="001F5770">
              <w:rPr>
                <w:sz w:val="22"/>
                <w:szCs w:val="22"/>
              </w:rPr>
              <w:t>↓</w:t>
            </w:r>
          </w:p>
        </w:tc>
      </w:tr>
      <w:tr w:rsidR="006F0B5D" w:rsidRPr="001F5770" w:rsidTr="00D552B7">
        <w:trPr>
          <w:cantSplit/>
        </w:trPr>
        <w:tc>
          <w:tcPr>
            <w:tcW w:w="2977" w:type="dxa"/>
            <w:vMerge/>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rPr>
                <w:sz w:val="22"/>
                <w:szCs w:val="22"/>
              </w:rPr>
            </w:pPr>
          </w:p>
        </w:tc>
        <w:tc>
          <w:tcPr>
            <w:tcW w:w="1470" w:type="dxa"/>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jc w:val="center"/>
              <w:rPr>
                <w:sz w:val="22"/>
                <w:szCs w:val="22"/>
                <w:lang w:val="ru-RU"/>
              </w:rPr>
            </w:pPr>
            <w:r w:rsidRPr="001F5770">
              <w:rPr>
                <w:sz w:val="22"/>
                <w:szCs w:val="22"/>
                <w:lang w:val="ru-RU"/>
              </w:rPr>
              <w:t>в т.ч. в сельских поселениях</w:t>
            </w:r>
          </w:p>
        </w:tc>
        <w:tc>
          <w:tcPr>
            <w:tcW w:w="834" w:type="dxa"/>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jc w:val="center"/>
              <w:rPr>
                <w:noProof w:val="0"/>
                <w:sz w:val="22"/>
                <w:szCs w:val="22"/>
                <w:lang w:val="ru-RU" w:eastAsia="ru-RU"/>
              </w:rPr>
            </w:pPr>
            <w:r w:rsidRPr="001F5770">
              <w:rPr>
                <w:noProof w:val="0"/>
                <w:sz w:val="22"/>
                <w:szCs w:val="22"/>
                <w:lang w:val="ru-RU" w:eastAsia="ru-RU"/>
              </w:rPr>
              <w:t>8,4</w:t>
            </w:r>
          </w:p>
        </w:tc>
        <w:tc>
          <w:tcPr>
            <w:tcW w:w="834" w:type="dxa"/>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jc w:val="center"/>
              <w:rPr>
                <w:noProof w:val="0"/>
                <w:sz w:val="22"/>
                <w:szCs w:val="22"/>
                <w:lang w:val="ru-RU" w:eastAsia="ru-RU"/>
              </w:rPr>
            </w:pPr>
            <w:r w:rsidRPr="001F5770">
              <w:rPr>
                <w:noProof w:val="0"/>
                <w:sz w:val="22"/>
                <w:szCs w:val="22"/>
                <w:lang w:val="ru-RU" w:eastAsia="ru-RU"/>
              </w:rPr>
              <w:t>7,8</w:t>
            </w:r>
          </w:p>
        </w:tc>
        <w:tc>
          <w:tcPr>
            <w:tcW w:w="834" w:type="dxa"/>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jc w:val="center"/>
              <w:rPr>
                <w:noProof w:val="0"/>
                <w:sz w:val="22"/>
                <w:szCs w:val="22"/>
                <w:lang w:val="ru-RU" w:eastAsia="ru-RU"/>
              </w:rPr>
            </w:pPr>
            <w:r w:rsidRPr="001F5770">
              <w:rPr>
                <w:noProof w:val="0"/>
                <w:sz w:val="22"/>
                <w:szCs w:val="22"/>
                <w:lang w:val="ru-RU" w:eastAsia="ru-RU"/>
              </w:rPr>
              <w:t>7,8</w:t>
            </w:r>
          </w:p>
        </w:tc>
        <w:tc>
          <w:tcPr>
            <w:tcW w:w="834" w:type="dxa"/>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jc w:val="center"/>
              <w:rPr>
                <w:noProof w:val="0"/>
                <w:sz w:val="22"/>
                <w:szCs w:val="22"/>
                <w:lang w:val="ru-RU" w:eastAsia="ru-RU"/>
              </w:rPr>
            </w:pPr>
            <w:r w:rsidRPr="001F5770">
              <w:rPr>
                <w:noProof w:val="0"/>
                <w:sz w:val="22"/>
                <w:szCs w:val="22"/>
                <w:lang w:val="ru-RU" w:eastAsia="ru-RU"/>
              </w:rPr>
              <w:t>6,0</w:t>
            </w:r>
          </w:p>
        </w:tc>
        <w:tc>
          <w:tcPr>
            <w:tcW w:w="1289" w:type="dxa"/>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jc w:val="center"/>
              <w:rPr>
                <w:sz w:val="22"/>
                <w:szCs w:val="22"/>
              </w:rPr>
            </w:pPr>
            <w:r w:rsidRPr="001F5770">
              <w:rPr>
                <w:sz w:val="22"/>
                <w:szCs w:val="22"/>
              </w:rPr>
              <w:t>↓</w:t>
            </w:r>
          </w:p>
        </w:tc>
      </w:tr>
      <w:tr w:rsidR="006F0B5D" w:rsidRPr="001F5770" w:rsidTr="00D552B7">
        <w:trPr>
          <w:cantSplit/>
        </w:trPr>
        <w:tc>
          <w:tcPr>
            <w:tcW w:w="2977" w:type="dxa"/>
            <w:vMerge w:val="restart"/>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rPr>
                <w:sz w:val="22"/>
                <w:szCs w:val="22"/>
                <w:lang w:val="ru-RU"/>
              </w:rPr>
            </w:pPr>
            <w:r w:rsidRPr="001F5770">
              <w:rPr>
                <w:sz w:val="22"/>
                <w:szCs w:val="22"/>
                <w:lang w:val="ru-RU"/>
              </w:rPr>
              <w:t>% нестандартных проб по микробиологическим показателям</w:t>
            </w:r>
          </w:p>
        </w:tc>
        <w:tc>
          <w:tcPr>
            <w:tcW w:w="1470" w:type="dxa"/>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jc w:val="center"/>
              <w:rPr>
                <w:sz w:val="22"/>
                <w:szCs w:val="22"/>
              </w:rPr>
            </w:pPr>
            <w:r w:rsidRPr="001F5770">
              <w:rPr>
                <w:sz w:val="22"/>
                <w:szCs w:val="22"/>
              </w:rPr>
              <w:t>Всего</w:t>
            </w:r>
          </w:p>
        </w:tc>
        <w:tc>
          <w:tcPr>
            <w:tcW w:w="834" w:type="dxa"/>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jc w:val="center"/>
              <w:rPr>
                <w:noProof w:val="0"/>
                <w:sz w:val="22"/>
                <w:szCs w:val="22"/>
                <w:lang w:val="ru-RU" w:eastAsia="ru-RU"/>
              </w:rPr>
            </w:pPr>
            <w:r w:rsidRPr="001F5770">
              <w:rPr>
                <w:noProof w:val="0"/>
                <w:sz w:val="22"/>
                <w:szCs w:val="22"/>
                <w:lang w:val="ru-RU" w:eastAsia="ru-RU"/>
              </w:rPr>
              <w:t>46,7</w:t>
            </w:r>
          </w:p>
        </w:tc>
        <w:tc>
          <w:tcPr>
            <w:tcW w:w="834" w:type="dxa"/>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jc w:val="center"/>
              <w:rPr>
                <w:noProof w:val="0"/>
                <w:sz w:val="22"/>
                <w:szCs w:val="22"/>
                <w:lang w:val="ru-RU" w:eastAsia="ru-RU"/>
              </w:rPr>
            </w:pPr>
            <w:r w:rsidRPr="001F5770">
              <w:rPr>
                <w:noProof w:val="0"/>
                <w:sz w:val="22"/>
                <w:szCs w:val="22"/>
                <w:lang w:val="ru-RU" w:eastAsia="ru-RU"/>
              </w:rPr>
              <w:t>36,4</w:t>
            </w:r>
          </w:p>
        </w:tc>
        <w:tc>
          <w:tcPr>
            <w:tcW w:w="834" w:type="dxa"/>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jc w:val="center"/>
              <w:rPr>
                <w:noProof w:val="0"/>
                <w:sz w:val="22"/>
                <w:szCs w:val="22"/>
                <w:lang w:val="ru-RU" w:eastAsia="ru-RU"/>
              </w:rPr>
            </w:pPr>
            <w:r w:rsidRPr="001F5770">
              <w:rPr>
                <w:noProof w:val="0"/>
                <w:sz w:val="22"/>
                <w:szCs w:val="22"/>
                <w:lang w:val="ru-RU" w:eastAsia="ru-RU"/>
              </w:rPr>
              <w:t>29,9</w:t>
            </w:r>
          </w:p>
        </w:tc>
        <w:tc>
          <w:tcPr>
            <w:tcW w:w="834" w:type="dxa"/>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jc w:val="center"/>
              <w:rPr>
                <w:noProof w:val="0"/>
                <w:sz w:val="22"/>
                <w:szCs w:val="22"/>
                <w:lang w:val="ru-RU" w:eastAsia="ru-RU"/>
              </w:rPr>
            </w:pPr>
            <w:r w:rsidRPr="001F5770">
              <w:rPr>
                <w:noProof w:val="0"/>
                <w:sz w:val="22"/>
                <w:szCs w:val="22"/>
                <w:lang w:val="ru-RU" w:eastAsia="ru-RU"/>
              </w:rPr>
              <w:t>16,0</w:t>
            </w:r>
          </w:p>
        </w:tc>
        <w:tc>
          <w:tcPr>
            <w:tcW w:w="1289" w:type="dxa"/>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jc w:val="center"/>
              <w:rPr>
                <w:sz w:val="22"/>
                <w:szCs w:val="22"/>
              </w:rPr>
            </w:pPr>
            <w:r w:rsidRPr="001F5770">
              <w:rPr>
                <w:sz w:val="22"/>
                <w:szCs w:val="22"/>
              </w:rPr>
              <w:t>↓</w:t>
            </w:r>
          </w:p>
        </w:tc>
      </w:tr>
      <w:tr w:rsidR="006F0B5D" w:rsidRPr="001F5770" w:rsidTr="00D552B7">
        <w:trPr>
          <w:cantSplit/>
        </w:trPr>
        <w:tc>
          <w:tcPr>
            <w:tcW w:w="2977" w:type="dxa"/>
            <w:vMerge/>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rPr>
                <w:sz w:val="22"/>
                <w:szCs w:val="22"/>
              </w:rPr>
            </w:pPr>
          </w:p>
        </w:tc>
        <w:tc>
          <w:tcPr>
            <w:tcW w:w="1470" w:type="dxa"/>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jc w:val="center"/>
              <w:rPr>
                <w:sz w:val="22"/>
                <w:szCs w:val="22"/>
                <w:lang w:val="ru-RU"/>
              </w:rPr>
            </w:pPr>
            <w:r w:rsidRPr="001F5770">
              <w:rPr>
                <w:sz w:val="22"/>
                <w:szCs w:val="22"/>
                <w:lang w:val="ru-RU"/>
              </w:rPr>
              <w:t>в т.ч. в сельских поселениях</w:t>
            </w:r>
          </w:p>
        </w:tc>
        <w:tc>
          <w:tcPr>
            <w:tcW w:w="834" w:type="dxa"/>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jc w:val="center"/>
              <w:rPr>
                <w:noProof w:val="0"/>
                <w:sz w:val="22"/>
                <w:szCs w:val="22"/>
                <w:lang w:val="ru-RU" w:eastAsia="ru-RU"/>
              </w:rPr>
            </w:pPr>
            <w:r w:rsidRPr="001F5770">
              <w:rPr>
                <w:noProof w:val="0"/>
                <w:sz w:val="22"/>
                <w:szCs w:val="22"/>
                <w:lang w:val="ru-RU" w:eastAsia="ru-RU"/>
              </w:rPr>
              <w:t>41,7</w:t>
            </w:r>
          </w:p>
        </w:tc>
        <w:tc>
          <w:tcPr>
            <w:tcW w:w="834" w:type="dxa"/>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jc w:val="center"/>
              <w:rPr>
                <w:noProof w:val="0"/>
                <w:sz w:val="22"/>
                <w:szCs w:val="22"/>
                <w:lang w:val="ru-RU" w:eastAsia="ru-RU"/>
              </w:rPr>
            </w:pPr>
            <w:r w:rsidRPr="001F5770">
              <w:rPr>
                <w:noProof w:val="0"/>
                <w:sz w:val="22"/>
                <w:szCs w:val="22"/>
                <w:lang w:val="ru-RU" w:eastAsia="ru-RU"/>
              </w:rPr>
              <w:t>38,1</w:t>
            </w:r>
          </w:p>
        </w:tc>
        <w:tc>
          <w:tcPr>
            <w:tcW w:w="834" w:type="dxa"/>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jc w:val="center"/>
              <w:rPr>
                <w:noProof w:val="0"/>
                <w:sz w:val="22"/>
                <w:szCs w:val="22"/>
                <w:lang w:val="ru-RU" w:eastAsia="ru-RU"/>
              </w:rPr>
            </w:pPr>
            <w:r w:rsidRPr="001F5770">
              <w:rPr>
                <w:noProof w:val="0"/>
                <w:sz w:val="22"/>
                <w:szCs w:val="22"/>
                <w:lang w:val="ru-RU" w:eastAsia="ru-RU"/>
              </w:rPr>
              <w:t>30,2</w:t>
            </w:r>
          </w:p>
        </w:tc>
        <w:tc>
          <w:tcPr>
            <w:tcW w:w="834" w:type="dxa"/>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jc w:val="center"/>
              <w:rPr>
                <w:noProof w:val="0"/>
                <w:sz w:val="22"/>
                <w:szCs w:val="22"/>
                <w:lang w:val="ru-RU" w:eastAsia="ru-RU"/>
              </w:rPr>
            </w:pPr>
            <w:r w:rsidRPr="001F5770">
              <w:rPr>
                <w:noProof w:val="0"/>
                <w:sz w:val="22"/>
                <w:szCs w:val="22"/>
                <w:lang w:val="ru-RU" w:eastAsia="ru-RU"/>
              </w:rPr>
              <w:t>16,6</w:t>
            </w:r>
          </w:p>
        </w:tc>
        <w:tc>
          <w:tcPr>
            <w:tcW w:w="1289" w:type="dxa"/>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jc w:val="center"/>
              <w:rPr>
                <w:sz w:val="22"/>
                <w:szCs w:val="22"/>
              </w:rPr>
            </w:pPr>
            <w:r w:rsidRPr="001F5770">
              <w:rPr>
                <w:sz w:val="22"/>
                <w:szCs w:val="22"/>
              </w:rPr>
              <w:t>↓</w:t>
            </w:r>
          </w:p>
        </w:tc>
      </w:tr>
      <w:tr w:rsidR="006F0B5D" w:rsidRPr="001F5770" w:rsidTr="00D552B7">
        <w:trPr>
          <w:cantSplit/>
        </w:trPr>
        <w:tc>
          <w:tcPr>
            <w:tcW w:w="2977" w:type="dxa"/>
            <w:vMerge w:val="restart"/>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rPr>
                <w:sz w:val="22"/>
                <w:szCs w:val="22"/>
                <w:lang w:val="ru-RU"/>
              </w:rPr>
            </w:pPr>
            <w:r w:rsidRPr="001F5770">
              <w:rPr>
                <w:sz w:val="22"/>
                <w:szCs w:val="22"/>
                <w:lang w:val="ru-RU"/>
              </w:rPr>
              <w:t>% нестандартных проб по санитарно-химическим показателям</w:t>
            </w:r>
          </w:p>
        </w:tc>
        <w:tc>
          <w:tcPr>
            <w:tcW w:w="1470" w:type="dxa"/>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jc w:val="center"/>
              <w:rPr>
                <w:sz w:val="22"/>
                <w:szCs w:val="22"/>
              </w:rPr>
            </w:pPr>
            <w:r w:rsidRPr="001F5770">
              <w:rPr>
                <w:sz w:val="22"/>
                <w:szCs w:val="22"/>
              </w:rPr>
              <w:t>Всего</w:t>
            </w:r>
          </w:p>
        </w:tc>
        <w:tc>
          <w:tcPr>
            <w:tcW w:w="834" w:type="dxa"/>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jc w:val="center"/>
              <w:rPr>
                <w:noProof w:val="0"/>
                <w:sz w:val="22"/>
                <w:szCs w:val="22"/>
                <w:lang w:val="ru-RU" w:eastAsia="ru-RU"/>
              </w:rPr>
            </w:pPr>
            <w:r w:rsidRPr="001F5770">
              <w:rPr>
                <w:noProof w:val="0"/>
                <w:sz w:val="22"/>
                <w:szCs w:val="22"/>
                <w:lang w:val="ru-RU" w:eastAsia="ru-RU"/>
              </w:rPr>
              <w:t>37,7</w:t>
            </w:r>
          </w:p>
        </w:tc>
        <w:tc>
          <w:tcPr>
            <w:tcW w:w="834" w:type="dxa"/>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jc w:val="center"/>
              <w:rPr>
                <w:noProof w:val="0"/>
                <w:sz w:val="22"/>
                <w:szCs w:val="22"/>
                <w:lang w:val="ru-RU" w:eastAsia="ru-RU"/>
              </w:rPr>
            </w:pPr>
            <w:r w:rsidRPr="001F5770">
              <w:rPr>
                <w:noProof w:val="0"/>
                <w:sz w:val="22"/>
                <w:szCs w:val="22"/>
                <w:lang w:val="ru-RU" w:eastAsia="ru-RU"/>
              </w:rPr>
              <w:t>37,3</w:t>
            </w:r>
          </w:p>
        </w:tc>
        <w:tc>
          <w:tcPr>
            <w:tcW w:w="834" w:type="dxa"/>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jc w:val="center"/>
              <w:rPr>
                <w:noProof w:val="0"/>
                <w:sz w:val="22"/>
                <w:szCs w:val="22"/>
                <w:lang w:val="ru-RU" w:eastAsia="ru-RU"/>
              </w:rPr>
            </w:pPr>
            <w:r w:rsidRPr="001F5770">
              <w:rPr>
                <w:noProof w:val="0"/>
                <w:sz w:val="22"/>
                <w:szCs w:val="22"/>
                <w:lang w:val="ru-RU" w:eastAsia="ru-RU"/>
              </w:rPr>
              <w:t>22,0</w:t>
            </w:r>
          </w:p>
        </w:tc>
        <w:tc>
          <w:tcPr>
            <w:tcW w:w="834" w:type="dxa"/>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jc w:val="center"/>
              <w:rPr>
                <w:noProof w:val="0"/>
                <w:sz w:val="22"/>
                <w:szCs w:val="22"/>
                <w:lang w:val="ru-RU" w:eastAsia="ru-RU"/>
              </w:rPr>
            </w:pPr>
            <w:r w:rsidRPr="001F5770">
              <w:rPr>
                <w:noProof w:val="0"/>
                <w:sz w:val="22"/>
                <w:szCs w:val="22"/>
                <w:lang w:val="ru-RU" w:eastAsia="ru-RU"/>
              </w:rPr>
              <w:t>31,7</w:t>
            </w:r>
          </w:p>
        </w:tc>
        <w:tc>
          <w:tcPr>
            <w:tcW w:w="1289" w:type="dxa"/>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jc w:val="center"/>
              <w:rPr>
                <w:sz w:val="22"/>
                <w:szCs w:val="22"/>
              </w:rPr>
            </w:pPr>
            <w:r w:rsidRPr="001F5770">
              <w:rPr>
                <w:sz w:val="22"/>
                <w:szCs w:val="22"/>
              </w:rPr>
              <w:t>↑</w:t>
            </w:r>
          </w:p>
        </w:tc>
      </w:tr>
      <w:tr w:rsidR="006F0B5D" w:rsidRPr="001F5770" w:rsidTr="00D552B7">
        <w:trPr>
          <w:cantSplit/>
        </w:trPr>
        <w:tc>
          <w:tcPr>
            <w:tcW w:w="2977" w:type="dxa"/>
            <w:vMerge/>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rPr>
                <w:sz w:val="22"/>
                <w:szCs w:val="22"/>
              </w:rPr>
            </w:pPr>
          </w:p>
        </w:tc>
        <w:tc>
          <w:tcPr>
            <w:tcW w:w="1470" w:type="dxa"/>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jc w:val="center"/>
              <w:rPr>
                <w:sz w:val="22"/>
                <w:szCs w:val="22"/>
                <w:lang w:val="ru-RU"/>
              </w:rPr>
            </w:pPr>
            <w:r w:rsidRPr="001F5770">
              <w:rPr>
                <w:sz w:val="22"/>
                <w:szCs w:val="22"/>
                <w:lang w:val="ru-RU"/>
              </w:rPr>
              <w:t>в т.ч. в сельских поселениях</w:t>
            </w:r>
          </w:p>
        </w:tc>
        <w:tc>
          <w:tcPr>
            <w:tcW w:w="834" w:type="dxa"/>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jc w:val="center"/>
              <w:rPr>
                <w:noProof w:val="0"/>
                <w:sz w:val="22"/>
                <w:szCs w:val="22"/>
                <w:lang w:val="ru-RU" w:eastAsia="ru-RU"/>
              </w:rPr>
            </w:pPr>
            <w:r w:rsidRPr="001F5770">
              <w:rPr>
                <w:noProof w:val="0"/>
                <w:sz w:val="22"/>
                <w:szCs w:val="22"/>
                <w:lang w:val="ru-RU" w:eastAsia="ru-RU"/>
              </w:rPr>
              <w:t>33,5</w:t>
            </w:r>
          </w:p>
        </w:tc>
        <w:tc>
          <w:tcPr>
            <w:tcW w:w="834" w:type="dxa"/>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jc w:val="center"/>
              <w:rPr>
                <w:noProof w:val="0"/>
                <w:sz w:val="22"/>
                <w:szCs w:val="22"/>
                <w:lang w:val="ru-RU" w:eastAsia="ru-RU"/>
              </w:rPr>
            </w:pPr>
            <w:r w:rsidRPr="001F5770">
              <w:rPr>
                <w:noProof w:val="0"/>
                <w:sz w:val="22"/>
                <w:szCs w:val="22"/>
                <w:lang w:val="ru-RU" w:eastAsia="ru-RU"/>
              </w:rPr>
              <w:t>37,8</w:t>
            </w:r>
          </w:p>
        </w:tc>
        <w:tc>
          <w:tcPr>
            <w:tcW w:w="834" w:type="dxa"/>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jc w:val="center"/>
              <w:rPr>
                <w:noProof w:val="0"/>
                <w:sz w:val="22"/>
                <w:szCs w:val="22"/>
                <w:lang w:val="ru-RU" w:eastAsia="ru-RU"/>
              </w:rPr>
            </w:pPr>
            <w:r w:rsidRPr="001F5770">
              <w:rPr>
                <w:noProof w:val="0"/>
                <w:sz w:val="22"/>
                <w:szCs w:val="22"/>
                <w:lang w:val="ru-RU" w:eastAsia="ru-RU"/>
              </w:rPr>
              <w:t>23,2</w:t>
            </w:r>
          </w:p>
        </w:tc>
        <w:tc>
          <w:tcPr>
            <w:tcW w:w="834" w:type="dxa"/>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jc w:val="center"/>
              <w:rPr>
                <w:noProof w:val="0"/>
                <w:sz w:val="22"/>
                <w:szCs w:val="22"/>
                <w:lang w:val="ru-RU" w:eastAsia="ru-RU"/>
              </w:rPr>
            </w:pPr>
            <w:r w:rsidRPr="001F5770">
              <w:rPr>
                <w:noProof w:val="0"/>
                <w:sz w:val="22"/>
                <w:szCs w:val="22"/>
                <w:lang w:val="ru-RU" w:eastAsia="ru-RU"/>
              </w:rPr>
              <w:t>31,6</w:t>
            </w:r>
          </w:p>
        </w:tc>
        <w:tc>
          <w:tcPr>
            <w:tcW w:w="1289" w:type="dxa"/>
            <w:tcBorders>
              <w:top w:val="single" w:sz="4" w:space="0" w:color="auto"/>
              <w:left w:val="single" w:sz="4" w:space="0" w:color="auto"/>
              <w:bottom w:val="single" w:sz="4" w:space="0" w:color="auto"/>
              <w:right w:val="single" w:sz="4" w:space="0" w:color="auto"/>
            </w:tcBorders>
            <w:vAlign w:val="center"/>
          </w:tcPr>
          <w:p w:rsidR="006F0B5D" w:rsidRPr="001F5770" w:rsidRDefault="006F0B5D" w:rsidP="00FC2623">
            <w:pPr>
              <w:jc w:val="center"/>
              <w:rPr>
                <w:sz w:val="22"/>
                <w:szCs w:val="22"/>
              </w:rPr>
            </w:pPr>
            <w:r w:rsidRPr="001F5770">
              <w:rPr>
                <w:sz w:val="22"/>
                <w:szCs w:val="22"/>
              </w:rPr>
              <w:t>↑</w:t>
            </w:r>
          </w:p>
        </w:tc>
      </w:tr>
    </w:tbl>
    <w:p w:rsidR="006F0B5D" w:rsidRPr="001F5770" w:rsidRDefault="006F0B5D" w:rsidP="009C7960">
      <w:pPr>
        <w:outlineLvl w:val="2"/>
        <w:rPr>
          <w:bCs/>
          <w:noProof w:val="0"/>
          <w:lang w:val="ru-RU" w:eastAsia="ru-RU"/>
        </w:rPr>
      </w:pPr>
    </w:p>
    <w:p w:rsidR="006F0B5D" w:rsidRPr="00EE444C" w:rsidRDefault="006F0B5D" w:rsidP="00FC2623">
      <w:pPr>
        <w:ind w:firstLine="708"/>
        <w:jc w:val="both"/>
        <w:rPr>
          <w:noProof w:val="0"/>
          <w:sz w:val="24"/>
          <w:szCs w:val="24"/>
          <w:lang w:val="ru-RU" w:eastAsia="ru-RU"/>
        </w:rPr>
      </w:pPr>
      <w:r w:rsidRPr="00EE444C">
        <w:rPr>
          <w:noProof w:val="0"/>
          <w:sz w:val="24"/>
          <w:szCs w:val="24"/>
          <w:lang w:val="ru-RU" w:eastAsia="ru-RU"/>
        </w:rPr>
        <w:t>В 2015г. на учете состояло 2013 источников нецентрализованного водоснабжения (2014г. – 2189) (изменение количества объектов произошло в связи с проведенной инвентаризацией). Удельный вес источников, не соответствующих санитарным нормам, в 2015г. составил 6,0% (2014г. – 8,0%).</w:t>
      </w:r>
    </w:p>
    <w:p w:rsidR="006F0B5D" w:rsidRPr="00EE444C" w:rsidRDefault="006F0B5D" w:rsidP="00FC2623">
      <w:pPr>
        <w:ind w:firstLine="709"/>
        <w:jc w:val="both"/>
        <w:rPr>
          <w:noProof w:val="0"/>
          <w:sz w:val="24"/>
          <w:szCs w:val="24"/>
          <w:lang w:val="ru-RU" w:eastAsia="ru-RU"/>
        </w:rPr>
      </w:pPr>
      <w:r w:rsidRPr="00EE444C">
        <w:rPr>
          <w:noProof w:val="0"/>
          <w:sz w:val="24"/>
          <w:szCs w:val="24"/>
          <w:lang w:val="ru-RU" w:eastAsia="ru-RU"/>
        </w:rPr>
        <w:t>Удельный вес проб, не отвечающих гигиеническим нормативам из источников нецентрализованного водоснабжения, стабильно высок и составил в 2015г. 16,0% (</w:t>
      </w:r>
      <w:r w:rsidRPr="00EE444C">
        <w:rPr>
          <w:sz w:val="24"/>
          <w:szCs w:val="24"/>
          <w:lang w:val="ru-RU"/>
        </w:rPr>
        <w:t>в сельских поселениях</w:t>
      </w:r>
      <w:r w:rsidRPr="00EE444C">
        <w:rPr>
          <w:noProof w:val="0"/>
          <w:sz w:val="24"/>
          <w:szCs w:val="24"/>
          <w:lang w:val="ru-RU" w:eastAsia="ru-RU"/>
        </w:rPr>
        <w:t xml:space="preserve"> - 16,6%) по микробиологическим показателям и 31,7% (</w:t>
      </w:r>
      <w:r w:rsidRPr="00EE444C">
        <w:rPr>
          <w:sz w:val="24"/>
          <w:szCs w:val="24"/>
          <w:lang w:val="ru-RU"/>
        </w:rPr>
        <w:t>в сельских поселениях</w:t>
      </w:r>
      <w:r w:rsidRPr="00EE444C">
        <w:rPr>
          <w:noProof w:val="0"/>
          <w:sz w:val="24"/>
          <w:szCs w:val="24"/>
          <w:lang w:val="ru-RU" w:eastAsia="ru-RU"/>
        </w:rPr>
        <w:t xml:space="preserve"> - 31,6%) по санитарно-химическим показателям.</w:t>
      </w:r>
    </w:p>
    <w:p w:rsidR="006F0B5D" w:rsidRPr="00EE444C" w:rsidRDefault="006F0B5D" w:rsidP="009C7960">
      <w:pPr>
        <w:ind w:firstLine="709"/>
        <w:jc w:val="both"/>
        <w:rPr>
          <w:noProof w:val="0"/>
          <w:sz w:val="24"/>
          <w:szCs w:val="24"/>
          <w:lang w:val="ru-RU" w:eastAsia="ru-RU"/>
        </w:rPr>
      </w:pPr>
      <w:r w:rsidRPr="00EE444C">
        <w:rPr>
          <w:noProof w:val="0"/>
          <w:sz w:val="24"/>
          <w:szCs w:val="24"/>
          <w:lang w:val="ru-RU" w:eastAsia="ru-RU"/>
        </w:rPr>
        <w:t>Основными факторами, обуславливающими низкое качество воды нецентрализованных источников питьевого водоснабжения, остаются слабая защищенность водоносных горизонтов от загрязнения с поверхности территорий, ветхость колодцев общественного пользования, отсутствие финансирования для своевременного проведения ремонтных работ, очистки и дезинфекции колодцев. Органами местного самоуправления большинства сельских поселений недостаточное внимание уделяется вопросам благоустройства, осуществления производственного лабораторного контроля качества питьевой воды и эксплуатации общественных нецентрализованных водоисточников. Не выделяются средства на выполнение данных работ.</w:t>
      </w:r>
    </w:p>
    <w:p w:rsidR="006F0B5D" w:rsidRPr="001F5770" w:rsidRDefault="006F0B5D" w:rsidP="009C7960">
      <w:pPr>
        <w:autoSpaceDE w:val="0"/>
        <w:autoSpaceDN w:val="0"/>
        <w:adjustRightInd w:val="0"/>
        <w:jc w:val="both"/>
        <w:rPr>
          <w:sz w:val="16"/>
          <w:szCs w:val="16"/>
          <w:lang w:val="ru-RU"/>
        </w:rPr>
      </w:pPr>
    </w:p>
    <w:p w:rsidR="00B74947" w:rsidRPr="00EE444C" w:rsidRDefault="00B74947" w:rsidP="00FC2623">
      <w:pPr>
        <w:ind w:firstLine="567"/>
        <w:jc w:val="center"/>
        <w:rPr>
          <w:b/>
          <w:bCs/>
          <w:sz w:val="24"/>
          <w:lang w:val="ru-RU"/>
        </w:rPr>
      </w:pPr>
      <w:r w:rsidRPr="00EE444C">
        <w:rPr>
          <w:b/>
          <w:bCs/>
          <w:sz w:val="24"/>
          <w:lang w:val="ru-RU"/>
        </w:rPr>
        <w:t>Состояние водных объектов в местах водопользования населения</w:t>
      </w:r>
    </w:p>
    <w:p w:rsidR="007B25BB" w:rsidRPr="001F5770" w:rsidRDefault="007B25BB" w:rsidP="009C7960">
      <w:pPr>
        <w:rPr>
          <w:bCs/>
          <w:sz w:val="16"/>
          <w:szCs w:val="16"/>
          <w:lang w:val="ru-RU"/>
        </w:rPr>
      </w:pPr>
    </w:p>
    <w:p w:rsidR="00483EB5" w:rsidRPr="00EE444C" w:rsidRDefault="00483EB5" w:rsidP="009C7960">
      <w:pPr>
        <w:ind w:firstLine="709"/>
        <w:jc w:val="both"/>
        <w:rPr>
          <w:b/>
          <w:sz w:val="24"/>
          <w:lang w:val="ru-RU"/>
        </w:rPr>
      </w:pPr>
      <w:r w:rsidRPr="00EE444C">
        <w:rPr>
          <w:sz w:val="24"/>
          <w:lang w:val="ru-RU"/>
        </w:rPr>
        <w:t>Управление Роспотребнадзора по Рязанской области в 2015 году осуществляло наблюдение за санитарным состоянием водных объектов питьевого, хозяйственно-бытового и рекреационного водопользования в 111 створах.</w:t>
      </w:r>
    </w:p>
    <w:p w:rsidR="00483EB5" w:rsidRPr="00EE444C" w:rsidRDefault="00483EB5" w:rsidP="009C7960">
      <w:pPr>
        <w:ind w:firstLine="709"/>
        <w:jc w:val="both"/>
        <w:rPr>
          <w:sz w:val="24"/>
          <w:lang w:val="ru-RU"/>
        </w:rPr>
      </w:pPr>
      <w:r w:rsidRPr="00EE444C">
        <w:rPr>
          <w:sz w:val="24"/>
          <w:lang w:val="ru-RU"/>
        </w:rPr>
        <w:t>В 2015г., по сравнению с 2014г., состояние водных объектов в местах водопользования населения, используемых в качестве питьевого водоснабжения (1 категория), улучшилось на 0,1% по санитарно-химическим показателям, по микробиологическим показателям – на 3,6%.</w:t>
      </w:r>
    </w:p>
    <w:p w:rsidR="00483EB5" w:rsidRPr="00EE444C" w:rsidRDefault="00483EB5" w:rsidP="00FC2623">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jc w:val="right"/>
        <w:rPr>
          <w:sz w:val="22"/>
          <w:lang w:val="ru-RU"/>
        </w:rPr>
      </w:pPr>
      <w:r w:rsidRPr="00EE444C">
        <w:rPr>
          <w:sz w:val="22"/>
          <w:lang w:val="ru-RU"/>
        </w:rPr>
        <w:lastRenderedPageBreak/>
        <w:t>Таблица №</w:t>
      </w:r>
      <w:r w:rsidR="00777391">
        <w:rPr>
          <w:sz w:val="22"/>
          <w:lang w:val="ru-RU"/>
        </w:rPr>
        <w:t>19</w:t>
      </w:r>
    </w:p>
    <w:p w:rsidR="00483EB5" w:rsidRPr="00EE444C" w:rsidRDefault="00483EB5" w:rsidP="00FC2623">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bCs/>
          <w:sz w:val="22"/>
          <w:szCs w:val="22"/>
          <w:lang w:val="ru-RU"/>
        </w:rPr>
      </w:pPr>
      <w:r w:rsidRPr="00EE444C">
        <w:rPr>
          <w:b/>
          <w:bCs/>
          <w:sz w:val="22"/>
          <w:szCs w:val="22"/>
          <w:lang w:val="ru-RU"/>
        </w:rPr>
        <w:t xml:space="preserve">Гигиеническая характеристика водоемов </w:t>
      </w:r>
      <w:r w:rsidRPr="00EE444C">
        <w:rPr>
          <w:b/>
          <w:bCs/>
          <w:sz w:val="22"/>
          <w:szCs w:val="22"/>
        </w:rPr>
        <w:t>I</w:t>
      </w:r>
      <w:r w:rsidRPr="00EE444C">
        <w:rPr>
          <w:b/>
          <w:bCs/>
          <w:sz w:val="22"/>
          <w:szCs w:val="22"/>
          <w:lang w:val="ru-RU"/>
        </w:rPr>
        <w:t xml:space="preserve"> и </w:t>
      </w:r>
      <w:r w:rsidRPr="00EE444C">
        <w:rPr>
          <w:b/>
          <w:bCs/>
          <w:sz w:val="22"/>
          <w:szCs w:val="22"/>
        </w:rPr>
        <w:t>II</w:t>
      </w:r>
      <w:r w:rsidRPr="00EE444C">
        <w:rPr>
          <w:b/>
          <w:bCs/>
          <w:sz w:val="22"/>
          <w:szCs w:val="22"/>
          <w:lang w:val="ru-RU"/>
        </w:rPr>
        <w:t xml:space="preserve"> категории</w:t>
      </w:r>
    </w:p>
    <w:p w:rsidR="00483EB5" w:rsidRPr="00EE444C" w:rsidRDefault="00483EB5" w:rsidP="00FC2623">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lang w:val="ru-RU"/>
        </w:rPr>
      </w:pPr>
      <w:r w:rsidRPr="00EE444C">
        <w:rPr>
          <w:b/>
          <w:bCs/>
          <w:sz w:val="22"/>
          <w:szCs w:val="22"/>
          <w:lang w:val="ru-RU"/>
        </w:rPr>
        <w:t>по санитарно-химическим показателям</w:t>
      </w:r>
    </w:p>
    <w:tbl>
      <w:tblPr>
        <w:tblW w:w="0" w:type="auto"/>
        <w:tblInd w:w="98" w:type="dxa"/>
        <w:tblBorders>
          <w:top w:val="single" w:sz="2" w:space="0" w:color="auto"/>
          <w:left w:val="single" w:sz="2" w:space="0" w:color="auto"/>
          <w:bottom w:val="single" w:sz="2" w:space="0" w:color="auto"/>
          <w:right w:val="single" w:sz="2" w:space="0" w:color="auto"/>
          <w:insideV w:val="single" w:sz="2" w:space="0" w:color="auto"/>
        </w:tblBorders>
        <w:tblLayout w:type="fixed"/>
        <w:tblCellMar>
          <w:left w:w="98" w:type="dxa"/>
          <w:right w:w="98" w:type="dxa"/>
        </w:tblCellMar>
        <w:tblLook w:val="0000"/>
      </w:tblPr>
      <w:tblGrid>
        <w:gridCol w:w="1173"/>
        <w:gridCol w:w="2220"/>
        <w:gridCol w:w="2221"/>
        <w:gridCol w:w="2221"/>
        <w:gridCol w:w="1237"/>
      </w:tblGrid>
      <w:tr w:rsidR="00483EB5" w:rsidRPr="00EE444C" w:rsidTr="00764CA8">
        <w:trPr>
          <w:trHeight w:val="465"/>
        </w:trPr>
        <w:tc>
          <w:tcPr>
            <w:tcW w:w="1173" w:type="dxa"/>
            <w:vMerge w:val="restart"/>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rPr>
            </w:pPr>
            <w:r w:rsidRPr="00EE444C">
              <w:rPr>
                <w:sz w:val="22"/>
              </w:rPr>
              <w:t>Категории водоемов</w:t>
            </w:r>
          </w:p>
        </w:tc>
        <w:tc>
          <w:tcPr>
            <w:tcW w:w="6662" w:type="dxa"/>
            <w:gridSpan w:val="3"/>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lang w:val="ru-RU"/>
              </w:rPr>
            </w:pPr>
            <w:r w:rsidRPr="00EE444C">
              <w:rPr>
                <w:sz w:val="22"/>
                <w:lang w:val="ru-RU"/>
              </w:rPr>
              <w:t>Доля проб воды, не соответствующих санитарным требованиям по санитарно-химическим показателям (%)</w:t>
            </w:r>
          </w:p>
        </w:tc>
        <w:tc>
          <w:tcPr>
            <w:tcW w:w="1237" w:type="dxa"/>
            <w:vMerge w:val="restart"/>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lang w:val="ru-RU"/>
              </w:rPr>
            </w:pPr>
            <w:r w:rsidRPr="00EE444C">
              <w:rPr>
                <w:sz w:val="22"/>
                <w:szCs w:val="22"/>
                <w:lang w:val="ru-RU"/>
              </w:rPr>
              <w:t>Динамика к 2014г.</w:t>
            </w:r>
          </w:p>
        </w:tc>
      </w:tr>
      <w:tr w:rsidR="00483EB5" w:rsidRPr="00EE444C" w:rsidTr="009C7960">
        <w:trPr>
          <w:trHeight w:val="167"/>
        </w:trPr>
        <w:tc>
          <w:tcPr>
            <w:tcW w:w="1173" w:type="dxa"/>
            <w:vMerge/>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widowControl/>
              <w:rPr>
                <w:sz w:val="22"/>
              </w:rPr>
            </w:pPr>
          </w:p>
        </w:tc>
        <w:tc>
          <w:tcPr>
            <w:tcW w:w="2220"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rPr>
            </w:pPr>
            <w:r w:rsidRPr="00EE444C">
              <w:rPr>
                <w:sz w:val="22"/>
              </w:rPr>
              <w:t>2013г.</w:t>
            </w:r>
          </w:p>
        </w:tc>
        <w:tc>
          <w:tcPr>
            <w:tcW w:w="2221"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rPr>
            </w:pPr>
            <w:r w:rsidRPr="00EE444C">
              <w:rPr>
                <w:sz w:val="22"/>
              </w:rPr>
              <w:t>2014г.</w:t>
            </w:r>
          </w:p>
        </w:tc>
        <w:tc>
          <w:tcPr>
            <w:tcW w:w="2221"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rPr>
            </w:pPr>
            <w:r w:rsidRPr="00EE444C">
              <w:rPr>
                <w:sz w:val="22"/>
              </w:rPr>
              <w:t>201</w:t>
            </w:r>
            <w:r w:rsidRPr="00EE444C">
              <w:rPr>
                <w:sz w:val="22"/>
                <w:lang w:val="ru-RU"/>
              </w:rPr>
              <w:t>5</w:t>
            </w:r>
            <w:r w:rsidRPr="00EE444C">
              <w:rPr>
                <w:sz w:val="22"/>
              </w:rPr>
              <w:t>г.</w:t>
            </w:r>
          </w:p>
        </w:tc>
        <w:tc>
          <w:tcPr>
            <w:tcW w:w="1237" w:type="dxa"/>
            <w:vMerge/>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widowControl/>
              <w:rPr>
                <w:sz w:val="22"/>
                <w:lang w:val="ru-RU"/>
              </w:rPr>
            </w:pPr>
          </w:p>
        </w:tc>
      </w:tr>
      <w:tr w:rsidR="00483EB5" w:rsidRPr="00EE444C" w:rsidTr="009C7960">
        <w:trPr>
          <w:trHeight w:val="116"/>
        </w:trPr>
        <w:tc>
          <w:tcPr>
            <w:tcW w:w="1173"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rPr>
            </w:pPr>
            <w:r w:rsidRPr="00EE444C">
              <w:rPr>
                <w:sz w:val="22"/>
              </w:rPr>
              <w:t>I</w:t>
            </w:r>
          </w:p>
        </w:tc>
        <w:tc>
          <w:tcPr>
            <w:tcW w:w="2220"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rPr>
            </w:pPr>
            <w:r w:rsidRPr="00EE444C">
              <w:rPr>
                <w:sz w:val="22"/>
              </w:rPr>
              <w:t>28,7</w:t>
            </w:r>
          </w:p>
        </w:tc>
        <w:tc>
          <w:tcPr>
            <w:tcW w:w="2221"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rPr>
            </w:pPr>
            <w:r w:rsidRPr="00EE444C">
              <w:rPr>
                <w:sz w:val="22"/>
              </w:rPr>
              <w:t>28,2</w:t>
            </w:r>
          </w:p>
        </w:tc>
        <w:tc>
          <w:tcPr>
            <w:tcW w:w="2221"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lang w:val="ru-RU"/>
              </w:rPr>
            </w:pPr>
            <w:r w:rsidRPr="00EE444C">
              <w:rPr>
                <w:sz w:val="22"/>
              </w:rPr>
              <w:t>28,</w:t>
            </w:r>
            <w:r w:rsidRPr="00EE444C">
              <w:rPr>
                <w:sz w:val="22"/>
                <w:lang w:val="ru-RU"/>
              </w:rPr>
              <w:t>1</w:t>
            </w:r>
          </w:p>
        </w:tc>
        <w:tc>
          <w:tcPr>
            <w:tcW w:w="1237" w:type="dxa"/>
            <w:tcBorders>
              <w:top w:val="single" w:sz="2" w:space="0" w:color="auto"/>
              <w:left w:val="single" w:sz="2" w:space="0" w:color="auto"/>
              <w:bottom w:val="single" w:sz="2" w:space="0" w:color="auto"/>
              <w:right w:val="single" w:sz="2" w:space="0" w:color="auto"/>
            </w:tcBorders>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rPr>
            </w:pPr>
            <w:r w:rsidRPr="00EE444C">
              <w:rPr>
                <w:sz w:val="22"/>
                <w:szCs w:val="22"/>
              </w:rPr>
              <w:t>↓</w:t>
            </w:r>
          </w:p>
        </w:tc>
      </w:tr>
      <w:tr w:rsidR="00483EB5" w:rsidRPr="00EE444C" w:rsidTr="009C7960">
        <w:trPr>
          <w:trHeight w:val="50"/>
        </w:trPr>
        <w:tc>
          <w:tcPr>
            <w:tcW w:w="1173"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rPr>
            </w:pPr>
            <w:r w:rsidRPr="00EE444C">
              <w:rPr>
                <w:sz w:val="22"/>
              </w:rPr>
              <w:t>II</w:t>
            </w:r>
          </w:p>
        </w:tc>
        <w:tc>
          <w:tcPr>
            <w:tcW w:w="2220"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rPr>
            </w:pPr>
            <w:r w:rsidRPr="00EE444C">
              <w:rPr>
                <w:sz w:val="22"/>
              </w:rPr>
              <w:t>26,9</w:t>
            </w:r>
          </w:p>
        </w:tc>
        <w:tc>
          <w:tcPr>
            <w:tcW w:w="2221"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rPr>
            </w:pPr>
            <w:r w:rsidRPr="00EE444C">
              <w:rPr>
                <w:sz w:val="22"/>
              </w:rPr>
              <w:t>27,1</w:t>
            </w:r>
          </w:p>
        </w:tc>
        <w:tc>
          <w:tcPr>
            <w:tcW w:w="2221"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lang w:val="ru-RU"/>
              </w:rPr>
            </w:pPr>
            <w:r w:rsidRPr="00EE444C">
              <w:rPr>
                <w:sz w:val="22"/>
                <w:lang w:val="ru-RU"/>
              </w:rPr>
              <w:t>27,1</w:t>
            </w:r>
          </w:p>
        </w:tc>
        <w:tc>
          <w:tcPr>
            <w:tcW w:w="1237" w:type="dxa"/>
            <w:tcBorders>
              <w:top w:val="single" w:sz="2" w:space="0" w:color="auto"/>
              <w:left w:val="single" w:sz="2" w:space="0" w:color="auto"/>
              <w:bottom w:val="single" w:sz="2" w:space="0" w:color="auto"/>
              <w:right w:val="single" w:sz="2" w:space="0" w:color="auto"/>
            </w:tcBorders>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lang w:val="ru-RU"/>
              </w:rPr>
            </w:pPr>
            <w:r w:rsidRPr="00EE444C">
              <w:rPr>
                <w:sz w:val="22"/>
                <w:lang w:val="ru-RU"/>
              </w:rPr>
              <w:t>═</w:t>
            </w:r>
          </w:p>
        </w:tc>
      </w:tr>
    </w:tbl>
    <w:p w:rsidR="00483EB5" w:rsidRPr="00EE444C" w:rsidRDefault="00483EB5" w:rsidP="00FC2623">
      <w:pPr>
        <w:jc w:val="both"/>
        <w:rPr>
          <w:sz w:val="24"/>
          <w:lang w:val="ru-RU"/>
        </w:rPr>
      </w:pPr>
    </w:p>
    <w:p w:rsidR="00483EB5" w:rsidRPr="00EE444C" w:rsidRDefault="009C7960" w:rsidP="00FC2623">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jc w:val="right"/>
        <w:rPr>
          <w:sz w:val="22"/>
          <w:lang w:val="ru-RU"/>
        </w:rPr>
      </w:pPr>
      <w:r>
        <w:rPr>
          <w:sz w:val="22"/>
          <w:lang w:val="ru-RU"/>
        </w:rPr>
        <w:t>Таблица №</w:t>
      </w:r>
      <w:r w:rsidR="00777391">
        <w:rPr>
          <w:sz w:val="22"/>
          <w:lang w:val="ru-RU"/>
        </w:rPr>
        <w:t>20</w:t>
      </w:r>
    </w:p>
    <w:p w:rsidR="00483EB5" w:rsidRPr="00EE444C" w:rsidRDefault="00483EB5" w:rsidP="00FC2623">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bCs/>
          <w:sz w:val="22"/>
          <w:szCs w:val="22"/>
          <w:lang w:val="ru-RU"/>
        </w:rPr>
      </w:pPr>
      <w:r w:rsidRPr="00EE444C">
        <w:rPr>
          <w:b/>
          <w:bCs/>
          <w:sz w:val="22"/>
          <w:szCs w:val="22"/>
          <w:lang w:val="ru-RU"/>
        </w:rPr>
        <w:t xml:space="preserve">Гигиеническая характеристика водоемов </w:t>
      </w:r>
      <w:r w:rsidRPr="00EE444C">
        <w:rPr>
          <w:b/>
          <w:bCs/>
          <w:sz w:val="22"/>
          <w:szCs w:val="22"/>
        </w:rPr>
        <w:t>I</w:t>
      </w:r>
      <w:r w:rsidRPr="00EE444C">
        <w:rPr>
          <w:b/>
          <w:bCs/>
          <w:sz w:val="22"/>
          <w:szCs w:val="22"/>
          <w:lang w:val="ru-RU"/>
        </w:rPr>
        <w:t xml:space="preserve"> и </w:t>
      </w:r>
      <w:r w:rsidRPr="00EE444C">
        <w:rPr>
          <w:b/>
          <w:bCs/>
          <w:sz w:val="22"/>
          <w:szCs w:val="22"/>
        </w:rPr>
        <w:t>II</w:t>
      </w:r>
      <w:r w:rsidRPr="00EE444C">
        <w:rPr>
          <w:b/>
          <w:bCs/>
          <w:sz w:val="22"/>
          <w:szCs w:val="22"/>
          <w:lang w:val="ru-RU"/>
        </w:rPr>
        <w:t xml:space="preserve"> категории</w:t>
      </w:r>
    </w:p>
    <w:p w:rsidR="00483EB5" w:rsidRPr="00EE444C" w:rsidRDefault="00483EB5" w:rsidP="00FC2623">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lang w:val="ru-RU"/>
        </w:rPr>
      </w:pPr>
      <w:r w:rsidRPr="00EE444C">
        <w:rPr>
          <w:b/>
          <w:bCs/>
          <w:sz w:val="22"/>
          <w:szCs w:val="22"/>
          <w:lang w:val="ru-RU"/>
        </w:rPr>
        <w:t>по микробиологическим показателям</w:t>
      </w:r>
    </w:p>
    <w:tbl>
      <w:tblPr>
        <w:tblW w:w="0" w:type="auto"/>
        <w:tblInd w:w="98" w:type="dxa"/>
        <w:tblBorders>
          <w:top w:val="single" w:sz="2" w:space="0" w:color="auto"/>
          <w:left w:val="single" w:sz="2" w:space="0" w:color="auto"/>
          <w:bottom w:val="single" w:sz="2" w:space="0" w:color="auto"/>
          <w:right w:val="single" w:sz="2" w:space="0" w:color="auto"/>
          <w:insideV w:val="single" w:sz="2" w:space="0" w:color="auto"/>
        </w:tblBorders>
        <w:tblLayout w:type="fixed"/>
        <w:tblCellMar>
          <w:left w:w="98" w:type="dxa"/>
          <w:right w:w="98" w:type="dxa"/>
        </w:tblCellMar>
        <w:tblLook w:val="0000"/>
      </w:tblPr>
      <w:tblGrid>
        <w:gridCol w:w="1173"/>
        <w:gridCol w:w="2220"/>
        <w:gridCol w:w="2221"/>
        <w:gridCol w:w="2221"/>
        <w:gridCol w:w="1237"/>
      </w:tblGrid>
      <w:tr w:rsidR="00483EB5" w:rsidRPr="00EE444C" w:rsidTr="00764CA8">
        <w:trPr>
          <w:trHeight w:val="465"/>
        </w:trPr>
        <w:tc>
          <w:tcPr>
            <w:tcW w:w="1173" w:type="dxa"/>
            <w:vMerge w:val="restart"/>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rPr>
            </w:pPr>
            <w:r w:rsidRPr="00EE444C">
              <w:rPr>
                <w:sz w:val="22"/>
              </w:rPr>
              <w:t>Категории водоемов</w:t>
            </w:r>
          </w:p>
        </w:tc>
        <w:tc>
          <w:tcPr>
            <w:tcW w:w="6662" w:type="dxa"/>
            <w:gridSpan w:val="3"/>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lang w:val="ru-RU"/>
              </w:rPr>
            </w:pPr>
            <w:r w:rsidRPr="00EE444C">
              <w:rPr>
                <w:sz w:val="22"/>
                <w:lang w:val="ru-RU"/>
              </w:rPr>
              <w:t>Доля проб воды, не соответствующих санитарным требованиям по микробиологическим показателям (%)</w:t>
            </w:r>
          </w:p>
        </w:tc>
        <w:tc>
          <w:tcPr>
            <w:tcW w:w="1237" w:type="dxa"/>
            <w:vMerge w:val="restart"/>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lang w:val="ru-RU"/>
              </w:rPr>
            </w:pPr>
            <w:r w:rsidRPr="00EE444C">
              <w:rPr>
                <w:sz w:val="22"/>
                <w:szCs w:val="22"/>
                <w:lang w:val="ru-RU"/>
              </w:rPr>
              <w:t>Динамика к 2014г.</w:t>
            </w:r>
          </w:p>
        </w:tc>
      </w:tr>
      <w:tr w:rsidR="00483EB5" w:rsidRPr="00EE444C" w:rsidTr="009C7960">
        <w:trPr>
          <w:trHeight w:val="167"/>
        </w:trPr>
        <w:tc>
          <w:tcPr>
            <w:tcW w:w="1173" w:type="dxa"/>
            <w:vMerge/>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widowControl/>
              <w:rPr>
                <w:sz w:val="22"/>
              </w:rPr>
            </w:pPr>
          </w:p>
        </w:tc>
        <w:tc>
          <w:tcPr>
            <w:tcW w:w="2220"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rPr>
            </w:pPr>
            <w:r w:rsidRPr="00EE444C">
              <w:rPr>
                <w:sz w:val="22"/>
              </w:rPr>
              <w:t>2013г.</w:t>
            </w:r>
          </w:p>
        </w:tc>
        <w:tc>
          <w:tcPr>
            <w:tcW w:w="2221"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rPr>
            </w:pPr>
            <w:r w:rsidRPr="00EE444C">
              <w:rPr>
                <w:sz w:val="22"/>
              </w:rPr>
              <w:t>2014г.</w:t>
            </w:r>
          </w:p>
        </w:tc>
        <w:tc>
          <w:tcPr>
            <w:tcW w:w="2221"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rPr>
            </w:pPr>
            <w:r w:rsidRPr="00EE444C">
              <w:rPr>
                <w:sz w:val="22"/>
              </w:rPr>
              <w:t>201</w:t>
            </w:r>
            <w:r w:rsidRPr="00EE444C">
              <w:rPr>
                <w:sz w:val="22"/>
                <w:lang w:val="ru-RU"/>
              </w:rPr>
              <w:t>5</w:t>
            </w:r>
            <w:r w:rsidRPr="00EE444C">
              <w:rPr>
                <w:sz w:val="22"/>
              </w:rPr>
              <w:t>г.</w:t>
            </w:r>
          </w:p>
        </w:tc>
        <w:tc>
          <w:tcPr>
            <w:tcW w:w="1237" w:type="dxa"/>
            <w:vMerge/>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widowControl/>
              <w:rPr>
                <w:sz w:val="22"/>
                <w:lang w:val="ru-RU"/>
              </w:rPr>
            </w:pPr>
          </w:p>
        </w:tc>
      </w:tr>
      <w:tr w:rsidR="00483EB5" w:rsidRPr="00EE444C" w:rsidTr="009C7960">
        <w:trPr>
          <w:trHeight w:val="116"/>
        </w:trPr>
        <w:tc>
          <w:tcPr>
            <w:tcW w:w="1173"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rPr>
            </w:pPr>
            <w:r w:rsidRPr="00EE444C">
              <w:rPr>
                <w:sz w:val="22"/>
              </w:rPr>
              <w:t>I</w:t>
            </w:r>
          </w:p>
        </w:tc>
        <w:tc>
          <w:tcPr>
            <w:tcW w:w="2220"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rPr>
            </w:pPr>
            <w:r w:rsidRPr="00EE444C">
              <w:rPr>
                <w:sz w:val="22"/>
              </w:rPr>
              <w:t>11,4</w:t>
            </w:r>
          </w:p>
        </w:tc>
        <w:tc>
          <w:tcPr>
            <w:tcW w:w="2221"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rPr>
            </w:pPr>
            <w:r w:rsidRPr="00EE444C">
              <w:rPr>
                <w:sz w:val="22"/>
              </w:rPr>
              <w:t>5,5</w:t>
            </w:r>
          </w:p>
        </w:tc>
        <w:tc>
          <w:tcPr>
            <w:tcW w:w="2221"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lang w:val="ru-RU"/>
              </w:rPr>
            </w:pPr>
            <w:r w:rsidRPr="00EE444C">
              <w:rPr>
                <w:sz w:val="22"/>
                <w:lang w:val="ru-RU"/>
              </w:rPr>
              <w:t>1,9</w:t>
            </w:r>
          </w:p>
        </w:tc>
        <w:tc>
          <w:tcPr>
            <w:tcW w:w="1237" w:type="dxa"/>
            <w:tcBorders>
              <w:top w:val="single" w:sz="2" w:space="0" w:color="auto"/>
              <w:left w:val="single" w:sz="2" w:space="0" w:color="auto"/>
              <w:bottom w:val="single" w:sz="2" w:space="0" w:color="auto"/>
              <w:right w:val="single" w:sz="2" w:space="0" w:color="auto"/>
            </w:tcBorders>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rPr>
            </w:pPr>
            <w:r w:rsidRPr="00EE444C">
              <w:rPr>
                <w:sz w:val="22"/>
                <w:szCs w:val="22"/>
              </w:rPr>
              <w:t>↓</w:t>
            </w:r>
          </w:p>
        </w:tc>
      </w:tr>
      <w:tr w:rsidR="00483EB5" w:rsidRPr="00EE444C" w:rsidTr="009C7960">
        <w:trPr>
          <w:trHeight w:val="50"/>
        </w:trPr>
        <w:tc>
          <w:tcPr>
            <w:tcW w:w="1173"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rPr>
            </w:pPr>
            <w:r w:rsidRPr="00EE444C">
              <w:rPr>
                <w:sz w:val="22"/>
              </w:rPr>
              <w:t>II</w:t>
            </w:r>
          </w:p>
        </w:tc>
        <w:tc>
          <w:tcPr>
            <w:tcW w:w="2220"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rPr>
            </w:pPr>
            <w:r w:rsidRPr="00EE444C">
              <w:rPr>
                <w:sz w:val="22"/>
              </w:rPr>
              <w:t>12,5</w:t>
            </w:r>
          </w:p>
        </w:tc>
        <w:tc>
          <w:tcPr>
            <w:tcW w:w="2221"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rPr>
            </w:pPr>
            <w:r w:rsidRPr="00EE444C">
              <w:rPr>
                <w:sz w:val="22"/>
              </w:rPr>
              <w:t>12,4</w:t>
            </w:r>
          </w:p>
        </w:tc>
        <w:tc>
          <w:tcPr>
            <w:tcW w:w="2221"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lang w:val="ru-RU"/>
              </w:rPr>
            </w:pPr>
            <w:r w:rsidRPr="00EE444C">
              <w:rPr>
                <w:sz w:val="22"/>
                <w:lang w:val="ru-RU"/>
              </w:rPr>
              <w:t>12,9</w:t>
            </w:r>
          </w:p>
        </w:tc>
        <w:tc>
          <w:tcPr>
            <w:tcW w:w="1237" w:type="dxa"/>
            <w:tcBorders>
              <w:top w:val="single" w:sz="2" w:space="0" w:color="auto"/>
              <w:left w:val="single" w:sz="2" w:space="0" w:color="auto"/>
              <w:bottom w:val="single" w:sz="2" w:space="0" w:color="auto"/>
              <w:right w:val="single" w:sz="2" w:space="0" w:color="auto"/>
            </w:tcBorders>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rPr>
            </w:pPr>
            <w:r w:rsidRPr="00EE444C">
              <w:rPr>
                <w:sz w:val="22"/>
                <w:szCs w:val="22"/>
              </w:rPr>
              <w:t>↑</w:t>
            </w:r>
          </w:p>
        </w:tc>
      </w:tr>
    </w:tbl>
    <w:p w:rsidR="00483EB5" w:rsidRPr="00EE444C" w:rsidRDefault="00483EB5" w:rsidP="00FC2623">
      <w:pPr>
        <w:jc w:val="both"/>
        <w:rPr>
          <w:sz w:val="24"/>
          <w:lang w:val="ru-RU"/>
        </w:rPr>
      </w:pPr>
    </w:p>
    <w:p w:rsidR="00483EB5" w:rsidRPr="00EE444C" w:rsidRDefault="00483EB5" w:rsidP="00764CA8">
      <w:pPr>
        <w:ind w:firstLine="709"/>
        <w:jc w:val="both"/>
        <w:rPr>
          <w:sz w:val="24"/>
          <w:lang w:val="ru-RU"/>
        </w:rPr>
      </w:pPr>
      <w:r w:rsidRPr="00EE444C">
        <w:rPr>
          <w:sz w:val="24"/>
          <w:lang w:val="ru-RU"/>
        </w:rPr>
        <w:t xml:space="preserve">Как водоем </w:t>
      </w:r>
      <w:r w:rsidRPr="00EE444C">
        <w:rPr>
          <w:sz w:val="24"/>
        </w:rPr>
        <w:t>I</w:t>
      </w:r>
      <w:r w:rsidRPr="00EE444C">
        <w:rPr>
          <w:sz w:val="24"/>
          <w:lang w:val="ru-RU"/>
        </w:rPr>
        <w:t xml:space="preserve"> категории водопользования, р.Ока контролировалась в 9 створах, расположенных на территории г.Рязани, Рязанского и Рыбновского районов.</w:t>
      </w:r>
    </w:p>
    <w:p w:rsidR="00483EB5" w:rsidRPr="00EE444C" w:rsidRDefault="00483EB5" w:rsidP="00764CA8">
      <w:pPr>
        <w:ind w:firstLine="709"/>
        <w:jc w:val="both"/>
        <w:rPr>
          <w:sz w:val="24"/>
          <w:lang w:val="ru-RU"/>
        </w:rPr>
      </w:pPr>
      <w:r w:rsidRPr="00EE444C">
        <w:rPr>
          <w:sz w:val="24"/>
          <w:lang w:val="ru-RU"/>
        </w:rPr>
        <w:t xml:space="preserve">Для исследований по санитарно-химическим показателям отобрано 32 пробы воды (2014г. – 39 проб), из них в сельских поселениях - 14. Не отвечали гигиеническим нормативам 9 проб или 28,1% (2014г. - 11 </w:t>
      </w:r>
      <w:r w:rsidR="009C7960">
        <w:rPr>
          <w:sz w:val="24"/>
          <w:lang w:val="ru-RU"/>
        </w:rPr>
        <w:t xml:space="preserve">проб </w:t>
      </w:r>
      <w:r w:rsidRPr="00EE444C">
        <w:rPr>
          <w:sz w:val="24"/>
          <w:lang w:val="ru-RU"/>
        </w:rPr>
        <w:t>или 28,2%).</w:t>
      </w:r>
    </w:p>
    <w:p w:rsidR="00483EB5" w:rsidRPr="00EE444C" w:rsidRDefault="00483EB5" w:rsidP="00FC2623">
      <w:pPr>
        <w:jc w:val="both"/>
        <w:rPr>
          <w:sz w:val="24"/>
          <w:lang w:val="ru-RU"/>
        </w:rPr>
      </w:pPr>
    </w:p>
    <w:p w:rsidR="00483EB5" w:rsidRPr="00EE444C" w:rsidRDefault="009C7960" w:rsidP="00FC2623">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jc w:val="right"/>
        <w:rPr>
          <w:sz w:val="22"/>
          <w:lang w:val="ru-RU"/>
        </w:rPr>
      </w:pPr>
      <w:r>
        <w:rPr>
          <w:sz w:val="22"/>
          <w:lang w:val="ru-RU"/>
        </w:rPr>
        <w:t>Таблица №</w:t>
      </w:r>
      <w:r w:rsidR="00777391">
        <w:rPr>
          <w:sz w:val="22"/>
          <w:lang w:val="ru-RU"/>
        </w:rPr>
        <w:t>21</w:t>
      </w:r>
    </w:p>
    <w:p w:rsidR="00483EB5" w:rsidRPr="00EE444C" w:rsidRDefault="00483EB5" w:rsidP="00FC2623">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bCs/>
          <w:sz w:val="22"/>
          <w:lang w:val="ru-RU"/>
        </w:rPr>
      </w:pPr>
      <w:r w:rsidRPr="00EE444C">
        <w:rPr>
          <w:b/>
          <w:bCs/>
          <w:sz w:val="22"/>
          <w:lang w:val="ru-RU"/>
        </w:rPr>
        <w:t xml:space="preserve">Доля проб воды, не соответствующих санитарно-эпидемиологическим требованиям (водоемы </w:t>
      </w:r>
      <w:r w:rsidRPr="00EE444C">
        <w:rPr>
          <w:b/>
          <w:bCs/>
          <w:sz w:val="22"/>
        </w:rPr>
        <w:t>I</w:t>
      </w:r>
      <w:r w:rsidRPr="00EE444C">
        <w:rPr>
          <w:b/>
          <w:bCs/>
          <w:sz w:val="22"/>
          <w:lang w:val="ru-RU"/>
        </w:rPr>
        <w:t xml:space="preserve"> категории)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0"/>
        <w:gridCol w:w="740"/>
        <w:gridCol w:w="520"/>
        <w:gridCol w:w="617"/>
        <w:gridCol w:w="675"/>
        <w:gridCol w:w="553"/>
        <w:gridCol w:w="631"/>
        <w:gridCol w:w="659"/>
        <w:gridCol w:w="552"/>
        <w:gridCol w:w="646"/>
        <w:gridCol w:w="1069"/>
      </w:tblGrid>
      <w:tr w:rsidR="00483EB5" w:rsidRPr="00EE444C" w:rsidTr="00777391">
        <w:tc>
          <w:tcPr>
            <w:tcW w:w="2410" w:type="dxa"/>
            <w:vMerge w:val="restart"/>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sz w:val="22"/>
                <w:szCs w:val="22"/>
                <w:lang w:val="ru-RU"/>
              </w:rPr>
            </w:pPr>
            <w:r w:rsidRPr="00EE444C">
              <w:rPr>
                <w:bCs/>
                <w:sz w:val="22"/>
                <w:szCs w:val="22"/>
                <w:lang w:val="ru-RU"/>
              </w:rPr>
              <w:t>Показатели</w:t>
            </w:r>
          </w:p>
        </w:tc>
        <w:tc>
          <w:tcPr>
            <w:tcW w:w="1877" w:type="dxa"/>
            <w:gridSpan w:val="3"/>
            <w:tcBorders>
              <w:top w:val="single" w:sz="4" w:space="0" w:color="auto"/>
              <w:left w:val="single" w:sz="4" w:space="0" w:color="auto"/>
              <w:bottom w:val="single" w:sz="4" w:space="0" w:color="auto"/>
              <w:right w:val="single" w:sz="4" w:space="0" w:color="auto"/>
            </w:tcBorders>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sz w:val="22"/>
                <w:szCs w:val="22"/>
                <w:lang w:val="ru-RU"/>
              </w:rPr>
            </w:pPr>
            <w:r w:rsidRPr="00EE444C">
              <w:rPr>
                <w:bCs/>
                <w:sz w:val="22"/>
                <w:szCs w:val="22"/>
                <w:lang w:val="ru-RU"/>
              </w:rPr>
              <w:t>2013г.</w:t>
            </w:r>
          </w:p>
        </w:tc>
        <w:tc>
          <w:tcPr>
            <w:tcW w:w="1859" w:type="dxa"/>
            <w:gridSpan w:val="3"/>
            <w:tcBorders>
              <w:top w:val="single" w:sz="4" w:space="0" w:color="auto"/>
              <w:left w:val="single" w:sz="4" w:space="0" w:color="auto"/>
              <w:bottom w:val="single" w:sz="4" w:space="0" w:color="auto"/>
              <w:right w:val="single" w:sz="4" w:space="0" w:color="auto"/>
            </w:tcBorders>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sz w:val="22"/>
                <w:szCs w:val="22"/>
                <w:lang w:val="ru-RU"/>
              </w:rPr>
            </w:pPr>
            <w:r w:rsidRPr="00EE444C">
              <w:rPr>
                <w:bCs/>
                <w:sz w:val="22"/>
                <w:szCs w:val="22"/>
                <w:lang w:val="ru-RU"/>
              </w:rPr>
              <w:t>2014г.</w:t>
            </w:r>
          </w:p>
        </w:tc>
        <w:tc>
          <w:tcPr>
            <w:tcW w:w="1857" w:type="dxa"/>
            <w:gridSpan w:val="3"/>
            <w:tcBorders>
              <w:top w:val="single" w:sz="4" w:space="0" w:color="auto"/>
              <w:left w:val="single" w:sz="4" w:space="0" w:color="auto"/>
              <w:bottom w:val="single" w:sz="4" w:space="0" w:color="auto"/>
              <w:right w:val="single" w:sz="4" w:space="0" w:color="auto"/>
            </w:tcBorders>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sz w:val="22"/>
                <w:szCs w:val="22"/>
                <w:lang w:val="ru-RU"/>
              </w:rPr>
            </w:pPr>
            <w:r w:rsidRPr="00EE444C">
              <w:rPr>
                <w:bCs/>
                <w:sz w:val="22"/>
                <w:szCs w:val="22"/>
                <w:lang w:val="ru-RU"/>
              </w:rPr>
              <w:t>2015г.</w:t>
            </w:r>
          </w:p>
        </w:tc>
        <w:tc>
          <w:tcPr>
            <w:tcW w:w="1069" w:type="dxa"/>
            <w:vMerge w:val="restart"/>
            <w:tcBorders>
              <w:top w:val="single" w:sz="4" w:space="0" w:color="auto"/>
              <w:left w:val="single" w:sz="4" w:space="0" w:color="auto"/>
              <w:bottom w:val="single" w:sz="4" w:space="0" w:color="auto"/>
              <w:right w:val="single" w:sz="4" w:space="0" w:color="auto"/>
            </w:tcBorders>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sz w:val="22"/>
                <w:szCs w:val="22"/>
                <w:lang w:val="ru-RU"/>
              </w:rPr>
            </w:pPr>
            <w:r w:rsidRPr="00EE444C">
              <w:rPr>
                <w:sz w:val="22"/>
                <w:szCs w:val="22"/>
                <w:lang w:val="ru-RU"/>
              </w:rPr>
              <w:t>Динамика к 2014г.</w:t>
            </w:r>
          </w:p>
        </w:tc>
      </w:tr>
      <w:tr w:rsidR="00483EB5" w:rsidRPr="00EE444C" w:rsidTr="00777391">
        <w:tc>
          <w:tcPr>
            <w:tcW w:w="2410" w:type="dxa"/>
            <w:vMerge/>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widowControl/>
              <w:rPr>
                <w:bCs/>
                <w:sz w:val="22"/>
                <w:szCs w:val="22"/>
                <w:lang w:val="ru-RU"/>
              </w:rPr>
            </w:pPr>
          </w:p>
        </w:tc>
        <w:tc>
          <w:tcPr>
            <w:tcW w:w="740" w:type="dxa"/>
            <w:tcBorders>
              <w:top w:val="single" w:sz="4" w:space="0" w:color="auto"/>
              <w:left w:val="single" w:sz="4" w:space="0" w:color="auto"/>
              <w:bottom w:val="single" w:sz="4" w:space="0" w:color="auto"/>
              <w:right w:val="single" w:sz="4" w:space="0" w:color="auto"/>
            </w:tcBorders>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sz w:val="22"/>
                <w:szCs w:val="22"/>
                <w:lang w:val="ru-RU"/>
              </w:rPr>
            </w:pPr>
            <w:r w:rsidRPr="00EE444C">
              <w:rPr>
                <w:bCs/>
                <w:sz w:val="22"/>
                <w:szCs w:val="22"/>
                <w:lang w:val="ru-RU"/>
              </w:rPr>
              <w:t>Всего</w:t>
            </w:r>
          </w:p>
        </w:tc>
        <w:tc>
          <w:tcPr>
            <w:tcW w:w="520" w:type="dxa"/>
            <w:tcBorders>
              <w:top w:val="single" w:sz="4" w:space="0" w:color="auto"/>
              <w:left w:val="single" w:sz="4" w:space="0" w:color="auto"/>
              <w:bottom w:val="single" w:sz="4" w:space="0" w:color="auto"/>
              <w:right w:val="single" w:sz="4" w:space="0" w:color="auto"/>
            </w:tcBorders>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sz w:val="22"/>
                <w:szCs w:val="22"/>
                <w:lang w:val="ru-RU"/>
              </w:rPr>
            </w:pPr>
            <w:r w:rsidRPr="00EE444C">
              <w:rPr>
                <w:bCs/>
                <w:sz w:val="22"/>
                <w:szCs w:val="22"/>
                <w:lang w:val="ru-RU"/>
              </w:rPr>
              <w:t>н/с</w:t>
            </w:r>
          </w:p>
        </w:tc>
        <w:tc>
          <w:tcPr>
            <w:tcW w:w="617" w:type="dxa"/>
            <w:tcBorders>
              <w:top w:val="single" w:sz="4" w:space="0" w:color="auto"/>
              <w:left w:val="single" w:sz="4" w:space="0" w:color="auto"/>
              <w:bottom w:val="single" w:sz="4" w:space="0" w:color="auto"/>
              <w:right w:val="single" w:sz="4" w:space="0" w:color="auto"/>
            </w:tcBorders>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sz w:val="22"/>
                <w:szCs w:val="22"/>
                <w:lang w:val="ru-RU"/>
              </w:rPr>
            </w:pPr>
            <w:r w:rsidRPr="00EE444C">
              <w:rPr>
                <w:bCs/>
                <w:sz w:val="22"/>
                <w:szCs w:val="22"/>
                <w:lang w:val="ru-RU"/>
              </w:rPr>
              <w:t>% н/с</w:t>
            </w:r>
          </w:p>
        </w:tc>
        <w:tc>
          <w:tcPr>
            <w:tcW w:w="675" w:type="dxa"/>
            <w:tcBorders>
              <w:top w:val="single" w:sz="4" w:space="0" w:color="auto"/>
              <w:left w:val="single" w:sz="4" w:space="0" w:color="auto"/>
              <w:bottom w:val="single" w:sz="4" w:space="0" w:color="auto"/>
              <w:right w:val="single" w:sz="4" w:space="0" w:color="auto"/>
            </w:tcBorders>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sz w:val="22"/>
                <w:szCs w:val="22"/>
                <w:lang w:val="ru-RU"/>
              </w:rPr>
            </w:pPr>
            <w:r w:rsidRPr="00EE444C">
              <w:rPr>
                <w:bCs/>
                <w:sz w:val="22"/>
                <w:szCs w:val="22"/>
                <w:lang w:val="ru-RU"/>
              </w:rPr>
              <w:t>Всего</w:t>
            </w:r>
          </w:p>
        </w:tc>
        <w:tc>
          <w:tcPr>
            <w:tcW w:w="553" w:type="dxa"/>
            <w:tcBorders>
              <w:top w:val="single" w:sz="4" w:space="0" w:color="auto"/>
              <w:left w:val="single" w:sz="4" w:space="0" w:color="auto"/>
              <w:bottom w:val="single" w:sz="4" w:space="0" w:color="auto"/>
              <w:right w:val="single" w:sz="4" w:space="0" w:color="auto"/>
            </w:tcBorders>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sz w:val="22"/>
                <w:szCs w:val="22"/>
                <w:lang w:val="ru-RU"/>
              </w:rPr>
            </w:pPr>
            <w:r w:rsidRPr="00EE444C">
              <w:rPr>
                <w:bCs/>
                <w:sz w:val="22"/>
                <w:szCs w:val="22"/>
                <w:lang w:val="ru-RU"/>
              </w:rPr>
              <w:t>н/с</w:t>
            </w:r>
          </w:p>
        </w:tc>
        <w:tc>
          <w:tcPr>
            <w:tcW w:w="631" w:type="dxa"/>
            <w:tcBorders>
              <w:top w:val="single" w:sz="4" w:space="0" w:color="auto"/>
              <w:left w:val="single" w:sz="4" w:space="0" w:color="auto"/>
              <w:bottom w:val="single" w:sz="4" w:space="0" w:color="auto"/>
              <w:right w:val="single" w:sz="4" w:space="0" w:color="auto"/>
            </w:tcBorders>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sz w:val="22"/>
                <w:szCs w:val="22"/>
                <w:lang w:val="ru-RU"/>
              </w:rPr>
            </w:pPr>
            <w:r w:rsidRPr="00EE444C">
              <w:rPr>
                <w:bCs/>
                <w:sz w:val="22"/>
                <w:szCs w:val="22"/>
                <w:lang w:val="ru-RU"/>
              </w:rPr>
              <w:t>% н/с</w:t>
            </w:r>
          </w:p>
        </w:tc>
        <w:tc>
          <w:tcPr>
            <w:tcW w:w="659" w:type="dxa"/>
            <w:tcBorders>
              <w:top w:val="single" w:sz="4" w:space="0" w:color="auto"/>
              <w:left w:val="single" w:sz="4" w:space="0" w:color="auto"/>
              <w:bottom w:val="single" w:sz="4" w:space="0" w:color="auto"/>
              <w:right w:val="single" w:sz="4" w:space="0" w:color="auto"/>
            </w:tcBorders>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sz w:val="22"/>
                <w:szCs w:val="22"/>
                <w:lang w:val="ru-RU"/>
              </w:rPr>
            </w:pPr>
            <w:r w:rsidRPr="00EE444C">
              <w:rPr>
                <w:bCs/>
                <w:sz w:val="22"/>
                <w:szCs w:val="22"/>
                <w:lang w:val="ru-RU"/>
              </w:rPr>
              <w:t>Всего</w:t>
            </w:r>
          </w:p>
        </w:tc>
        <w:tc>
          <w:tcPr>
            <w:tcW w:w="552" w:type="dxa"/>
            <w:tcBorders>
              <w:top w:val="single" w:sz="4" w:space="0" w:color="auto"/>
              <w:left w:val="single" w:sz="4" w:space="0" w:color="auto"/>
              <w:bottom w:val="single" w:sz="4" w:space="0" w:color="auto"/>
              <w:right w:val="single" w:sz="4" w:space="0" w:color="auto"/>
            </w:tcBorders>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sz w:val="22"/>
                <w:szCs w:val="22"/>
                <w:lang w:val="ru-RU"/>
              </w:rPr>
            </w:pPr>
            <w:r w:rsidRPr="00EE444C">
              <w:rPr>
                <w:bCs/>
                <w:sz w:val="22"/>
                <w:szCs w:val="22"/>
                <w:lang w:val="ru-RU"/>
              </w:rPr>
              <w:t>н/с</w:t>
            </w:r>
          </w:p>
        </w:tc>
        <w:tc>
          <w:tcPr>
            <w:tcW w:w="646" w:type="dxa"/>
            <w:tcBorders>
              <w:top w:val="single" w:sz="4" w:space="0" w:color="auto"/>
              <w:left w:val="single" w:sz="4" w:space="0" w:color="auto"/>
              <w:bottom w:val="single" w:sz="4" w:space="0" w:color="auto"/>
              <w:right w:val="single" w:sz="4" w:space="0" w:color="auto"/>
            </w:tcBorders>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sz w:val="22"/>
                <w:szCs w:val="22"/>
                <w:lang w:val="ru-RU"/>
              </w:rPr>
            </w:pPr>
            <w:r w:rsidRPr="00EE444C">
              <w:rPr>
                <w:bCs/>
                <w:sz w:val="22"/>
                <w:szCs w:val="22"/>
                <w:lang w:val="ru-RU"/>
              </w:rPr>
              <w:t>% н/с</w:t>
            </w:r>
          </w:p>
        </w:tc>
        <w:tc>
          <w:tcPr>
            <w:tcW w:w="1069" w:type="dxa"/>
            <w:vMerge/>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widowControl/>
              <w:rPr>
                <w:bCs/>
                <w:sz w:val="22"/>
                <w:szCs w:val="22"/>
                <w:lang w:val="ru-RU"/>
              </w:rPr>
            </w:pPr>
          </w:p>
        </w:tc>
      </w:tr>
      <w:tr w:rsidR="00483EB5" w:rsidRPr="00EE444C" w:rsidTr="00777391">
        <w:tc>
          <w:tcPr>
            <w:tcW w:w="2410" w:type="dxa"/>
            <w:tcBorders>
              <w:top w:val="single" w:sz="4" w:space="0" w:color="auto"/>
              <w:left w:val="single" w:sz="4" w:space="0" w:color="auto"/>
              <w:bottom w:val="single" w:sz="4" w:space="0" w:color="auto"/>
              <w:right w:val="single" w:sz="4" w:space="0" w:color="auto"/>
            </w:tcBorders>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rPr>
                <w:bCs/>
                <w:sz w:val="22"/>
                <w:szCs w:val="22"/>
                <w:lang w:val="ru-RU"/>
              </w:rPr>
            </w:pPr>
            <w:r w:rsidRPr="00EE444C">
              <w:rPr>
                <w:sz w:val="22"/>
                <w:szCs w:val="22"/>
              </w:rPr>
              <w:t>Санитарно-химические</w:t>
            </w:r>
          </w:p>
        </w:tc>
        <w:tc>
          <w:tcPr>
            <w:tcW w:w="740"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sz w:val="22"/>
                <w:szCs w:val="22"/>
                <w:lang w:val="ru-RU"/>
              </w:rPr>
            </w:pPr>
            <w:r w:rsidRPr="00EE444C">
              <w:rPr>
                <w:bCs/>
                <w:sz w:val="22"/>
                <w:szCs w:val="22"/>
                <w:lang w:val="ru-RU"/>
              </w:rPr>
              <w:t>87</w:t>
            </w:r>
          </w:p>
        </w:tc>
        <w:tc>
          <w:tcPr>
            <w:tcW w:w="520"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sz w:val="22"/>
                <w:szCs w:val="22"/>
                <w:lang w:val="ru-RU"/>
              </w:rPr>
            </w:pPr>
            <w:r w:rsidRPr="00EE444C">
              <w:rPr>
                <w:bCs/>
                <w:sz w:val="22"/>
                <w:szCs w:val="22"/>
                <w:lang w:val="ru-RU"/>
              </w:rPr>
              <w:t>25</w:t>
            </w:r>
          </w:p>
        </w:tc>
        <w:tc>
          <w:tcPr>
            <w:tcW w:w="617"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sz w:val="22"/>
                <w:szCs w:val="22"/>
                <w:lang w:val="ru-RU"/>
              </w:rPr>
            </w:pPr>
            <w:r w:rsidRPr="00EE444C">
              <w:rPr>
                <w:bCs/>
                <w:sz w:val="22"/>
                <w:szCs w:val="22"/>
                <w:lang w:val="ru-RU"/>
              </w:rPr>
              <w:t>28,7</w:t>
            </w:r>
          </w:p>
        </w:tc>
        <w:tc>
          <w:tcPr>
            <w:tcW w:w="675"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sz w:val="22"/>
                <w:szCs w:val="22"/>
                <w:lang w:val="ru-RU"/>
              </w:rPr>
            </w:pPr>
            <w:r w:rsidRPr="00EE444C">
              <w:rPr>
                <w:bCs/>
                <w:sz w:val="22"/>
                <w:szCs w:val="22"/>
                <w:lang w:val="ru-RU"/>
              </w:rPr>
              <w:t>39</w:t>
            </w:r>
          </w:p>
        </w:tc>
        <w:tc>
          <w:tcPr>
            <w:tcW w:w="553"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sz w:val="22"/>
                <w:szCs w:val="22"/>
                <w:lang w:val="ru-RU"/>
              </w:rPr>
            </w:pPr>
            <w:r w:rsidRPr="00EE444C">
              <w:rPr>
                <w:bCs/>
                <w:sz w:val="22"/>
                <w:szCs w:val="22"/>
                <w:lang w:val="ru-RU"/>
              </w:rPr>
              <w:t>11</w:t>
            </w:r>
          </w:p>
        </w:tc>
        <w:tc>
          <w:tcPr>
            <w:tcW w:w="631"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sz w:val="22"/>
                <w:szCs w:val="22"/>
                <w:lang w:val="ru-RU"/>
              </w:rPr>
            </w:pPr>
            <w:r w:rsidRPr="00EE444C">
              <w:rPr>
                <w:bCs/>
                <w:sz w:val="22"/>
                <w:szCs w:val="22"/>
                <w:lang w:val="ru-RU"/>
              </w:rPr>
              <w:t>28,2</w:t>
            </w:r>
          </w:p>
        </w:tc>
        <w:tc>
          <w:tcPr>
            <w:tcW w:w="659"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sz w:val="22"/>
                <w:szCs w:val="22"/>
                <w:lang w:val="ru-RU"/>
              </w:rPr>
            </w:pPr>
            <w:r w:rsidRPr="00EE444C">
              <w:rPr>
                <w:bCs/>
                <w:sz w:val="22"/>
                <w:szCs w:val="22"/>
                <w:lang w:val="ru-RU"/>
              </w:rPr>
              <w:t>32</w:t>
            </w:r>
          </w:p>
        </w:tc>
        <w:tc>
          <w:tcPr>
            <w:tcW w:w="552"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sz w:val="22"/>
                <w:szCs w:val="22"/>
                <w:lang w:val="ru-RU"/>
              </w:rPr>
            </w:pPr>
            <w:r w:rsidRPr="00EE444C">
              <w:rPr>
                <w:bCs/>
                <w:sz w:val="22"/>
                <w:szCs w:val="22"/>
                <w:lang w:val="ru-RU"/>
              </w:rPr>
              <w:t>9</w:t>
            </w:r>
          </w:p>
        </w:tc>
        <w:tc>
          <w:tcPr>
            <w:tcW w:w="646"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sz w:val="22"/>
                <w:szCs w:val="22"/>
                <w:lang w:val="ru-RU"/>
              </w:rPr>
            </w:pPr>
            <w:r w:rsidRPr="00EE444C">
              <w:rPr>
                <w:bCs/>
                <w:sz w:val="22"/>
                <w:szCs w:val="22"/>
                <w:lang w:val="ru-RU"/>
              </w:rPr>
              <w:t>28,1</w:t>
            </w:r>
          </w:p>
        </w:tc>
        <w:tc>
          <w:tcPr>
            <w:tcW w:w="1069"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sz w:val="22"/>
                <w:szCs w:val="22"/>
                <w:lang w:val="ru-RU"/>
              </w:rPr>
            </w:pPr>
            <w:r w:rsidRPr="00EE444C">
              <w:rPr>
                <w:sz w:val="22"/>
                <w:szCs w:val="22"/>
              </w:rPr>
              <w:t>↓</w:t>
            </w:r>
          </w:p>
        </w:tc>
      </w:tr>
      <w:tr w:rsidR="00483EB5" w:rsidRPr="00EE444C" w:rsidTr="00777391">
        <w:tc>
          <w:tcPr>
            <w:tcW w:w="2410" w:type="dxa"/>
            <w:tcBorders>
              <w:top w:val="single" w:sz="4" w:space="0" w:color="auto"/>
              <w:left w:val="single" w:sz="4" w:space="0" w:color="auto"/>
              <w:bottom w:val="single" w:sz="4" w:space="0" w:color="auto"/>
              <w:right w:val="single" w:sz="4" w:space="0" w:color="auto"/>
            </w:tcBorders>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rPr>
                <w:bCs/>
                <w:sz w:val="22"/>
                <w:szCs w:val="22"/>
                <w:lang w:val="ru-RU"/>
              </w:rPr>
            </w:pPr>
            <w:r w:rsidRPr="00EE444C">
              <w:rPr>
                <w:sz w:val="22"/>
                <w:szCs w:val="22"/>
              </w:rPr>
              <w:t>Микробиологические</w:t>
            </w:r>
          </w:p>
        </w:tc>
        <w:tc>
          <w:tcPr>
            <w:tcW w:w="740"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sz w:val="22"/>
                <w:szCs w:val="22"/>
                <w:lang w:val="ru-RU"/>
              </w:rPr>
            </w:pPr>
            <w:r w:rsidRPr="00EE444C">
              <w:rPr>
                <w:bCs/>
                <w:sz w:val="22"/>
                <w:szCs w:val="22"/>
                <w:lang w:val="ru-RU"/>
              </w:rPr>
              <w:t>149</w:t>
            </w:r>
          </w:p>
        </w:tc>
        <w:tc>
          <w:tcPr>
            <w:tcW w:w="520"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sz w:val="22"/>
                <w:szCs w:val="22"/>
                <w:lang w:val="ru-RU"/>
              </w:rPr>
            </w:pPr>
            <w:r w:rsidRPr="00EE444C">
              <w:rPr>
                <w:bCs/>
                <w:sz w:val="22"/>
                <w:szCs w:val="22"/>
                <w:lang w:val="ru-RU"/>
              </w:rPr>
              <w:t>17</w:t>
            </w:r>
          </w:p>
        </w:tc>
        <w:tc>
          <w:tcPr>
            <w:tcW w:w="617"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sz w:val="22"/>
                <w:szCs w:val="22"/>
                <w:lang w:val="ru-RU"/>
              </w:rPr>
            </w:pPr>
            <w:r w:rsidRPr="00EE444C">
              <w:rPr>
                <w:bCs/>
                <w:sz w:val="22"/>
                <w:szCs w:val="22"/>
                <w:lang w:val="ru-RU"/>
              </w:rPr>
              <w:t>11,4</w:t>
            </w:r>
          </w:p>
        </w:tc>
        <w:tc>
          <w:tcPr>
            <w:tcW w:w="675"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sz w:val="22"/>
                <w:szCs w:val="22"/>
                <w:lang w:val="ru-RU"/>
              </w:rPr>
            </w:pPr>
            <w:r w:rsidRPr="00EE444C">
              <w:rPr>
                <w:bCs/>
                <w:sz w:val="22"/>
                <w:szCs w:val="22"/>
                <w:lang w:val="ru-RU"/>
              </w:rPr>
              <w:t>128</w:t>
            </w:r>
          </w:p>
        </w:tc>
        <w:tc>
          <w:tcPr>
            <w:tcW w:w="553"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sz w:val="22"/>
                <w:szCs w:val="22"/>
                <w:lang w:val="ru-RU"/>
              </w:rPr>
            </w:pPr>
            <w:r w:rsidRPr="00EE444C">
              <w:rPr>
                <w:bCs/>
                <w:sz w:val="22"/>
                <w:szCs w:val="22"/>
                <w:lang w:val="ru-RU"/>
              </w:rPr>
              <w:t>7</w:t>
            </w:r>
          </w:p>
        </w:tc>
        <w:tc>
          <w:tcPr>
            <w:tcW w:w="631"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sz w:val="22"/>
                <w:szCs w:val="22"/>
                <w:lang w:val="ru-RU"/>
              </w:rPr>
            </w:pPr>
            <w:r w:rsidRPr="00EE444C">
              <w:rPr>
                <w:bCs/>
                <w:sz w:val="22"/>
                <w:szCs w:val="22"/>
                <w:lang w:val="ru-RU"/>
              </w:rPr>
              <w:t>5,5</w:t>
            </w:r>
          </w:p>
        </w:tc>
        <w:tc>
          <w:tcPr>
            <w:tcW w:w="659"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sz w:val="22"/>
                <w:szCs w:val="22"/>
                <w:lang w:val="ru-RU"/>
              </w:rPr>
            </w:pPr>
            <w:r w:rsidRPr="00EE444C">
              <w:rPr>
                <w:bCs/>
                <w:sz w:val="22"/>
                <w:szCs w:val="22"/>
                <w:lang w:val="ru-RU"/>
              </w:rPr>
              <w:t>155</w:t>
            </w:r>
          </w:p>
        </w:tc>
        <w:tc>
          <w:tcPr>
            <w:tcW w:w="552"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sz w:val="22"/>
                <w:szCs w:val="22"/>
                <w:lang w:val="ru-RU"/>
              </w:rPr>
            </w:pPr>
            <w:r w:rsidRPr="00EE444C">
              <w:rPr>
                <w:bCs/>
                <w:sz w:val="22"/>
                <w:szCs w:val="22"/>
                <w:lang w:val="ru-RU"/>
              </w:rPr>
              <w:t>3</w:t>
            </w:r>
          </w:p>
        </w:tc>
        <w:tc>
          <w:tcPr>
            <w:tcW w:w="646"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sz w:val="22"/>
                <w:szCs w:val="22"/>
                <w:lang w:val="ru-RU"/>
              </w:rPr>
            </w:pPr>
            <w:r w:rsidRPr="00EE444C">
              <w:rPr>
                <w:bCs/>
                <w:sz w:val="22"/>
                <w:szCs w:val="22"/>
                <w:lang w:val="ru-RU"/>
              </w:rPr>
              <w:t>1,9</w:t>
            </w:r>
          </w:p>
        </w:tc>
        <w:tc>
          <w:tcPr>
            <w:tcW w:w="1069"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sz w:val="22"/>
                <w:szCs w:val="22"/>
                <w:lang w:val="ru-RU"/>
              </w:rPr>
            </w:pPr>
            <w:r w:rsidRPr="00EE444C">
              <w:rPr>
                <w:sz w:val="22"/>
                <w:szCs w:val="22"/>
              </w:rPr>
              <w:t>↓</w:t>
            </w:r>
          </w:p>
        </w:tc>
      </w:tr>
    </w:tbl>
    <w:p w:rsidR="00483EB5" w:rsidRPr="00EE444C" w:rsidRDefault="00483EB5" w:rsidP="00FC2623">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sz w:val="22"/>
          <w:lang w:val="ru-RU"/>
        </w:rPr>
      </w:pPr>
    </w:p>
    <w:p w:rsidR="00483EB5" w:rsidRPr="00EE444C" w:rsidRDefault="00483EB5" w:rsidP="00764CA8">
      <w:pPr>
        <w:ind w:firstLine="709"/>
        <w:jc w:val="both"/>
        <w:rPr>
          <w:sz w:val="24"/>
          <w:lang w:val="ru-RU"/>
        </w:rPr>
      </w:pPr>
      <w:r w:rsidRPr="00EE444C">
        <w:rPr>
          <w:sz w:val="24"/>
          <w:lang w:val="ru-RU"/>
        </w:rPr>
        <w:t>По микробиологическим показателям исследовано 155 проб, из них не соответствовали гигиеническим нормативам - 3 или 1,9% (по содержанию колифагов). В 2014г. исследовано 128 проб, не отвечали гигиеническим нормативам - 7 или 5,5%.</w:t>
      </w:r>
    </w:p>
    <w:p w:rsidR="00483EB5" w:rsidRDefault="00483EB5" w:rsidP="00FC2623">
      <w:pPr>
        <w:jc w:val="both"/>
        <w:rPr>
          <w:sz w:val="24"/>
          <w:lang w:val="ru-RU"/>
        </w:rPr>
      </w:pPr>
    </w:p>
    <w:p w:rsidR="00483EB5" w:rsidRPr="00EE444C" w:rsidRDefault="00483EB5" w:rsidP="00FC2623">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jc w:val="right"/>
        <w:rPr>
          <w:sz w:val="22"/>
          <w:lang w:val="ru-RU"/>
        </w:rPr>
      </w:pPr>
      <w:r w:rsidRPr="00EE444C">
        <w:rPr>
          <w:sz w:val="22"/>
          <w:lang w:val="ru-RU"/>
        </w:rPr>
        <w:t>Таблица</w:t>
      </w:r>
      <w:r w:rsidR="009C7960">
        <w:rPr>
          <w:sz w:val="22"/>
          <w:lang w:val="ru-RU"/>
        </w:rPr>
        <w:t xml:space="preserve"> №</w:t>
      </w:r>
      <w:r w:rsidR="00777391">
        <w:rPr>
          <w:sz w:val="22"/>
          <w:lang w:val="ru-RU"/>
        </w:rPr>
        <w:t>22</w:t>
      </w:r>
    </w:p>
    <w:p w:rsidR="00483EB5" w:rsidRPr="00EE444C" w:rsidRDefault="00483EB5" w:rsidP="00FC2623">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lang w:val="ru-RU"/>
        </w:rPr>
      </w:pPr>
      <w:r w:rsidRPr="00EE444C">
        <w:rPr>
          <w:b/>
          <w:bCs/>
          <w:sz w:val="22"/>
          <w:lang w:val="ru-RU"/>
        </w:rPr>
        <w:t xml:space="preserve">Доля проб воды, не соответствующих санитарно-эпидемиологическим требованиям по микробиологическим показателям (водоемы </w:t>
      </w:r>
      <w:r w:rsidRPr="00EE444C">
        <w:rPr>
          <w:b/>
          <w:bCs/>
          <w:sz w:val="22"/>
        </w:rPr>
        <w:t>I</w:t>
      </w:r>
      <w:r w:rsidRPr="00EE444C">
        <w:rPr>
          <w:b/>
          <w:bCs/>
          <w:sz w:val="22"/>
          <w:lang w:val="ru-RU"/>
        </w:rPr>
        <w:t xml:space="preserve"> категории)</w:t>
      </w:r>
    </w:p>
    <w:tbl>
      <w:tblPr>
        <w:tblW w:w="0" w:type="auto"/>
        <w:tblInd w:w="98" w:type="dxa"/>
        <w:tblBorders>
          <w:top w:val="single" w:sz="2" w:space="0" w:color="auto"/>
          <w:left w:val="single" w:sz="2" w:space="0" w:color="auto"/>
          <w:bottom w:val="single" w:sz="2" w:space="0" w:color="auto"/>
          <w:right w:val="single" w:sz="2" w:space="0" w:color="auto"/>
          <w:insideV w:val="single" w:sz="2" w:space="0" w:color="auto"/>
        </w:tblBorders>
        <w:tblLayout w:type="fixed"/>
        <w:tblCellMar>
          <w:left w:w="98" w:type="dxa"/>
          <w:right w:w="98" w:type="dxa"/>
        </w:tblCellMar>
        <w:tblLook w:val="0000"/>
      </w:tblPr>
      <w:tblGrid>
        <w:gridCol w:w="890"/>
        <w:gridCol w:w="2459"/>
        <w:gridCol w:w="1353"/>
        <w:gridCol w:w="1354"/>
        <w:gridCol w:w="1354"/>
        <w:gridCol w:w="1662"/>
      </w:tblGrid>
      <w:tr w:rsidR="00483EB5" w:rsidRPr="00EE444C" w:rsidTr="00777391">
        <w:trPr>
          <w:trHeight w:val="270"/>
        </w:trPr>
        <w:tc>
          <w:tcPr>
            <w:tcW w:w="890" w:type="dxa"/>
            <w:vMerge w:val="restart"/>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rPr>
            </w:pPr>
            <w:r w:rsidRPr="00EE444C">
              <w:rPr>
                <w:sz w:val="22"/>
              </w:rPr>
              <w:t>Годы</w:t>
            </w:r>
          </w:p>
        </w:tc>
        <w:tc>
          <w:tcPr>
            <w:tcW w:w="2459" w:type="dxa"/>
            <w:vMerge w:val="restart"/>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lang w:val="ru-RU"/>
              </w:rPr>
            </w:pPr>
            <w:r w:rsidRPr="00EE444C">
              <w:rPr>
                <w:sz w:val="22"/>
                <w:lang w:val="ru-RU"/>
              </w:rPr>
              <w:t>Доля проб воды, не соответствующих санитарным требованиям по микробиологическим показателям (%)</w:t>
            </w:r>
          </w:p>
        </w:tc>
        <w:tc>
          <w:tcPr>
            <w:tcW w:w="5723" w:type="dxa"/>
            <w:gridSpan w:val="4"/>
            <w:tcBorders>
              <w:top w:val="single" w:sz="2" w:space="0" w:color="auto"/>
              <w:left w:val="single" w:sz="2" w:space="0" w:color="auto"/>
              <w:bottom w:val="single" w:sz="2" w:space="0" w:color="auto"/>
              <w:right w:val="single" w:sz="2" w:space="0" w:color="auto"/>
            </w:tcBorders>
            <w:vAlign w:val="center"/>
          </w:tcPr>
          <w:p w:rsidR="00483EB5" w:rsidRPr="00764CA8"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lang w:val="ru-RU"/>
              </w:rPr>
            </w:pPr>
            <w:r w:rsidRPr="00EE444C">
              <w:rPr>
                <w:sz w:val="22"/>
              </w:rPr>
              <w:t>В том числе</w:t>
            </w:r>
            <w:r w:rsidR="00764CA8">
              <w:rPr>
                <w:sz w:val="22"/>
                <w:lang w:val="ru-RU"/>
              </w:rPr>
              <w:t>:</w:t>
            </w:r>
          </w:p>
        </w:tc>
      </w:tr>
      <w:tr w:rsidR="00483EB5" w:rsidRPr="00D27FE9" w:rsidTr="00777391">
        <w:trPr>
          <w:trHeight w:val="1216"/>
        </w:trPr>
        <w:tc>
          <w:tcPr>
            <w:tcW w:w="890" w:type="dxa"/>
            <w:vMerge/>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widowControl/>
              <w:rPr>
                <w:sz w:val="22"/>
              </w:rPr>
            </w:pPr>
          </w:p>
        </w:tc>
        <w:tc>
          <w:tcPr>
            <w:tcW w:w="2459" w:type="dxa"/>
            <w:vMerge/>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widowControl/>
              <w:ind w:left="-57" w:right="-57"/>
              <w:rPr>
                <w:sz w:val="22"/>
                <w:lang w:val="ru-RU"/>
              </w:rPr>
            </w:pPr>
          </w:p>
        </w:tc>
        <w:tc>
          <w:tcPr>
            <w:tcW w:w="1353" w:type="dxa"/>
            <w:tcBorders>
              <w:top w:val="single" w:sz="2" w:space="0" w:color="auto"/>
              <w:left w:val="single" w:sz="2" w:space="0" w:color="auto"/>
              <w:bottom w:val="single" w:sz="2" w:space="0" w:color="auto"/>
              <w:right w:val="single" w:sz="2" w:space="0" w:color="auto"/>
            </w:tcBorders>
            <w:vAlign w:val="center"/>
          </w:tcPr>
          <w:p w:rsidR="00483EB5" w:rsidRPr="00EE444C" w:rsidRDefault="00764CA8"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rPr>
            </w:pPr>
            <w:r>
              <w:rPr>
                <w:sz w:val="22"/>
                <w:lang w:val="ru-RU"/>
              </w:rPr>
              <w:t>п</w:t>
            </w:r>
            <w:r w:rsidR="00483EB5" w:rsidRPr="00EE444C">
              <w:rPr>
                <w:sz w:val="22"/>
              </w:rPr>
              <w:t>о содержанию ТКБ</w:t>
            </w:r>
          </w:p>
        </w:tc>
        <w:tc>
          <w:tcPr>
            <w:tcW w:w="1354" w:type="dxa"/>
            <w:tcBorders>
              <w:top w:val="single" w:sz="2" w:space="0" w:color="auto"/>
              <w:left w:val="single" w:sz="2" w:space="0" w:color="auto"/>
              <w:bottom w:val="single" w:sz="2" w:space="0" w:color="auto"/>
              <w:right w:val="single" w:sz="2" w:space="0" w:color="auto"/>
            </w:tcBorders>
            <w:vAlign w:val="center"/>
          </w:tcPr>
          <w:p w:rsidR="00483EB5" w:rsidRPr="00EE444C" w:rsidRDefault="00764CA8"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rPr>
            </w:pPr>
            <w:r>
              <w:rPr>
                <w:sz w:val="22"/>
                <w:lang w:val="ru-RU"/>
              </w:rPr>
              <w:t>п</w:t>
            </w:r>
            <w:r w:rsidR="00483EB5" w:rsidRPr="00EE444C">
              <w:rPr>
                <w:sz w:val="22"/>
              </w:rPr>
              <w:t>о содержанию ОКБ</w:t>
            </w:r>
          </w:p>
        </w:tc>
        <w:tc>
          <w:tcPr>
            <w:tcW w:w="1354" w:type="dxa"/>
            <w:tcBorders>
              <w:top w:val="single" w:sz="2" w:space="0" w:color="auto"/>
              <w:left w:val="single" w:sz="2" w:space="0" w:color="auto"/>
              <w:bottom w:val="single" w:sz="2" w:space="0" w:color="auto"/>
              <w:right w:val="single" w:sz="2" w:space="0" w:color="auto"/>
            </w:tcBorders>
            <w:vAlign w:val="center"/>
          </w:tcPr>
          <w:p w:rsidR="00483EB5" w:rsidRPr="00EE444C" w:rsidRDefault="00764CA8"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rPr>
            </w:pPr>
            <w:r>
              <w:rPr>
                <w:sz w:val="22"/>
                <w:lang w:val="ru-RU"/>
              </w:rPr>
              <w:t>п</w:t>
            </w:r>
            <w:r w:rsidR="00483EB5" w:rsidRPr="00EE444C">
              <w:rPr>
                <w:sz w:val="22"/>
              </w:rPr>
              <w:t>о содер-жанию колифагов</w:t>
            </w:r>
          </w:p>
        </w:tc>
        <w:tc>
          <w:tcPr>
            <w:tcW w:w="1662" w:type="dxa"/>
            <w:tcBorders>
              <w:top w:val="single" w:sz="2" w:space="0" w:color="auto"/>
              <w:left w:val="single" w:sz="2" w:space="0" w:color="auto"/>
              <w:bottom w:val="single" w:sz="2" w:space="0" w:color="auto"/>
              <w:right w:val="single" w:sz="2" w:space="0" w:color="auto"/>
            </w:tcBorders>
            <w:vAlign w:val="center"/>
          </w:tcPr>
          <w:p w:rsidR="00483EB5" w:rsidRPr="00EE444C" w:rsidRDefault="00764CA8"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lang w:val="ru-RU"/>
              </w:rPr>
            </w:pPr>
            <w:r>
              <w:rPr>
                <w:sz w:val="22"/>
                <w:lang w:val="ru-RU"/>
              </w:rPr>
              <w:t xml:space="preserve">с </w:t>
            </w:r>
            <w:r w:rsidR="00483EB5" w:rsidRPr="00EE444C">
              <w:rPr>
                <w:sz w:val="22"/>
                <w:lang w:val="ru-RU"/>
              </w:rPr>
              <w:t>выделенными возбудителями кишечных инфекций</w:t>
            </w:r>
          </w:p>
        </w:tc>
      </w:tr>
      <w:tr w:rsidR="00483EB5" w:rsidRPr="00EE444C" w:rsidTr="00777391">
        <w:trPr>
          <w:trHeight w:val="119"/>
        </w:trPr>
        <w:tc>
          <w:tcPr>
            <w:tcW w:w="890"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rPr>
            </w:pPr>
            <w:r w:rsidRPr="00EE444C">
              <w:rPr>
                <w:sz w:val="22"/>
              </w:rPr>
              <w:t>2013</w:t>
            </w:r>
          </w:p>
        </w:tc>
        <w:tc>
          <w:tcPr>
            <w:tcW w:w="2459"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rPr>
            </w:pPr>
            <w:r w:rsidRPr="00EE444C">
              <w:rPr>
                <w:sz w:val="22"/>
              </w:rPr>
              <w:t>11,4</w:t>
            </w:r>
          </w:p>
        </w:tc>
        <w:tc>
          <w:tcPr>
            <w:tcW w:w="1353"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rPr>
            </w:pPr>
            <w:r w:rsidRPr="00EE444C">
              <w:rPr>
                <w:sz w:val="22"/>
              </w:rPr>
              <w:t>82,3</w:t>
            </w:r>
          </w:p>
        </w:tc>
        <w:tc>
          <w:tcPr>
            <w:tcW w:w="1354"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rPr>
            </w:pPr>
            <w:r w:rsidRPr="00EE444C">
              <w:rPr>
                <w:sz w:val="22"/>
              </w:rPr>
              <w:t>28,8</w:t>
            </w:r>
          </w:p>
        </w:tc>
        <w:tc>
          <w:tcPr>
            <w:tcW w:w="1354"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rPr>
            </w:pPr>
            <w:r w:rsidRPr="00EE444C">
              <w:rPr>
                <w:sz w:val="22"/>
              </w:rPr>
              <w:t>29,4</w:t>
            </w:r>
          </w:p>
        </w:tc>
        <w:tc>
          <w:tcPr>
            <w:tcW w:w="1662"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rPr>
            </w:pPr>
            <w:r w:rsidRPr="00EE444C">
              <w:rPr>
                <w:sz w:val="22"/>
              </w:rPr>
              <w:t>не обнар.</w:t>
            </w:r>
          </w:p>
        </w:tc>
      </w:tr>
      <w:tr w:rsidR="00483EB5" w:rsidRPr="00EE444C" w:rsidTr="00777391">
        <w:trPr>
          <w:trHeight w:val="150"/>
        </w:trPr>
        <w:tc>
          <w:tcPr>
            <w:tcW w:w="890"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rPr>
            </w:pPr>
            <w:r w:rsidRPr="00EE444C">
              <w:rPr>
                <w:sz w:val="22"/>
              </w:rPr>
              <w:t>2014</w:t>
            </w:r>
          </w:p>
        </w:tc>
        <w:tc>
          <w:tcPr>
            <w:tcW w:w="2459"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rPr>
            </w:pPr>
            <w:r w:rsidRPr="00EE444C">
              <w:rPr>
                <w:sz w:val="22"/>
              </w:rPr>
              <w:t>5,5</w:t>
            </w:r>
          </w:p>
        </w:tc>
        <w:tc>
          <w:tcPr>
            <w:tcW w:w="1353"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rPr>
            </w:pPr>
            <w:r w:rsidRPr="00EE444C">
              <w:rPr>
                <w:sz w:val="22"/>
              </w:rPr>
              <w:t>71,4</w:t>
            </w:r>
          </w:p>
        </w:tc>
        <w:tc>
          <w:tcPr>
            <w:tcW w:w="1354"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rPr>
            </w:pPr>
            <w:r w:rsidRPr="00EE444C">
              <w:rPr>
                <w:sz w:val="22"/>
              </w:rPr>
              <w:t>71,4</w:t>
            </w:r>
          </w:p>
        </w:tc>
        <w:tc>
          <w:tcPr>
            <w:tcW w:w="1354"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rPr>
            </w:pPr>
            <w:r w:rsidRPr="00EE444C">
              <w:rPr>
                <w:sz w:val="22"/>
              </w:rPr>
              <w:t>28,6</w:t>
            </w:r>
          </w:p>
        </w:tc>
        <w:tc>
          <w:tcPr>
            <w:tcW w:w="1662"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rPr>
            </w:pPr>
            <w:r w:rsidRPr="00EE444C">
              <w:rPr>
                <w:sz w:val="22"/>
              </w:rPr>
              <w:t>не обнар.</w:t>
            </w:r>
          </w:p>
        </w:tc>
      </w:tr>
      <w:tr w:rsidR="00483EB5" w:rsidRPr="00EE444C" w:rsidTr="00777391">
        <w:trPr>
          <w:trHeight w:val="150"/>
        </w:trPr>
        <w:tc>
          <w:tcPr>
            <w:tcW w:w="890"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lang w:val="ru-RU"/>
              </w:rPr>
            </w:pPr>
            <w:r w:rsidRPr="00EE444C">
              <w:rPr>
                <w:sz w:val="22"/>
                <w:lang w:val="ru-RU"/>
              </w:rPr>
              <w:t>2015</w:t>
            </w:r>
          </w:p>
        </w:tc>
        <w:tc>
          <w:tcPr>
            <w:tcW w:w="2459"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lang w:val="ru-RU"/>
              </w:rPr>
            </w:pPr>
            <w:r w:rsidRPr="00EE444C">
              <w:rPr>
                <w:sz w:val="22"/>
                <w:lang w:val="ru-RU"/>
              </w:rPr>
              <w:t>1,9</w:t>
            </w:r>
          </w:p>
        </w:tc>
        <w:tc>
          <w:tcPr>
            <w:tcW w:w="1353"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lang w:val="ru-RU"/>
              </w:rPr>
            </w:pPr>
            <w:r w:rsidRPr="00EE444C">
              <w:rPr>
                <w:sz w:val="22"/>
                <w:lang w:val="ru-RU"/>
              </w:rPr>
              <w:t>-</w:t>
            </w:r>
          </w:p>
        </w:tc>
        <w:tc>
          <w:tcPr>
            <w:tcW w:w="1354"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lang w:val="ru-RU"/>
              </w:rPr>
            </w:pPr>
            <w:r w:rsidRPr="00EE444C">
              <w:rPr>
                <w:sz w:val="22"/>
                <w:lang w:val="ru-RU"/>
              </w:rPr>
              <w:t>-</w:t>
            </w:r>
          </w:p>
        </w:tc>
        <w:tc>
          <w:tcPr>
            <w:tcW w:w="1354"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lang w:val="ru-RU"/>
              </w:rPr>
            </w:pPr>
            <w:r w:rsidRPr="00EE444C">
              <w:rPr>
                <w:sz w:val="22"/>
                <w:lang w:val="ru-RU"/>
              </w:rPr>
              <w:t>1,9</w:t>
            </w:r>
          </w:p>
        </w:tc>
        <w:tc>
          <w:tcPr>
            <w:tcW w:w="1662"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rPr>
            </w:pPr>
            <w:r w:rsidRPr="00EE444C">
              <w:rPr>
                <w:sz w:val="22"/>
              </w:rPr>
              <w:t>не обнар.</w:t>
            </w:r>
          </w:p>
        </w:tc>
      </w:tr>
    </w:tbl>
    <w:p w:rsidR="00483EB5" w:rsidRPr="00EE444C" w:rsidRDefault="00483EB5" w:rsidP="00FC2623">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Cs/>
          <w:sz w:val="22"/>
          <w:lang w:val="ru-RU"/>
        </w:rPr>
      </w:pPr>
    </w:p>
    <w:p w:rsidR="00483EB5" w:rsidRPr="00EE444C" w:rsidRDefault="00483EB5" w:rsidP="00764CA8">
      <w:pPr>
        <w:ind w:firstLine="709"/>
        <w:jc w:val="both"/>
        <w:rPr>
          <w:b/>
          <w:sz w:val="24"/>
          <w:lang w:val="ru-RU"/>
        </w:rPr>
      </w:pPr>
      <w:r w:rsidRPr="00EE444C">
        <w:rPr>
          <w:sz w:val="24"/>
          <w:lang w:val="ru-RU"/>
        </w:rPr>
        <w:t>Состояние водных объектов, используемых для рекреации (</w:t>
      </w:r>
      <w:r w:rsidRPr="00EE444C">
        <w:rPr>
          <w:sz w:val="24"/>
        </w:rPr>
        <w:t>II</w:t>
      </w:r>
      <w:r w:rsidRPr="00EE444C">
        <w:rPr>
          <w:sz w:val="24"/>
          <w:lang w:val="ru-RU"/>
        </w:rPr>
        <w:t xml:space="preserve"> категория) по санитарно-химическим показателям осталось без динамики, по микробиологическим показателям ухудшилось на 0,5%. По водоемам </w:t>
      </w:r>
      <w:r w:rsidRPr="00EE444C">
        <w:rPr>
          <w:sz w:val="24"/>
        </w:rPr>
        <w:t>II</w:t>
      </w:r>
      <w:r w:rsidRPr="00EE444C">
        <w:rPr>
          <w:sz w:val="24"/>
          <w:lang w:val="ru-RU"/>
        </w:rPr>
        <w:t xml:space="preserve"> категории водопользования контроль осуществлялся в 111 створах.</w:t>
      </w:r>
    </w:p>
    <w:p w:rsidR="00483EB5" w:rsidRPr="00EE444C" w:rsidRDefault="00764CA8" w:rsidP="00FC2623">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jc w:val="right"/>
        <w:rPr>
          <w:sz w:val="22"/>
          <w:lang w:val="ru-RU"/>
        </w:rPr>
      </w:pPr>
      <w:r>
        <w:rPr>
          <w:sz w:val="22"/>
          <w:lang w:val="ru-RU"/>
        </w:rPr>
        <w:lastRenderedPageBreak/>
        <w:t>Таблица №</w:t>
      </w:r>
      <w:r w:rsidR="00777391">
        <w:rPr>
          <w:sz w:val="22"/>
          <w:lang w:val="ru-RU"/>
        </w:rPr>
        <w:t>23</w:t>
      </w:r>
    </w:p>
    <w:p w:rsidR="00483EB5" w:rsidRPr="00EE444C" w:rsidRDefault="00483EB5" w:rsidP="00FC2623">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bCs/>
          <w:sz w:val="22"/>
          <w:lang w:val="ru-RU"/>
        </w:rPr>
      </w:pPr>
      <w:r w:rsidRPr="00EE444C">
        <w:rPr>
          <w:b/>
          <w:bCs/>
          <w:sz w:val="22"/>
          <w:lang w:val="ru-RU"/>
        </w:rPr>
        <w:t>Доля проб воды, не соответствующих санитарно-эпидемиологическим требованиям</w:t>
      </w:r>
    </w:p>
    <w:p w:rsidR="00483EB5" w:rsidRPr="00EE444C" w:rsidRDefault="00483EB5" w:rsidP="00FC2623">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bCs/>
          <w:sz w:val="22"/>
          <w:lang w:val="ru-RU"/>
        </w:rPr>
      </w:pPr>
      <w:r w:rsidRPr="00EE444C">
        <w:rPr>
          <w:b/>
          <w:bCs/>
          <w:sz w:val="22"/>
        </w:rPr>
        <w:t>(водоемы II категории)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5"/>
        <w:gridCol w:w="647"/>
        <w:gridCol w:w="647"/>
        <w:gridCol w:w="648"/>
        <w:gridCol w:w="647"/>
        <w:gridCol w:w="648"/>
        <w:gridCol w:w="647"/>
        <w:gridCol w:w="648"/>
        <w:gridCol w:w="647"/>
        <w:gridCol w:w="648"/>
        <w:gridCol w:w="992"/>
      </w:tblGrid>
      <w:tr w:rsidR="00483EB5" w:rsidRPr="00EE444C" w:rsidTr="00764CA8">
        <w:tc>
          <w:tcPr>
            <w:tcW w:w="2235" w:type="dxa"/>
            <w:vMerge w:val="restart"/>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sz w:val="22"/>
                <w:lang w:val="ru-RU"/>
              </w:rPr>
            </w:pPr>
            <w:r w:rsidRPr="00EE444C">
              <w:rPr>
                <w:sz w:val="22"/>
                <w:lang w:val="ru-RU"/>
              </w:rPr>
              <w:t>П</w:t>
            </w:r>
            <w:r w:rsidRPr="00EE444C">
              <w:rPr>
                <w:sz w:val="22"/>
              </w:rPr>
              <w:t>оказатели</w:t>
            </w:r>
          </w:p>
        </w:tc>
        <w:tc>
          <w:tcPr>
            <w:tcW w:w="1942" w:type="dxa"/>
            <w:gridSpan w:val="3"/>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sz w:val="22"/>
                <w:lang w:val="ru-RU"/>
              </w:rPr>
            </w:pPr>
            <w:r w:rsidRPr="00EE444C">
              <w:rPr>
                <w:bCs/>
                <w:sz w:val="22"/>
                <w:lang w:val="ru-RU"/>
              </w:rPr>
              <w:t>2013г.</w:t>
            </w:r>
          </w:p>
        </w:tc>
        <w:tc>
          <w:tcPr>
            <w:tcW w:w="1942" w:type="dxa"/>
            <w:gridSpan w:val="3"/>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sz w:val="22"/>
                <w:lang w:val="ru-RU"/>
              </w:rPr>
            </w:pPr>
            <w:r w:rsidRPr="00EE444C">
              <w:rPr>
                <w:bCs/>
                <w:sz w:val="22"/>
                <w:lang w:val="ru-RU"/>
              </w:rPr>
              <w:t>2014г.</w:t>
            </w:r>
          </w:p>
        </w:tc>
        <w:tc>
          <w:tcPr>
            <w:tcW w:w="1943" w:type="dxa"/>
            <w:gridSpan w:val="3"/>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sz w:val="22"/>
                <w:lang w:val="ru-RU"/>
              </w:rPr>
            </w:pPr>
            <w:r w:rsidRPr="00EE444C">
              <w:rPr>
                <w:bCs/>
                <w:sz w:val="22"/>
                <w:lang w:val="ru-RU"/>
              </w:rPr>
              <w:t>2015г.</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sz w:val="22"/>
                <w:lang w:val="ru-RU"/>
              </w:rPr>
            </w:pPr>
            <w:r w:rsidRPr="00EE444C">
              <w:rPr>
                <w:sz w:val="22"/>
                <w:szCs w:val="22"/>
                <w:lang w:val="ru-RU"/>
              </w:rPr>
              <w:t>Динамика к 2014г.</w:t>
            </w:r>
          </w:p>
        </w:tc>
      </w:tr>
      <w:tr w:rsidR="00483EB5" w:rsidRPr="00EE444C" w:rsidTr="00764CA8">
        <w:tc>
          <w:tcPr>
            <w:tcW w:w="2235" w:type="dxa"/>
            <w:vMerge/>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widowControl/>
              <w:rPr>
                <w:bCs/>
                <w:sz w:val="22"/>
                <w:lang w:val="ru-RU"/>
              </w:rPr>
            </w:pPr>
          </w:p>
        </w:tc>
        <w:tc>
          <w:tcPr>
            <w:tcW w:w="647"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sz w:val="22"/>
              </w:rPr>
            </w:pPr>
            <w:r w:rsidRPr="00EE444C">
              <w:rPr>
                <w:sz w:val="22"/>
              </w:rPr>
              <w:t>Всего</w:t>
            </w:r>
          </w:p>
        </w:tc>
        <w:tc>
          <w:tcPr>
            <w:tcW w:w="647"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sz w:val="22"/>
              </w:rPr>
            </w:pPr>
            <w:r w:rsidRPr="00EE444C">
              <w:rPr>
                <w:sz w:val="22"/>
              </w:rPr>
              <w:t>н/с</w:t>
            </w:r>
          </w:p>
        </w:tc>
        <w:tc>
          <w:tcPr>
            <w:tcW w:w="648"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sz w:val="22"/>
              </w:rPr>
            </w:pPr>
            <w:r w:rsidRPr="00EE444C">
              <w:rPr>
                <w:sz w:val="22"/>
              </w:rPr>
              <w:t>% н/с</w:t>
            </w:r>
          </w:p>
        </w:tc>
        <w:tc>
          <w:tcPr>
            <w:tcW w:w="647"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sz w:val="22"/>
              </w:rPr>
            </w:pPr>
            <w:r w:rsidRPr="00EE444C">
              <w:rPr>
                <w:sz w:val="22"/>
              </w:rPr>
              <w:t>Всего</w:t>
            </w:r>
          </w:p>
        </w:tc>
        <w:tc>
          <w:tcPr>
            <w:tcW w:w="648"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sz w:val="22"/>
              </w:rPr>
            </w:pPr>
            <w:r w:rsidRPr="00EE444C">
              <w:rPr>
                <w:sz w:val="22"/>
              </w:rPr>
              <w:t>н/с</w:t>
            </w:r>
          </w:p>
        </w:tc>
        <w:tc>
          <w:tcPr>
            <w:tcW w:w="647"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sz w:val="22"/>
              </w:rPr>
            </w:pPr>
            <w:r w:rsidRPr="00EE444C">
              <w:rPr>
                <w:sz w:val="22"/>
              </w:rPr>
              <w:t>% н/с</w:t>
            </w:r>
          </w:p>
        </w:tc>
        <w:tc>
          <w:tcPr>
            <w:tcW w:w="648"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sz w:val="22"/>
              </w:rPr>
            </w:pPr>
            <w:r w:rsidRPr="00EE444C">
              <w:rPr>
                <w:sz w:val="22"/>
              </w:rPr>
              <w:t>Всего</w:t>
            </w:r>
          </w:p>
        </w:tc>
        <w:tc>
          <w:tcPr>
            <w:tcW w:w="647"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sz w:val="22"/>
              </w:rPr>
            </w:pPr>
            <w:r w:rsidRPr="00EE444C">
              <w:rPr>
                <w:sz w:val="22"/>
              </w:rPr>
              <w:t>н/с</w:t>
            </w:r>
          </w:p>
        </w:tc>
        <w:tc>
          <w:tcPr>
            <w:tcW w:w="648"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sz w:val="22"/>
              </w:rPr>
            </w:pPr>
            <w:r w:rsidRPr="00EE444C">
              <w:rPr>
                <w:sz w:val="22"/>
              </w:rPr>
              <w:t>% н/с</w:t>
            </w:r>
          </w:p>
        </w:tc>
        <w:tc>
          <w:tcPr>
            <w:tcW w:w="992" w:type="dxa"/>
            <w:vMerge/>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widowControl/>
              <w:rPr>
                <w:bCs/>
                <w:sz w:val="22"/>
                <w:lang w:val="ru-RU"/>
              </w:rPr>
            </w:pPr>
          </w:p>
        </w:tc>
      </w:tr>
      <w:tr w:rsidR="00483EB5" w:rsidRPr="00EE444C" w:rsidTr="00764CA8">
        <w:tc>
          <w:tcPr>
            <w:tcW w:w="2235" w:type="dxa"/>
            <w:tcBorders>
              <w:top w:val="single" w:sz="4" w:space="0" w:color="auto"/>
              <w:left w:val="single" w:sz="4" w:space="0" w:color="auto"/>
              <w:bottom w:val="single" w:sz="4" w:space="0" w:color="auto"/>
              <w:right w:val="single" w:sz="4" w:space="0" w:color="auto"/>
            </w:tcBorders>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rPr>
                <w:bCs/>
                <w:sz w:val="22"/>
                <w:lang w:val="ru-RU"/>
              </w:rPr>
            </w:pPr>
            <w:r w:rsidRPr="00EE444C">
              <w:rPr>
                <w:sz w:val="22"/>
                <w:szCs w:val="28"/>
              </w:rPr>
              <w:t>Санитарно-химические</w:t>
            </w:r>
          </w:p>
        </w:tc>
        <w:tc>
          <w:tcPr>
            <w:tcW w:w="647"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sz w:val="22"/>
                <w:lang w:val="ru-RU"/>
              </w:rPr>
            </w:pPr>
            <w:r w:rsidRPr="00EE444C">
              <w:rPr>
                <w:bCs/>
                <w:sz w:val="22"/>
                <w:lang w:val="ru-RU"/>
              </w:rPr>
              <w:t>315</w:t>
            </w:r>
          </w:p>
        </w:tc>
        <w:tc>
          <w:tcPr>
            <w:tcW w:w="647"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sz w:val="22"/>
                <w:lang w:val="ru-RU"/>
              </w:rPr>
            </w:pPr>
            <w:r w:rsidRPr="00EE444C">
              <w:rPr>
                <w:bCs/>
                <w:sz w:val="22"/>
                <w:lang w:val="ru-RU"/>
              </w:rPr>
              <w:t>85</w:t>
            </w:r>
          </w:p>
        </w:tc>
        <w:tc>
          <w:tcPr>
            <w:tcW w:w="648"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sz w:val="22"/>
                <w:lang w:val="ru-RU"/>
              </w:rPr>
            </w:pPr>
            <w:r w:rsidRPr="00EE444C">
              <w:rPr>
                <w:bCs/>
                <w:sz w:val="22"/>
                <w:lang w:val="ru-RU"/>
              </w:rPr>
              <w:t>26,9</w:t>
            </w:r>
          </w:p>
        </w:tc>
        <w:tc>
          <w:tcPr>
            <w:tcW w:w="647"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sz w:val="22"/>
                <w:lang w:val="ru-RU"/>
              </w:rPr>
            </w:pPr>
            <w:r w:rsidRPr="00EE444C">
              <w:rPr>
                <w:bCs/>
                <w:sz w:val="22"/>
                <w:lang w:val="ru-RU"/>
              </w:rPr>
              <w:t>251</w:t>
            </w:r>
          </w:p>
        </w:tc>
        <w:tc>
          <w:tcPr>
            <w:tcW w:w="648"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sz w:val="22"/>
                <w:lang w:val="ru-RU"/>
              </w:rPr>
            </w:pPr>
            <w:r w:rsidRPr="00EE444C">
              <w:rPr>
                <w:bCs/>
                <w:sz w:val="22"/>
                <w:lang w:val="ru-RU"/>
              </w:rPr>
              <w:t>68</w:t>
            </w:r>
          </w:p>
        </w:tc>
        <w:tc>
          <w:tcPr>
            <w:tcW w:w="647"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sz w:val="22"/>
                <w:lang w:val="ru-RU"/>
              </w:rPr>
            </w:pPr>
            <w:r w:rsidRPr="00EE444C">
              <w:rPr>
                <w:bCs/>
                <w:sz w:val="22"/>
                <w:lang w:val="ru-RU"/>
              </w:rPr>
              <w:t>27,1</w:t>
            </w:r>
          </w:p>
        </w:tc>
        <w:tc>
          <w:tcPr>
            <w:tcW w:w="648"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sz w:val="22"/>
                <w:lang w:val="ru-RU"/>
              </w:rPr>
            </w:pPr>
            <w:r w:rsidRPr="00EE444C">
              <w:rPr>
                <w:bCs/>
                <w:sz w:val="22"/>
                <w:lang w:val="ru-RU"/>
              </w:rPr>
              <w:t>291</w:t>
            </w:r>
          </w:p>
        </w:tc>
        <w:tc>
          <w:tcPr>
            <w:tcW w:w="647"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sz w:val="22"/>
                <w:lang w:val="ru-RU"/>
              </w:rPr>
            </w:pPr>
            <w:r w:rsidRPr="00EE444C">
              <w:rPr>
                <w:bCs/>
                <w:sz w:val="22"/>
                <w:lang w:val="ru-RU"/>
              </w:rPr>
              <w:t>79</w:t>
            </w:r>
          </w:p>
        </w:tc>
        <w:tc>
          <w:tcPr>
            <w:tcW w:w="648"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sz w:val="22"/>
                <w:lang w:val="ru-RU"/>
              </w:rPr>
            </w:pPr>
            <w:r w:rsidRPr="00EE444C">
              <w:rPr>
                <w:bCs/>
                <w:sz w:val="22"/>
                <w:lang w:val="ru-RU"/>
              </w:rPr>
              <w:t>27,1</w:t>
            </w:r>
          </w:p>
        </w:tc>
        <w:tc>
          <w:tcPr>
            <w:tcW w:w="992"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sz w:val="22"/>
                <w:lang w:val="ru-RU"/>
              </w:rPr>
            </w:pPr>
          </w:p>
        </w:tc>
      </w:tr>
      <w:tr w:rsidR="00483EB5" w:rsidRPr="00EE444C" w:rsidTr="00764CA8">
        <w:tc>
          <w:tcPr>
            <w:tcW w:w="2235" w:type="dxa"/>
            <w:tcBorders>
              <w:top w:val="single" w:sz="4" w:space="0" w:color="auto"/>
              <w:left w:val="single" w:sz="4" w:space="0" w:color="auto"/>
              <w:bottom w:val="single" w:sz="4" w:space="0" w:color="auto"/>
              <w:right w:val="single" w:sz="4" w:space="0" w:color="auto"/>
            </w:tcBorders>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rPr>
                <w:bCs/>
                <w:sz w:val="22"/>
                <w:lang w:val="ru-RU"/>
              </w:rPr>
            </w:pPr>
            <w:r w:rsidRPr="00EE444C">
              <w:rPr>
                <w:sz w:val="22"/>
                <w:szCs w:val="28"/>
              </w:rPr>
              <w:t>Микробиологические</w:t>
            </w:r>
          </w:p>
        </w:tc>
        <w:tc>
          <w:tcPr>
            <w:tcW w:w="647"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sz w:val="22"/>
                <w:lang w:val="ru-RU"/>
              </w:rPr>
            </w:pPr>
            <w:r w:rsidRPr="00EE444C">
              <w:rPr>
                <w:bCs/>
                <w:sz w:val="22"/>
                <w:lang w:val="ru-RU"/>
              </w:rPr>
              <w:t>1235</w:t>
            </w:r>
          </w:p>
        </w:tc>
        <w:tc>
          <w:tcPr>
            <w:tcW w:w="647"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sz w:val="22"/>
                <w:lang w:val="ru-RU"/>
              </w:rPr>
            </w:pPr>
            <w:r w:rsidRPr="00EE444C">
              <w:rPr>
                <w:bCs/>
                <w:sz w:val="22"/>
                <w:lang w:val="ru-RU"/>
              </w:rPr>
              <w:t>155</w:t>
            </w:r>
          </w:p>
        </w:tc>
        <w:tc>
          <w:tcPr>
            <w:tcW w:w="648"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sz w:val="22"/>
                <w:lang w:val="ru-RU"/>
              </w:rPr>
            </w:pPr>
            <w:r w:rsidRPr="00EE444C">
              <w:rPr>
                <w:bCs/>
                <w:sz w:val="22"/>
                <w:lang w:val="ru-RU"/>
              </w:rPr>
              <w:t>12,5</w:t>
            </w:r>
          </w:p>
        </w:tc>
        <w:tc>
          <w:tcPr>
            <w:tcW w:w="647"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sz w:val="22"/>
                <w:lang w:val="ru-RU"/>
              </w:rPr>
            </w:pPr>
            <w:r w:rsidRPr="00EE444C">
              <w:rPr>
                <w:bCs/>
                <w:sz w:val="22"/>
                <w:lang w:val="ru-RU"/>
              </w:rPr>
              <w:t>1283</w:t>
            </w:r>
          </w:p>
        </w:tc>
        <w:tc>
          <w:tcPr>
            <w:tcW w:w="648"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sz w:val="22"/>
                <w:lang w:val="ru-RU"/>
              </w:rPr>
            </w:pPr>
            <w:r w:rsidRPr="00EE444C">
              <w:rPr>
                <w:bCs/>
                <w:sz w:val="22"/>
                <w:lang w:val="ru-RU"/>
              </w:rPr>
              <w:t>159</w:t>
            </w:r>
          </w:p>
        </w:tc>
        <w:tc>
          <w:tcPr>
            <w:tcW w:w="647"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sz w:val="22"/>
                <w:lang w:val="ru-RU"/>
              </w:rPr>
            </w:pPr>
            <w:r w:rsidRPr="00EE444C">
              <w:rPr>
                <w:bCs/>
                <w:sz w:val="22"/>
                <w:lang w:val="ru-RU"/>
              </w:rPr>
              <w:t>12,4</w:t>
            </w:r>
          </w:p>
        </w:tc>
        <w:tc>
          <w:tcPr>
            <w:tcW w:w="648"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sz w:val="22"/>
                <w:lang w:val="ru-RU"/>
              </w:rPr>
            </w:pPr>
            <w:r w:rsidRPr="00EE444C">
              <w:rPr>
                <w:bCs/>
                <w:sz w:val="22"/>
                <w:lang w:val="ru-RU"/>
              </w:rPr>
              <w:t>1388</w:t>
            </w:r>
          </w:p>
        </w:tc>
        <w:tc>
          <w:tcPr>
            <w:tcW w:w="647"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sz w:val="22"/>
                <w:lang w:val="ru-RU"/>
              </w:rPr>
            </w:pPr>
            <w:r w:rsidRPr="00EE444C">
              <w:rPr>
                <w:bCs/>
                <w:sz w:val="22"/>
                <w:lang w:val="ru-RU"/>
              </w:rPr>
              <w:t>179</w:t>
            </w:r>
          </w:p>
        </w:tc>
        <w:tc>
          <w:tcPr>
            <w:tcW w:w="648"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sz w:val="22"/>
                <w:lang w:val="ru-RU"/>
              </w:rPr>
            </w:pPr>
            <w:r w:rsidRPr="00EE444C">
              <w:rPr>
                <w:bCs/>
                <w:sz w:val="22"/>
                <w:lang w:val="ru-RU"/>
              </w:rPr>
              <w:t>12,9</w:t>
            </w:r>
          </w:p>
        </w:tc>
        <w:tc>
          <w:tcPr>
            <w:tcW w:w="992"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bCs/>
                <w:sz w:val="22"/>
                <w:lang w:val="ru-RU"/>
              </w:rPr>
            </w:pPr>
            <w:r w:rsidRPr="00EE444C">
              <w:rPr>
                <w:sz w:val="22"/>
                <w:szCs w:val="22"/>
              </w:rPr>
              <w:t>↑</w:t>
            </w:r>
          </w:p>
        </w:tc>
      </w:tr>
      <w:tr w:rsidR="00483EB5" w:rsidRPr="00EE444C" w:rsidTr="00764CA8">
        <w:tc>
          <w:tcPr>
            <w:tcW w:w="2235" w:type="dxa"/>
            <w:tcBorders>
              <w:top w:val="single" w:sz="4" w:space="0" w:color="auto"/>
              <w:left w:val="single" w:sz="4" w:space="0" w:color="auto"/>
              <w:bottom w:val="single" w:sz="4" w:space="0" w:color="auto"/>
              <w:right w:val="single" w:sz="4" w:space="0" w:color="auto"/>
            </w:tcBorders>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rPr>
                <w:sz w:val="22"/>
                <w:szCs w:val="28"/>
                <w:lang w:val="ru-RU"/>
              </w:rPr>
            </w:pPr>
            <w:r w:rsidRPr="00EE444C">
              <w:rPr>
                <w:sz w:val="22"/>
                <w:szCs w:val="28"/>
                <w:lang w:val="ru-RU"/>
              </w:rPr>
              <w:t>Паразитологические</w:t>
            </w:r>
          </w:p>
        </w:tc>
        <w:tc>
          <w:tcPr>
            <w:tcW w:w="647"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sz w:val="22"/>
                <w:lang w:val="ru-RU"/>
              </w:rPr>
            </w:pPr>
            <w:r w:rsidRPr="00EE444C">
              <w:rPr>
                <w:bCs/>
                <w:sz w:val="22"/>
                <w:lang w:val="ru-RU"/>
              </w:rPr>
              <w:t>321</w:t>
            </w:r>
          </w:p>
        </w:tc>
        <w:tc>
          <w:tcPr>
            <w:tcW w:w="647"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sz w:val="22"/>
                <w:lang w:val="ru-RU"/>
              </w:rPr>
            </w:pPr>
            <w:r w:rsidRPr="00EE444C">
              <w:rPr>
                <w:bCs/>
                <w:sz w:val="22"/>
                <w:lang w:val="ru-RU"/>
              </w:rPr>
              <w:t>-</w:t>
            </w:r>
          </w:p>
        </w:tc>
        <w:tc>
          <w:tcPr>
            <w:tcW w:w="648"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sz w:val="22"/>
                <w:lang w:val="ru-RU"/>
              </w:rPr>
            </w:pPr>
            <w:r w:rsidRPr="00EE444C">
              <w:rPr>
                <w:bCs/>
                <w:sz w:val="22"/>
                <w:lang w:val="ru-RU"/>
              </w:rPr>
              <w:t>-</w:t>
            </w:r>
          </w:p>
        </w:tc>
        <w:tc>
          <w:tcPr>
            <w:tcW w:w="647"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sz w:val="22"/>
                <w:lang w:val="ru-RU"/>
              </w:rPr>
            </w:pPr>
            <w:r w:rsidRPr="00EE444C">
              <w:rPr>
                <w:bCs/>
                <w:sz w:val="22"/>
                <w:lang w:val="ru-RU"/>
              </w:rPr>
              <w:t>303</w:t>
            </w:r>
          </w:p>
        </w:tc>
        <w:tc>
          <w:tcPr>
            <w:tcW w:w="648"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sz w:val="22"/>
                <w:lang w:val="ru-RU"/>
              </w:rPr>
            </w:pPr>
            <w:r w:rsidRPr="00EE444C">
              <w:rPr>
                <w:bCs/>
                <w:sz w:val="22"/>
                <w:lang w:val="ru-RU"/>
              </w:rPr>
              <w:t>-</w:t>
            </w:r>
          </w:p>
        </w:tc>
        <w:tc>
          <w:tcPr>
            <w:tcW w:w="647"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sz w:val="22"/>
                <w:lang w:val="ru-RU"/>
              </w:rPr>
            </w:pPr>
            <w:r w:rsidRPr="00EE444C">
              <w:rPr>
                <w:bCs/>
                <w:sz w:val="22"/>
                <w:lang w:val="ru-RU"/>
              </w:rPr>
              <w:t>-</w:t>
            </w:r>
          </w:p>
        </w:tc>
        <w:tc>
          <w:tcPr>
            <w:tcW w:w="648"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sz w:val="22"/>
                <w:lang w:val="ru-RU"/>
              </w:rPr>
            </w:pPr>
            <w:r w:rsidRPr="00EE444C">
              <w:rPr>
                <w:bCs/>
                <w:sz w:val="22"/>
                <w:lang w:val="ru-RU"/>
              </w:rPr>
              <w:t>404</w:t>
            </w:r>
          </w:p>
        </w:tc>
        <w:tc>
          <w:tcPr>
            <w:tcW w:w="647"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sz w:val="22"/>
                <w:lang w:val="ru-RU"/>
              </w:rPr>
            </w:pPr>
            <w:r w:rsidRPr="00EE444C">
              <w:rPr>
                <w:bCs/>
                <w:sz w:val="22"/>
                <w:lang w:val="ru-RU"/>
              </w:rPr>
              <w:t>-</w:t>
            </w:r>
          </w:p>
        </w:tc>
        <w:tc>
          <w:tcPr>
            <w:tcW w:w="648"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bCs/>
                <w:sz w:val="22"/>
                <w:lang w:val="ru-RU"/>
              </w:rPr>
            </w:pPr>
            <w:r w:rsidRPr="00EE444C">
              <w:rPr>
                <w:bCs/>
                <w:sz w:val="22"/>
                <w:lang w:val="ru-RU"/>
              </w:rPr>
              <w:t>-</w:t>
            </w:r>
          </w:p>
        </w:tc>
        <w:tc>
          <w:tcPr>
            <w:tcW w:w="992" w:type="dxa"/>
            <w:tcBorders>
              <w:top w:val="single" w:sz="4" w:space="0" w:color="auto"/>
              <w:left w:val="single" w:sz="4" w:space="0" w:color="auto"/>
              <w:bottom w:val="single" w:sz="4" w:space="0" w:color="auto"/>
              <w:right w:val="single" w:sz="4" w:space="0" w:color="auto"/>
            </w:tcBorders>
            <w:vAlign w:val="center"/>
          </w:tcPr>
          <w:p w:rsidR="00483EB5" w:rsidRPr="00EE444C" w:rsidRDefault="00483EB5" w:rsidP="00142CC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szCs w:val="22"/>
              </w:rPr>
            </w:pPr>
          </w:p>
        </w:tc>
      </w:tr>
    </w:tbl>
    <w:p w:rsidR="00483EB5" w:rsidRPr="00764CA8" w:rsidRDefault="00483EB5" w:rsidP="00FC2623">
      <w:pPr>
        <w:jc w:val="both"/>
        <w:rPr>
          <w:sz w:val="24"/>
          <w:szCs w:val="24"/>
          <w:lang w:val="ru-RU"/>
        </w:rPr>
      </w:pPr>
    </w:p>
    <w:p w:rsidR="00483EB5" w:rsidRPr="00EE444C" w:rsidRDefault="00483EB5" w:rsidP="00FC2623">
      <w:pPr>
        <w:ind w:firstLine="567"/>
        <w:jc w:val="both"/>
        <w:rPr>
          <w:sz w:val="24"/>
          <w:lang w:val="ru-RU"/>
        </w:rPr>
      </w:pPr>
      <w:r w:rsidRPr="00EE444C">
        <w:rPr>
          <w:sz w:val="24"/>
          <w:lang w:val="ru-RU"/>
        </w:rPr>
        <w:t>По санитарно-химическим показателям исследовано 211 проб воды, из них не соответствовало гигиеническим нормативам - 79 или 27,1% (2014г. - из 251 пробы не отвечали гигиеническим нормативам – 68 или 27,1%). Нестандартные пробы воды отмечались по содержанию свинца.</w:t>
      </w:r>
    </w:p>
    <w:p w:rsidR="00483EB5" w:rsidRPr="00EE444C" w:rsidRDefault="00483EB5" w:rsidP="00FC2623">
      <w:pPr>
        <w:ind w:firstLine="567"/>
        <w:jc w:val="both"/>
        <w:rPr>
          <w:sz w:val="24"/>
          <w:lang w:val="ru-RU"/>
        </w:rPr>
      </w:pPr>
      <w:r w:rsidRPr="00EE444C">
        <w:rPr>
          <w:sz w:val="24"/>
          <w:lang w:val="ru-RU"/>
        </w:rPr>
        <w:t>По микробиологическим показателям отобрано 1388 проб воды, из них не соответствовало гигиеническим нормативам - 179 или 12,9%, в том числе по содержанию ТКБ - 158, по содержанию ОКБ - 144, по содержанию колифагов - 11 (2014г. - из 1283 проб не отвечали гигиеническим нормативам 159 или 12,4%).</w:t>
      </w:r>
    </w:p>
    <w:p w:rsidR="00483EB5" w:rsidRDefault="00483EB5" w:rsidP="00FC2623">
      <w:pPr>
        <w:ind w:firstLine="567"/>
        <w:jc w:val="both"/>
        <w:rPr>
          <w:sz w:val="24"/>
          <w:lang w:val="ru-RU"/>
        </w:rPr>
      </w:pPr>
      <w:r w:rsidRPr="00EE444C">
        <w:rPr>
          <w:sz w:val="24"/>
          <w:lang w:val="ru-RU"/>
        </w:rPr>
        <w:t>Для исследования по паразитологическим показателям отобрано 404 пробы, все соответствовали гигиеническим нормативам (2014г. - 303 пробы, все соответствовали гигиеническим нормативам).</w:t>
      </w:r>
    </w:p>
    <w:p w:rsidR="00764CA8" w:rsidRPr="00EE444C" w:rsidRDefault="00764CA8" w:rsidP="00764CA8">
      <w:pPr>
        <w:jc w:val="both"/>
        <w:rPr>
          <w:sz w:val="24"/>
          <w:lang w:val="ru-RU"/>
        </w:rPr>
      </w:pPr>
    </w:p>
    <w:p w:rsidR="00483EB5" w:rsidRPr="00EE444C" w:rsidRDefault="00764CA8" w:rsidP="00FC2623">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jc w:val="right"/>
        <w:rPr>
          <w:sz w:val="22"/>
          <w:lang w:val="ru-RU"/>
        </w:rPr>
      </w:pPr>
      <w:r>
        <w:rPr>
          <w:sz w:val="22"/>
          <w:lang w:val="ru-RU"/>
        </w:rPr>
        <w:t>Таблица №</w:t>
      </w:r>
      <w:r w:rsidR="00777391">
        <w:rPr>
          <w:sz w:val="22"/>
          <w:lang w:val="ru-RU"/>
        </w:rPr>
        <w:t>24</w:t>
      </w:r>
    </w:p>
    <w:p w:rsidR="00483EB5" w:rsidRPr="00EE444C" w:rsidRDefault="00483EB5" w:rsidP="00FC2623">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lang w:val="ru-RU"/>
        </w:rPr>
      </w:pPr>
      <w:r w:rsidRPr="00EE444C">
        <w:rPr>
          <w:b/>
          <w:bCs/>
          <w:sz w:val="22"/>
          <w:lang w:val="ru-RU"/>
        </w:rPr>
        <w:t xml:space="preserve">Доля проб воды, не соответствующих санитарно-эпидемиологическим требованиям по микробиологическим показателям (водоемы </w:t>
      </w:r>
      <w:r w:rsidRPr="00EE444C">
        <w:rPr>
          <w:b/>
          <w:bCs/>
          <w:sz w:val="22"/>
        </w:rPr>
        <w:t>II</w:t>
      </w:r>
      <w:r w:rsidRPr="00EE444C">
        <w:rPr>
          <w:b/>
          <w:bCs/>
          <w:sz w:val="22"/>
          <w:lang w:val="ru-RU"/>
        </w:rPr>
        <w:t xml:space="preserve"> категории)</w:t>
      </w:r>
    </w:p>
    <w:tbl>
      <w:tblPr>
        <w:tblW w:w="0" w:type="auto"/>
        <w:tblInd w:w="98" w:type="dxa"/>
        <w:tblBorders>
          <w:top w:val="single" w:sz="2" w:space="0" w:color="auto"/>
          <w:left w:val="single" w:sz="2" w:space="0" w:color="auto"/>
          <w:bottom w:val="single" w:sz="2" w:space="0" w:color="auto"/>
          <w:right w:val="single" w:sz="2" w:space="0" w:color="auto"/>
          <w:insideV w:val="single" w:sz="2" w:space="0" w:color="auto"/>
        </w:tblBorders>
        <w:tblLayout w:type="fixed"/>
        <w:tblCellMar>
          <w:left w:w="98" w:type="dxa"/>
          <w:right w:w="98" w:type="dxa"/>
        </w:tblCellMar>
        <w:tblLook w:val="0000"/>
      </w:tblPr>
      <w:tblGrid>
        <w:gridCol w:w="828"/>
        <w:gridCol w:w="2479"/>
        <w:gridCol w:w="1367"/>
        <w:gridCol w:w="1368"/>
        <w:gridCol w:w="1368"/>
        <w:gridCol w:w="1588"/>
      </w:tblGrid>
      <w:tr w:rsidR="00483EB5" w:rsidRPr="00EE444C" w:rsidTr="00AD3B4F">
        <w:trPr>
          <w:trHeight w:val="270"/>
        </w:trPr>
        <w:tc>
          <w:tcPr>
            <w:tcW w:w="828" w:type="dxa"/>
            <w:vMerge w:val="restart"/>
            <w:tcBorders>
              <w:top w:val="single" w:sz="2" w:space="0" w:color="auto"/>
              <w:left w:val="single" w:sz="2" w:space="0" w:color="auto"/>
              <w:bottom w:val="single" w:sz="2" w:space="0" w:color="auto"/>
              <w:right w:val="single" w:sz="2" w:space="0" w:color="auto"/>
            </w:tcBorders>
            <w:vAlign w:val="center"/>
          </w:tcPr>
          <w:p w:rsidR="00483EB5" w:rsidRPr="00EE444C" w:rsidRDefault="00483EB5"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rPr>
            </w:pPr>
            <w:r w:rsidRPr="00EE444C">
              <w:rPr>
                <w:sz w:val="22"/>
              </w:rPr>
              <w:t>Годы</w:t>
            </w:r>
          </w:p>
        </w:tc>
        <w:tc>
          <w:tcPr>
            <w:tcW w:w="2479" w:type="dxa"/>
            <w:vMerge w:val="restart"/>
            <w:tcBorders>
              <w:top w:val="single" w:sz="2" w:space="0" w:color="auto"/>
              <w:left w:val="single" w:sz="2" w:space="0" w:color="auto"/>
              <w:bottom w:val="single" w:sz="2" w:space="0" w:color="auto"/>
              <w:right w:val="single" w:sz="2" w:space="0" w:color="auto"/>
            </w:tcBorders>
            <w:vAlign w:val="center"/>
          </w:tcPr>
          <w:p w:rsidR="00483EB5" w:rsidRPr="00EE444C" w:rsidRDefault="00483EB5" w:rsidP="00764C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sz w:val="22"/>
                <w:lang w:val="ru-RU"/>
              </w:rPr>
            </w:pPr>
            <w:r w:rsidRPr="00EE444C">
              <w:rPr>
                <w:sz w:val="22"/>
                <w:lang w:val="ru-RU"/>
              </w:rPr>
              <w:t>Доля проб воды, не соответствующих санитарным требованиям по микробиологическим показателям (%)</w:t>
            </w:r>
          </w:p>
        </w:tc>
        <w:tc>
          <w:tcPr>
            <w:tcW w:w="5691" w:type="dxa"/>
            <w:gridSpan w:val="4"/>
            <w:tcBorders>
              <w:top w:val="single" w:sz="2" w:space="0" w:color="auto"/>
              <w:left w:val="single" w:sz="2" w:space="0" w:color="auto"/>
              <w:bottom w:val="single" w:sz="2" w:space="0" w:color="auto"/>
              <w:right w:val="single" w:sz="2" w:space="0" w:color="auto"/>
            </w:tcBorders>
            <w:vAlign w:val="center"/>
          </w:tcPr>
          <w:p w:rsidR="00483EB5" w:rsidRPr="00764CA8" w:rsidRDefault="00483EB5" w:rsidP="00764C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sz w:val="22"/>
                <w:lang w:val="ru-RU"/>
              </w:rPr>
            </w:pPr>
            <w:r w:rsidRPr="00EE444C">
              <w:rPr>
                <w:sz w:val="22"/>
              </w:rPr>
              <w:t>В том числе</w:t>
            </w:r>
            <w:r w:rsidR="00764CA8">
              <w:rPr>
                <w:sz w:val="22"/>
                <w:lang w:val="ru-RU"/>
              </w:rPr>
              <w:t>:</w:t>
            </w:r>
          </w:p>
        </w:tc>
      </w:tr>
      <w:tr w:rsidR="00483EB5" w:rsidRPr="00D27FE9" w:rsidTr="00764CA8">
        <w:trPr>
          <w:trHeight w:val="1250"/>
        </w:trPr>
        <w:tc>
          <w:tcPr>
            <w:tcW w:w="828" w:type="dxa"/>
            <w:vMerge/>
            <w:tcBorders>
              <w:top w:val="single" w:sz="2" w:space="0" w:color="auto"/>
              <w:left w:val="single" w:sz="2" w:space="0" w:color="auto"/>
              <w:bottom w:val="single" w:sz="2" w:space="0" w:color="auto"/>
              <w:right w:val="single" w:sz="2" w:space="0" w:color="auto"/>
            </w:tcBorders>
            <w:vAlign w:val="center"/>
          </w:tcPr>
          <w:p w:rsidR="00483EB5" w:rsidRPr="00EE444C" w:rsidRDefault="00483EB5" w:rsidP="00FC2623">
            <w:pPr>
              <w:widowControl/>
              <w:rPr>
                <w:sz w:val="22"/>
              </w:rPr>
            </w:pPr>
          </w:p>
        </w:tc>
        <w:tc>
          <w:tcPr>
            <w:tcW w:w="2479" w:type="dxa"/>
            <w:vMerge/>
            <w:tcBorders>
              <w:top w:val="single" w:sz="2" w:space="0" w:color="auto"/>
              <w:left w:val="single" w:sz="2" w:space="0" w:color="auto"/>
              <w:bottom w:val="single" w:sz="2" w:space="0" w:color="auto"/>
              <w:right w:val="single" w:sz="2" w:space="0" w:color="auto"/>
            </w:tcBorders>
            <w:vAlign w:val="center"/>
          </w:tcPr>
          <w:p w:rsidR="00483EB5" w:rsidRPr="00EE444C" w:rsidRDefault="00483EB5" w:rsidP="00764CA8">
            <w:pPr>
              <w:widowControl/>
              <w:ind w:left="-113" w:right="-113"/>
              <w:rPr>
                <w:sz w:val="22"/>
                <w:lang w:val="ru-RU"/>
              </w:rPr>
            </w:pPr>
          </w:p>
        </w:tc>
        <w:tc>
          <w:tcPr>
            <w:tcW w:w="1367" w:type="dxa"/>
            <w:tcBorders>
              <w:top w:val="single" w:sz="2" w:space="0" w:color="auto"/>
              <w:left w:val="single" w:sz="2" w:space="0" w:color="auto"/>
              <w:bottom w:val="single" w:sz="2" w:space="0" w:color="auto"/>
              <w:right w:val="single" w:sz="2" w:space="0" w:color="auto"/>
            </w:tcBorders>
            <w:vAlign w:val="center"/>
          </w:tcPr>
          <w:p w:rsidR="00483EB5" w:rsidRPr="00EE444C" w:rsidRDefault="00764CA8" w:rsidP="00764C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sz w:val="22"/>
              </w:rPr>
            </w:pPr>
            <w:r>
              <w:rPr>
                <w:sz w:val="22"/>
                <w:lang w:val="ru-RU"/>
              </w:rPr>
              <w:t>п</w:t>
            </w:r>
            <w:r w:rsidR="00483EB5" w:rsidRPr="00EE444C">
              <w:rPr>
                <w:sz w:val="22"/>
              </w:rPr>
              <w:t>о содержанию ТКБ</w:t>
            </w:r>
          </w:p>
        </w:tc>
        <w:tc>
          <w:tcPr>
            <w:tcW w:w="1368" w:type="dxa"/>
            <w:tcBorders>
              <w:top w:val="single" w:sz="2" w:space="0" w:color="auto"/>
              <w:left w:val="single" w:sz="2" w:space="0" w:color="auto"/>
              <w:bottom w:val="single" w:sz="2" w:space="0" w:color="auto"/>
              <w:right w:val="single" w:sz="2" w:space="0" w:color="auto"/>
            </w:tcBorders>
            <w:vAlign w:val="center"/>
          </w:tcPr>
          <w:p w:rsidR="00483EB5" w:rsidRPr="00EE444C" w:rsidRDefault="00764CA8" w:rsidP="00764C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sz w:val="22"/>
              </w:rPr>
            </w:pPr>
            <w:r>
              <w:rPr>
                <w:sz w:val="22"/>
                <w:lang w:val="ru-RU"/>
              </w:rPr>
              <w:t>п</w:t>
            </w:r>
            <w:r w:rsidR="00483EB5" w:rsidRPr="00EE444C">
              <w:rPr>
                <w:sz w:val="22"/>
              </w:rPr>
              <w:t>о содержанию ОКБ</w:t>
            </w:r>
          </w:p>
        </w:tc>
        <w:tc>
          <w:tcPr>
            <w:tcW w:w="1368" w:type="dxa"/>
            <w:tcBorders>
              <w:top w:val="single" w:sz="2" w:space="0" w:color="auto"/>
              <w:left w:val="single" w:sz="2" w:space="0" w:color="auto"/>
              <w:bottom w:val="single" w:sz="2" w:space="0" w:color="auto"/>
              <w:right w:val="single" w:sz="2" w:space="0" w:color="auto"/>
            </w:tcBorders>
            <w:vAlign w:val="center"/>
          </w:tcPr>
          <w:p w:rsidR="00483EB5" w:rsidRPr="00EE444C" w:rsidRDefault="00764CA8" w:rsidP="00764C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sz w:val="22"/>
              </w:rPr>
            </w:pPr>
            <w:r>
              <w:rPr>
                <w:sz w:val="22"/>
                <w:lang w:val="ru-RU"/>
              </w:rPr>
              <w:t>п</w:t>
            </w:r>
            <w:r w:rsidR="00483EB5" w:rsidRPr="00EE444C">
              <w:rPr>
                <w:sz w:val="22"/>
              </w:rPr>
              <w:t>о содержанию колифагов</w:t>
            </w:r>
          </w:p>
        </w:tc>
        <w:tc>
          <w:tcPr>
            <w:tcW w:w="1588" w:type="dxa"/>
            <w:tcBorders>
              <w:top w:val="single" w:sz="2" w:space="0" w:color="auto"/>
              <w:left w:val="single" w:sz="2" w:space="0" w:color="auto"/>
              <w:bottom w:val="single" w:sz="2" w:space="0" w:color="auto"/>
              <w:right w:val="single" w:sz="2" w:space="0" w:color="auto"/>
            </w:tcBorders>
            <w:vAlign w:val="center"/>
          </w:tcPr>
          <w:p w:rsidR="00483EB5" w:rsidRPr="00EE444C" w:rsidRDefault="00764CA8" w:rsidP="00764C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3" w:right="-113"/>
              <w:jc w:val="center"/>
              <w:rPr>
                <w:sz w:val="22"/>
                <w:lang w:val="ru-RU"/>
              </w:rPr>
            </w:pPr>
            <w:r>
              <w:rPr>
                <w:sz w:val="22"/>
                <w:lang w:val="ru-RU"/>
              </w:rPr>
              <w:t>с</w:t>
            </w:r>
            <w:r w:rsidR="00483EB5" w:rsidRPr="00EE444C">
              <w:rPr>
                <w:sz w:val="22"/>
                <w:lang w:val="ru-RU"/>
              </w:rPr>
              <w:t xml:space="preserve"> выделенными возбудителями кишечных инфекций</w:t>
            </w:r>
          </w:p>
        </w:tc>
      </w:tr>
      <w:tr w:rsidR="00483EB5" w:rsidRPr="00EE444C" w:rsidTr="00764CA8">
        <w:trPr>
          <w:trHeight w:val="174"/>
        </w:trPr>
        <w:tc>
          <w:tcPr>
            <w:tcW w:w="828"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rPr>
            </w:pPr>
            <w:r w:rsidRPr="00EE444C">
              <w:rPr>
                <w:sz w:val="22"/>
              </w:rPr>
              <w:t>2013</w:t>
            </w:r>
          </w:p>
        </w:tc>
        <w:tc>
          <w:tcPr>
            <w:tcW w:w="2479"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rPr>
            </w:pPr>
            <w:r w:rsidRPr="00EE444C">
              <w:rPr>
                <w:sz w:val="22"/>
              </w:rPr>
              <w:t>12,5</w:t>
            </w:r>
          </w:p>
        </w:tc>
        <w:tc>
          <w:tcPr>
            <w:tcW w:w="1367"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rPr>
            </w:pPr>
            <w:r w:rsidRPr="00EE444C">
              <w:rPr>
                <w:sz w:val="22"/>
              </w:rPr>
              <w:t>89,6</w:t>
            </w:r>
          </w:p>
        </w:tc>
        <w:tc>
          <w:tcPr>
            <w:tcW w:w="1368"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rPr>
            </w:pPr>
            <w:r w:rsidRPr="00EE444C">
              <w:rPr>
                <w:sz w:val="22"/>
              </w:rPr>
              <w:t>75,4</w:t>
            </w:r>
          </w:p>
        </w:tc>
        <w:tc>
          <w:tcPr>
            <w:tcW w:w="1368"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rPr>
            </w:pPr>
            <w:r w:rsidRPr="00EE444C">
              <w:rPr>
                <w:sz w:val="22"/>
              </w:rPr>
              <w:t>12,9</w:t>
            </w:r>
          </w:p>
        </w:tc>
        <w:tc>
          <w:tcPr>
            <w:tcW w:w="1588"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rPr>
            </w:pPr>
            <w:r w:rsidRPr="00EE444C">
              <w:rPr>
                <w:sz w:val="22"/>
              </w:rPr>
              <w:t>не обнар.</w:t>
            </w:r>
          </w:p>
        </w:tc>
      </w:tr>
      <w:tr w:rsidR="00483EB5" w:rsidRPr="00EE444C" w:rsidTr="00764CA8">
        <w:trPr>
          <w:trHeight w:val="174"/>
        </w:trPr>
        <w:tc>
          <w:tcPr>
            <w:tcW w:w="828"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rPr>
            </w:pPr>
            <w:r w:rsidRPr="00EE444C">
              <w:rPr>
                <w:sz w:val="22"/>
              </w:rPr>
              <w:t>2014</w:t>
            </w:r>
          </w:p>
        </w:tc>
        <w:tc>
          <w:tcPr>
            <w:tcW w:w="2479"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rPr>
            </w:pPr>
            <w:r w:rsidRPr="00EE444C">
              <w:rPr>
                <w:sz w:val="22"/>
              </w:rPr>
              <w:t>12,4</w:t>
            </w:r>
          </w:p>
        </w:tc>
        <w:tc>
          <w:tcPr>
            <w:tcW w:w="1367"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rPr>
            </w:pPr>
            <w:r w:rsidRPr="00EE444C">
              <w:rPr>
                <w:sz w:val="22"/>
              </w:rPr>
              <w:t>81,7</w:t>
            </w:r>
          </w:p>
        </w:tc>
        <w:tc>
          <w:tcPr>
            <w:tcW w:w="1368"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rPr>
            </w:pPr>
            <w:r w:rsidRPr="00EE444C">
              <w:rPr>
                <w:sz w:val="22"/>
              </w:rPr>
              <w:t>64,7</w:t>
            </w:r>
          </w:p>
        </w:tc>
        <w:tc>
          <w:tcPr>
            <w:tcW w:w="1368"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rPr>
            </w:pPr>
            <w:r w:rsidRPr="00EE444C">
              <w:rPr>
                <w:sz w:val="22"/>
              </w:rPr>
              <w:t>11,3</w:t>
            </w:r>
          </w:p>
        </w:tc>
        <w:tc>
          <w:tcPr>
            <w:tcW w:w="1588"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rPr>
            </w:pPr>
            <w:r w:rsidRPr="00EE444C">
              <w:rPr>
                <w:sz w:val="22"/>
              </w:rPr>
              <w:t>0,6</w:t>
            </w:r>
          </w:p>
        </w:tc>
      </w:tr>
      <w:tr w:rsidR="00483EB5" w:rsidRPr="00EE444C" w:rsidTr="00764CA8">
        <w:trPr>
          <w:trHeight w:val="174"/>
        </w:trPr>
        <w:tc>
          <w:tcPr>
            <w:tcW w:w="828"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lang w:val="ru-RU"/>
              </w:rPr>
            </w:pPr>
            <w:r w:rsidRPr="00EE444C">
              <w:rPr>
                <w:sz w:val="22"/>
                <w:lang w:val="ru-RU"/>
              </w:rPr>
              <w:t>2015</w:t>
            </w:r>
          </w:p>
        </w:tc>
        <w:tc>
          <w:tcPr>
            <w:tcW w:w="2479"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lang w:val="ru-RU"/>
              </w:rPr>
            </w:pPr>
            <w:r w:rsidRPr="00EE444C">
              <w:rPr>
                <w:sz w:val="22"/>
                <w:lang w:val="ru-RU"/>
              </w:rPr>
              <w:t>12,9</w:t>
            </w:r>
          </w:p>
        </w:tc>
        <w:tc>
          <w:tcPr>
            <w:tcW w:w="1367"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lang w:val="ru-RU"/>
              </w:rPr>
            </w:pPr>
            <w:r w:rsidRPr="00EE444C">
              <w:rPr>
                <w:sz w:val="22"/>
                <w:lang w:val="ru-RU"/>
              </w:rPr>
              <w:t>88,3</w:t>
            </w:r>
          </w:p>
        </w:tc>
        <w:tc>
          <w:tcPr>
            <w:tcW w:w="1368"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lang w:val="ru-RU"/>
              </w:rPr>
            </w:pPr>
            <w:r w:rsidRPr="00EE444C">
              <w:rPr>
                <w:sz w:val="22"/>
                <w:lang w:val="ru-RU"/>
              </w:rPr>
              <w:t>80,4</w:t>
            </w:r>
          </w:p>
        </w:tc>
        <w:tc>
          <w:tcPr>
            <w:tcW w:w="1368"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lang w:val="ru-RU"/>
              </w:rPr>
            </w:pPr>
            <w:r w:rsidRPr="00EE444C">
              <w:rPr>
                <w:sz w:val="22"/>
                <w:lang w:val="ru-RU"/>
              </w:rPr>
              <w:t>6,1</w:t>
            </w:r>
          </w:p>
        </w:tc>
        <w:tc>
          <w:tcPr>
            <w:tcW w:w="1588" w:type="dxa"/>
            <w:tcBorders>
              <w:top w:val="single" w:sz="2" w:space="0" w:color="auto"/>
              <w:left w:val="single" w:sz="2" w:space="0" w:color="auto"/>
              <w:bottom w:val="single" w:sz="2" w:space="0" w:color="auto"/>
              <w:right w:val="single" w:sz="2" w:space="0" w:color="auto"/>
            </w:tcBorders>
            <w:vAlign w:val="center"/>
          </w:tcPr>
          <w:p w:rsidR="00483EB5" w:rsidRPr="00EE444C" w:rsidRDefault="00483EB5"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rPr>
            </w:pPr>
            <w:r w:rsidRPr="00EE444C">
              <w:rPr>
                <w:sz w:val="22"/>
              </w:rPr>
              <w:t>не обнар.</w:t>
            </w:r>
          </w:p>
        </w:tc>
      </w:tr>
    </w:tbl>
    <w:p w:rsidR="00483EB5" w:rsidRPr="00EE444C" w:rsidRDefault="00483EB5" w:rsidP="00FC2623">
      <w:pPr>
        <w:jc w:val="both"/>
        <w:rPr>
          <w:sz w:val="24"/>
          <w:szCs w:val="24"/>
          <w:lang w:val="ru-RU"/>
        </w:rPr>
      </w:pPr>
    </w:p>
    <w:p w:rsidR="00483EB5" w:rsidRPr="00EE444C" w:rsidRDefault="00483EB5" w:rsidP="00FC2623">
      <w:pPr>
        <w:jc w:val="center"/>
        <w:rPr>
          <w:b/>
          <w:bCs/>
          <w:sz w:val="24"/>
          <w:lang w:val="ru-RU"/>
        </w:rPr>
      </w:pPr>
      <w:r w:rsidRPr="00EE444C">
        <w:rPr>
          <w:b/>
          <w:bCs/>
          <w:sz w:val="24"/>
          <w:lang w:val="ru-RU"/>
        </w:rPr>
        <w:t>Состояние малых рек</w:t>
      </w:r>
    </w:p>
    <w:p w:rsidR="00483EB5" w:rsidRPr="00EE444C" w:rsidRDefault="00483EB5" w:rsidP="00FC2623">
      <w:pPr>
        <w:jc w:val="both"/>
        <w:rPr>
          <w:sz w:val="24"/>
          <w:lang w:val="ru-RU"/>
        </w:rPr>
      </w:pPr>
    </w:p>
    <w:p w:rsidR="00483EB5" w:rsidRPr="00EE444C" w:rsidRDefault="00483EB5" w:rsidP="00764CA8">
      <w:pPr>
        <w:ind w:firstLine="709"/>
        <w:jc w:val="both"/>
        <w:rPr>
          <w:sz w:val="24"/>
          <w:lang w:val="ru-RU"/>
        </w:rPr>
      </w:pPr>
      <w:r w:rsidRPr="00EE444C">
        <w:rPr>
          <w:sz w:val="24"/>
          <w:lang w:val="ru-RU"/>
        </w:rPr>
        <w:t>На территории Рязанской области расположено более 3500 водоемов. Гидрографическая сеть области представлена бассейнами рек Ока и Дон. Площадь бассейнов 39,6 тыс. км</w:t>
      </w:r>
      <w:r w:rsidRPr="00EE444C">
        <w:rPr>
          <w:sz w:val="24"/>
          <w:vertAlign w:val="superscript"/>
          <w:lang w:val="ru-RU"/>
        </w:rPr>
        <w:t>2</w:t>
      </w:r>
      <w:r w:rsidRPr="00EE444C">
        <w:rPr>
          <w:sz w:val="24"/>
          <w:lang w:val="ru-RU"/>
        </w:rPr>
        <w:t>, по которым протекает 895 водотоков длиной более 3 км, 27 рек имеют длину более 50 км. Общая протяженность - 10255 км.</w:t>
      </w:r>
    </w:p>
    <w:p w:rsidR="00483EB5" w:rsidRPr="00EE444C" w:rsidRDefault="00483EB5" w:rsidP="00764CA8">
      <w:pPr>
        <w:ind w:firstLine="709"/>
        <w:jc w:val="both"/>
        <w:rPr>
          <w:sz w:val="24"/>
          <w:lang w:val="ru-RU"/>
        </w:rPr>
      </w:pPr>
      <w:r w:rsidRPr="00EE444C">
        <w:rPr>
          <w:sz w:val="24"/>
          <w:lang w:val="ru-RU"/>
        </w:rPr>
        <w:t>Всего по территории региона протекает 895 рек длиной от 3 км и более, их общая протяженность – 5911 км. Наиболее крупные – Мокша, Пра, Ранова, Выша, Истья, Проня, Вожа, Цна. Кроме того, на территории области находится более 2800 больших и малых озер.</w:t>
      </w:r>
    </w:p>
    <w:p w:rsidR="00483EB5" w:rsidRPr="00EE444C" w:rsidRDefault="00483EB5" w:rsidP="00764CA8">
      <w:pPr>
        <w:ind w:firstLine="709"/>
        <w:jc w:val="both"/>
        <w:rPr>
          <w:sz w:val="24"/>
          <w:lang w:val="ru-RU"/>
        </w:rPr>
      </w:pPr>
      <w:r w:rsidRPr="00EE444C">
        <w:rPr>
          <w:sz w:val="24"/>
          <w:lang w:val="ru-RU"/>
        </w:rPr>
        <w:t>Одно из важных мест в формировании водных ресурсов в области занимают озера. Наибольшее количество озер (88%) - малые, с площадью зеркала менее 0,1 км</w:t>
      </w:r>
      <w:r w:rsidRPr="00EE444C">
        <w:rPr>
          <w:sz w:val="24"/>
          <w:vertAlign w:val="superscript"/>
          <w:lang w:val="ru-RU"/>
        </w:rPr>
        <w:t>2</w:t>
      </w:r>
      <w:r w:rsidRPr="00EE444C">
        <w:rPr>
          <w:sz w:val="24"/>
          <w:lang w:val="ru-RU"/>
        </w:rPr>
        <w:t>, их 2509. Крупных озер с площадью зеркала более 5 км</w:t>
      </w:r>
      <w:r w:rsidRPr="00EE444C">
        <w:rPr>
          <w:sz w:val="24"/>
          <w:vertAlign w:val="superscript"/>
          <w:lang w:val="ru-RU"/>
        </w:rPr>
        <w:t>2</w:t>
      </w:r>
      <w:r w:rsidRPr="00EE444C">
        <w:rPr>
          <w:sz w:val="24"/>
          <w:lang w:val="ru-RU"/>
        </w:rPr>
        <w:t xml:space="preserve"> всего 5, площадь их водной поверхности составляет 21% общей площади озер.</w:t>
      </w:r>
    </w:p>
    <w:p w:rsidR="00483EB5" w:rsidRPr="00EE444C" w:rsidRDefault="00483EB5" w:rsidP="00764CA8">
      <w:pPr>
        <w:ind w:firstLine="709"/>
        <w:jc w:val="both"/>
        <w:rPr>
          <w:sz w:val="24"/>
          <w:lang w:val="ru-RU"/>
        </w:rPr>
      </w:pPr>
      <w:r w:rsidRPr="00EE444C">
        <w:rPr>
          <w:sz w:val="24"/>
          <w:lang w:val="ru-RU"/>
        </w:rPr>
        <w:t>Наиболее крупные озера расположены в северной части области на территории Мещерской низменности в верховьях р. Пра. Самое крупное - оз.Великое с площадью зеркала 20,7 км</w:t>
      </w:r>
      <w:r w:rsidRPr="00EE444C">
        <w:rPr>
          <w:sz w:val="24"/>
          <w:vertAlign w:val="superscript"/>
          <w:lang w:val="ru-RU"/>
        </w:rPr>
        <w:t>2</w:t>
      </w:r>
      <w:r w:rsidRPr="00EE444C">
        <w:rPr>
          <w:sz w:val="24"/>
          <w:lang w:val="ru-RU"/>
        </w:rPr>
        <w:t xml:space="preserve">, второе по величине - оз.Дубовое. Самое глубокое - оз.Белое, </w:t>
      </w:r>
      <w:r w:rsidRPr="00EE444C">
        <w:rPr>
          <w:sz w:val="24"/>
          <w:lang w:val="ru-RU"/>
        </w:rPr>
        <w:lastRenderedPageBreak/>
        <w:t>максимальная глубина его - 45 м.</w:t>
      </w:r>
    </w:p>
    <w:p w:rsidR="00483EB5" w:rsidRPr="00EE444C" w:rsidRDefault="00483EB5" w:rsidP="00764CA8">
      <w:pPr>
        <w:ind w:firstLine="709"/>
        <w:jc w:val="both"/>
        <w:rPr>
          <w:sz w:val="24"/>
          <w:lang w:val="ru-RU"/>
        </w:rPr>
      </w:pPr>
      <w:r w:rsidRPr="00EE444C">
        <w:rPr>
          <w:sz w:val="24"/>
          <w:lang w:val="ru-RU"/>
        </w:rPr>
        <w:t>Кроме естественных водных объектов в области построены и используются 421 пруд и водохранилища различной емкости. Общая площадь зеркала воды - 131,8 км</w:t>
      </w:r>
      <w:r w:rsidRPr="00EE444C">
        <w:rPr>
          <w:sz w:val="24"/>
          <w:vertAlign w:val="superscript"/>
          <w:lang w:val="ru-RU"/>
        </w:rPr>
        <w:t>2</w:t>
      </w:r>
      <w:r w:rsidRPr="00EE444C">
        <w:rPr>
          <w:sz w:val="24"/>
          <w:lang w:val="ru-RU"/>
        </w:rPr>
        <w:t>. Самое крупное водохранилище на территории области - Рязанская ГРЭС на р.Проне. Площадь зеркала при нормальном подпорном уровне (НПУ) - 17,6 км</w:t>
      </w:r>
      <w:r w:rsidRPr="00EE444C">
        <w:rPr>
          <w:sz w:val="24"/>
          <w:vertAlign w:val="superscript"/>
          <w:lang w:val="ru-RU"/>
        </w:rPr>
        <w:t>2</w:t>
      </w:r>
      <w:r w:rsidRPr="00EE444C">
        <w:rPr>
          <w:sz w:val="24"/>
          <w:lang w:val="ru-RU"/>
        </w:rPr>
        <w:t>, полный объем - 64,5 млн. м</w:t>
      </w:r>
      <w:r w:rsidRPr="00EE444C">
        <w:rPr>
          <w:sz w:val="24"/>
          <w:vertAlign w:val="superscript"/>
          <w:lang w:val="ru-RU"/>
        </w:rPr>
        <w:t>3</w:t>
      </w:r>
      <w:r w:rsidRPr="00EE444C">
        <w:rPr>
          <w:sz w:val="24"/>
          <w:lang w:val="ru-RU"/>
        </w:rPr>
        <w:t>.</w:t>
      </w:r>
    </w:p>
    <w:p w:rsidR="00B74947" w:rsidRPr="00764CA8" w:rsidRDefault="00B74947" w:rsidP="00764CA8">
      <w:pPr>
        <w:jc w:val="both"/>
        <w:rPr>
          <w:sz w:val="24"/>
          <w:szCs w:val="24"/>
          <w:lang w:val="ru-RU"/>
        </w:rPr>
      </w:pPr>
    </w:p>
    <w:p w:rsidR="00C644F6" w:rsidRPr="00EE444C" w:rsidRDefault="00C644F6" w:rsidP="00FC2623">
      <w:pPr>
        <w:jc w:val="center"/>
        <w:rPr>
          <w:b/>
          <w:bCs/>
          <w:sz w:val="24"/>
          <w:szCs w:val="24"/>
          <w:lang w:val="ru-RU"/>
        </w:rPr>
      </w:pPr>
      <w:r w:rsidRPr="00EE444C">
        <w:rPr>
          <w:b/>
          <w:bCs/>
          <w:sz w:val="24"/>
          <w:szCs w:val="24"/>
          <w:lang w:val="ru-RU"/>
        </w:rPr>
        <w:t xml:space="preserve">Состояние почв населенных мест и </w:t>
      </w:r>
      <w:r w:rsidR="002728C7" w:rsidRPr="00EE444C">
        <w:rPr>
          <w:b/>
          <w:bCs/>
          <w:sz w:val="24"/>
          <w:szCs w:val="24"/>
          <w:lang w:val="ru-RU"/>
        </w:rPr>
        <w:t>ее влияние на здоровье населения</w:t>
      </w:r>
    </w:p>
    <w:p w:rsidR="00785901" w:rsidRPr="00EE444C" w:rsidRDefault="00785901" w:rsidP="00FC2623">
      <w:pPr>
        <w:autoSpaceDE w:val="0"/>
        <w:autoSpaceDN w:val="0"/>
        <w:adjustRightInd w:val="0"/>
        <w:jc w:val="both"/>
        <w:rPr>
          <w:sz w:val="24"/>
          <w:szCs w:val="24"/>
          <w:lang w:val="ru-RU"/>
        </w:rPr>
      </w:pPr>
    </w:p>
    <w:p w:rsidR="00A33617" w:rsidRPr="00EE444C" w:rsidRDefault="00A33617" w:rsidP="00FC2623">
      <w:pPr>
        <w:autoSpaceDE w:val="0"/>
        <w:autoSpaceDN w:val="0"/>
        <w:adjustRightInd w:val="0"/>
        <w:ind w:firstLine="709"/>
        <w:jc w:val="both"/>
        <w:rPr>
          <w:sz w:val="24"/>
          <w:lang w:val="ru-RU"/>
        </w:rPr>
      </w:pPr>
      <w:r w:rsidRPr="00EE444C">
        <w:rPr>
          <w:sz w:val="24"/>
          <w:lang w:val="ru-RU"/>
        </w:rPr>
        <w:t>Основными причинами загрязнения почвы продолжают оставаться: отсутствие схем очистки населенных пунктов или их несовершенство; несовершенство уборки дворовых территорий, автомобильных дорог и тротуаров, увеличение количества твердых бытовых отходов; изношенность и дефицит специализированных транспортных средств, отсутствие условий для мойки и дезинфекции контейнеров для мусора; отсутствие централизованной системы канализации в ряде населенных мест, отсутствие ливневой канализации; неудовлетворительное состояние канализационных сетей; отсутствие селективного сбора отходов от населения; возникновение несанкционированных свалок. Основными факторами загрязняющие почву являются бытовые, промышленные и сельскохозяйственные отходы. Большое значение в загрязнении почвы нефтепродуктами и свинцом играет транспорт.</w:t>
      </w:r>
    </w:p>
    <w:p w:rsidR="00A33617" w:rsidRPr="00EE444C" w:rsidRDefault="00A33617" w:rsidP="00FC2623">
      <w:pPr>
        <w:autoSpaceDE w:val="0"/>
        <w:autoSpaceDN w:val="0"/>
        <w:adjustRightInd w:val="0"/>
        <w:ind w:firstLine="709"/>
        <w:jc w:val="both"/>
        <w:rPr>
          <w:sz w:val="24"/>
          <w:lang w:val="ru-RU"/>
        </w:rPr>
      </w:pPr>
      <w:r w:rsidRPr="00EE444C">
        <w:rPr>
          <w:sz w:val="24"/>
          <w:lang w:val="ru-RU"/>
        </w:rPr>
        <w:t xml:space="preserve">В рамках социально-гигиенического мониторинга в 2015г. контроль состояния почвы на территории Рязанской области осуществлялся </w:t>
      </w:r>
      <w:r w:rsidR="00764CA8">
        <w:rPr>
          <w:sz w:val="24"/>
          <w:lang w:val="ru-RU"/>
        </w:rPr>
        <w:t>в</w:t>
      </w:r>
      <w:r w:rsidRPr="00EE444C">
        <w:rPr>
          <w:sz w:val="24"/>
          <w:lang w:val="ru-RU"/>
        </w:rPr>
        <w:t xml:space="preserve"> 92 мониторингов</w:t>
      </w:r>
      <w:r w:rsidR="00764CA8">
        <w:rPr>
          <w:sz w:val="24"/>
          <w:lang w:val="ru-RU"/>
        </w:rPr>
        <w:t>ых</w:t>
      </w:r>
      <w:r w:rsidRPr="00EE444C">
        <w:rPr>
          <w:sz w:val="24"/>
          <w:lang w:val="ru-RU"/>
        </w:rPr>
        <w:t xml:space="preserve"> точк</w:t>
      </w:r>
      <w:r w:rsidR="00764CA8">
        <w:rPr>
          <w:sz w:val="24"/>
          <w:lang w:val="ru-RU"/>
        </w:rPr>
        <w:t>ах</w:t>
      </w:r>
      <w:r w:rsidRPr="00EE444C">
        <w:rPr>
          <w:sz w:val="24"/>
          <w:lang w:val="ru-RU"/>
        </w:rPr>
        <w:t xml:space="preserve"> на территории всех 29 муниципальных образований (2013г. – 91, 2014г. 92 – точки отбора). Отобрано 540 проб почвы. Проводились исследования на определение концентрации следующих веществ и химических соединений: медь, никель, свинец, цинк, кадмий, мышьяк, марганец, кобальт, хром, бензол, толуол, ксилол, стирол и нефтепродукты (бензин).</w:t>
      </w:r>
    </w:p>
    <w:p w:rsidR="00A33617" w:rsidRPr="00EE444C" w:rsidRDefault="00A33617" w:rsidP="00FC2623">
      <w:pPr>
        <w:autoSpaceDE w:val="0"/>
        <w:autoSpaceDN w:val="0"/>
        <w:adjustRightInd w:val="0"/>
        <w:ind w:firstLine="709"/>
        <w:jc w:val="both"/>
        <w:rPr>
          <w:sz w:val="24"/>
          <w:lang w:val="ru-RU"/>
        </w:rPr>
      </w:pPr>
      <w:r w:rsidRPr="00EE444C">
        <w:rPr>
          <w:sz w:val="24"/>
          <w:lang w:val="ru-RU"/>
        </w:rPr>
        <w:t>В 2015 году структура точек отбора проб почвы по Рязанской области не изменилась: 25,3% проб почвы отобрано на территориях школ, 58,6% проб на территории детских дошкольных учреждений; 9,9% – на селитебной территории населенных мест; 11,0% – в зонах рекреаций и 3,3% – на территориях лечебных организаций.</w:t>
      </w:r>
    </w:p>
    <w:p w:rsidR="00A33617" w:rsidRPr="00EE444C" w:rsidRDefault="00A33617" w:rsidP="00FC2623">
      <w:pPr>
        <w:autoSpaceDE w:val="0"/>
        <w:autoSpaceDN w:val="0"/>
        <w:adjustRightInd w:val="0"/>
        <w:ind w:firstLine="709"/>
        <w:jc w:val="both"/>
        <w:rPr>
          <w:sz w:val="24"/>
          <w:lang w:val="ru-RU"/>
        </w:rPr>
      </w:pPr>
      <w:r w:rsidRPr="00EE444C">
        <w:rPr>
          <w:sz w:val="24"/>
          <w:lang w:val="ru-RU"/>
        </w:rPr>
        <w:t>В целом в 2015г. по Рязанской области показатели, характеризующие состояние почв населенных мест остались на уровне предыдущих лет. Территории муниципальных образований определены как незагрязненные или как территории с низким уровнем загрязнения химическими веществами.</w:t>
      </w:r>
    </w:p>
    <w:p w:rsidR="00A33617" w:rsidRPr="00EE444C" w:rsidRDefault="00A33617" w:rsidP="00FC2623">
      <w:pPr>
        <w:autoSpaceDE w:val="0"/>
        <w:autoSpaceDN w:val="0"/>
        <w:adjustRightInd w:val="0"/>
        <w:ind w:firstLine="709"/>
        <w:jc w:val="both"/>
        <w:rPr>
          <w:sz w:val="24"/>
          <w:lang w:val="ru-RU"/>
        </w:rPr>
      </w:pPr>
      <w:r w:rsidRPr="00EE444C">
        <w:rPr>
          <w:sz w:val="24"/>
          <w:lang w:val="ru-RU"/>
        </w:rPr>
        <w:t xml:space="preserve">К числу приоритетных тяжелых металлов, загрязняющих почву населенных мест, относятся </w:t>
      </w:r>
      <w:r w:rsidR="003347B2" w:rsidRPr="00EE444C">
        <w:rPr>
          <w:sz w:val="24"/>
          <w:lang w:val="ru-RU"/>
        </w:rPr>
        <w:t xml:space="preserve">медь, </w:t>
      </w:r>
      <w:r w:rsidRPr="00EE444C">
        <w:rPr>
          <w:sz w:val="24"/>
          <w:lang w:val="ru-RU"/>
        </w:rPr>
        <w:t>кадмий, никель, свинец и цинк. В 2013-2015гг. на территории Рязанской области население в условиях высокого загрязнения почвы тяжелыми металлами на уроне больше 5,0 ПДК не проживало.</w:t>
      </w:r>
    </w:p>
    <w:p w:rsidR="00A33617" w:rsidRPr="00EE444C" w:rsidRDefault="00A33617" w:rsidP="00FC2623">
      <w:pPr>
        <w:autoSpaceDE w:val="0"/>
        <w:autoSpaceDN w:val="0"/>
        <w:adjustRightInd w:val="0"/>
        <w:ind w:firstLine="709"/>
        <w:jc w:val="both"/>
        <w:rPr>
          <w:sz w:val="24"/>
          <w:lang w:val="ru-RU"/>
        </w:rPr>
      </w:pPr>
      <w:r w:rsidRPr="00EE444C">
        <w:rPr>
          <w:sz w:val="24"/>
          <w:lang w:val="ru-RU"/>
        </w:rPr>
        <w:t>В 2015 году зарегистрированы превышения предельно-допустимых концентраций в пробах почвы</w:t>
      </w:r>
      <w:r w:rsidR="00B67337" w:rsidRPr="00EE444C">
        <w:rPr>
          <w:sz w:val="24"/>
          <w:lang w:val="ru-RU"/>
        </w:rPr>
        <w:t>, отобранных в рамках социально-гигиенического мониторинга</w:t>
      </w:r>
      <w:r w:rsidRPr="00EE444C">
        <w:rPr>
          <w:sz w:val="24"/>
          <w:lang w:val="ru-RU"/>
        </w:rPr>
        <w:t>:</w:t>
      </w:r>
    </w:p>
    <w:p w:rsidR="00A33617" w:rsidRPr="00EE444C" w:rsidRDefault="00A33617" w:rsidP="00FC2623">
      <w:pPr>
        <w:autoSpaceDE w:val="0"/>
        <w:autoSpaceDN w:val="0"/>
        <w:adjustRightInd w:val="0"/>
        <w:ind w:firstLine="709"/>
        <w:jc w:val="both"/>
        <w:rPr>
          <w:sz w:val="24"/>
          <w:lang w:val="ru-RU"/>
        </w:rPr>
      </w:pPr>
      <w:r w:rsidRPr="00EE444C">
        <w:rPr>
          <w:sz w:val="24"/>
          <w:lang w:val="ru-RU"/>
        </w:rPr>
        <w:t>- меди – в Рыбновском районе;</w:t>
      </w:r>
    </w:p>
    <w:p w:rsidR="00A33617" w:rsidRPr="00EE444C" w:rsidRDefault="00A33617" w:rsidP="00FC2623">
      <w:pPr>
        <w:autoSpaceDE w:val="0"/>
        <w:autoSpaceDN w:val="0"/>
        <w:adjustRightInd w:val="0"/>
        <w:ind w:firstLine="709"/>
        <w:jc w:val="both"/>
        <w:rPr>
          <w:sz w:val="24"/>
          <w:lang w:val="ru-RU"/>
        </w:rPr>
      </w:pPr>
      <w:r w:rsidRPr="00EE444C">
        <w:rPr>
          <w:sz w:val="24"/>
          <w:lang w:val="ru-RU"/>
        </w:rPr>
        <w:t>- свинца – в г.Рязани, Касимовском, Михайловском, Кадомском, Ряжском районах;</w:t>
      </w:r>
    </w:p>
    <w:p w:rsidR="00A33617" w:rsidRPr="00EE444C" w:rsidRDefault="00A33617" w:rsidP="00FC2623">
      <w:pPr>
        <w:autoSpaceDE w:val="0"/>
        <w:autoSpaceDN w:val="0"/>
        <w:adjustRightInd w:val="0"/>
        <w:ind w:firstLine="709"/>
        <w:jc w:val="both"/>
        <w:rPr>
          <w:sz w:val="24"/>
          <w:lang w:val="ru-RU"/>
        </w:rPr>
      </w:pPr>
      <w:r w:rsidRPr="00EE444C">
        <w:rPr>
          <w:sz w:val="24"/>
          <w:lang w:val="ru-RU"/>
        </w:rPr>
        <w:t>- кадмия – в Ермишинском, Кадомском, Касимовском, Путятинском, Спасском, Шиловском районах;</w:t>
      </w:r>
    </w:p>
    <w:p w:rsidR="00A33617" w:rsidRPr="00EE444C" w:rsidRDefault="00A33617" w:rsidP="00FC2623">
      <w:pPr>
        <w:autoSpaceDE w:val="0"/>
        <w:autoSpaceDN w:val="0"/>
        <w:adjustRightInd w:val="0"/>
        <w:ind w:firstLine="709"/>
        <w:jc w:val="both"/>
        <w:rPr>
          <w:sz w:val="24"/>
          <w:lang w:val="ru-RU"/>
        </w:rPr>
      </w:pPr>
      <w:r w:rsidRPr="00EE444C">
        <w:rPr>
          <w:sz w:val="24"/>
          <w:lang w:val="ru-RU"/>
        </w:rPr>
        <w:t>- цинка – в г.Рязани, Кадомском, Касимовском, Путятинском, Рыбновск</w:t>
      </w:r>
      <w:r w:rsidR="001F5770">
        <w:rPr>
          <w:sz w:val="24"/>
          <w:lang w:val="ru-RU"/>
        </w:rPr>
        <w:t>ом, Ряжском, Скопинском районах;</w:t>
      </w:r>
    </w:p>
    <w:p w:rsidR="00A33617" w:rsidRPr="00EE444C" w:rsidRDefault="00A33617" w:rsidP="00FC2623">
      <w:pPr>
        <w:autoSpaceDE w:val="0"/>
        <w:autoSpaceDN w:val="0"/>
        <w:adjustRightInd w:val="0"/>
        <w:ind w:firstLine="709"/>
        <w:jc w:val="both"/>
        <w:rPr>
          <w:sz w:val="24"/>
          <w:lang w:val="ru-RU"/>
        </w:rPr>
      </w:pPr>
      <w:r w:rsidRPr="00EE444C">
        <w:rPr>
          <w:sz w:val="24"/>
          <w:lang w:val="ru-RU"/>
        </w:rPr>
        <w:lastRenderedPageBreak/>
        <w:t>- никеля – в Путятинском, Рыбновском, Сасовском, Шиловском районах;</w:t>
      </w:r>
    </w:p>
    <w:p w:rsidR="00A33617" w:rsidRPr="00EE444C" w:rsidRDefault="00A33617" w:rsidP="00FC2623">
      <w:pPr>
        <w:autoSpaceDE w:val="0"/>
        <w:autoSpaceDN w:val="0"/>
        <w:adjustRightInd w:val="0"/>
        <w:ind w:firstLine="709"/>
        <w:jc w:val="both"/>
        <w:rPr>
          <w:sz w:val="24"/>
          <w:lang w:val="ru-RU"/>
        </w:rPr>
      </w:pPr>
      <w:r w:rsidRPr="00EE444C">
        <w:rPr>
          <w:sz w:val="24"/>
          <w:lang w:val="ru-RU"/>
        </w:rPr>
        <w:t>- нефтепродуктов – в Сасовском районе.</w:t>
      </w:r>
    </w:p>
    <w:p w:rsidR="00A33617" w:rsidRPr="00EE444C" w:rsidRDefault="00A33617" w:rsidP="00FC2623">
      <w:pPr>
        <w:autoSpaceDE w:val="0"/>
        <w:autoSpaceDN w:val="0"/>
        <w:adjustRightInd w:val="0"/>
        <w:ind w:firstLine="709"/>
        <w:jc w:val="both"/>
        <w:rPr>
          <w:sz w:val="24"/>
          <w:lang w:val="ru-RU"/>
        </w:rPr>
      </w:pPr>
      <w:r w:rsidRPr="00EE444C">
        <w:rPr>
          <w:sz w:val="24"/>
          <w:lang w:val="ru-RU"/>
        </w:rPr>
        <w:t xml:space="preserve">Анализ данных контроля за микробиологическим загрязнением почвы показал, что в 2013-2015гг. </w:t>
      </w:r>
      <w:r w:rsidR="00B67337" w:rsidRPr="00EE444C">
        <w:rPr>
          <w:sz w:val="24"/>
          <w:lang w:val="ru-RU"/>
        </w:rPr>
        <w:t xml:space="preserve">в мониторинговых точках </w:t>
      </w:r>
      <w:r w:rsidRPr="00EE444C">
        <w:rPr>
          <w:sz w:val="24"/>
          <w:lang w:val="ru-RU"/>
        </w:rPr>
        <w:t>патогенные микроорганизмы не обнаруживались. Однако, практически на территории всех муниципальных образований имеется высокая биологическая нагрузка на почву, о чем свидетельствуют высокие показатели бактерий группы кишечной палочки. В 2015 году в 70 из 540 проб (13,0%) определялись бактерии группы кишечной палочки. в г.Рязани, Рязанском, Рыбновском, Скопинском, Милославском, Кораблинском, Старожиловском, Пронском, Михайловском, Захаровском, Ряжском, Александро-Невском, Сараевском, Ухоловском, Сасовском, Шацком, Кадомском районах. В 2014 году бактерии группы кишечной палочки определялись в г.Рязани, в г.Скопине, г.Сасово, Милославском, Михайловском, Пронском, Ряжском, Сараевском, Спасском, Сапожковском районах. На территориях Захаровского, Клепиковского, Михайловского, Пронского районов в 2013г., Ряжского района в 2015г. определялись высокие индексы энтерококков, являющиеся индикаторами свежего фекального загрязнения почвы. В 2014г. таких находок не было.</w:t>
      </w:r>
    </w:p>
    <w:p w:rsidR="00A33617" w:rsidRPr="00EE444C" w:rsidRDefault="00A33617" w:rsidP="00FC2623">
      <w:pPr>
        <w:autoSpaceDE w:val="0"/>
        <w:autoSpaceDN w:val="0"/>
        <w:adjustRightInd w:val="0"/>
        <w:ind w:firstLine="709"/>
        <w:jc w:val="both"/>
        <w:rPr>
          <w:sz w:val="24"/>
          <w:lang w:val="ru-RU"/>
        </w:rPr>
      </w:pPr>
      <w:r w:rsidRPr="00EE444C">
        <w:rPr>
          <w:sz w:val="24"/>
          <w:lang w:val="ru-RU"/>
        </w:rPr>
        <w:t>Увеличилось до 11 количество нестандартных проб по паразитологическим показателям (2013г. – 5 проб, 2014г. – 3</w:t>
      </w:r>
      <w:r w:rsidR="00764CA8">
        <w:rPr>
          <w:sz w:val="24"/>
          <w:lang w:val="ru-RU"/>
        </w:rPr>
        <w:t xml:space="preserve"> </w:t>
      </w:r>
      <w:r w:rsidRPr="00EE444C">
        <w:rPr>
          <w:sz w:val="24"/>
          <w:lang w:val="ru-RU"/>
        </w:rPr>
        <w:t xml:space="preserve">пробы). Яйца гельминтов обнаружены в образцах почвы в г.Рязани, Рязанском, Ряжском, Пителинском, Сасовском, Шацком, Ухоловском районах. В 2013-2014гг. нестандартные пробы по паразитологическим исследованиям зарегистрированы в Пителинском, Милославском, Путятинском, Рязанском, Рыбновском, Кадомском районах и в г.Рязани. Ооцисты простейших не </w:t>
      </w:r>
      <w:r w:rsidR="003347B2" w:rsidRPr="00EE444C">
        <w:rPr>
          <w:sz w:val="24"/>
          <w:lang w:val="ru-RU"/>
        </w:rPr>
        <w:t>обнаруживались</w:t>
      </w:r>
      <w:r w:rsidRPr="00EE444C">
        <w:rPr>
          <w:sz w:val="24"/>
          <w:lang w:val="ru-RU"/>
        </w:rPr>
        <w:t xml:space="preserve"> в почве с 2011 года.</w:t>
      </w:r>
    </w:p>
    <w:p w:rsidR="00BB1D83" w:rsidRPr="00EE444C" w:rsidRDefault="00BB1D83" w:rsidP="00FC2623">
      <w:pPr>
        <w:ind w:firstLine="709"/>
        <w:jc w:val="both"/>
        <w:rPr>
          <w:sz w:val="24"/>
          <w:lang w:val="ru-RU"/>
        </w:rPr>
      </w:pPr>
      <w:r w:rsidRPr="00EE444C">
        <w:rPr>
          <w:sz w:val="24"/>
          <w:lang w:val="ru-RU"/>
        </w:rPr>
        <w:t xml:space="preserve">В 2015г. в Рязанской области </w:t>
      </w:r>
      <w:r w:rsidR="00B67337" w:rsidRPr="00EE444C">
        <w:rPr>
          <w:sz w:val="24"/>
          <w:lang w:val="ru-RU"/>
        </w:rPr>
        <w:t xml:space="preserve">лабораториями ФБУЗ «Центр гигиены и эпидемиологии в Рязанской области» </w:t>
      </w:r>
      <w:r w:rsidRPr="00EE444C">
        <w:rPr>
          <w:sz w:val="24"/>
          <w:lang w:val="ru-RU"/>
        </w:rPr>
        <w:t>исследовано 3469 проб почв по санитарно-химическим, микробиологическим, паразитологическим показателям, на преимагинальные стадии мух и радиоактивные вещества (2014г. - 3238 проб).</w:t>
      </w:r>
    </w:p>
    <w:p w:rsidR="00BB1D83" w:rsidRPr="00EE444C" w:rsidRDefault="00BB1D83" w:rsidP="00FC2623">
      <w:pPr>
        <w:widowControl/>
        <w:autoSpaceDE w:val="0"/>
        <w:autoSpaceDN w:val="0"/>
        <w:adjustRightInd w:val="0"/>
        <w:ind w:firstLine="709"/>
        <w:jc w:val="both"/>
        <w:rPr>
          <w:sz w:val="24"/>
          <w:lang w:val="ru-RU"/>
        </w:rPr>
      </w:pPr>
      <w:r w:rsidRPr="00EE444C">
        <w:rPr>
          <w:sz w:val="24"/>
          <w:lang w:val="ru-RU"/>
        </w:rPr>
        <w:t>Удельный вес проб, свидетельствующих о загрязнении почв по санитарно-химическим, микробиологическим и паразитологическим показателям остался на уровне 2014 года.</w:t>
      </w:r>
    </w:p>
    <w:p w:rsidR="00BB1D83" w:rsidRPr="00EE444C" w:rsidRDefault="00BB1D83" w:rsidP="00764CA8">
      <w:pPr>
        <w:widowControl/>
        <w:autoSpaceDE w:val="0"/>
        <w:autoSpaceDN w:val="0"/>
        <w:adjustRightInd w:val="0"/>
        <w:jc w:val="both"/>
        <w:rPr>
          <w:sz w:val="24"/>
          <w:lang w:val="ru-RU"/>
        </w:rPr>
      </w:pPr>
    </w:p>
    <w:p w:rsidR="00BB1D83" w:rsidRPr="00EE444C" w:rsidRDefault="00BB1D83" w:rsidP="00764CA8">
      <w:pPr>
        <w:autoSpaceDE w:val="0"/>
        <w:autoSpaceDN w:val="0"/>
        <w:adjustRightInd w:val="0"/>
        <w:jc w:val="center"/>
        <w:rPr>
          <w:sz w:val="24"/>
          <w:lang w:val="ru-RU"/>
        </w:rPr>
      </w:pPr>
      <w:r w:rsidRPr="00EE444C">
        <w:rPr>
          <w:sz w:val="24"/>
          <w:lang w:val="ru-RU" w:eastAsia="ru-RU"/>
        </w:rPr>
        <w:drawing>
          <wp:inline distT="0" distB="0" distL="0" distR="0">
            <wp:extent cx="5487572" cy="2807595"/>
            <wp:effectExtent l="19050" t="0" r="17878" b="0"/>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B1D83" w:rsidRPr="00EE444C" w:rsidRDefault="00BB1D83" w:rsidP="00764CA8">
      <w:pPr>
        <w:widowControl/>
        <w:autoSpaceDE w:val="0"/>
        <w:autoSpaceDN w:val="0"/>
        <w:adjustRightInd w:val="0"/>
        <w:jc w:val="center"/>
        <w:rPr>
          <w:rFonts w:eastAsia="TimesNewRomanPSMT"/>
          <w:noProof w:val="0"/>
          <w:sz w:val="22"/>
          <w:szCs w:val="22"/>
          <w:lang w:val="ru-RU" w:eastAsia="ru-RU"/>
        </w:rPr>
      </w:pPr>
      <w:r w:rsidRPr="00EE444C">
        <w:rPr>
          <w:rFonts w:eastAsia="TimesNewRomanPS-BoldMT"/>
          <w:bCs/>
          <w:noProof w:val="0"/>
          <w:sz w:val="22"/>
          <w:szCs w:val="22"/>
          <w:lang w:val="ru-RU" w:eastAsia="ru-RU"/>
        </w:rPr>
        <w:t xml:space="preserve">Рис. </w:t>
      </w:r>
      <w:r w:rsidR="00777AF8">
        <w:rPr>
          <w:rFonts w:eastAsia="TimesNewRomanPS-BoldMT"/>
          <w:bCs/>
          <w:noProof w:val="0"/>
          <w:sz w:val="22"/>
          <w:szCs w:val="22"/>
          <w:lang w:val="ru-RU" w:eastAsia="ru-RU"/>
        </w:rPr>
        <w:t>№3</w:t>
      </w:r>
      <w:r w:rsidRPr="00EE444C">
        <w:rPr>
          <w:rFonts w:eastAsia="TimesNewRomanPS-BoldMT"/>
          <w:bCs/>
          <w:noProof w:val="0"/>
          <w:sz w:val="22"/>
          <w:szCs w:val="22"/>
          <w:lang w:val="ru-RU" w:eastAsia="ru-RU"/>
        </w:rPr>
        <w:t xml:space="preserve"> </w:t>
      </w:r>
      <w:r w:rsidRPr="00EE444C">
        <w:rPr>
          <w:rFonts w:eastAsia="TimesNewRomanPSMT"/>
          <w:noProof w:val="0"/>
          <w:sz w:val="22"/>
          <w:szCs w:val="22"/>
          <w:lang w:val="ru-RU" w:eastAsia="ru-RU"/>
        </w:rPr>
        <w:t>Доля проб исследованных почв с превышением гигиенических нормативов</w:t>
      </w:r>
    </w:p>
    <w:p w:rsidR="00BB1D83" w:rsidRPr="00EE444C" w:rsidRDefault="00BB1D83" w:rsidP="00764CA8">
      <w:pPr>
        <w:autoSpaceDE w:val="0"/>
        <w:autoSpaceDN w:val="0"/>
        <w:adjustRightInd w:val="0"/>
        <w:jc w:val="center"/>
        <w:rPr>
          <w:sz w:val="22"/>
          <w:szCs w:val="22"/>
          <w:lang w:val="ru-RU"/>
        </w:rPr>
      </w:pPr>
      <w:r w:rsidRPr="00EE444C">
        <w:rPr>
          <w:rFonts w:eastAsia="TimesNewRomanPSMT"/>
          <w:noProof w:val="0"/>
          <w:sz w:val="22"/>
          <w:szCs w:val="22"/>
          <w:lang w:val="ru-RU" w:eastAsia="ru-RU"/>
        </w:rPr>
        <w:t>по санитарно-химическим, микробиологическим и паразитологическим показателям</w:t>
      </w:r>
      <w:r w:rsidR="00764CA8">
        <w:rPr>
          <w:rFonts w:eastAsia="TimesNewRomanPSMT"/>
          <w:noProof w:val="0"/>
          <w:sz w:val="22"/>
          <w:szCs w:val="22"/>
          <w:lang w:val="ru-RU" w:eastAsia="ru-RU"/>
        </w:rPr>
        <w:t xml:space="preserve"> (в</w:t>
      </w:r>
      <w:r w:rsidRPr="00EE444C">
        <w:rPr>
          <w:rFonts w:eastAsia="TimesNewRomanPSMT"/>
          <w:noProof w:val="0"/>
          <w:sz w:val="22"/>
          <w:szCs w:val="22"/>
          <w:lang w:val="ru-RU" w:eastAsia="ru-RU"/>
        </w:rPr>
        <w:t xml:space="preserve"> %</w:t>
      </w:r>
      <w:r w:rsidR="00764CA8">
        <w:rPr>
          <w:rFonts w:eastAsia="TimesNewRomanPSMT"/>
          <w:noProof w:val="0"/>
          <w:sz w:val="22"/>
          <w:szCs w:val="22"/>
          <w:lang w:val="ru-RU" w:eastAsia="ru-RU"/>
        </w:rPr>
        <w:t>)</w:t>
      </w:r>
    </w:p>
    <w:p w:rsidR="00BB1D83" w:rsidRPr="00EE444C" w:rsidRDefault="00BB1D83" w:rsidP="00FC2623">
      <w:pPr>
        <w:widowControl/>
        <w:autoSpaceDE w:val="0"/>
        <w:autoSpaceDN w:val="0"/>
        <w:adjustRightInd w:val="0"/>
        <w:ind w:firstLine="709"/>
        <w:jc w:val="both"/>
        <w:rPr>
          <w:rFonts w:eastAsia="TimesNewRomanPSMT"/>
          <w:noProof w:val="0"/>
          <w:sz w:val="24"/>
          <w:szCs w:val="24"/>
          <w:lang w:val="ru-RU" w:eastAsia="ru-RU"/>
        </w:rPr>
      </w:pPr>
      <w:r w:rsidRPr="00EE444C">
        <w:rPr>
          <w:rFonts w:eastAsia="TimesNewRomanPSMT"/>
          <w:noProof w:val="0"/>
          <w:sz w:val="24"/>
          <w:szCs w:val="24"/>
          <w:lang w:val="ru-RU" w:eastAsia="ru-RU"/>
        </w:rPr>
        <w:lastRenderedPageBreak/>
        <w:t>В 2015 году наибольшее количество проб, не соответствующих гигиеническим нормативам, зарегистрировано в зонах влияния промышленных предприятий и транспортных магистралей (по санитарно-химическим показателям), в местах производства растениеводческой продукции (по микробиологическим показателям).</w:t>
      </w:r>
    </w:p>
    <w:p w:rsidR="00BB1D83" w:rsidRPr="00EE444C" w:rsidRDefault="00BB1D83" w:rsidP="00FC2623">
      <w:pPr>
        <w:widowControl/>
        <w:ind w:firstLine="708"/>
        <w:jc w:val="both"/>
        <w:rPr>
          <w:rFonts w:eastAsia="TimesNewRomanPSMT"/>
          <w:noProof w:val="0"/>
          <w:sz w:val="24"/>
          <w:szCs w:val="24"/>
          <w:lang w:val="ru-RU" w:eastAsia="ru-RU"/>
        </w:rPr>
      </w:pPr>
      <w:r w:rsidRPr="00EE444C">
        <w:rPr>
          <w:noProof w:val="0"/>
          <w:sz w:val="24"/>
          <w:szCs w:val="24"/>
          <w:lang w:val="ru-RU" w:eastAsia="ru-RU"/>
        </w:rPr>
        <w:t>В зоне влияния промышленных предприятий, транспортных магистралей, в местах применения пестицидов и минеральных удобрений в 2015 году исследовано 25 проб</w:t>
      </w:r>
      <w:r w:rsidRPr="00EE444C">
        <w:rPr>
          <w:b/>
          <w:noProof w:val="0"/>
          <w:sz w:val="24"/>
          <w:szCs w:val="24"/>
          <w:lang w:val="ru-RU" w:eastAsia="ru-RU"/>
        </w:rPr>
        <w:t xml:space="preserve"> </w:t>
      </w:r>
      <w:r w:rsidRPr="00EE444C">
        <w:rPr>
          <w:noProof w:val="0"/>
          <w:sz w:val="24"/>
          <w:szCs w:val="24"/>
          <w:lang w:val="ru-RU" w:eastAsia="ru-RU"/>
        </w:rPr>
        <w:t xml:space="preserve">почвы, из них превышали гигиенические нормативы по санитарно-химическим показателям - </w:t>
      </w:r>
      <w:r w:rsidRPr="00EE444C">
        <w:rPr>
          <w:rFonts w:eastAsia="TimesNewRomanPSMT"/>
          <w:noProof w:val="0"/>
          <w:sz w:val="24"/>
          <w:szCs w:val="24"/>
          <w:lang w:val="ru-RU" w:eastAsia="ru-RU"/>
        </w:rPr>
        <w:t>10% проб, по микробиологическим показателям – 12,5% проб, по паразитологичесим показателям превышений не было.</w:t>
      </w:r>
    </w:p>
    <w:p w:rsidR="00BB1D83" w:rsidRPr="00EE444C" w:rsidRDefault="00BB1D83" w:rsidP="00FC2623">
      <w:pPr>
        <w:widowControl/>
        <w:ind w:firstLine="708"/>
        <w:jc w:val="both"/>
        <w:rPr>
          <w:noProof w:val="0"/>
          <w:sz w:val="24"/>
          <w:szCs w:val="24"/>
          <w:lang w:val="ru-RU" w:eastAsia="ru-RU"/>
        </w:rPr>
      </w:pPr>
      <w:r w:rsidRPr="00EE444C">
        <w:rPr>
          <w:noProof w:val="0"/>
          <w:sz w:val="24"/>
          <w:szCs w:val="24"/>
          <w:lang w:val="ru-RU" w:eastAsia="ru-RU"/>
        </w:rPr>
        <w:t>На территориях в местах производства растениеводческой продукции в 2015 году отобрано 90 проб почв для исследований по микробиологическим показателям и на преимаги</w:t>
      </w:r>
      <w:r w:rsidR="00BC5E38">
        <w:rPr>
          <w:noProof w:val="0"/>
          <w:sz w:val="24"/>
          <w:szCs w:val="24"/>
          <w:lang w:val="ru-RU" w:eastAsia="ru-RU"/>
        </w:rPr>
        <w:t>н</w:t>
      </w:r>
      <w:r w:rsidRPr="00EE444C">
        <w:rPr>
          <w:noProof w:val="0"/>
          <w:sz w:val="24"/>
          <w:szCs w:val="24"/>
          <w:lang w:val="ru-RU" w:eastAsia="ru-RU"/>
        </w:rPr>
        <w:t>альные стадии мух, из них превышали гигиенические нормативы по микробиологическим показателям - 60% проб, исследования проб на преимаги</w:t>
      </w:r>
      <w:r w:rsidR="00764CA8">
        <w:rPr>
          <w:noProof w:val="0"/>
          <w:sz w:val="24"/>
          <w:szCs w:val="24"/>
          <w:lang w:val="ru-RU" w:eastAsia="ru-RU"/>
        </w:rPr>
        <w:t>н</w:t>
      </w:r>
      <w:r w:rsidRPr="00EE444C">
        <w:rPr>
          <w:noProof w:val="0"/>
          <w:sz w:val="24"/>
          <w:szCs w:val="24"/>
          <w:lang w:val="ru-RU" w:eastAsia="ru-RU"/>
        </w:rPr>
        <w:t>альные стадии мух отвечали гигиеническим нормативам.</w:t>
      </w:r>
    </w:p>
    <w:p w:rsidR="00BB1D83" w:rsidRPr="00EE444C" w:rsidRDefault="00BB1D83" w:rsidP="00FC2623">
      <w:pPr>
        <w:widowControl/>
        <w:autoSpaceDE w:val="0"/>
        <w:autoSpaceDN w:val="0"/>
        <w:adjustRightInd w:val="0"/>
        <w:ind w:firstLine="709"/>
        <w:jc w:val="both"/>
        <w:rPr>
          <w:sz w:val="24"/>
          <w:szCs w:val="24"/>
          <w:lang w:val="ru-RU"/>
        </w:rPr>
      </w:pPr>
      <w:r w:rsidRPr="00EE444C">
        <w:rPr>
          <w:rFonts w:eastAsia="TimesNewRomanPSMT"/>
          <w:noProof w:val="0"/>
          <w:sz w:val="24"/>
          <w:szCs w:val="24"/>
          <w:lang w:val="ru-RU" w:eastAsia="ru-RU"/>
        </w:rPr>
        <w:t>В 2015 году не выявлено проб, превышающих гигиенические нормативы по санитарно-химическим показателям, на территориях детских организаций и детских площадок.</w:t>
      </w:r>
    </w:p>
    <w:p w:rsidR="00BB1D83" w:rsidRPr="00EE444C" w:rsidRDefault="00BB1D83" w:rsidP="00FC2623">
      <w:pPr>
        <w:jc w:val="right"/>
        <w:rPr>
          <w:sz w:val="22"/>
          <w:szCs w:val="22"/>
          <w:lang w:val="ru-RU"/>
        </w:rPr>
      </w:pPr>
      <w:r w:rsidRPr="00EE444C">
        <w:rPr>
          <w:sz w:val="22"/>
          <w:szCs w:val="22"/>
          <w:lang w:val="ru-RU"/>
        </w:rPr>
        <w:t>Таблица №</w:t>
      </w:r>
      <w:r w:rsidR="00777391">
        <w:rPr>
          <w:sz w:val="22"/>
          <w:szCs w:val="22"/>
          <w:lang w:val="ru-RU"/>
        </w:rPr>
        <w:t>25</w:t>
      </w:r>
    </w:p>
    <w:p w:rsidR="00BB1D83" w:rsidRPr="00EE444C" w:rsidRDefault="00BB1D83" w:rsidP="00FC2623">
      <w:pPr>
        <w:jc w:val="center"/>
        <w:rPr>
          <w:b/>
          <w:sz w:val="22"/>
          <w:szCs w:val="22"/>
          <w:lang w:val="ru-RU"/>
        </w:rPr>
      </w:pPr>
      <w:r w:rsidRPr="00EE444C">
        <w:rPr>
          <w:b/>
          <w:sz w:val="22"/>
          <w:szCs w:val="22"/>
          <w:lang w:val="ru-RU"/>
        </w:rPr>
        <w:t>Доля проб почв не соответствующих гигиеническим нормативам</w:t>
      </w:r>
    </w:p>
    <w:p w:rsidR="00BB1D83" w:rsidRPr="00EE444C" w:rsidRDefault="00BB1D83" w:rsidP="00FC2623">
      <w:pPr>
        <w:jc w:val="center"/>
        <w:rPr>
          <w:b/>
          <w:sz w:val="22"/>
          <w:szCs w:val="22"/>
          <w:lang w:val="ru-RU"/>
        </w:rPr>
      </w:pPr>
      <w:r w:rsidRPr="00EE444C">
        <w:rPr>
          <w:b/>
          <w:sz w:val="22"/>
          <w:szCs w:val="22"/>
          <w:lang w:val="ru-RU"/>
        </w:rPr>
        <w:t>по санитарно-химическим показателям</w:t>
      </w:r>
    </w:p>
    <w:tbl>
      <w:tblPr>
        <w:tblW w:w="91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661"/>
        <w:gridCol w:w="662"/>
        <w:gridCol w:w="663"/>
        <w:gridCol w:w="662"/>
        <w:gridCol w:w="661"/>
        <w:gridCol w:w="662"/>
        <w:gridCol w:w="661"/>
        <w:gridCol w:w="662"/>
        <w:gridCol w:w="662"/>
        <w:gridCol w:w="1062"/>
      </w:tblGrid>
      <w:tr w:rsidR="00BB1D83" w:rsidRPr="00EE444C" w:rsidTr="00BC5E38">
        <w:trPr>
          <w:cantSplit/>
        </w:trPr>
        <w:tc>
          <w:tcPr>
            <w:tcW w:w="2127" w:type="dxa"/>
            <w:vMerge w:val="restart"/>
            <w:tcBorders>
              <w:top w:val="single" w:sz="4" w:space="0" w:color="auto"/>
              <w:left w:val="single" w:sz="4" w:space="0" w:color="auto"/>
              <w:bottom w:val="single" w:sz="4" w:space="0" w:color="auto"/>
              <w:right w:val="single" w:sz="4" w:space="0" w:color="auto"/>
            </w:tcBorders>
            <w:vAlign w:val="center"/>
          </w:tcPr>
          <w:p w:rsidR="00BB1D83" w:rsidRPr="00EE444C" w:rsidRDefault="00BB1D83" w:rsidP="00FC2623">
            <w:pPr>
              <w:pStyle w:val="33"/>
              <w:spacing w:after="0"/>
              <w:jc w:val="center"/>
              <w:rPr>
                <w:bCs/>
                <w:sz w:val="22"/>
                <w:szCs w:val="22"/>
                <w:lang w:val="ru-RU"/>
              </w:rPr>
            </w:pPr>
          </w:p>
        </w:tc>
        <w:tc>
          <w:tcPr>
            <w:tcW w:w="5956" w:type="dxa"/>
            <w:gridSpan w:val="9"/>
            <w:tcBorders>
              <w:top w:val="single" w:sz="4" w:space="0" w:color="auto"/>
              <w:left w:val="single" w:sz="4" w:space="0" w:color="auto"/>
              <w:bottom w:val="single" w:sz="4" w:space="0" w:color="auto"/>
              <w:right w:val="single" w:sz="4" w:space="0" w:color="auto"/>
            </w:tcBorders>
            <w:vAlign w:val="center"/>
          </w:tcPr>
          <w:p w:rsidR="00BB1D83" w:rsidRPr="00EE444C" w:rsidRDefault="00BB1D83" w:rsidP="00FC2623">
            <w:pPr>
              <w:pStyle w:val="33"/>
              <w:spacing w:after="0"/>
              <w:ind w:left="-113" w:right="-113"/>
              <w:jc w:val="center"/>
              <w:rPr>
                <w:bCs/>
                <w:sz w:val="22"/>
                <w:szCs w:val="22"/>
              </w:rPr>
            </w:pPr>
            <w:r w:rsidRPr="00EE444C">
              <w:rPr>
                <w:bCs/>
                <w:sz w:val="22"/>
                <w:szCs w:val="22"/>
              </w:rPr>
              <w:t>Санитарно-химические показатели</w:t>
            </w:r>
          </w:p>
        </w:tc>
        <w:tc>
          <w:tcPr>
            <w:tcW w:w="1062" w:type="dxa"/>
            <w:vMerge w:val="restart"/>
            <w:tcBorders>
              <w:top w:val="single" w:sz="4" w:space="0" w:color="auto"/>
              <w:left w:val="single" w:sz="4" w:space="0" w:color="auto"/>
              <w:right w:val="single" w:sz="4" w:space="0" w:color="auto"/>
            </w:tcBorders>
            <w:vAlign w:val="center"/>
          </w:tcPr>
          <w:p w:rsidR="00BB1D83" w:rsidRPr="00EE444C" w:rsidRDefault="00BB1D83" w:rsidP="00BC5E38">
            <w:pPr>
              <w:pStyle w:val="33"/>
              <w:spacing w:after="0"/>
              <w:ind w:left="-113" w:right="-113"/>
              <w:jc w:val="center"/>
              <w:rPr>
                <w:bCs/>
                <w:sz w:val="22"/>
                <w:szCs w:val="22"/>
              </w:rPr>
            </w:pPr>
            <w:r w:rsidRPr="00EE444C">
              <w:rPr>
                <w:sz w:val="22"/>
                <w:szCs w:val="22"/>
                <w:lang w:val="ru-RU"/>
              </w:rPr>
              <w:t>Динамика к 2014г.</w:t>
            </w:r>
          </w:p>
        </w:tc>
      </w:tr>
      <w:tr w:rsidR="00BB1D83" w:rsidRPr="00EE444C" w:rsidTr="00BC5E38">
        <w:trPr>
          <w:cantSplit/>
        </w:trPr>
        <w:tc>
          <w:tcPr>
            <w:tcW w:w="2127" w:type="dxa"/>
            <w:vMerge/>
            <w:tcBorders>
              <w:top w:val="single" w:sz="4" w:space="0" w:color="auto"/>
              <w:left w:val="single" w:sz="4" w:space="0" w:color="auto"/>
              <w:bottom w:val="single" w:sz="4" w:space="0" w:color="auto"/>
              <w:right w:val="single" w:sz="4" w:space="0" w:color="auto"/>
            </w:tcBorders>
            <w:vAlign w:val="center"/>
          </w:tcPr>
          <w:p w:rsidR="00BB1D83" w:rsidRPr="00EE444C" w:rsidRDefault="00BB1D83" w:rsidP="00FC2623">
            <w:pPr>
              <w:rPr>
                <w:sz w:val="22"/>
                <w:szCs w:val="22"/>
              </w:rPr>
            </w:pPr>
          </w:p>
        </w:tc>
        <w:tc>
          <w:tcPr>
            <w:tcW w:w="1986" w:type="dxa"/>
            <w:gridSpan w:val="3"/>
            <w:tcBorders>
              <w:top w:val="single" w:sz="4" w:space="0" w:color="auto"/>
              <w:left w:val="single" w:sz="4" w:space="0" w:color="auto"/>
              <w:bottom w:val="single" w:sz="4" w:space="0" w:color="auto"/>
              <w:right w:val="single" w:sz="4" w:space="0" w:color="auto"/>
            </w:tcBorders>
            <w:vAlign w:val="center"/>
          </w:tcPr>
          <w:p w:rsidR="00BB1D83" w:rsidRPr="00EE444C" w:rsidRDefault="00BB1D83" w:rsidP="00FC2623">
            <w:pPr>
              <w:pStyle w:val="33"/>
              <w:spacing w:after="0"/>
              <w:ind w:left="-57" w:right="-57"/>
              <w:jc w:val="center"/>
              <w:rPr>
                <w:bCs/>
                <w:sz w:val="22"/>
                <w:szCs w:val="22"/>
              </w:rPr>
            </w:pPr>
            <w:r w:rsidRPr="00EE444C">
              <w:rPr>
                <w:bCs/>
                <w:sz w:val="22"/>
                <w:szCs w:val="22"/>
              </w:rPr>
              <w:t>201</w:t>
            </w:r>
            <w:r w:rsidRPr="00EE444C">
              <w:rPr>
                <w:bCs/>
                <w:sz w:val="22"/>
                <w:szCs w:val="22"/>
                <w:lang w:val="ru-RU"/>
              </w:rPr>
              <w:t>3</w:t>
            </w:r>
            <w:r w:rsidRPr="00EE444C">
              <w:rPr>
                <w:bCs/>
                <w:sz w:val="22"/>
                <w:szCs w:val="22"/>
              </w:rPr>
              <w:t>г.</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BB1D83" w:rsidRPr="00EE444C" w:rsidRDefault="00BB1D83" w:rsidP="00FC2623">
            <w:pPr>
              <w:pStyle w:val="33"/>
              <w:spacing w:after="0"/>
              <w:ind w:left="-57" w:right="-57"/>
              <w:jc w:val="center"/>
              <w:rPr>
                <w:bCs/>
                <w:sz w:val="22"/>
                <w:szCs w:val="22"/>
              </w:rPr>
            </w:pPr>
            <w:r w:rsidRPr="00EE444C">
              <w:rPr>
                <w:bCs/>
                <w:sz w:val="22"/>
                <w:szCs w:val="22"/>
              </w:rPr>
              <w:t>201</w:t>
            </w:r>
            <w:r w:rsidRPr="00EE444C">
              <w:rPr>
                <w:bCs/>
                <w:sz w:val="22"/>
                <w:szCs w:val="22"/>
                <w:lang w:val="ru-RU"/>
              </w:rPr>
              <w:t>4</w:t>
            </w:r>
            <w:r w:rsidRPr="00EE444C">
              <w:rPr>
                <w:bCs/>
                <w:sz w:val="22"/>
                <w:szCs w:val="22"/>
              </w:rPr>
              <w:t>г.</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BB1D83" w:rsidRPr="00EE444C" w:rsidRDefault="00BB1D83" w:rsidP="00FC2623">
            <w:pPr>
              <w:pStyle w:val="33"/>
              <w:spacing w:after="0"/>
              <w:ind w:right="-57"/>
              <w:jc w:val="center"/>
              <w:rPr>
                <w:bCs/>
                <w:sz w:val="22"/>
                <w:szCs w:val="22"/>
                <w:lang w:val="ru-RU"/>
              </w:rPr>
            </w:pPr>
            <w:r w:rsidRPr="00EE444C">
              <w:rPr>
                <w:bCs/>
                <w:sz w:val="22"/>
                <w:szCs w:val="22"/>
              </w:rPr>
              <w:t>201</w:t>
            </w:r>
            <w:r w:rsidRPr="00EE444C">
              <w:rPr>
                <w:bCs/>
                <w:sz w:val="22"/>
                <w:szCs w:val="22"/>
                <w:lang w:val="ru-RU"/>
              </w:rPr>
              <w:t>5г.</w:t>
            </w:r>
          </w:p>
        </w:tc>
        <w:tc>
          <w:tcPr>
            <w:tcW w:w="1062" w:type="dxa"/>
            <w:vMerge/>
            <w:tcBorders>
              <w:left w:val="single" w:sz="4" w:space="0" w:color="auto"/>
              <w:right w:val="single" w:sz="4" w:space="0" w:color="auto"/>
            </w:tcBorders>
          </w:tcPr>
          <w:p w:rsidR="00BB1D83" w:rsidRPr="00EE444C" w:rsidRDefault="00BB1D83" w:rsidP="00FC2623">
            <w:pPr>
              <w:pStyle w:val="33"/>
              <w:spacing w:after="0"/>
              <w:ind w:right="-57"/>
              <w:jc w:val="center"/>
              <w:rPr>
                <w:bCs/>
                <w:sz w:val="22"/>
                <w:szCs w:val="22"/>
              </w:rPr>
            </w:pPr>
          </w:p>
        </w:tc>
      </w:tr>
      <w:tr w:rsidR="00BB1D83" w:rsidRPr="00EE444C" w:rsidTr="00BC5E38">
        <w:trPr>
          <w:cantSplit/>
        </w:trPr>
        <w:tc>
          <w:tcPr>
            <w:tcW w:w="2127" w:type="dxa"/>
            <w:vMerge/>
            <w:tcBorders>
              <w:top w:val="single" w:sz="4" w:space="0" w:color="auto"/>
              <w:left w:val="single" w:sz="4" w:space="0" w:color="auto"/>
              <w:bottom w:val="single" w:sz="4" w:space="0" w:color="auto"/>
              <w:right w:val="single" w:sz="4" w:space="0" w:color="auto"/>
            </w:tcBorders>
            <w:vAlign w:val="center"/>
          </w:tcPr>
          <w:p w:rsidR="00BB1D83" w:rsidRPr="00EE444C" w:rsidRDefault="00BB1D83" w:rsidP="00FC2623">
            <w:pPr>
              <w:rPr>
                <w:sz w:val="22"/>
                <w:szCs w:val="22"/>
              </w:rPr>
            </w:pPr>
          </w:p>
        </w:tc>
        <w:tc>
          <w:tcPr>
            <w:tcW w:w="661"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FC2623">
            <w:pPr>
              <w:pStyle w:val="33"/>
              <w:spacing w:after="0"/>
              <w:ind w:left="-57" w:right="-57"/>
              <w:jc w:val="center"/>
              <w:rPr>
                <w:bCs/>
                <w:spacing w:val="-12"/>
                <w:sz w:val="22"/>
                <w:szCs w:val="22"/>
              </w:rPr>
            </w:pPr>
            <w:r w:rsidRPr="00EE444C">
              <w:rPr>
                <w:bCs/>
                <w:spacing w:val="-12"/>
                <w:sz w:val="22"/>
                <w:szCs w:val="22"/>
              </w:rPr>
              <w:t>всего</w:t>
            </w:r>
          </w:p>
        </w:tc>
        <w:tc>
          <w:tcPr>
            <w:tcW w:w="662"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FC2623">
            <w:pPr>
              <w:pStyle w:val="33"/>
              <w:spacing w:after="0"/>
              <w:ind w:left="-57" w:right="-57"/>
              <w:jc w:val="center"/>
              <w:rPr>
                <w:bCs/>
                <w:spacing w:val="-12"/>
                <w:sz w:val="22"/>
                <w:szCs w:val="22"/>
              </w:rPr>
            </w:pPr>
            <w:r w:rsidRPr="00EE444C">
              <w:rPr>
                <w:bCs/>
                <w:spacing w:val="-12"/>
                <w:sz w:val="22"/>
                <w:szCs w:val="22"/>
              </w:rPr>
              <w:t>н/с</w:t>
            </w:r>
          </w:p>
        </w:tc>
        <w:tc>
          <w:tcPr>
            <w:tcW w:w="663"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FC2623">
            <w:pPr>
              <w:pStyle w:val="33"/>
              <w:spacing w:after="0"/>
              <w:ind w:left="-57" w:right="-57"/>
              <w:jc w:val="center"/>
              <w:rPr>
                <w:bCs/>
                <w:spacing w:val="-12"/>
                <w:sz w:val="22"/>
                <w:szCs w:val="22"/>
              </w:rPr>
            </w:pPr>
            <w:r w:rsidRPr="00EE444C">
              <w:rPr>
                <w:bCs/>
                <w:spacing w:val="-12"/>
                <w:sz w:val="22"/>
                <w:szCs w:val="22"/>
              </w:rPr>
              <w:t>% н/с</w:t>
            </w:r>
          </w:p>
        </w:tc>
        <w:tc>
          <w:tcPr>
            <w:tcW w:w="662"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FC2623">
            <w:pPr>
              <w:pStyle w:val="33"/>
              <w:spacing w:after="0"/>
              <w:ind w:right="-57"/>
              <w:jc w:val="center"/>
              <w:rPr>
                <w:bCs/>
                <w:spacing w:val="-12"/>
                <w:sz w:val="22"/>
                <w:szCs w:val="22"/>
              </w:rPr>
            </w:pPr>
            <w:r w:rsidRPr="00EE444C">
              <w:rPr>
                <w:bCs/>
                <w:spacing w:val="-12"/>
                <w:sz w:val="22"/>
                <w:szCs w:val="22"/>
              </w:rPr>
              <w:t>всего</w:t>
            </w:r>
          </w:p>
        </w:tc>
        <w:tc>
          <w:tcPr>
            <w:tcW w:w="661"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FC2623">
            <w:pPr>
              <w:pStyle w:val="33"/>
              <w:spacing w:after="0"/>
              <w:ind w:right="-57"/>
              <w:jc w:val="center"/>
              <w:rPr>
                <w:bCs/>
                <w:spacing w:val="-12"/>
                <w:sz w:val="22"/>
                <w:szCs w:val="22"/>
              </w:rPr>
            </w:pPr>
            <w:r w:rsidRPr="00EE444C">
              <w:rPr>
                <w:bCs/>
                <w:spacing w:val="-12"/>
                <w:sz w:val="22"/>
                <w:szCs w:val="22"/>
              </w:rPr>
              <w:t>н/с</w:t>
            </w:r>
          </w:p>
        </w:tc>
        <w:tc>
          <w:tcPr>
            <w:tcW w:w="662"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FC2623">
            <w:pPr>
              <w:pStyle w:val="33"/>
              <w:spacing w:after="0"/>
              <w:ind w:right="-57"/>
              <w:jc w:val="center"/>
              <w:rPr>
                <w:bCs/>
                <w:spacing w:val="-12"/>
                <w:sz w:val="22"/>
                <w:szCs w:val="22"/>
                <w:lang w:val="ru-RU"/>
              </w:rPr>
            </w:pPr>
            <w:r w:rsidRPr="00EE444C">
              <w:rPr>
                <w:bCs/>
                <w:spacing w:val="-12"/>
                <w:sz w:val="22"/>
                <w:szCs w:val="22"/>
              </w:rPr>
              <w:t>%</w:t>
            </w:r>
            <w:r w:rsidRPr="00EE444C">
              <w:rPr>
                <w:bCs/>
                <w:spacing w:val="-12"/>
                <w:sz w:val="22"/>
                <w:szCs w:val="22"/>
                <w:lang w:val="ru-RU"/>
              </w:rPr>
              <w:t xml:space="preserve"> н/с</w:t>
            </w:r>
          </w:p>
        </w:tc>
        <w:tc>
          <w:tcPr>
            <w:tcW w:w="661"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FC2623">
            <w:pPr>
              <w:pStyle w:val="33"/>
              <w:spacing w:after="0"/>
              <w:ind w:right="-57"/>
              <w:jc w:val="center"/>
              <w:rPr>
                <w:bCs/>
                <w:spacing w:val="-12"/>
                <w:sz w:val="22"/>
                <w:szCs w:val="22"/>
              </w:rPr>
            </w:pPr>
            <w:r w:rsidRPr="00EE444C">
              <w:rPr>
                <w:bCs/>
                <w:spacing w:val="-12"/>
                <w:sz w:val="22"/>
                <w:szCs w:val="22"/>
              </w:rPr>
              <w:t>всего</w:t>
            </w:r>
          </w:p>
        </w:tc>
        <w:tc>
          <w:tcPr>
            <w:tcW w:w="662"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FC2623">
            <w:pPr>
              <w:pStyle w:val="33"/>
              <w:spacing w:after="0"/>
              <w:ind w:right="-57"/>
              <w:jc w:val="center"/>
              <w:rPr>
                <w:bCs/>
                <w:spacing w:val="-12"/>
                <w:sz w:val="22"/>
                <w:szCs w:val="22"/>
              </w:rPr>
            </w:pPr>
            <w:r w:rsidRPr="00EE444C">
              <w:rPr>
                <w:bCs/>
                <w:spacing w:val="-12"/>
                <w:sz w:val="22"/>
                <w:szCs w:val="22"/>
              </w:rPr>
              <w:t>н/с</w:t>
            </w:r>
          </w:p>
        </w:tc>
        <w:tc>
          <w:tcPr>
            <w:tcW w:w="662"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FC2623">
            <w:pPr>
              <w:pStyle w:val="33"/>
              <w:spacing w:after="0"/>
              <w:ind w:right="-57"/>
              <w:jc w:val="center"/>
              <w:rPr>
                <w:bCs/>
                <w:spacing w:val="-12"/>
                <w:sz w:val="22"/>
                <w:szCs w:val="22"/>
                <w:lang w:val="ru-RU"/>
              </w:rPr>
            </w:pPr>
            <w:r w:rsidRPr="00EE444C">
              <w:rPr>
                <w:bCs/>
                <w:spacing w:val="-12"/>
                <w:sz w:val="22"/>
                <w:szCs w:val="22"/>
              </w:rPr>
              <w:t>%</w:t>
            </w:r>
            <w:r w:rsidRPr="00EE444C">
              <w:rPr>
                <w:bCs/>
                <w:spacing w:val="-12"/>
                <w:sz w:val="22"/>
                <w:szCs w:val="22"/>
                <w:lang w:val="ru-RU"/>
              </w:rPr>
              <w:t xml:space="preserve"> н/с</w:t>
            </w:r>
          </w:p>
        </w:tc>
        <w:tc>
          <w:tcPr>
            <w:tcW w:w="1062" w:type="dxa"/>
            <w:vMerge/>
            <w:tcBorders>
              <w:left w:val="single" w:sz="4" w:space="0" w:color="auto"/>
              <w:bottom w:val="single" w:sz="4" w:space="0" w:color="auto"/>
              <w:right w:val="single" w:sz="4" w:space="0" w:color="auto"/>
            </w:tcBorders>
          </w:tcPr>
          <w:p w:rsidR="00BB1D83" w:rsidRPr="00EE444C" w:rsidRDefault="00BB1D83" w:rsidP="00FC2623">
            <w:pPr>
              <w:pStyle w:val="33"/>
              <w:spacing w:after="0"/>
              <w:ind w:right="-57"/>
              <w:jc w:val="center"/>
              <w:rPr>
                <w:bCs/>
                <w:spacing w:val="-12"/>
                <w:sz w:val="22"/>
                <w:szCs w:val="22"/>
              </w:rPr>
            </w:pPr>
          </w:p>
        </w:tc>
      </w:tr>
      <w:tr w:rsidR="00BB1D83" w:rsidRPr="00EE444C" w:rsidTr="00BC5E38">
        <w:tc>
          <w:tcPr>
            <w:tcW w:w="2127"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FC2623">
            <w:pPr>
              <w:pStyle w:val="33"/>
              <w:spacing w:after="0"/>
              <w:ind w:left="-57" w:right="-57"/>
              <w:rPr>
                <w:bCs/>
                <w:sz w:val="22"/>
                <w:szCs w:val="22"/>
              </w:rPr>
            </w:pPr>
            <w:r w:rsidRPr="00EE444C">
              <w:rPr>
                <w:bCs/>
                <w:sz w:val="22"/>
                <w:szCs w:val="22"/>
              </w:rPr>
              <w:t>Всего</w:t>
            </w:r>
          </w:p>
        </w:tc>
        <w:tc>
          <w:tcPr>
            <w:tcW w:w="661"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FC2623">
            <w:pPr>
              <w:pStyle w:val="33"/>
              <w:spacing w:after="0"/>
              <w:jc w:val="center"/>
              <w:rPr>
                <w:bCs/>
                <w:spacing w:val="-12"/>
                <w:sz w:val="22"/>
                <w:szCs w:val="22"/>
              </w:rPr>
            </w:pPr>
            <w:r w:rsidRPr="00EE444C">
              <w:rPr>
                <w:bCs/>
                <w:spacing w:val="-12"/>
                <w:sz w:val="22"/>
                <w:szCs w:val="22"/>
              </w:rPr>
              <w:t>713</w:t>
            </w:r>
          </w:p>
        </w:tc>
        <w:tc>
          <w:tcPr>
            <w:tcW w:w="662"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FC2623">
            <w:pPr>
              <w:pStyle w:val="33"/>
              <w:spacing w:after="0"/>
              <w:jc w:val="center"/>
              <w:rPr>
                <w:bCs/>
                <w:spacing w:val="-12"/>
                <w:sz w:val="22"/>
                <w:szCs w:val="22"/>
              </w:rPr>
            </w:pPr>
            <w:r w:rsidRPr="00EE444C">
              <w:rPr>
                <w:bCs/>
                <w:spacing w:val="-12"/>
                <w:sz w:val="22"/>
                <w:szCs w:val="22"/>
              </w:rPr>
              <w:t>22</w:t>
            </w:r>
          </w:p>
        </w:tc>
        <w:tc>
          <w:tcPr>
            <w:tcW w:w="663"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FC2623">
            <w:pPr>
              <w:pStyle w:val="33"/>
              <w:spacing w:after="0"/>
              <w:jc w:val="center"/>
              <w:rPr>
                <w:bCs/>
                <w:spacing w:val="-12"/>
                <w:sz w:val="22"/>
                <w:szCs w:val="22"/>
                <w:lang w:val="ru-RU"/>
              </w:rPr>
            </w:pPr>
            <w:r w:rsidRPr="00EE444C">
              <w:rPr>
                <w:bCs/>
                <w:spacing w:val="-12"/>
                <w:sz w:val="22"/>
                <w:szCs w:val="22"/>
              </w:rPr>
              <w:t>3,0</w:t>
            </w:r>
            <w:r w:rsidRPr="00EE444C">
              <w:rPr>
                <w:bCs/>
                <w:spacing w:val="-12"/>
                <w:sz w:val="22"/>
                <w:szCs w:val="22"/>
                <w:lang w:val="ru-RU"/>
              </w:rPr>
              <w:t>9</w:t>
            </w:r>
          </w:p>
        </w:tc>
        <w:tc>
          <w:tcPr>
            <w:tcW w:w="662"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FC2623">
            <w:pPr>
              <w:pStyle w:val="33"/>
              <w:spacing w:after="0"/>
              <w:jc w:val="center"/>
              <w:rPr>
                <w:bCs/>
                <w:spacing w:val="-12"/>
                <w:sz w:val="22"/>
                <w:szCs w:val="22"/>
              </w:rPr>
            </w:pPr>
            <w:r w:rsidRPr="00EE444C">
              <w:rPr>
                <w:bCs/>
                <w:spacing w:val="-12"/>
                <w:sz w:val="22"/>
                <w:szCs w:val="22"/>
              </w:rPr>
              <w:t>685</w:t>
            </w:r>
          </w:p>
        </w:tc>
        <w:tc>
          <w:tcPr>
            <w:tcW w:w="661"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FC2623">
            <w:pPr>
              <w:pStyle w:val="33"/>
              <w:spacing w:after="0"/>
              <w:jc w:val="center"/>
              <w:rPr>
                <w:bCs/>
                <w:spacing w:val="-12"/>
                <w:sz w:val="22"/>
                <w:szCs w:val="22"/>
              </w:rPr>
            </w:pPr>
            <w:r w:rsidRPr="00EE444C">
              <w:rPr>
                <w:bCs/>
                <w:spacing w:val="-12"/>
                <w:sz w:val="22"/>
                <w:szCs w:val="22"/>
              </w:rPr>
              <w:t>27</w:t>
            </w:r>
          </w:p>
        </w:tc>
        <w:tc>
          <w:tcPr>
            <w:tcW w:w="662"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FC2623">
            <w:pPr>
              <w:pStyle w:val="33"/>
              <w:spacing w:after="0"/>
              <w:jc w:val="center"/>
              <w:rPr>
                <w:bCs/>
                <w:spacing w:val="-12"/>
                <w:sz w:val="22"/>
                <w:szCs w:val="22"/>
                <w:lang w:val="ru-RU"/>
              </w:rPr>
            </w:pPr>
            <w:r w:rsidRPr="00EE444C">
              <w:rPr>
                <w:bCs/>
                <w:spacing w:val="-12"/>
                <w:sz w:val="22"/>
                <w:szCs w:val="22"/>
              </w:rPr>
              <w:t>3,9</w:t>
            </w:r>
            <w:r w:rsidRPr="00EE444C">
              <w:rPr>
                <w:bCs/>
                <w:spacing w:val="-12"/>
                <w:sz w:val="22"/>
                <w:szCs w:val="22"/>
                <w:lang w:val="ru-RU"/>
              </w:rPr>
              <w:t>5</w:t>
            </w:r>
          </w:p>
        </w:tc>
        <w:tc>
          <w:tcPr>
            <w:tcW w:w="661"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FC2623">
            <w:pPr>
              <w:pStyle w:val="33"/>
              <w:spacing w:after="0"/>
              <w:jc w:val="center"/>
              <w:rPr>
                <w:bCs/>
                <w:spacing w:val="-12"/>
                <w:sz w:val="22"/>
                <w:szCs w:val="22"/>
                <w:lang w:val="ru-RU"/>
              </w:rPr>
            </w:pPr>
            <w:r w:rsidRPr="00EE444C">
              <w:rPr>
                <w:bCs/>
                <w:spacing w:val="-12"/>
                <w:sz w:val="22"/>
                <w:szCs w:val="22"/>
              </w:rPr>
              <w:t>65</w:t>
            </w:r>
            <w:r w:rsidRPr="00EE444C">
              <w:rPr>
                <w:bCs/>
                <w:spacing w:val="-12"/>
                <w:sz w:val="22"/>
                <w:szCs w:val="22"/>
                <w:lang w:val="ru-RU"/>
              </w:rPr>
              <w:t>9</w:t>
            </w:r>
          </w:p>
        </w:tc>
        <w:tc>
          <w:tcPr>
            <w:tcW w:w="662"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FC2623">
            <w:pPr>
              <w:pStyle w:val="33"/>
              <w:spacing w:after="0"/>
              <w:jc w:val="center"/>
              <w:rPr>
                <w:bCs/>
                <w:spacing w:val="-12"/>
                <w:sz w:val="22"/>
                <w:szCs w:val="22"/>
                <w:lang w:val="ru-RU"/>
              </w:rPr>
            </w:pPr>
            <w:r w:rsidRPr="00EE444C">
              <w:rPr>
                <w:bCs/>
                <w:spacing w:val="-12"/>
                <w:sz w:val="22"/>
                <w:szCs w:val="22"/>
              </w:rPr>
              <w:t>2</w:t>
            </w:r>
            <w:r w:rsidRPr="00EE444C">
              <w:rPr>
                <w:bCs/>
                <w:spacing w:val="-12"/>
                <w:sz w:val="22"/>
                <w:szCs w:val="22"/>
                <w:lang w:val="ru-RU"/>
              </w:rPr>
              <w:t>6</w:t>
            </w:r>
          </w:p>
        </w:tc>
        <w:tc>
          <w:tcPr>
            <w:tcW w:w="662"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FC2623">
            <w:pPr>
              <w:pStyle w:val="33"/>
              <w:spacing w:after="0"/>
              <w:jc w:val="center"/>
              <w:rPr>
                <w:bCs/>
                <w:spacing w:val="-12"/>
                <w:sz w:val="22"/>
                <w:szCs w:val="22"/>
                <w:lang w:val="ru-RU"/>
              </w:rPr>
            </w:pPr>
            <w:r w:rsidRPr="00EE444C">
              <w:rPr>
                <w:bCs/>
                <w:spacing w:val="-12"/>
                <w:sz w:val="22"/>
                <w:szCs w:val="22"/>
              </w:rPr>
              <w:t>3,9</w:t>
            </w:r>
            <w:r w:rsidRPr="00EE444C">
              <w:rPr>
                <w:bCs/>
                <w:spacing w:val="-12"/>
                <w:sz w:val="22"/>
                <w:szCs w:val="22"/>
                <w:lang w:val="ru-RU"/>
              </w:rPr>
              <w:t>5</w:t>
            </w:r>
          </w:p>
        </w:tc>
        <w:tc>
          <w:tcPr>
            <w:tcW w:w="1062"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FC2623">
            <w:pPr>
              <w:pStyle w:val="33"/>
              <w:spacing w:after="0"/>
              <w:jc w:val="center"/>
              <w:rPr>
                <w:bCs/>
                <w:spacing w:val="-12"/>
                <w:sz w:val="22"/>
                <w:szCs w:val="22"/>
              </w:rPr>
            </w:pPr>
            <w:r w:rsidRPr="00EE444C">
              <w:rPr>
                <w:bCs/>
                <w:spacing w:val="-12"/>
                <w:sz w:val="22"/>
                <w:szCs w:val="22"/>
              </w:rPr>
              <w:t>═</w:t>
            </w:r>
          </w:p>
        </w:tc>
      </w:tr>
      <w:tr w:rsidR="00BB1D83" w:rsidRPr="00EE444C" w:rsidTr="00BC5E38">
        <w:trPr>
          <w:trHeight w:val="51"/>
        </w:trPr>
        <w:tc>
          <w:tcPr>
            <w:tcW w:w="2127"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FC2623">
            <w:pPr>
              <w:pStyle w:val="33"/>
              <w:spacing w:after="0"/>
              <w:ind w:left="-108" w:right="-57"/>
              <w:rPr>
                <w:bCs/>
                <w:sz w:val="22"/>
                <w:szCs w:val="22"/>
                <w:lang w:val="ru-RU"/>
              </w:rPr>
            </w:pPr>
            <w:r w:rsidRPr="00EE444C">
              <w:rPr>
                <w:bCs/>
                <w:sz w:val="22"/>
                <w:szCs w:val="22"/>
                <w:lang w:val="ru-RU"/>
              </w:rPr>
              <w:t>в т.ч. почва в селитебной зоне</w:t>
            </w:r>
          </w:p>
        </w:tc>
        <w:tc>
          <w:tcPr>
            <w:tcW w:w="661"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FC2623">
            <w:pPr>
              <w:pStyle w:val="33"/>
              <w:spacing w:after="0"/>
              <w:ind w:left="-16" w:firstLine="12"/>
              <w:jc w:val="center"/>
              <w:rPr>
                <w:bCs/>
                <w:spacing w:val="-12"/>
                <w:sz w:val="22"/>
                <w:szCs w:val="22"/>
              </w:rPr>
            </w:pPr>
            <w:r w:rsidRPr="00EE444C">
              <w:rPr>
                <w:bCs/>
                <w:spacing w:val="-12"/>
                <w:sz w:val="22"/>
                <w:szCs w:val="22"/>
              </w:rPr>
              <w:t>612</w:t>
            </w:r>
          </w:p>
        </w:tc>
        <w:tc>
          <w:tcPr>
            <w:tcW w:w="662"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FC2623">
            <w:pPr>
              <w:pStyle w:val="33"/>
              <w:spacing w:after="0"/>
              <w:ind w:left="-16" w:firstLine="12"/>
              <w:jc w:val="center"/>
              <w:rPr>
                <w:bCs/>
                <w:spacing w:val="-12"/>
                <w:sz w:val="22"/>
                <w:szCs w:val="22"/>
              </w:rPr>
            </w:pPr>
            <w:r w:rsidRPr="00EE444C">
              <w:rPr>
                <w:bCs/>
                <w:spacing w:val="-12"/>
                <w:sz w:val="22"/>
                <w:szCs w:val="22"/>
              </w:rPr>
              <w:t>20</w:t>
            </w:r>
          </w:p>
        </w:tc>
        <w:tc>
          <w:tcPr>
            <w:tcW w:w="663"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FC2623">
            <w:pPr>
              <w:pStyle w:val="33"/>
              <w:spacing w:after="0"/>
              <w:ind w:left="-16" w:firstLine="12"/>
              <w:jc w:val="center"/>
              <w:rPr>
                <w:bCs/>
                <w:spacing w:val="-12"/>
                <w:sz w:val="22"/>
                <w:szCs w:val="22"/>
              </w:rPr>
            </w:pPr>
            <w:r w:rsidRPr="00EE444C">
              <w:rPr>
                <w:bCs/>
                <w:spacing w:val="-12"/>
                <w:sz w:val="22"/>
                <w:szCs w:val="22"/>
              </w:rPr>
              <w:t>3,26</w:t>
            </w:r>
          </w:p>
        </w:tc>
        <w:tc>
          <w:tcPr>
            <w:tcW w:w="662"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FC2623">
            <w:pPr>
              <w:pStyle w:val="33"/>
              <w:spacing w:after="0"/>
              <w:ind w:left="-16" w:firstLine="12"/>
              <w:jc w:val="center"/>
              <w:rPr>
                <w:bCs/>
                <w:spacing w:val="-12"/>
                <w:sz w:val="22"/>
                <w:szCs w:val="22"/>
              </w:rPr>
            </w:pPr>
            <w:r w:rsidRPr="00EE444C">
              <w:rPr>
                <w:bCs/>
                <w:spacing w:val="-12"/>
                <w:sz w:val="22"/>
                <w:szCs w:val="22"/>
              </w:rPr>
              <w:t>570</w:t>
            </w:r>
          </w:p>
        </w:tc>
        <w:tc>
          <w:tcPr>
            <w:tcW w:w="661"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FC2623">
            <w:pPr>
              <w:pStyle w:val="33"/>
              <w:spacing w:after="0"/>
              <w:ind w:left="-16" w:firstLine="12"/>
              <w:jc w:val="center"/>
              <w:rPr>
                <w:bCs/>
                <w:spacing w:val="-12"/>
                <w:sz w:val="22"/>
                <w:szCs w:val="22"/>
              </w:rPr>
            </w:pPr>
            <w:r w:rsidRPr="00EE444C">
              <w:rPr>
                <w:bCs/>
                <w:spacing w:val="-12"/>
                <w:sz w:val="22"/>
                <w:szCs w:val="22"/>
              </w:rPr>
              <w:t>4</w:t>
            </w:r>
          </w:p>
        </w:tc>
        <w:tc>
          <w:tcPr>
            <w:tcW w:w="662"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FC2623">
            <w:pPr>
              <w:pStyle w:val="33"/>
              <w:spacing w:after="0"/>
              <w:ind w:left="-16" w:firstLine="12"/>
              <w:jc w:val="center"/>
              <w:rPr>
                <w:bCs/>
                <w:spacing w:val="-12"/>
                <w:sz w:val="22"/>
                <w:szCs w:val="22"/>
              </w:rPr>
            </w:pPr>
            <w:r w:rsidRPr="00EE444C">
              <w:rPr>
                <w:bCs/>
                <w:spacing w:val="-12"/>
                <w:sz w:val="22"/>
                <w:szCs w:val="22"/>
              </w:rPr>
              <w:t>0,7</w:t>
            </w:r>
          </w:p>
        </w:tc>
        <w:tc>
          <w:tcPr>
            <w:tcW w:w="661"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FC2623">
            <w:pPr>
              <w:pStyle w:val="33"/>
              <w:spacing w:after="0"/>
              <w:ind w:left="-16" w:firstLine="12"/>
              <w:jc w:val="center"/>
              <w:rPr>
                <w:bCs/>
                <w:spacing w:val="-12"/>
                <w:sz w:val="22"/>
                <w:szCs w:val="22"/>
                <w:lang w:val="ru-RU"/>
              </w:rPr>
            </w:pPr>
            <w:r w:rsidRPr="00EE444C">
              <w:rPr>
                <w:bCs/>
                <w:spacing w:val="-12"/>
                <w:sz w:val="22"/>
                <w:szCs w:val="22"/>
              </w:rPr>
              <w:t>57</w:t>
            </w:r>
            <w:r w:rsidRPr="00EE444C">
              <w:rPr>
                <w:bCs/>
                <w:spacing w:val="-12"/>
                <w:sz w:val="22"/>
                <w:szCs w:val="22"/>
                <w:lang w:val="ru-RU"/>
              </w:rPr>
              <w:t>7</w:t>
            </w:r>
          </w:p>
        </w:tc>
        <w:tc>
          <w:tcPr>
            <w:tcW w:w="662"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FC2623">
            <w:pPr>
              <w:pStyle w:val="33"/>
              <w:spacing w:after="0"/>
              <w:ind w:left="-16" w:firstLine="12"/>
              <w:jc w:val="center"/>
              <w:rPr>
                <w:bCs/>
                <w:spacing w:val="-12"/>
                <w:sz w:val="22"/>
                <w:szCs w:val="22"/>
                <w:lang w:val="ru-RU"/>
              </w:rPr>
            </w:pPr>
            <w:r w:rsidRPr="00EE444C">
              <w:rPr>
                <w:bCs/>
                <w:spacing w:val="-12"/>
                <w:sz w:val="22"/>
                <w:szCs w:val="22"/>
                <w:lang w:val="ru-RU"/>
              </w:rPr>
              <w:t>5</w:t>
            </w:r>
          </w:p>
        </w:tc>
        <w:tc>
          <w:tcPr>
            <w:tcW w:w="662"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FC2623">
            <w:pPr>
              <w:pStyle w:val="33"/>
              <w:spacing w:after="0"/>
              <w:ind w:left="-16" w:firstLine="12"/>
              <w:jc w:val="center"/>
              <w:rPr>
                <w:bCs/>
                <w:spacing w:val="-12"/>
                <w:sz w:val="22"/>
                <w:szCs w:val="22"/>
                <w:lang w:val="ru-RU"/>
              </w:rPr>
            </w:pPr>
            <w:r w:rsidRPr="00EE444C">
              <w:rPr>
                <w:bCs/>
                <w:spacing w:val="-12"/>
                <w:sz w:val="22"/>
                <w:szCs w:val="22"/>
              </w:rPr>
              <w:t>0,</w:t>
            </w:r>
            <w:r w:rsidRPr="00EE444C">
              <w:rPr>
                <w:bCs/>
                <w:spacing w:val="-12"/>
                <w:sz w:val="22"/>
                <w:szCs w:val="22"/>
                <w:lang w:val="ru-RU"/>
              </w:rPr>
              <w:t>9</w:t>
            </w:r>
          </w:p>
        </w:tc>
        <w:tc>
          <w:tcPr>
            <w:tcW w:w="1062"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FC2623">
            <w:pPr>
              <w:pStyle w:val="33"/>
              <w:spacing w:after="0"/>
              <w:ind w:left="-16" w:firstLine="12"/>
              <w:jc w:val="center"/>
              <w:rPr>
                <w:bCs/>
                <w:spacing w:val="-12"/>
                <w:sz w:val="22"/>
                <w:szCs w:val="22"/>
                <w:lang w:val="ru-RU"/>
              </w:rPr>
            </w:pPr>
            <w:r w:rsidRPr="00EE444C">
              <w:rPr>
                <w:bCs/>
                <w:spacing w:val="-12"/>
                <w:sz w:val="22"/>
                <w:szCs w:val="22"/>
                <w:lang w:val="ru-RU"/>
              </w:rPr>
              <w:t>↑</w:t>
            </w:r>
          </w:p>
        </w:tc>
      </w:tr>
      <w:tr w:rsidR="00BB1D83" w:rsidRPr="00EE444C" w:rsidTr="00BC5E38">
        <w:tblPrEx>
          <w:tblLook w:val="0000"/>
        </w:tblPrEx>
        <w:trPr>
          <w:trHeight w:val="696"/>
        </w:trPr>
        <w:tc>
          <w:tcPr>
            <w:tcW w:w="2127" w:type="dxa"/>
          </w:tcPr>
          <w:p w:rsidR="00BB1D83" w:rsidRPr="00EE444C" w:rsidRDefault="00BB1D83" w:rsidP="00FC2623">
            <w:pPr>
              <w:ind w:left="-108"/>
              <w:rPr>
                <w:sz w:val="22"/>
                <w:szCs w:val="22"/>
                <w:lang w:val="ru-RU"/>
              </w:rPr>
            </w:pPr>
            <w:r w:rsidRPr="00EE444C">
              <w:rPr>
                <w:sz w:val="22"/>
                <w:szCs w:val="22"/>
                <w:lang w:val="ru-RU"/>
              </w:rPr>
              <w:t>в т.ч. на территории детских учреждений, детских площадок</w:t>
            </w:r>
          </w:p>
        </w:tc>
        <w:tc>
          <w:tcPr>
            <w:tcW w:w="661" w:type="dxa"/>
            <w:vAlign w:val="center"/>
          </w:tcPr>
          <w:p w:rsidR="00BB1D83" w:rsidRPr="00EE444C" w:rsidRDefault="00BB1D83" w:rsidP="00FC2623">
            <w:pPr>
              <w:ind w:left="-16" w:firstLine="12"/>
              <w:jc w:val="center"/>
              <w:rPr>
                <w:sz w:val="22"/>
                <w:szCs w:val="22"/>
              </w:rPr>
            </w:pPr>
            <w:r w:rsidRPr="00EE444C">
              <w:rPr>
                <w:sz w:val="22"/>
                <w:szCs w:val="22"/>
              </w:rPr>
              <w:t>455</w:t>
            </w:r>
          </w:p>
        </w:tc>
        <w:tc>
          <w:tcPr>
            <w:tcW w:w="662" w:type="dxa"/>
            <w:vAlign w:val="center"/>
          </w:tcPr>
          <w:p w:rsidR="00BB1D83" w:rsidRPr="00EE444C" w:rsidRDefault="00BB1D83" w:rsidP="00FC2623">
            <w:pPr>
              <w:ind w:left="-16" w:firstLine="12"/>
              <w:jc w:val="center"/>
              <w:rPr>
                <w:sz w:val="22"/>
                <w:szCs w:val="22"/>
              </w:rPr>
            </w:pPr>
            <w:r w:rsidRPr="00EE444C">
              <w:rPr>
                <w:sz w:val="22"/>
                <w:szCs w:val="22"/>
              </w:rPr>
              <w:t>9</w:t>
            </w:r>
          </w:p>
        </w:tc>
        <w:tc>
          <w:tcPr>
            <w:tcW w:w="663" w:type="dxa"/>
            <w:vAlign w:val="center"/>
          </w:tcPr>
          <w:p w:rsidR="00BB1D83" w:rsidRPr="00EE444C" w:rsidRDefault="00BB1D83" w:rsidP="00FC2623">
            <w:pPr>
              <w:ind w:left="-16" w:firstLine="12"/>
              <w:jc w:val="center"/>
              <w:rPr>
                <w:sz w:val="22"/>
                <w:szCs w:val="22"/>
              </w:rPr>
            </w:pPr>
            <w:r w:rsidRPr="00EE444C">
              <w:rPr>
                <w:sz w:val="22"/>
                <w:szCs w:val="22"/>
              </w:rPr>
              <w:t>1,9</w:t>
            </w:r>
          </w:p>
        </w:tc>
        <w:tc>
          <w:tcPr>
            <w:tcW w:w="662" w:type="dxa"/>
            <w:vAlign w:val="center"/>
          </w:tcPr>
          <w:p w:rsidR="00BB1D83" w:rsidRPr="00EE444C" w:rsidRDefault="00BB1D83" w:rsidP="00FC2623">
            <w:pPr>
              <w:ind w:left="-16" w:firstLine="12"/>
              <w:jc w:val="center"/>
              <w:rPr>
                <w:sz w:val="22"/>
                <w:szCs w:val="22"/>
              </w:rPr>
            </w:pPr>
            <w:r w:rsidRPr="00EE444C">
              <w:rPr>
                <w:sz w:val="22"/>
                <w:szCs w:val="22"/>
              </w:rPr>
              <w:t>420</w:t>
            </w:r>
          </w:p>
        </w:tc>
        <w:tc>
          <w:tcPr>
            <w:tcW w:w="661" w:type="dxa"/>
            <w:vAlign w:val="center"/>
          </w:tcPr>
          <w:p w:rsidR="00BB1D83" w:rsidRPr="00EE444C" w:rsidRDefault="00BB1D83" w:rsidP="00FC2623">
            <w:pPr>
              <w:ind w:left="-16" w:firstLine="12"/>
              <w:jc w:val="center"/>
              <w:rPr>
                <w:sz w:val="22"/>
                <w:szCs w:val="22"/>
              </w:rPr>
            </w:pPr>
            <w:r w:rsidRPr="00EE444C">
              <w:rPr>
                <w:sz w:val="22"/>
                <w:szCs w:val="22"/>
              </w:rPr>
              <w:t>1</w:t>
            </w:r>
          </w:p>
        </w:tc>
        <w:tc>
          <w:tcPr>
            <w:tcW w:w="662" w:type="dxa"/>
            <w:vAlign w:val="center"/>
          </w:tcPr>
          <w:p w:rsidR="00BB1D83" w:rsidRPr="00EE444C" w:rsidRDefault="00BB1D83" w:rsidP="00FC2623">
            <w:pPr>
              <w:ind w:left="-16" w:firstLine="12"/>
              <w:jc w:val="center"/>
              <w:rPr>
                <w:sz w:val="22"/>
                <w:szCs w:val="22"/>
              </w:rPr>
            </w:pPr>
            <w:r w:rsidRPr="00EE444C">
              <w:rPr>
                <w:sz w:val="22"/>
                <w:szCs w:val="22"/>
              </w:rPr>
              <w:t>0,2</w:t>
            </w:r>
          </w:p>
        </w:tc>
        <w:tc>
          <w:tcPr>
            <w:tcW w:w="661" w:type="dxa"/>
            <w:vAlign w:val="center"/>
          </w:tcPr>
          <w:p w:rsidR="00BB1D83" w:rsidRPr="00EE444C" w:rsidRDefault="00BB1D83" w:rsidP="00FC2623">
            <w:pPr>
              <w:ind w:left="-16" w:firstLine="12"/>
              <w:jc w:val="center"/>
              <w:rPr>
                <w:sz w:val="22"/>
                <w:szCs w:val="22"/>
                <w:lang w:val="ru-RU"/>
              </w:rPr>
            </w:pPr>
            <w:r w:rsidRPr="00EE444C">
              <w:rPr>
                <w:sz w:val="22"/>
                <w:szCs w:val="22"/>
              </w:rPr>
              <w:t>42</w:t>
            </w:r>
            <w:r w:rsidRPr="00EE444C">
              <w:rPr>
                <w:sz w:val="22"/>
                <w:szCs w:val="22"/>
                <w:lang w:val="ru-RU"/>
              </w:rPr>
              <w:t>6</w:t>
            </w:r>
          </w:p>
        </w:tc>
        <w:tc>
          <w:tcPr>
            <w:tcW w:w="662" w:type="dxa"/>
            <w:vAlign w:val="center"/>
          </w:tcPr>
          <w:p w:rsidR="00BB1D83" w:rsidRPr="00EE444C" w:rsidRDefault="00BB1D83" w:rsidP="00FC2623">
            <w:pPr>
              <w:ind w:left="-16" w:firstLine="12"/>
              <w:jc w:val="center"/>
              <w:rPr>
                <w:sz w:val="22"/>
                <w:szCs w:val="22"/>
                <w:lang w:val="ru-RU"/>
              </w:rPr>
            </w:pPr>
            <w:r w:rsidRPr="00EE444C">
              <w:rPr>
                <w:sz w:val="22"/>
                <w:szCs w:val="22"/>
                <w:lang w:val="ru-RU"/>
              </w:rPr>
              <w:t>0</w:t>
            </w:r>
          </w:p>
        </w:tc>
        <w:tc>
          <w:tcPr>
            <w:tcW w:w="662" w:type="dxa"/>
            <w:vAlign w:val="center"/>
          </w:tcPr>
          <w:p w:rsidR="00BB1D83" w:rsidRPr="00EE444C" w:rsidRDefault="00BB1D83" w:rsidP="00FC2623">
            <w:pPr>
              <w:ind w:left="-16" w:firstLine="12"/>
              <w:jc w:val="center"/>
              <w:rPr>
                <w:sz w:val="22"/>
                <w:szCs w:val="22"/>
                <w:lang w:val="ru-RU"/>
              </w:rPr>
            </w:pPr>
            <w:r w:rsidRPr="00EE444C">
              <w:rPr>
                <w:sz w:val="22"/>
                <w:szCs w:val="22"/>
                <w:lang w:val="ru-RU"/>
              </w:rPr>
              <w:t>0</w:t>
            </w:r>
          </w:p>
        </w:tc>
        <w:tc>
          <w:tcPr>
            <w:tcW w:w="1062" w:type="dxa"/>
            <w:vAlign w:val="center"/>
          </w:tcPr>
          <w:p w:rsidR="00BB1D83" w:rsidRPr="00EE444C" w:rsidRDefault="00BB1D83" w:rsidP="00FC2623">
            <w:pPr>
              <w:ind w:left="-16" w:firstLine="12"/>
              <w:jc w:val="center"/>
              <w:rPr>
                <w:sz w:val="22"/>
                <w:szCs w:val="22"/>
              </w:rPr>
            </w:pPr>
            <w:r w:rsidRPr="00EE444C">
              <w:rPr>
                <w:sz w:val="22"/>
                <w:szCs w:val="22"/>
              </w:rPr>
              <w:t>↓</w:t>
            </w:r>
          </w:p>
        </w:tc>
      </w:tr>
    </w:tbl>
    <w:p w:rsidR="00BB1D83" w:rsidRPr="00EE444C" w:rsidRDefault="00BB1D83" w:rsidP="00BC5E38">
      <w:pPr>
        <w:autoSpaceDE w:val="0"/>
        <w:autoSpaceDN w:val="0"/>
        <w:adjustRightInd w:val="0"/>
        <w:jc w:val="both"/>
        <w:rPr>
          <w:sz w:val="24"/>
          <w:lang w:val="ru-RU"/>
        </w:rPr>
      </w:pPr>
    </w:p>
    <w:p w:rsidR="00BB1D83" w:rsidRDefault="00BB1D83" w:rsidP="00FC2623">
      <w:pPr>
        <w:autoSpaceDE w:val="0"/>
        <w:autoSpaceDN w:val="0"/>
        <w:adjustRightInd w:val="0"/>
        <w:ind w:firstLine="709"/>
        <w:jc w:val="both"/>
        <w:rPr>
          <w:sz w:val="24"/>
          <w:lang w:val="ru-RU"/>
        </w:rPr>
      </w:pPr>
      <w:r w:rsidRPr="00EE444C">
        <w:rPr>
          <w:sz w:val="24"/>
          <w:lang w:val="ru-RU"/>
        </w:rPr>
        <w:t>В 2015 году по отношению к 2013 году значительно снизилась доля проб, превышающих гигиенический норматив по микробиологическим показателям - на 15,2%.</w:t>
      </w:r>
    </w:p>
    <w:p w:rsidR="00BC5E38" w:rsidRPr="00EE444C" w:rsidRDefault="00BC5E38" w:rsidP="00BC5E38">
      <w:pPr>
        <w:autoSpaceDE w:val="0"/>
        <w:autoSpaceDN w:val="0"/>
        <w:adjustRightInd w:val="0"/>
        <w:jc w:val="both"/>
        <w:rPr>
          <w:sz w:val="24"/>
          <w:lang w:val="ru-RU"/>
        </w:rPr>
      </w:pPr>
    </w:p>
    <w:p w:rsidR="00BB1D83" w:rsidRPr="00EE444C" w:rsidRDefault="00BB1D83" w:rsidP="00FC2623">
      <w:pPr>
        <w:jc w:val="right"/>
        <w:rPr>
          <w:sz w:val="22"/>
          <w:szCs w:val="22"/>
          <w:lang w:val="ru-RU"/>
        </w:rPr>
      </w:pPr>
      <w:r w:rsidRPr="00EE444C">
        <w:rPr>
          <w:sz w:val="22"/>
          <w:szCs w:val="22"/>
          <w:lang w:val="ru-RU"/>
        </w:rPr>
        <w:t>Таблица №</w:t>
      </w:r>
      <w:r w:rsidR="00777391">
        <w:rPr>
          <w:sz w:val="22"/>
          <w:szCs w:val="22"/>
          <w:lang w:val="ru-RU"/>
        </w:rPr>
        <w:t>26</w:t>
      </w:r>
    </w:p>
    <w:p w:rsidR="00BB1D83" w:rsidRPr="00EE444C" w:rsidRDefault="00BB1D83" w:rsidP="00FC2623">
      <w:pPr>
        <w:jc w:val="center"/>
        <w:rPr>
          <w:b/>
          <w:sz w:val="22"/>
          <w:szCs w:val="22"/>
          <w:lang w:val="ru-RU"/>
        </w:rPr>
      </w:pPr>
      <w:r w:rsidRPr="00EE444C">
        <w:rPr>
          <w:b/>
          <w:sz w:val="22"/>
          <w:szCs w:val="22"/>
          <w:lang w:val="ru-RU"/>
        </w:rPr>
        <w:t>Доля проб почв не соответствующим гигиеническим нормативам</w:t>
      </w:r>
    </w:p>
    <w:p w:rsidR="00BB1D83" w:rsidRPr="00EE444C" w:rsidRDefault="00BB1D83" w:rsidP="00FC2623">
      <w:pPr>
        <w:jc w:val="center"/>
        <w:rPr>
          <w:b/>
          <w:sz w:val="22"/>
          <w:szCs w:val="22"/>
          <w:lang w:val="ru-RU"/>
        </w:rPr>
      </w:pPr>
      <w:r w:rsidRPr="00EE444C">
        <w:rPr>
          <w:b/>
          <w:sz w:val="22"/>
          <w:szCs w:val="22"/>
          <w:lang w:val="ru-RU"/>
        </w:rPr>
        <w:t>по микробиологическим показателям</w:t>
      </w:r>
    </w:p>
    <w:tbl>
      <w:tblPr>
        <w:tblW w:w="91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6"/>
        <w:gridCol w:w="661"/>
        <w:gridCol w:w="661"/>
        <w:gridCol w:w="663"/>
        <w:gridCol w:w="661"/>
        <w:gridCol w:w="662"/>
        <w:gridCol w:w="661"/>
        <w:gridCol w:w="662"/>
        <w:gridCol w:w="661"/>
        <w:gridCol w:w="662"/>
        <w:gridCol w:w="1062"/>
      </w:tblGrid>
      <w:tr w:rsidR="00BB1D83" w:rsidRPr="00EE444C" w:rsidTr="00BC5E38">
        <w:trPr>
          <w:cantSplit/>
        </w:trPr>
        <w:tc>
          <w:tcPr>
            <w:tcW w:w="2126" w:type="dxa"/>
            <w:vMerge w:val="restart"/>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pStyle w:val="33"/>
              <w:spacing w:after="0" w:line="216" w:lineRule="auto"/>
              <w:jc w:val="center"/>
              <w:rPr>
                <w:bCs/>
                <w:sz w:val="22"/>
                <w:szCs w:val="22"/>
                <w:lang w:val="ru-RU"/>
              </w:rPr>
            </w:pPr>
          </w:p>
        </w:tc>
        <w:tc>
          <w:tcPr>
            <w:tcW w:w="5954" w:type="dxa"/>
            <w:gridSpan w:val="9"/>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pStyle w:val="33"/>
              <w:spacing w:after="0" w:line="216" w:lineRule="auto"/>
              <w:ind w:left="-113" w:right="-113"/>
              <w:jc w:val="center"/>
              <w:rPr>
                <w:bCs/>
                <w:sz w:val="22"/>
                <w:szCs w:val="22"/>
              </w:rPr>
            </w:pPr>
            <w:r w:rsidRPr="00EE444C">
              <w:rPr>
                <w:bCs/>
                <w:sz w:val="22"/>
                <w:szCs w:val="22"/>
                <w:lang w:val="ru-RU"/>
              </w:rPr>
              <w:t>Микробиологи</w:t>
            </w:r>
            <w:r w:rsidRPr="00EE444C">
              <w:rPr>
                <w:bCs/>
                <w:sz w:val="22"/>
                <w:szCs w:val="22"/>
              </w:rPr>
              <w:t>ческие показатели</w:t>
            </w:r>
          </w:p>
        </w:tc>
        <w:tc>
          <w:tcPr>
            <w:tcW w:w="1062" w:type="dxa"/>
            <w:vMerge w:val="restart"/>
            <w:tcBorders>
              <w:top w:val="single" w:sz="4" w:space="0" w:color="auto"/>
              <w:left w:val="single" w:sz="4" w:space="0" w:color="auto"/>
              <w:right w:val="single" w:sz="4" w:space="0" w:color="auto"/>
            </w:tcBorders>
            <w:vAlign w:val="center"/>
          </w:tcPr>
          <w:p w:rsidR="00BB1D83" w:rsidRPr="00EE444C" w:rsidRDefault="00BB1D83" w:rsidP="003642A1">
            <w:pPr>
              <w:pStyle w:val="33"/>
              <w:spacing w:after="0" w:line="216" w:lineRule="auto"/>
              <w:ind w:left="-113" w:right="-113"/>
              <w:jc w:val="center"/>
              <w:rPr>
                <w:bCs/>
                <w:sz w:val="22"/>
                <w:szCs w:val="22"/>
              </w:rPr>
            </w:pPr>
            <w:r w:rsidRPr="00EE444C">
              <w:rPr>
                <w:sz w:val="22"/>
                <w:szCs w:val="22"/>
                <w:lang w:val="ru-RU"/>
              </w:rPr>
              <w:t>Динамика к 2014г.</w:t>
            </w:r>
          </w:p>
        </w:tc>
      </w:tr>
      <w:tr w:rsidR="00BB1D83" w:rsidRPr="00EE444C" w:rsidTr="00BC5E38">
        <w:trPr>
          <w:cantSplit/>
        </w:trPr>
        <w:tc>
          <w:tcPr>
            <w:tcW w:w="2126" w:type="dxa"/>
            <w:vMerge/>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spacing w:line="216" w:lineRule="auto"/>
              <w:rPr>
                <w:sz w:val="22"/>
                <w:szCs w:val="22"/>
              </w:rPr>
            </w:pP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pStyle w:val="33"/>
              <w:spacing w:after="0" w:line="216" w:lineRule="auto"/>
              <w:ind w:left="-57" w:right="-57"/>
              <w:jc w:val="center"/>
              <w:rPr>
                <w:bCs/>
                <w:sz w:val="22"/>
                <w:szCs w:val="22"/>
              </w:rPr>
            </w:pPr>
            <w:r w:rsidRPr="00EE444C">
              <w:rPr>
                <w:bCs/>
                <w:sz w:val="22"/>
                <w:szCs w:val="22"/>
              </w:rPr>
              <w:t>201</w:t>
            </w:r>
            <w:r w:rsidRPr="00EE444C">
              <w:rPr>
                <w:bCs/>
                <w:sz w:val="22"/>
                <w:szCs w:val="22"/>
                <w:lang w:val="ru-RU"/>
              </w:rPr>
              <w:t>3</w:t>
            </w:r>
            <w:r w:rsidRPr="00EE444C">
              <w:rPr>
                <w:bCs/>
                <w:sz w:val="22"/>
                <w:szCs w:val="22"/>
              </w:rPr>
              <w:t>г.</w:t>
            </w:r>
          </w:p>
        </w:tc>
        <w:tc>
          <w:tcPr>
            <w:tcW w:w="1984" w:type="dxa"/>
            <w:gridSpan w:val="3"/>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pStyle w:val="33"/>
              <w:spacing w:after="0" w:line="216" w:lineRule="auto"/>
              <w:ind w:left="-57" w:right="-57"/>
              <w:jc w:val="center"/>
              <w:rPr>
                <w:bCs/>
                <w:sz w:val="22"/>
                <w:szCs w:val="22"/>
              </w:rPr>
            </w:pPr>
            <w:r w:rsidRPr="00EE444C">
              <w:rPr>
                <w:bCs/>
                <w:sz w:val="22"/>
                <w:szCs w:val="22"/>
              </w:rPr>
              <w:t>201</w:t>
            </w:r>
            <w:r w:rsidRPr="00EE444C">
              <w:rPr>
                <w:bCs/>
                <w:sz w:val="22"/>
                <w:szCs w:val="22"/>
                <w:lang w:val="ru-RU"/>
              </w:rPr>
              <w:t>4</w:t>
            </w:r>
            <w:r w:rsidRPr="00EE444C">
              <w:rPr>
                <w:bCs/>
                <w:sz w:val="22"/>
                <w:szCs w:val="22"/>
              </w:rPr>
              <w:t>г.</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pStyle w:val="33"/>
              <w:spacing w:after="0" w:line="216" w:lineRule="auto"/>
              <w:ind w:right="-57"/>
              <w:jc w:val="center"/>
              <w:rPr>
                <w:bCs/>
                <w:sz w:val="22"/>
                <w:szCs w:val="22"/>
                <w:lang w:val="ru-RU"/>
              </w:rPr>
            </w:pPr>
            <w:r w:rsidRPr="00EE444C">
              <w:rPr>
                <w:bCs/>
                <w:sz w:val="22"/>
                <w:szCs w:val="22"/>
              </w:rPr>
              <w:t>201</w:t>
            </w:r>
            <w:r w:rsidRPr="00EE444C">
              <w:rPr>
                <w:bCs/>
                <w:sz w:val="22"/>
                <w:szCs w:val="22"/>
                <w:lang w:val="ru-RU"/>
              </w:rPr>
              <w:t>5г.</w:t>
            </w:r>
          </w:p>
        </w:tc>
        <w:tc>
          <w:tcPr>
            <w:tcW w:w="1062" w:type="dxa"/>
            <w:vMerge/>
            <w:tcBorders>
              <w:left w:val="single" w:sz="4" w:space="0" w:color="auto"/>
              <w:right w:val="single" w:sz="4" w:space="0" w:color="auto"/>
            </w:tcBorders>
          </w:tcPr>
          <w:p w:rsidR="00BB1D83" w:rsidRPr="00EE444C" w:rsidRDefault="00BB1D83" w:rsidP="003642A1">
            <w:pPr>
              <w:pStyle w:val="33"/>
              <w:spacing w:after="0" w:line="216" w:lineRule="auto"/>
              <w:ind w:right="-57"/>
              <w:jc w:val="center"/>
              <w:rPr>
                <w:bCs/>
                <w:sz w:val="22"/>
                <w:szCs w:val="22"/>
              </w:rPr>
            </w:pPr>
          </w:p>
        </w:tc>
      </w:tr>
      <w:tr w:rsidR="00BB1D83" w:rsidRPr="00EE444C" w:rsidTr="00BC5E38">
        <w:trPr>
          <w:cantSplit/>
        </w:trPr>
        <w:tc>
          <w:tcPr>
            <w:tcW w:w="2126" w:type="dxa"/>
            <w:vMerge/>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spacing w:line="216" w:lineRule="auto"/>
              <w:rPr>
                <w:sz w:val="22"/>
                <w:szCs w:val="22"/>
              </w:rPr>
            </w:pPr>
          </w:p>
        </w:tc>
        <w:tc>
          <w:tcPr>
            <w:tcW w:w="661"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pStyle w:val="33"/>
              <w:spacing w:after="0" w:line="216" w:lineRule="auto"/>
              <w:ind w:left="-57" w:right="-57"/>
              <w:jc w:val="center"/>
              <w:rPr>
                <w:bCs/>
                <w:spacing w:val="-12"/>
                <w:sz w:val="22"/>
                <w:szCs w:val="22"/>
              </w:rPr>
            </w:pPr>
            <w:r w:rsidRPr="00EE444C">
              <w:rPr>
                <w:bCs/>
                <w:spacing w:val="-12"/>
                <w:sz w:val="22"/>
                <w:szCs w:val="22"/>
              </w:rPr>
              <w:t>всего</w:t>
            </w:r>
          </w:p>
        </w:tc>
        <w:tc>
          <w:tcPr>
            <w:tcW w:w="661"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pStyle w:val="33"/>
              <w:spacing w:after="0" w:line="216" w:lineRule="auto"/>
              <w:ind w:left="-57" w:right="-57"/>
              <w:jc w:val="center"/>
              <w:rPr>
                <w:bCs/>
                <w:spacing w:val="-12"/>
                <w:sz w:val="22"/>
                <w:szCs w:val="22"/>
              </w:rPr>
            </w:pPr>
            <w:r w:rsidRPr="00EE444C">
              <w:rPr>
                <w:bCs/>
                <w:spacing w:val="-12"/>
                <w:sz w:val="22"/>
                <w:szCs w:val="22"/>
              </w:rPr>
              <w:t>н/с</w:t>
            </w:r>
          </w:p>
        </w:tc>
        <w:tc>
          <w:tcPr>
            <w:tcW w:w="663"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pStyle w:val="33"/>
              <w:spacing w:after="0" w:line="216" w:lineRule="auto"/>
              <w:ind w:left="-57" w:right="-57"/>
              <w:jc w:val="center"/>
              <w:rPr>
                <w:bCs/>
                <w:spacing w:val="-12"/>
                <w:sz w:val="22"/>
                <w:szCs w:val="22"/>
              </w:rPr>
            </w:pPr>
            <w:r w:rsidRPr="00EE444C">
              <w:rPr>
                <w:bCs/>
                <w:spacing w:val="-12"/>
                <w:sz w:val="22"/>
                <w:szCs w:val="22"/>
              </w:rPr>
              <w:t>% н/с</w:t>
            </w:r>
          </w:p>
        </w:tc>
        <w:tc>
          <w:tcPr>
            <w:tcW w:w="661"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pStyle w:val="33"/>
              <w:spacing w:after="0" w:line="216" w:lineRule="auto"/>
              <w:ind w:left="-57" w:right="-57"/>
              <w:jc w:val="center"/>
              <w:rPr>
                <w:bCs/>
                <w:spacing w:val="-12"/>
                <w:sz w:val="22"/>
                <w:szCs w:val="22"/>
              </w:rPr>
            </w:pPr>
            <w:r w:rsidRPr="00EE444C">
              <w:rPr>
                <w:bCs/>
                <w:spacing w:val="-12"/>
                <w:sz w:val="22"/>
                <w:szCs w:val="22"/>
              </w:rPr>
              <w:t>всего</w:t>
            </w:r>
          </w:p>
        </w:tc>
        <w:tc>
          <w:tcPr>
            <w:tcW w:w="662"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pStyle w:val="33"/>
              <w:spacing w:after="0" w:line="216" w:lineRule="auto"/>
              <w:ind w:left="-57" w:right="-57"/>
              <w:jc w:val="center"/>
              <w:rPr>
                <w:bCs/>
                <w:spacing w:val="-12"/>
                <w:sz w:val="22"/>
                <w:szCs w:val="22"/>
              </w:rPr>
            </w:pPr>
            <w:r w:rsidRPr="00EE444C">
              <w:rPr>
                <w:bCs/>
                <w:spacing w:val="-12"/>
                <w:sz w:val="22"/>
                <w:szCs w:val="22"/>
              </w:rPr>
              <w:t>н/с</w:t>
            </w:r>
          </w:p>
        </w:tc>
        <w:tc>
          <w:tcPr>
            <w:tcW w:w="661"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pStyle w:val="33"/>
              <w:spacing w:after="0" w:line="216" w:lineRule="auto"/>
              <w:ind w:left="-57" w:right="-57"/>
              <w:jc w:val="center"/>
              <w:rPr>
                <w:bCs/>
                <w:spacing w:val="-12"/>
                <w:sz w:val="22"/>
                <w:szCs w:val="22"/>
              </w:rPr>
            </w:pPr>
            <w:r w:rsidRPr="00EE444C">
              <w:rPr>
                <w:bCs/>
                <w:spacing w:val="-12"/>
                <w:sz w:val="22"/>
                <w:szCs w:val="22"/>
              </w:rPr>
              <w:t>% н/с</w:t>
            </w:r>
          </w:p>
        </w:tc>
        <w:tc>
          <w:tcPr>
            <w:tcW w:w="662"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pStyle w:val="33"/>
              <w:spacing w:after="0" w:line="216" w:lineRule="auto"/>
              <w:ind w:right="-57"/>
              <w:jc w:val="center"/>
              <w:rPr>
                <w:bCs/>
                <w:spacing w:val="-12"/>
                <w:sz w:val="22"/>
                <w:szCs w:val="22"/>
              </w:rPr>
            </w:pPr>
            <w:r w:rsidRPr="00EE444C">
              <w:rPr>
                <w:bCs/>
                <w:spacing w:val="-12"/>
                <w:sz w:val="22"/>
                <w:szCs w:val="22"/>
              </w:rPr>
              <w:t>всего</w:t>
            </w:r>
          </w:p>
        </w:tc>
        <w:tc>
          <w:tcPr>
            <w:tcW w:w="661"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pStyle w:val="33"/>
              <w:spacing w:after="0" w:line="216" w:lineRule="auto"/>
              <w:ind w:right="-57"/>
              <w:jc w:val="center"/>
              <w:rPr>
                <w:bCs/>
                <w:spacing w:val="-12"/>
                <w:sz w:val="22"/>
                <w:szCs w:val="22"/>
              </w:rPr>
            </w:pPr>
            <w:r w:rsidRPr="00EE444C">
              <w:rPr>
                <w:bCs/>
                <w:spacing w:val="-12"/>
                <w:sz w:val="22"/>
                <w:szCs w:val="22"/>
              </w:rPr>
              <w:t>н/с</w:t>
            </w:r>
          </w:p>
        </w:tc>
        <w:tc>
          <w:tcPr>
            <w:tcW w:w="662"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pStyle w:val="33"/>
              <w:spacing w:after="0" w:line="216" w:lineRule="auto"/>
              <w:ind w:right="-57"/>
              <w:jc w:val="center"/>
              <w:rPr>
                <w:bCs/>
                <w:spacing w:val="-12"/>
                <w:sz w:val="22"/>
                <w:szCs w:val="22"/>
                <w:lang w:val="ru-RU"/>
              </w:rPr>
            </w:pPr>
            <w:r w:rsidRPr="00EE444C">
              <w:rPr>
                <w:bCs/>
                <w:spacing w:val="-12"/>
                <w:sz w:val="22"/>
                <w:szCs w:val="22"/>
              </w:rPr>
              <w:t>%</w:t>
            </w:r>
            <w:r w:rsidRPr="00EE444C">
              <w:rPr>
                <w:bCs/>
                <w:spacing w:val="-12"/>
                <w:sz w:val="22"/>
                <w:szCs w:val="22"/>
                <w:lang w:val="ru-RU"/>
              </w:rPr>
              <w:t xml:space="preserve"> н/с</w:t>
            </w:r>
          </w:p>
        </w:tc>
        <w:tc>
          <w:tcPr>
            <w:tcW w:w="1062" w:type="dxa"/>
            <w:vMerge/>
            <w:tcBorders>
              <w:left w:val="single" w:sz="4" w:space="0" w:color="auto"/>
              <w:bottom w:val="single" w:sz="4" w:space="0" w:color="auto"/>
              <w:right w:val="single" w:sz="4" w:space="0" w:color="auto"/>
            </w:tcBorders>
          </w:tcPr>
          <w:p w:rsidR="00BB1D83" w:rsidRPr="00EE444C" w:rsidRDefault="00BB1D83" w:rsidP="003642A1">
            <w:pPr>
              <w:pStyle w:val="33"/>
              <w:spacing w:after="0" w:line="216" w:lineRule="auto"/>
              <w:ind w:right="-57"/>
              <w:jc w:val="center"/>
              <w:rPr>
                <w:bCs/>
                <w:spacing w:val="-12"/>
                <w:sz w:val="22"/>
                <w:szCs w:val="22"/>
              </w:rPr>
            </w:pPr>
          </w:p>
        </w:tc>
      </w:tr>
      <w:tr w:rsidR="00BB1D83" w:rsidRPr="00EE444C" w:rsidTr="00BC5E38">
        <w:tc>
          <w:tcPr>
            <w:tcW w:w="2126"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pStyle w:val="33"/>
              <w:spacing w:after="0" w:line="216" w:lineRule="auto"/>
              <w:ind w:left="-57" w:right="-57"/>
              <w:rPr>
                <w:bCs/>
                <w:sz w:val="22"/>
                <w:szCs w:val="22"/>
              </w:rPr>
            </w:pPr>
            <w:r w:rsidRPr="00EE444C">
              <w:rPr>
                <w:bCs/>
                <w:sz w:val="22"/>
                <w:szCs w:val="22"/>
              </w:rPr>
              <w:t>Всего</w:t>
            </w:r>
          </w:p>
        </w:tc>
        <w:tc>
          <w:tcPr>
            <w:tcW w:w="661"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pStyle w:val="33"/>
              <w:spacing w:after="0" w:line="216" w:lineRule="auto"/>
              <w:ind w:right="-57"/>
              <w:jc w:val="center"/>
              <w:rPr>
                <w:bCs/>
                <w:spacing w:val="-12"/>
                <w:sz w:val="22"/>
                <w:szCs w:val="22"/>
              </w:rPr>
            </w:pPr>
            <w:r w:rsidRPr="00EE444C">
              <w:rPr>
                <w:bCs/>
                <w:spacing w:val="-12"/>
                <w:sz w:val="22"/>
                <w:szCs w:val="22"/>
              </w:rPr>
              <w:t>712</w:t>
            </w:r>
          </w:p>
        </w:tc>
        <w:tc>
          <w:tcPr>
            <w:tcW w:w="661"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pStyle w:val="33"/>
              <w:spacing w:after="0" w:line="216" w:lineRule="auto"/>
              <w:jc w:val="center"/>
              <w:rPr>
                <w:bCs/>
                <w:spacing w:val="-12"/>
                <w:sz w:val="22"/>
                <w:szCs w:val="22"/>
              </w:rPr>
            </w:pPr>
            <w:r w:rsidRPr="00EE444C">
              <w:rPr>
                <w:bCs/>
                <w:spacing w:val="-12"/>
                <w:sz w:val="22"/>
                <w:szCs w:val="22"/>
              </w:rPr>
              <w:t>165</w:t>
            </w:r>
          </w:p>
        </w:tc>
        <w:tc>
          <w:tcPr>
            <w:tcW w:w="663"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pStyle w:val="33"/>
              <w:spacing w:after="0" w:line="216" w:lineRule="auto"/>
              <w:ind w:right="-57"/>
              <w:jc w:val="center"/>
              <w:rPr>
                <w:bCs/>
                <w:spacing w:val="-12"/>
                <w:sz w:val="22"/>
                <w:szCs w:val="22"/>
              </w:rPr>
            </w:pPr>
            <w:r w:rsidRPr="00EE444C">
              <w:rPr>
                <w:bCs/>
                <w:spacing w:val="-12"/>
                <w:sz w:val="22"/>
                <w:szCs w:val="22"/>
              </w:rPr>
              <w:t>23,2</w:t>
            </w:r>
          </w:p>
        </w:tc>
        <w:tc>
          <w:tcPr>
            <w:tcW w:w="661"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pStyle w:val="33"/>
              <w:spacing w:after="0" w:line="216" w:lineRule="auto"/>
              <w:jc w:val="center"/>
              <w:rPr>
                <w:bCs/>
                <w:spacing w:val="-12"/>
                <w:sz w:val="22"/>
                <w:szCs w:val="22"/>
              </w:rPr>
            </w:pPr>
            <w:r w:rsidRPr="00EE444C">
              <w:rPr>
                <w:bCs/>
                <w:spacing w:val="-12"/>
                <w:sz w:val="22"/>
                <w:szCs w:val="22"/>
              </w:rPr>
              <w:t>745</w:t>
            </w:r>
          </w:p>
        </w:tc>
        <w:tc>
          <w:tcPr>
            <w:tcW w:w="662"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pStyle w:val="33"/>
              <w:spacing w:after="0" w:line="216" w:lineRule="auto"/>
              <w:jc w:val="center"/>
              <w:rPr>
                <w:bCs/>
                <w:spacing w:val="-12"/>
                <w:sz w:val="22"/>
                <w:szCs w:val="22"/>
              </w:rPr>
            </w:pPr>
            <w:r w:rsidRPr="00EE444C">
              <w:rPr>
                <w:bCs/>
                <w:spacing w:val="-12"/>
                <w:sz w:val="22"/>
                <w:szCs w:val="22"/>
              </w:rPr>
              <w:t>59</w:t>
            </w:r>
          </w:p>
        </w:tc>
        <w:tc>
          <w:tcPr>
            <w:tcW w:w="661"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pStyle w:val="33"/>
              <w:spacing w:after="0" w:line="216" w:lineRule="auto"/>
              <w:ind w:right="-57"/>
              <w:jc w:val="center"/>
              <w:rPr>
                <w:bCs/>
                <w:spacing w:val="-12"/>
                <w:sz w:val="22"/>
                <w:szCs w:val="22"/>
              </w:rPr>
            </w:pPr>
            <w:r w:rsidRPr="00EE444C">
              <w:rPr>
                <w:bCs/>
                <w:spacing w:val="-12"/>
                <w:sz w:val="22"/>
                <w:szCs w:val="22"/>
              </w:rPr>
              <w:t>7,91</w:t>
            </w:r>
          </w:p>
        </w:tc>
        <w:tc>
          <w:tcPr>
            <w:tcW w:w="662"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pStyle w:val="33"/>
              <w:spacing w:after="0" w:line="216" w:lineRule="auto"/>
              <w:jc w:val="center"/>
              <w:rPr>
                <w:bCs/>
                <w:spacing w:val="-12"/>
                <w:sz w:val="22"/>
                <w:szCs w:val="22"/>
                <w:lang w:val="ru-RU"/>
              </w:rPr>
            </w:pPr>
            <w:r w:rsidRPr="00EE444C">
              <w:rPr>
                <w:bCs/>
                <w:spacing w:val="-12"/>
                <w:sz w:val="22"/>
                <w:szCs w:val="22"/>
                <w:lang w:val="ru-RU"/>
              </w:rPr>
              <w:t>755</w:t>
            </w:r>
          </w:p>
        </w:tc>
        <w:tc>
          <w:tcPr>
            <w:tcW w:w="661"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pStyle w:val="33"/>
              <w:spacing w:after="0" w:line="216" w:lineRule="auto"/>
              <w:jc w:val="center"/>
              <w:rPr>
                <w:bCs/>
                <w:spacing w:val="-12"/>
                <w:sz w:val="22"/>
                <w:szCs w:val="22"/>
                <w:lang w:val="ru-RU"/>
              </w:rPr>
            </w:pPr>
            <w:r w:rsidRPr="00EE444C">
              <w:rPr>
                <w:bCs/>
                <w:spacing w:val="-12"/>
                <w:sz w:val="22"/>
                <w:szCs w:val="22"/>
                <w:lang w:val="ru-RU"/>
              </w:rPr>
              <w:t>61</w:t>
            </w:r>
          </w:p>
        </w:tc>
        <w:tc>
          <w:tcPr>
            <w:tcW w:w="662"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pStyle w:val="33"/>
              <w:spacing w:after="0" w:line="216" w:lineRule="auto"/>
              <w:ind w:right="-57"/>
              <w:jc w:val="center"/>
              <w:rPr>
                <w:bCs/>
                <w:spacing w:val="-12"/>
                <w:sz w:val="22"/>
                <w:szCs w:val="22"/>
                <w:lang w:val="ru-RU"/>
              </w:rPr>
            </w:pPr>
            <w:r w:rsidRPr="00EE444C">
              <w:rPr>
                <w:bCs/>
                <w:spacing w:val="-12"/>
                <w:sz w:val="22"/>
                <w:szCs w:val="22"/>
                <w:lang w:val="ru-RU"/>
              </w:rPr>
              <w:t>8,0</w:t>
            </w:r>
          </w:p>
        </w:tc>
        <w:tc>
          <w:tcPr>
            <w:tcW w:w="1062"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pStyle w:val="33"/>
              <w:spacing w:after="0" w:line="216" w:lineRule="auto"/>
              <w:ind w:right="-57"/>
              <w:jc w:val="center"/>
              <w:rPr>
                <w:bCs/>
                <w:spacing w:val="-12"/>
                <w:sz w:val="22"/>
                <w:szCs w:val="22"/>
              </w:rPr>
            </w:pPr>
            <w:r w:rsidRPr="00EE444C">
              <w:rPr>
                <w:bCs/>
                <w:spacing w:val="-12"/>
                <w:sz w:val="22"/>
                <w:szCs w:val="22"/>
              </w:rPr>
              <w:t>↑</w:t>
            </w:r>
          </w:p>
        </w:tc>
      </w:tr>
      <w:tr w:rsidR="00BB1D83" w:rsidRPr="00EE444C" w:rsidTr="00BC5E38">
        <w:trPr>
          <w:trHeight w:val="51"/>
        </w:trPr>
        <w:tc>
          <w:tcPr>
            <w:tcW w:w="2126"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pStyle w:val="33"/>
              <w:spacing w:after="0" w:line="216" w:lineRule="auto"/>
              <w:ind w:left="-108" w:right="-57"/>
              <w:rPr>
                <w:bCs/>
                <w:sz w:val="22"/>
                <w:szCs w:val="22"/>
                <w:lang w:val="ru-RU"/>
              </w:rPr>
            </w:pPr>
            <w:r w:rsidRPr="00EE444C">
              <w:rPr>
                <w:bCs/>
                <w:sz w:val="22"/>
                <w:szCs w:val="22"/>
                <w:lang w:val="ru-RU"/>
              </w:rPr>
              <w:t>в т.ч. почва в селитебной зоне</w:t>
            </w:r>
          </w:p>
        </w:tc>
        <w:tc>
          <w:tcPr>
            <w:tcW w:w="661"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pStyle w:val="33"/>
              <w:spacing w:after="0" w:line="216" w:lineRule="auto"/>
              <w:ind w:right="-57"/>
              <w:jc w:val="center"/>
              <w:rPr>
                <w:bCs/>
                <w:spacing w:val="-12"/>
                <w:sz w:val="22"/>
                <w:szCs w:val="22"/>
              </w:rPr>
            </w:pPr>
            <w:r w:rsidRPr="00EE444C">
              <w:rPr>
                <w:bCs/>
                <w:spacing w:val="-12"/>
                <w:sz w:val="22"/>
                <w:szCs w:val="22"/>
              </w:rPr>
              <w:t>625</w:t>
            </w:r>
          </w:p>
        </w:tc>
        <w:tc>
          <w:tcPr>
            <w:tcW w:w="661"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pStyle w:val="33"/>
              <w:spacing w:after="0" w:line="216" w:lineRule="auto"/>
              <w:ind w:right="-57"/>
              <w:jc w:val="center"/>
              <w:rPr>
                <w:bCs/>
                <w:spacing w:val="-12"/>
                <w:sz w:val="22"/>
                <w:szCs w:val="22"/>
              </w:rPr>
            </w:pPr>
            <w:r w:rsidRPr="00EE444C">
              <w:rPr>
                <w:bCs/>
                <w:spacing w:val="-12"/>
                <w:sz w:val="22"/>
                <w:szCs w:val="22"/>
              </w:rPr>
              <w:t>130</w:t>
            </w:r>
          </w:p>
        </w:tc>
        <w:tc>
          <w:tcPr>
            <w:tcW w:w="663"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pStyle w:val="33"/>
              <w:spacing w:after="0" w:line="216" w:lineRule="auto"/>
              <w:ind w:right="-57"/>
              <w:jc w:val="center"/>
              <w:rPr>
                <w:bCs/>
                <w:spacing w:val="-12"/>
                <w:sz w:val="22"/>
                <w:szCs w:val="22"/>
              </w:rPr>
            </w:pPr>
            <w:r w:rsidRPr="00EE444C">
              <w:rPr>
                <w:bCs/>
                <w:spacing w:val="-12"/>
                <w:sz w:val="22"/>
                <w:szCs w:val="22"/>
              </w:rPr>
              <w:t>20,8</w:t>
            </w:r>
          </w:p>
        </w:tc>
        <w:tc>
          <w:tcPr>
            <w:tcW w:w="661"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pStyle w:val="33"/>
              <w:spacing w:after="0" w:line="216" w:lineRule="auto"/>
              <w:ind w:right="-57"/>
              <w:jc w:val="center"/>
              <w:rPr>
                <w:bCs/>
                <w:spacing w:val="-12"/>
                <w:sz w:val="22"/>
                <w:szCs w:val="22"/>
              </w:rPr>
            </w:pPr>
            <w:r w:rsidRPr="00EE444C">
              <w:rPr>
                <w:bCs/>
                <w:spacing w:val="-12"/>
                <w:sz w:val="22"/>
                <w:szCs w:val="22"/>
              </w:rPr>
              <w:t>635</w:t>
            </w:r>
          </w:p>
        </w:tc>
        <w:tc>
          <w:tcPr>
            <w:tcW w:w="662"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pStyle w:val="33"/>
              <w:spacing w:after="0" w:line="216" w:lineRule="auto"/>
              <w:ind w:right="-57"/>
              <w:jc w:val="center"/>
              <w:rPr>
                <w:bCs/>
                <w:spacing w:val="-12"/>
                <w:sz w:val="22"/>
                <w:szCs w:val="22"/>
              </w:rPr>
            </w:pPr>
            <w:r w:rsidRPr="00EE444C">
              <w:rPr>
                <w:bCs/>
                <w:spacing w:val="-12"/>
                <w:sz w:val="22"/>
                <w:szCs w:val="22"/>
              </w:rPr>
              <w:t>47</w:t>
            </w:r>
          </w:p>
        </w:tc>
        <w:tc>
          <w:tcPr>
            <w:tcW w:w="661"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pStyle w:val="33"/>
              <w:spacing w:after="0" w:line="216" w:lineRule="auto"/>
              <w:ind w:right="-57"/>
              <w:jc w:val="center"/>
              <w:rPr>
                <w:bCs/>
                <w:spacing w:val="-12"/>
                <w:sz w:val="22"/>
                <w:szCs w:val="22"/>
              </w:rPr>
            </w:pPr>
            <w:r w:rsidRPr="00EE444C">
              <w:rPr>
                <w:bCs/>
                <w:spacing w:val="-12"/>
                <w:sz w:val="22"/>
                <w:szCs w:val="22"/>
              </w:rPr>
              <w:t>7,4</w:t>
            </w:r>
          </w:p>
        </w:tc>
        <w:tc>
          <w:tcPr>
            <w:tcW w:w="662"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pStyle w:val="33"/>
              <w:spacing w:after="0" w:line="216" w:lineRule="auto"/>
              <w:ind w:right="-57"/>
              <w:jc w:val="center"/>
              <w:rPr>
                <w:bCs/>
                <w:spacing w:val="-12"/>
                <w:sz w:val="22"/>
                <w:szCs w:val="22"/>
                <w:lang w:val="ru-RU"/>
              </w:rPr>
            </w:pPr>
            <w:r w:rsidRPr="00EE444C">
              <w:rPr>
                <w:bCs/>
                <w:spacing w:val="-12"/>
                <w:sz w:val="22"/>
                <w:szCs w:val="22"/>
                <w:lang w:val="ru-RU"/>
              </w:rPr>
              <w:t>655</w:t>
            </w:r>
          </w:p>
        </w:tc>
        <w:tc>
          <w:tcPr>
            <w:tcW w:w="661"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pStyle w:val="33"/>
              <w:spacing w:after="0" w:line="216" w:lineRule="auto"/>
              <w:ind w:right="-57"/>
              <w:jc w:val="center"/>
              <w:rPr>
                <w:bCs/>
                <w:spacing w:val="-12"/>
                <w:sz w:val="22"/>
                <w:szCs w:val="22"/>
                <w:lang w:val="ru-RU"/>
              </w:rPr>
            </w:pPr>
            <w:r w:rsidRPr="00EE444C">
              <w:rPr>
                <w:bCs/>
                <w:spacing w:val="-12"/>
                <w:sz w:val="22"/>
                <w:szCs w:val="22"/>
                <w:lang w:val="ru-RU"/>
              </w:rPr>
              <w:t>44</w:t>
            </w:r>
          </w:p>
        </w:tc>
        <w:tc>
          <w:tcPr>
            <w:tcW w:w="662"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pStyle w:val="33"/>
              <w:spacing w:after="0" w:line="216" w:lineRule="auto"/>
              <w:ind w:right="-57"/>
              <w:jc w:val="center"/>
              <w:rPr>
                <w:bCs/>
                <w:spacing w:val="-12"/>
                <w:sz w:val="22"/>
                <w:szCs w:val="22"/>
                <w:lang w:val="ru-RU"/>
              </w:rPr>
            </w:pPr>
            <w:r w:rsidRPr="00EE444C">
              <w:rPr>
                <w:bCs/>
                <w:spacing w:val="-12"/>
                <w:sz w:val="22"/>
                <w:szCs w:val="22"/>
                <w:lang w:val="ru-RU"/>
              </w:rPr>
              <w:t>6,7</w:t>
            </w:r>
          </w:p>
        </w:tc>
        <w:tc>
          <w:tcPr>
            <w:tcW w:w="1062"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pStyle w:val="33"/>
              <w:spacing w:after="0" w:line="216" w:lineRule="auto"/>
              <w:ind w:right="-57"/>
              <w:jc w:val="center"/>
              <w:rPr>
                <w:bCs/>
                <w:spacing w:val="-12"/>
                <w:sz w:val="22"/>
                <w:szCs w:val="22"/>
              </w:rPr>
            </w:pPr>
            <w:r w:rsidRPr="00EE444C">
              <w:rPr>
                <w:sz w:val="22"/>
                <w:szCs w:val="22"/>
              </w:rPr>
              <w:t>↓</w:t>
            </w:r>
          </w:p>
        </w:tc>
      </w:tr>
      <w:tr w:rsidR="00BB1D83" w:rsidRPr="00EE444C" w:rsidTr="00BC5E38">
        <w:tblPrEx>
          <w:tblLook w:val="0000"/>
        </w:tblPrEx>
        <w:trPr>
          <w:trHeight w:val="696"/>
        </w:trPr>
        <w:tc>
          <w:tcPr>
            <w:tcW w:w="2126" w:type="dxa"/>
          </w:tcPr>
          <w:p w:rsidR="00BB1D83" w:rsidRPr="00EE444C" w:rsidRDefault="00BB1D83" w:rsidP="003642A1">
            <w:pPr>
              <w:spacing w:line="216" w:lineRule="auto"/>
              <w:ind w:left="-108"/>
              <w:rPr>
                <w:sz w:val="22"/>
                <w:szCs w:val="22"/>
                <w:lang w:val="ru-RU"/>
              </w:rPr>
            </w:pPr>
            <w:r w:rsidRPr="00EE444C">
              <w:rPr>
                <w:sz w:val="22"/>
                <w:szCs w:val="22"/>
                <w:lang w:val="ru-RU"/>
              </w:rPr>
              <w:t>в т.ч. на территории детских учреждений, детских площадок</w:t>
            </w:r>
          </w:p>
        </w:tc>
        <w:tc>
          <w:tcPr>
            <w:tcW w:w="661" w:type="dxa"/>
            <w:vAlign w:val="center"/>
          </w:tcPr>
          <w:p w:rsidR="00BB1D83" w:rsidRPr="00EE444C" w:rsidRDefault="00BB1D83" w:rsidP="003642A1">
            <w:pPr>
              <w:spacing w:line="216" w:lineRule="auto"/>
              <w:jc w:val="center"/>
              <w:rPr>
                <w:sz w:val="22"/>
                <w:szCs w:val="22"/>
              </w:rPr>
            </w:pPr>
            <w:r w:rsidRPr="00EE444C">
              <w:rPr>
                <w:sz w:val="22"/>
                <w:szCs w:val="22"/>
              </w:rPr>
              <w:t>482</w:t>
            </w:r>
          </w:p>
        </w:tc>
        <w:tc>
          <w:tcPr>
            <w:tcW w:w="661" w:type="dxa"/>
            <w:vAlign w:val="center"/>
          </w:tcPr>
          <w:p w:rsidR="00BB1D83" w:rsidRPr="00EE444C" w:rsidRDefault="00BB1D83" w:rsidP="003642A1">
            <w:pPr>
              <w:spacing w:line="216" w:lineRule="auto"/>
              <w:jc w:val="center"/>
              <w:rPr>
                <w:sz w:val="22"/>
                <w:szCs w:val="22"/>
              </w:rPr>
            </w:pPr>
            <w:r w:rsidRPr="00EE444C">
              <w:rPr>
                <w:sz w:val="22"/>
                <w:szCs w:val="22"/>
              </w:rPr>
              <w:t>93</w:t>
            </w:r>
          </w:p>
        </w:tc>
        <w:tc>
          <w:tcPr>
            <w:tcW w:w="663" w:type="dxa"/>
            <w:vAlign w:val="center"/>
          </w:tcPr>
          <w:p w:rsidR="00BB1D83" w:rsidRPr="00EE444C" w:rsidRDefault="00BB1D83" w:rsidP="003642A1">
            <w:pPr>
              <w:spacing w:line="216" w:lineRule="auto"/>
              <w:jc w:val="center"/>
              <w:rPr>
                <w:sz w:val="22"/>
                <w:szCs w:val="22"/>
              </w:rPr>
            </w:pPr>
            <w:r w:rsidRPr="00EE444C">
              <w:rPr>
                <w:sz w:val="22"/>
                <w:szCs w:val="22"/>
              </w:rPr>
              <w:t>19,3</w:t>
            </w:r>
          </w:p>
        </w:tc>
        <w:tc>
          <w:tcPr>
            <w:tcW w:w="661" w:type="dxa"/>
            <w:vAlign w:val="center"/>
          </w:tcPr>
          <w:p w:rsidR="00BB1D83" w:rsidRPr="00EE444C" w:rsidRDefault="00BB1D83" w:rsidP="003642A1">
            <w:pPr>
              <w:spacing w:line="216" w:lineRule="auto"/>
              <w:jc w:val="center"/>
              <w:rPr>
                <w:sz w:val="22"/>
                <w:szCs w:val="22"/>
              </w:rPr>
            </w:pPr>
            <w:r w:rsidRPr="00EE444C">
              <w:rPr>
                <w:sz w:val="22"/>
                <w:szCs w:val="22"/>
              </w:rPr>
              <w:t>493</w:t>
            </w:r>
          </w:p>
        </w:tc>
        <w:tc>
          <w:tcPr>
            <w:tcW w:w="662" w:type="dxa"/>
            <w:vAlign w:val="center"/>
          </w:tcPr>
          <w:p w:rsidR="00BB1D83" w:rsidRPr="00EE444C" w:rsidRDefault="00BB1D83" w:rsidP="003642A1">
            <w:pPr>
              <w:spacing w:line="216" w:lineRule="auto"/>
              <w:jc w:val="center"/>
              <w:rPr>
                <w:sz w:val="22"/>
                <w:szCs w:val="22"/>
              </w:rPr>
            </w:pPr>
            <w:r w:rsidRPr="00EE444C">
              <w:rPr>
                <w:sz w:val="22"/>
                <w:szCs w:val="22"/>
              </w:rPr>
              <w:t>28</w:t>
            </w:r>
          </w:p>
        </w:tc>
        <w:tc>
          <w:tcPr>
            <w:tcW w:w="661" w:type="dxa"/>
            <w:vAlign w:val="center"/>
          </w:tcPr>
          <w:p w:rsidR="00BB1D83" w:rsidRPr="00EE444C" w:rsidRDefault="00BB1D83" w:rsidP="003642A1">
            <w:pPr>
              <w:spacing w:line="216" w:lineRule="auto"/>
              <w:jc w:val="center"/>
              <w:rPr>
                <w:sz w:val="22"/>
                <w:szCs w:val="22"/>
              </w:rPr>
            </w:pPr>
            <w:r w:rsidRPr="00EE444C">
              <w:rPr>
                <w:sz w:val="22"/>
                <w:szCs w:val="22"/>
              </w:rPr>
              <w:t>5,7</w:t>
            </w:r>
          </w:p>
        </w:tc>
        <w:tc>
          <w:tcPr>
            <w:tcW w:w="662" w:type="dxa"/>
            <w:vAlign w:val="center"/>
          </w:tcPr>
          <w:p w:rsidR="00BB1D83" w:rsidRPr="00EE444C" w:rsidRDefault="00BB1D83" w:rsidP="003642A1">
            <w:pPr>
              <w:spacing w:line="216" w:lineRule="auto"/>
              <w:jc w:val="center"/>
              <w:rPr>
                <w:sz w:val="22"/>
                <w:szCs w:val="22"/>
                <w:lang w:val="ru-RU"/>
              </w:rPr>
            </w:pPr>
            <w:r w:rsidRPr="00EE444C">
              <w:rPr>
                <w:sz w:val="22"/>
                <w:szCs w:val="22"/>
                <w:lang w:val="ru-RU"/>
              </w:rPr>
              <w:t>500</w:t>
            </w:r>
          </w:p>
        </w:tc>
        <w:tc>
          <w:tcPr>
            <w:tcW w:w="661" w:type="dxa"/>
            <w:vAlign w:val="center"/>
          </w:tcPr>
          <w:p w:rsidR="00BB1D83" w:rsidRPr="00EE444C" w:rsidRDefault="00BB1D83" w:rsidP="003642A1">
            <w:pPr>
              <w:spacing w:line="216" w:lineRule="auto"/>
              <w:jc w:val="center"/>
              <w:rPr>
                <w:sz w:val="22"/>
                <w:szCs w:val="22"/>
                <w:lang w:val="ru-RU"/>
              </w:rPr>
            </w:pPr>
            <w:r w:rsidRPr="00EE444C">
              <w:rPr>
                <w:sz w:val="22"/>
                <w:szCs w:val="22"/>
                <w:lang w:val="ru-RU"/>
              </w:rPr>
              <w:t>310</w:t>
            </w:r>
          </w:p>
        </w:tc>
        <w:tc>
          <w:tcPr>
            <w:tcW w:w="662" w:type="dxa"/>
            <w:vAlign w:val="center"/>
          </w:tcPr>
          <w:p w:rsidR="00BB1D83" w:rsidRPr="00EE444C" w:rsidRDefault="00BB1D83" w:rsidP="003642A1">
            <w:pPr>
              <w:spacing w:line="216" w:lineRule="auto"/>
              <w:jc w:val="center"/>
              <w:rPr>
                <w:sz w:val="22"/>
                <w:szCs w:val="22"/>
                <w:lang w:val="ru-RU"/>
              </w:rPr>
            </w:pPr>
            <w:r w:rsidRPr="00EE444C">
              <w:rPr>
                <w:sz w:val="22"/>
                <w:szCs w:val="22"/>
                <w:lang w:val="ru-RU"/>
              </w:rPr>
              <w:t>6,2</w:t>
            </w:r>
          </w:p>
        </w:tc>
        <w:tc>
          <w:tcPr>
            <w:tcW w:w="1062" w:type="dxa"/>
            <w:vAlign w:val="center"/>
          </w:tcPr>
          <w:p w:rsidR="00BB1D83" w:rsidRPr="00EE444C" w:rsidRDefault="00BB1D83" w:rsidP="003642A1">
            <w:pPr>
              <w:spacing w:line="216" w:lineRule="auto"/>
              <w:jc w:val="center"/>
              <w:rPr>
                <w:sz w:val="22"/>
                <w:szCs w:val="22"/>
              </w:rPr>
            </w:pPr>
            <w:r w:rsidRPr="00EE444C">
              <w:rPr>
                <w:sz w:val="22"/>
                <w:szCs w:val="22"/>
              </w:rPr>
              <w:t>↑</w:t>
            </w:r>
          </w:p>
        </w:tc>
      </w:tr>
    </w:tbl>
    <w:p w:rsidR="00BC5E38" w:rsidRDefault="00BC5E38" w:rsidP="00BC5E38">
      <w:pPr>
        <w:autoSpaceDE w:val="0"/>
        <w:autoSpaceDN w:val="0"/>
        <w:adjustRightInd w:val="0"/>
        <w:jc w:val="both"/>
        <w:rPr>
          <w:sz w:val="24"/>
          <w:lang w:val="ru-RU"/>
        </w:rPr>
      </w:pPr>
    </w:p>
    <w:p w:rsidR="00BB1D83" w:rsidRPr="00EE444C" w:rsidRDefault="00BB1D83" w:rsidP="00FC2623">
      <w:pPr>
        <w:autoSpaceDE w:val="0"/>
        <w:autoSpaceDN w:val="0"/>
        <w:adjustRightInd w:val="0"/>
        <w:ind w:firstLine="709"/>
        <w:jc w:val="both"/>
        <w:rPr>
          <w:sz w:val="24"/>
          <w:lang w:val="ru-RU"/>
        </w:rPr>
      </w:pPr>
      <w:r w:rsidRPr="00EE444C">
        <w:rPr>
          <w:sz w:val="24"/>
          <w:lang w:val="ru-RU"/>
        </w:rPr>
        <w:t>За период 2013-2015гг. в регионе в пробах почв не обнаружены патогенные микроорганизмы.</w:t>
      </w:r>
    </w:p>
    <w:p w:rsidR="00BB1D83" w:rsidRPr="00EE444C" w:rsidRDefault="00BB1D83" w:rsidP="00FC2623">
      <w:pPr>
        <w:autoSpaceDE w:val="0"/>
        <w:autoSpaceDN w:val="0"/>
        <w:adjustRightInd w:val="0"/>
        <w:ind w:firstLine="709"/>
        <w:jc w:val="both"/>
        <w:rPr>
          <w:sz w:val="24"/>
          <w:lang w:val="ru-RU"/>
        </w:rPr>
      </w:pPr>
      <w:r w:rsidRPr="00EE444C">
        <w:rPr>
          <w:sz w:val="24"/>
          <w:lang w:val="ru-RU"/>
        </w:rPr>
        <w:t>За последние три года отмечается незначительное увеличение проб почв, превышающих гигиенический норматив, по паразитологическим показателям</w:t>
      </w:r>
      <w:r w:rsidR="00BC5E38">
        <w:rPr>
          <w:sz w:val="24"/>
          <w:lang w:val="ru-RU"/>
        </w:rPr>
        <w:t>.</w:t>
      </w:r>
    </w:p>
    <w:p w:rsidR="00BC5E38" w:rsidRDefault="00BC5E38" w:rsidP="00BC5E38">
      <w:pPr>
        <w:rPr>
          <w:sz w:val="24"/>
          <w:szCs w:val="24"/>
          <w:lang w:val="ru-RU"/>
        </w:rPr>
      </w:pPr>
    </w:p>
    <w:p w:rsidR="001F5770" w:rsidRPr="00BC5E38" w:rsidRDefault="001F5770" w:rsidP="00BC5E38">
      <w:pPr>
        <w:rPr>
          <w:sz w:val="24"/>
          <w:szCs w:val="24"/>
          <w:lang w:val="ru-RU"/>
        </w:rPr>
      </w:pPr>
    </w:p>
    <w:p w:rsidR="00BB1D83" w:rsidRPr="00EE444C" w:rsidRDefault="00BB1D83" w:rsidP="00FC2623">
      <w:pPr>
        <w:jc w:val="right"/>
        <w:rPr>
          <w:sz w:val="22"/>
          <w:szCs w:val="22"/>
          <w:lang w:val="ru-RU"/>
        </w:rPr>
      </w:pPr>
      <w:r w:rsidRPr="00EE444C">
        <w:rPr>
          <w:sz w:val="22"/>
          <w:szCs w:val="22"/>
          <w:lang w:val="ru-RU"/>
        </w:rPr>
        <w:lastRenderedPageBreak/>
        <w:t>Таблица №</w:t>
      </w:r>
      <w:r w:rsidR="00777391">
        <w:rPr>
          <w:sz w:val="22"/>
          <w:szCs w:val="22"/>
          <w:lang w:val="ru-RU"/>
        </w:rPr>
        <w:t>27</w:t>
      </w:r>
    </w:p>
    <w:p w:rsidR="00BB1D83" w:rsidRPr="00EE444C" w:rsidRDefault="00BB1D83" w:rsidP="00FC2623">
      <w:pPr>
        <w:widowControl/>
        <w:jc w:val="center"/>
        <w:rPr>
          <w:rFonts w:eastAsia="Times New Roman"/>
          <w:b/>
          <w:noProof w:val="0"/>
          <w:sz w:val="22"/>
          <w:szCs w:val="22"/>
          <w:lang w:val="ru-RU" w:eastAsia="ru-RU"/>
        </w:rPr>
      </w:pPr>
      <w:r w:rsidRPr="00EE444C">
        <w:rPr>
          <w:rFonts w:eastAsia="Times New Roman"/>
          <w:b/>
          <w:noProof w:val="0"/>
          <w:sz w:val="22"/>
          <w:szCs w:val="22"/>
          <w:lang w:val="ru-RU" w:eastAsia="ru-RU"/>
        </w:rPr>
        <w:t>Доля проб почвы не соответствующим гигиеническим нормативам</w:t>
      </w:r>
    </w:p>
    <w:p w:rsidR="00BB1D83" w:rsidRPr="00EE444C" w:rsidRDefault="00BB1D83" w:rsidP="00FC2623">
      <w:pPr>
        <w:widowControl/>
        <w:jc w:val="center"/>
        <w:rPr>
          <w:rFonts w:eastAsia="Times New Roman"/>
          <w:b/>
          <w:noProof w:val="0"/>
          <w:sz w:val="22"/>
          <w:szCs w:val="22"/>
          <w:lang w:val="ru-RU" w:eastAsia="ru-RU"/>
        </w:rPr>
      </w:pPr>
      <w:r w:rsidRPr="00EE444C">
        <w:rPr>
          <w:rFonts w:eastAsia="Times New Roman"/>
          <w:b/>
          <w:noProof w:val="0"/>
          <w:sz w:val="22"/>
          <w:szCs w:val="22"/>
          <w:lang w:val="ru-RU" w:eastAsia="ru-RU"/>
        </w:rPr>
        <w:t>по паразитологическим показателям</w:t>
      </w:r>
    </w:p>
    <w:tbl>
      <w:tblPr>
        <w:tblW w:w="9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6"/>
        <w:gridCol w:w="661"/>
        <w:gridCol w:w="615"/>
        <w:gridCol w:w="663"/>
        <w:gridCol w:w="661"/>
        <w:gridCol w:w="662"/>
        <w:gridCol w:w="661"/>
        <w:gridCol w:w="662"/>
        <w:gridCol w:w="661"/>
        <w:gridCol w:w="662"/>
        <w:gridCol w:w="1062"/>
      </w:tblGrid>
      <w:tr w:rsidR="00BB1D83" w:rsidRPr="00EE444C" w:rsidTr="00777391">
        <w:trPr>
          <w:cantSplit/>
        </w:trPr>
        <w:tc>
          <w:tcPr>
            <w:tcW w:w="2126" w:type="dxa"/>
            <w:vMerge w:val="restart"/>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spacing w:line="216" w:lineRule="auto"/>
              <w:jc w:val="center"/>
              <w:rPr>
                <w:rFonts w:eastAsia="Times New Roman"/>
                <w:bCs/>
                <w:sz w:val="22"/>
                <w:szCs w:val="22"/>
                <w:lang w:val="ru-RU"/>
              </w:rPr>
            </w:pPr>
          </w:p>
        </w:tc>
        <w:tc>
          <w:tcPr>
            <w:tcW w:w="5908" w:type="dxa"/>
            <w:gridSpan w:val="9"/>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spacing w:line="216" w:lineRule="auto"/>
              <w:ind w:left="-113" w:right="-113"/>
              <w:jc w:val="center"/>
              <w:rPr>
                <w:rFonts w:eastAsia="Times New Roman"/>
                <w:bCs/>
                <w:sz w:val="22"/>
                <w:szCs w:val="22"/>
                <w:lang w:val="ru-RU"/>
              </w:rPr>
            </w:pPr>
            <w:r w:rsidRPr="00EE444C">
              <w:rPr>
                <w:rFonts w:eastAsia="Times New Roman"/>
                <w:sz w:val="22"/>
                <w:szCs w:val="22"/>
                <w:lang w:val="ru-RU"/>
              </w:rPr>
              <w:t>Паразитологические</w:t>
            </w:r>
            <w:r w:rsidRPr="00EE444C">
              <w:rPr>
                <w:rFonts w:eastAsia="Times New Roman"/>
                <w:bCs/>
                <w:sz w:val="22"/>
                <w:szCs w:val="22"/>
                <w:lang w:val="ru-RU"/>
              </w:rPr>
              <w:t xml:space="preserve"> показатели</w:t>
            </w:r>
          </w:p>
        </w:tc>
        <w:tc>
          <w:tcPr>
            <w:tcW w:w="1062" w:type="dxa"/>
            <w:vMerge w:val="restart"/>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spacing w:line="216" w:lineRule="auto"/>
              <w:ind w:left="-113" w:right="-113"/>
              <w:jc w:val="center"/>
              <w:rPr>
                <w:rFonts w:eastAsia="Times New Roman"/>
                <w:bCs/>
                <w:sz w:val="22"/>
                <w:szCs w:val="22"/>
              </w:rPr>
            </w:pPr>
            <w:r w:rsidRPr="00EE444C">
              <w:rPr>
                <w:rFonts w:eastAsia="Times New Roman"/>
                <w:sz w:val="22"/>
                <w:szCs w:val="22"/>
                <w:lang w:val="ru-RU"/>
              </w:rPr>
              <w:t>Динамика к 2014г.</w:t>
            </w:r>
          </w:p>
        </w:tc>
      </w:tr>
      <w:tr w:rsidR="00BB1D83" w:rsidRPr="00EE444C" w:rsidTr="00777391">
        <w:trPr>
          <w:cantSplit/>
        </w:trPr>
        <w:tc>
          <w:tcPr>
            <w:tcW w:w="2126" w:type="dxa"/>
            <w:vMerge/>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spacing w:line="216" w:lineRule="auto"/>
              <w:rPr>
                <w:rFonts w:eastAsia="Times New Roman"/>
                <w:bCs/>
                <w:sz w:val="22"/>
                <w:szCs w:val="22"/>
                <w:lang w:val="ru-RU"/>
              </w:rPr>
            </w:pPr>
          </w:p>
        </w:tc>
        <w:tc>
          <w:tcPr>
            <w:tcW w:w="1939" w:type="dxa"/>
            <w:gridSpan w:val="3"/>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spacing w:line="216" w:lineRule="auto"/>
              <w:ind w:left="-57" w:right="-57"/>
              <w:jc w:val="center"/>
              <w:rPr>
                <w:rFonts w:eastAsia="Times New Roman"/>
                <w:bCs/>
                <w:sz w:val="22"/>
                <w:szCs w:val="22"/>
              </w:rPr>
            </w:pPr>
            <w:r w:rsidRPr="00EE444C">
              <w:rPr>
                <w:rFonts w:eastAsia="Times New Roman"/>
                <w:bCs/>
                <w:sz w:val="22"/>
                <w:szCs w:val="22"/>
              </w:rPr>
              <w:t>201</w:t>
            </w:r>
            <w:r w:rsidRPr="00EE444C">
              <w:rPr>
                <w:rFonts w:eastAsia="Times New Roman"/>
                <w:bCs/>
                <w:sz w:val="22"/>
                <w:szCs w:val="22"/>
                <w:lang w:val="ru-RU"/>
              </w:rPr>
              <w:t>3</w:t>
            </w:r>
            <w:r w:rsidRPr="00EE444C">
              <w:rPr>
                <w:rFonts w:eastAsia="Times New Roman"/>
                <w:bCs/>
                <w:sz w:val="22"/>
                <w:szCs w:val="22"/>
              </w:rPr>
              <w:t>г.</w:t>
            </w:r>
          </w:p>
        </w:tc>
        <w:tc>
          <w:tcPr>
            <w:tcW w:w="1984" w:type="dxa"/>
            <w:gridSpan w:val="3"/>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spacing w:line="216" w:lineRule="auto"/>
              <w:ind w:left="-57" w:right="-57"/>
              <w:jc w:val="center"/>
              <w:rPr>
                <w:rFonts w:eastAsia="Times New Roman"/>
                <w:bCs/>
                <w:sz w:val="22"/>
                <w:szCs w:val="22"/>
              </w:rPr>
            </w:pPr>
            <w:r w:rsidRPr="00EE444C">
              <w:rPr>
                <w:rFonts w:eastAsia="Times New Roman"/>
                <w:bCs/>
                <w:sz w:val="22"/>
                <w:szCs w:val="22"/>
              </w:rPr>
              <w:t>201</w:t>
            </w:r>
            <w:r w:rsidRPr="00EE444C">
              <w:rPr>
                <w:rFonts w:eastAsia="Times New Roman"/>
                <w:bCs/>
                <w:sz w:val="22"/>
                <w:szCs w:val="22"/>
                <w:lang w:val="ru-RU"/>
              </w:rPr>
              <w:t>4</w:t>
            </w:r>
            <w:r w:rsidRPr="00EE444C">
              <w:rPr>
                <w:rFonts w:eastAsia="Times New Roman"/>
                <w:bCs/>
                <w:sz w:val="22"/>
                <w:szCs w:val="22"/>
              </w:rPr>
              <w:t>г.</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spacing w:line="216" w:lineRule="auto"/>
              <w:ind w:right="-57"/>
              <w:jc w:val="center"/>
              <w:rPr>
                <w:rFonts w:eastAsia="Times New Roman"/>
                <w:bCs/>
                <w:sz w:val="22"/>
                <w:szCs w:val="22"/>
                <w:lang w:val="ru-RU"/>
              </w:rPr>
            </w:pPr>
            <w:r w:rsidRPr="00EE444C">
              <w:rPr>
                <w:rFonts w:eastAsia="Times New Roman"/>
                <w:bCs/>
                <w:sz w:val="22"/>
                <w:szCs w:val="22"/>
              </w:rPr>
              <w:t>201</w:t>
            </w:r>
            <w:r w:rsidRPr="00EE444C">
              <w:rPr>
                <w:rFonts w:eastAsia="Times New Roman"/>
                <w:bCs/>
                <w:sz w:val="22"/>
                <w:szCs w:val="22"/>
                <w:lang w:val="ru-RU"/>
              </w:rPr>
              <w:t>5г.</w:t>
            </w:r>
          </w:p>
        </w:tc>
        <w:tc>
          <w:tcPr>
            <w:tcW w:w="1062" w:type="dxa"/>
            <w:vMerge/>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spacing w:line="216" w:lineRule="auto"/>
              <w:rPr>
                <w:rFonts w:eastAsia="Times New Roman"/>
                <w:bCs/>
                <w:sz w:val="22"/>
                <w:szCs w:val="22"/>
              </w:rPr>
            </w:pPr>
          </w:p>
        </w:tc>
      </w:tr>
      <w:tr w:rsidR="00BB1D83" w:rsidRPr="00EE444C" w:rsidTr="00777391">
        <w:trPr>
          <w:cantSplit/>
        </w:trPr>
        <w:tc>
          <w:tcPr>
            <w:tcW w:w="2126" w:type="dxa"/>
            <w:vMerge/>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spacing w:line="216" w:lineRule="auto"/>
              <w:rPr>
                <w:rFonts w:eastAsia="Times New Roman"/>
                <w:bCs/>
                <w:sz w:val="22"/>
                <w:szCs w:val="22"/>
                <w:lang w:val="ru-RU"/>
              </w:rPr>
            </w:pPr>
          </w:p>
        </w:tc>
        <w:tc>
          <w:tcPr>
            <w:tcW w:w="661"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spacing w:line="216" w:lineRule="auto"/>
              <w:ind w:left="-57" w:right="-57"/>
              <w:jc w:val="center"/>
              <w:rPr>
                <w:rFonts w:eastAsia="Times New Roman"/>
                <w:bCs/>
                <w:spacing w:val="-12"/>
                <w:sz w:val="22"/>
                <w:szCs w:val="22"/>
              </w:rPr>
            </w:pPr>
            <w:r w:rsidRPr="00EE444C">
              <w:rPr>
                <w:rFonts w:eastAsia="Times New Roman"/>
                <w:bCs/>
                <w:spacing w:val="-12"/>
                <w:sz w:val="22"/>
                <w:szCs w:val="22"/>
              </w:rPr>
              <w:t>всего</w:t>
            </w:r>
          </w:p>
        </w:tc>
        <w:tc>
          <w:tcPr>
            <w:tcW w:w="615"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spacing w:line="216" w:lineRule="auto"/>
              <w:ind w:left="-57" w:right="-57"/>
              <w:jc w:val="center"/>
              <w:rPr>
                <w:rFonts w:eastAsia="Times New Roman"/>
                <w:bCs/>
                <w:spacing w:val="-12"/>
                <w:sz w:val="22"/>
                <w:szCs w:val="22"/>
              </w:rPr>
            </w:pPr>
            <w:r w:rsidRPr="00EE444C">
              <w:rPr>
                <w:rFonts w:eastAsia="Times New Roman"/>
                <w:bCs/>
                <w:spacing w:val="-12"/>
                <w:sz w:val="22"/>
                <w:szCs w:val="22"/>
              </w:rPr>
              <w:t>н/с</w:t>
            </w:r>
          </w:p>
        </w:tc>
        <w:tc>
          <w:tcPr>
            <w:tcW w:w="663"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spacing w:line="216" w:lineRule="auto"/>
              <w:ind w:left="-57" w:right="-57"/>
              <w:jc w:val="center"/>
              <w:rPr>
                <w:rFonts w:eastAsia="Times New Roman"/>
                <w:bCs/>
                <w:spacing w:val="-12"/>
                <w:sz w:val="22"/>
                <w:szCs w:val="22"/>
              </w:rPr>
            </w:pPr>
            <w:r w:rsidRPr="00EE444C">
              <w:rPr>
                <w:rFonts w:eastAsia="Times New Roman"/>
                <w:bCs/>
                <w:spacing w:val="-12"/>
                <w:sz w:val="22"/>
                <w:szCs w:val="22"/>
              </w:rPr>
              <w:t>% н/с</w:t>
            </w:r>
          </w:p>
        </w:tc>
        <w:tc>
          <w:tcPr>
            <w:tcW w:w="661"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spacing w:line="216" w:lineRule="auto"/>
              <w:ind w:left="-57" w:right="-57"/>
              <w:jc w:val="center"/>
              <w:rPr>
                <w:rFonts w:eastAsia="Times New Roman"/>
                <w:bCs/>
                <w:spacing w:val="-12"/>
                <w:sz w:val="22"/>
                <w:szCs w:val="22"/>
              </w:rPr>
            </w:pPr>
            <w:r w:rsidRPr="00EE444C">
              <w:rPr>
                <w:rFonts w:eastAsia="Times New Roman"/>
                <w:bCs/>
                <w:spacing w:val="-12"/>
                <w:sz w:val="22"/>
                <w:szCs w:val="22"/>
              </w:rPr>
              <w:t>всего</w:t>
            </w:r>
          </w:p>
        </w:tc>
        <w:tc>
          <w:tcPr>
            <w:tcW w:w="662"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spacing w:line="216" w:lineRule="auto"/>
              <w:ind w:left="-57" w:right="-57"/>
              <w:jc w:val="center"/>
              <w:rPr>
                <w:rFonts w:eastAsia="Times New Roman"/>
                <w:bCs/>
                <w:spacing w:val="-12"/>
                <w:sz w:val="22"/>
                <w:szCs w:val="22"/>
              </w:rPr>
            </w:pPr>
            <w:r w:rsidRPr="00EE444C">
              <w:rPr>
                <w:rFonts w:eastAsia="Times New Roman"/>
                <w:bCs/>
                <w:spacing w:val="-12"/>
                <w:sz w:val="22"/>
                <w:szCs w:val="22"/>
              </w:rPr>
              <w:t>н/с</w:t>
            </w:r>
          </w:p>
        </w:tc>
        <w:tc>
          <w:tcPr>
            <w:tcW w:w="661"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spacing w:line="216" w:lineRule="auto"/>
              <w:ind w:left="-57" w:right="-57"/>
              <w:jc w:val="center"/>
              <w:rPr>
                <w:rFonts w:eastAsia="Times New Roman"/>
                <w:bCs/>
                <w:spacing w:val="-12"/>
                <w:sz w:val="22"/>
                <w:szCs w:val="22"/>
              </w:rPr>
            </w:pPr>
            <w:r w:rsidRPr="00EE444C">
              <w:rPr>
                <w:rFonts w:eastAsia="Times New Roman"/>
                <w:bCs/>
                <w:spacing w:val="-12"/>
                <w:sz w:val="22"/>
                <w:szCs w:val="22"/>
              </w:rPr>
              <w:t>% н/с</w:t>
            </w:r>
          </w:p>
        </w:tc>
        <w:tc>
          <w:tcPr>
            <w:tcW w:w="662"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spacing w:line="216" w:lineRule="auto"/>
              <w:ind w:right="-57"/>
              <w:jc w:val="center"/>
              <w:rPr>
                <w:rFonts w:eastAsia="Times New Roman"/>
                <w:bCs/>
                <w:spacing w:val="-12"/>
                <w:sz w:val="22"/>
                <w:szCs w:val="22"/>
              </w:rPr>
            </w:pPr>
            <w:r w:rsidRPr="00EE444C">
              <w:rPr>
                <w:rFonts w:eastAsia="Times New Roman"/>
                <w:bCs/>
                <w:spacing w:val="-12"/>
                <w:sz w:val="22"/>
                <w:szCs w:val="22"/>
              </w:rPr>
              <w:t>всего</w:t>
            </w:r>
          </w:p>
        </w:tc>
        <w:tc>
          <w:tcPr>
            <w:tcW w:w="661"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spacing w:line="216" w:lineRule="auto"/>
              <w:ind w:right="-57"/>
              <w:jc w:val="center"/>
              <w:rPr>
                <w:rFonts w:eastAsia="Times New Roman"/>
                <w:bCs/>
                <w:spacing w:val="-12"/>
                <w:sz w:val="22"/>
                <w:szCs w:val="22"/>
              </w:rPr>
            </w:pPr>
            <w:r w:rsidRPr="00EE444C">
              <w:rPr>
                <w:rFonts w:eastAsia="Times New Roman"/>
                <w:bCs/>
                <w:spacing w:val="-12"/>
                <w:sz w:val="22"/>
                <w:szCs w:val="22"/>
              </w:rPr>
              <w:t>н/с</w:t>
            </w:r>
          </w:p>
        </w:tc>
        <w:tc>
          <w:tcPr>
            <w:tcW w:w="662"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spacing w:line="216" w:lineRule="auto"/>
              <w:ind w:right="-57"/>
              <w:jc w:val="center"/>
              <w:rPr>
                <w:rFonts w:eastAsia="Times New Roman"/>
                <w:bCs/>
                <w:spacing w:val="-12"/>
                <w:sz w:val="22"/>
                <w:szCs w:val="22"/>
                <w:lang w:val="ru-RU"/>
              </w:rPr>
            </w:pPr>
            <w:r w:rsidRPr="00EE444C">
              <w:rPr>
                <w:rFonts w:eastAsia="Times New Roman"/>
                <w:bCs/>
                <w:spacing w:val="-12"/>
                <w:sz w:val="22"/>
                <w:szCs w:val="22"/>
              </w:rPr>
              <w:t>%</w:t>
            </w:r>
            <w:r w:rsidRPr="00EE444C">
              <w:rPr>
                <w:rFonts w:eastAsia="Times New Roman"/>
                <w:bCs/>
                <w:spacing w:val="-12"/>
                <w:sz w:val="22"/>
                <w:szCs w:val="22"/>
                <w:lang w:val="ru-RU"/>
              </w:rPr>
              <w:t xml:space="preserve"> н/с</w:t>
            </w:r>
          </w:p>
        </w:tc>
        <w:tc>
          <w:tcPr>
            <w:tcW w:w="1062" w:type="dxa"/>
            <w:vMerge/>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spacing w:line="216" w:lineRule="auto"/>
              <w:rPr>
                <w:rFonts w:eastAsia="Times New Roman"/>
                <w:bCs/>
                <w:sz w:val="22"/>
                <w:szCs w:val="22"/>
              </w:rPr>
            </w:pPr>
          </w:p>
        </w:tc>
      </w:tr>
      <w:tr w:rsidR="00BB1D83" w:rsidRPr="00EE444C" w:rsidTr="00777391">
        <w:tc>
          <w:tcPr>
            <w:tcW w:w="2126"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spacing w:line="216" w:lineRule="auto"/>
              <w:ind w:left="-57" w:right="-57"/>
              <w:rPr>
                <w:rFonts w:eastAsia="Times New Roman"/>
                <w:bCs/>
                <w:sz w:val="22"/>
                <w:szCs w:val="22"/>
              </w:rPr>
            </w:pPr>
            <w:r w:rsidRPr="00EE444C">
              <w:rPr>
                <w:rFonts w:eastAsia="Times New Roman"/>
                <w:bCs/>
                <w:sz w:val="22"/>
                <w:szCs w:val="22"/>
              </w:rPr>
              <w:t>Всего</w:t>
            </w:r>
          </w:p>
        </w:tc>
        <w:tc>
          <w:tcPr>
            <w:tcW w:w="661"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spacing w:line="216" w:lineRule="auto"/>
              <w:jc w:val="center"/>
              <w:rPr>
                <w:rFonts w:eastAsia="Times New Roman"/>
                <w:noProof w:val="0"/>
                <w:sz w:val="22"/>
                <w:szCs w:val="22"/>
                <w:lang w:val="ru-RU"/>
              </w:rPr>
            </w:pPr>
            <w:r w:rsidRPr="00EE444C">
              <w:rPr>
                <w:rFonts w:eastAsia="Times New Roman"/>
                <w:noProof w:val="0"/>
                <w:sz w:val="22"/>
                <w:szCs w:val="22"/>
                <w:lang w:val="ru-RU"/>
              </w:rPr>
              <w:t>1080</w:t>
            </w:r>
          </w:p>
        </w:tc>
        <w:tc>
          <w:tcPr>
            <w:tcW w:w="615"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spacing w:line="216" w:lineRule="auto"/>
              <w:jc w:val="center"/>
              <w:rPr>
                <w:rFonts w:eastAsia="Times New Roman"/>
                <w:noProof w:val="0"/>
                <w:sz w:val="22"/>
                <w:szCs w:val="22"/>
                <w:lang w:val="ru-RU"/>
              </w:rPr>
            </w:pPr>
            <w:r w:rsidRPr="00EE444C">
              <w:rPr>
                <w:rFonts w:eastAsia="Times New Roman"/>
                <w:noProof w:val="0"/>
                <w:sz w:val="22"/>
                <w:szCs w:val="22"/>
                <w:lang w:val="ru-RU"/>
              </w:rPr>
              <w:t>9</w:t>
            </w:r>
          </w:p>
        </w:tc>
        <w:tc>
          <w:tcPr>
            <w:tcW w:w="663"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spacing w:line="216" w:lineRule="auto"/>
              <w:jc w:val="center"/>
              <w:rPr>
                <w:rFonts w:eastAsia="Times New Roman"/>
                <w:noProof w:val="0"/>
                <w:sz w:val="22"/>
                <w:szCs w:val="22"/>
                <w:lang w:val="ru-RU"/>
              </w:rPr>
            </w:pPr>
            <w:r w:rsidRPr="00EE444C">
              <w:rPr>
                <w:rFonts w:eastAsia="Times New Roman"/>
                <w:noProof w:val="0"/>
                <w:sz w:val="22"/>
                <w:szCs w:val="22"/>
                <w:lang w:val="ru-RU"/>
              </w:rPr>
              <w:t>0,8</w:t>
            </w:r>
          </w:p>
        </w:tc>
        <w:tc>
          <w:tcPr>
            <w:tcW w:w="661"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spacing w:line="216" w:lineRule="auto"/>
              <w:jc w:val="center"/>
              <w:rPr>
                <w:rFonts w:eastAsia="Times New Roman"/>
                <w:noProof w:val="0"/>
                <w:sz w:val="22"/>
                <w:szCs w:val="22"/>
                <w:lang w:val="ru-RU"/>
              </w:rPr>
            </w:pPr>
            <w:r w:rsidRPr="00EE444C">
              <w:rPr>
                <w:rFonts w:eastAsia="Times New Roman"/>
                <w:noProof w:val="0"/>
                <w:sz w:val="22"/>
                <w:szCs w:val="22"/>
                <w:lang w:val="ru-RU"/>
              </w:rPr>
              <w:t>987</w:t>
            </w:r>
          </w:p>
        </w:tc>
        <w:tc>
          <w:tcPr>
            <w:tcW w:w="662"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spacing w:line="216" w:lineRule="auto"/>
              <w:jc w:val="center"/>
              <w:rPr>
                <w:rFonts w:eastAsia="Times New Roman"/>
                <w:noProof w:val="0"/>
                <w:sz w:val="22"/>
                <w:szCs w:val="22"/>
                <w:lang w:val="ru-RU"/>
              </w:rPr>
            </w:pPr>
            <w:r w:rsidRPr="00EE444C">
              <w:rPr>
                <w:rFonts w:eastAsia="Times New Roman"/>
                <w:noProof w:val="0"/>
                <w:sz w:val="22"/>
                <w:szCs w:val="22"/>
                <w:lang w:val="ru-RU"/>
              </w:rPr>
              <w:t>11</w:t>
            </w:r>
          </w:p>
        </w:tc>
        <w:tc>
          <w:tcPr>
            <w:tcW w:w="661"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spacing w:line="216" w:lineRule="auto"/>
              <w:jc w:val="center"/>
              <w:rPr>
                <w:rFonts w:eastAsia="Times New Roman"/>
                <w:noProof w:val="0"/>
                <w:sz w:val="22"/>
                <w:szCs w:val="22"/>
                <w:lang w:val="ru-RU"/>
              </w:rPr>
            </w:pPr>
            <w:r w:rsidRPr="00EE444C">
              <w:rPr>
                <w:rFonts w:eastAsia="Times New Roman"/>
                <w:noProof w:val="0"/>
                <w:sz w:val="22"/>
                <w:szCs w:val="22"/>
                <w:lang w:val="ru-RU"/>
              </w:rPr>
              <w:t>1,11</w:t>
            </w:r>
          </w:p>
        </w:tc>
        <w:tc>
          <w:tcPr>
            <w:tcW w:w="662"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spacing w:line="216" w:lineRule="auto"/>
              <w:jc w:val="center"/>
              <w:rPr>
                <w:rFonts w:eastAsia="Times New Roman"/>
                <w:noProof w:val="0"/>
                <w:sz w:val="22"/>
                <w:szCs w:val="22"/>
                <w:lang w:val="ru-RU"/>
              </w:rPr>
            </w:pPr>
            <w:r w:rsidRPr="00EE444C">
              <w:rPr>
                <w:rFonts w:eastAsia="Times New Roman"/>
                <w:noProof w:val="0"/>
                <w:sz w:val="22"/>
                <w:szCs w:val="22"/>
                <w:lang w:val="ru-RU"/>
              </w:rPr>
              <w:t>1052</w:t>
            </w:r>
          </w:p>
        </w:tc>
        <w:tc>
          <w:tcPr>
            <w:tcW w:w="661"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spacing w:line="216" w:lineRule="auto"/>
              <w:jc w:val="center"/>
              <w:rPr>
                <w:rFonts w:eastAsia="Times New Roman"/>
                <w:noProof w:val="0"/>
                <w:sz w:val="22"/>
                <w:szCs w:val="22"/>
                <w:lang w:val="ru-RU"/>
              </w:rPr>
            </w:pPr>
            <w:r w:rsidRPr="00EE444C">
              <w:rPr>
                <w:rFonts w:eastAsia="Times New Roman"/>
                <w:noProof w:val="0"/>
                <w:sz w:val="22"/>
                <w:szCs w:val="22"/>
                <w:lang w:val="ru-RU"/>
              </w:rPr>
              <w:t>13</w:t>
            </w:r>
          </w:p>
        </w:tc>
        <w:tc>
          <w:tcPr>
            <w:tcW w:w="662"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spacing w:line="216" w:lineRule="auto"/>
              <w:jc w:val="center"/>
              <w:rPr>
                <w:rFonts w:eastAsia="Times New Roman"/>
                <w:noProof w:val="0"/>
                <w:sz w:val="22"/>
                <w:szCs w:val="22"/>
                <w:lang w:val="ru-RU"/>
              </w:rPr>
            </w:pPr>
            <w:r w:rsidRPr="00EE444C">
              <w:rPr>
                <w:rFonts w:eastAsia="Times New Roman"/>
                <w:noProof w:val="0"/>
                <w:sz w:val="22"/>
                <w:szCs w:val="22"/>
                <w:lang w:val="ru-RU"/>
              </w:rPr>
              <w:t>1,24</w:t>
            </w:r>
          </w:p>
        </w:tc>
        <w:tc>
          <w:tcPr>
            <w:tcW w:w="1062"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spacing w:line="216" w:lineRule="auto"/>
              <w:jc w:val="center"/>
              <w:rPr>
                <w:rFonts w:eastAsia="Times New Roman"/>
                <w:noProof w:val="0"/>
                <w:sz w:val="22"/>
                <w:szCs w:val="22"/>
                <w:lang w:val="ru-RU"/>
              </w:rPr>
            </w:pPr>
            <w:r w:rsidRPr="00EE444C">
              <w:rPr>
                <w:rFonts w:eastAsia="Times New Roman"/>
                <w:noProof w:val="0"/>
                <w:sz w:val="22"/>
                <w:szCs w:val="22"/>
                <w:lang w:val="ru-RU"/>
              </w:rPr>
              <w:t>↑</w:t>
            </w:r>
          </w:p>
        </w:tc>
      </w:tr>
      <w:tr w:rsidR="00BB1D83" w:rsidRPr="00EE444C" w:rsidTr="00777391">
        <w:trPr>
          <w:trHeight w:val="51"/>
        </w:trPr>
        <w:tc>
          <w:tcPr>
            <w:tcW w:w="2126"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spacing w:line="216" w:lineRule="auto"/>
              <w:ind w:left="-108" w:right="-57"/>
              <w:rPr>
                <w:rFonts w:eastAsia="Times New Roman"/>
                <w:bCs/>
                <w:sz w:val="22"/>
                <w:szCs w:val="22"/>
                <w:lang w:val="ru-RU"/>
              </w:rPr>
            </w:pPr>
            <w:r w:rsidRPr="00EE444C">
              <w:rPr>
                <w:rFonts w:eastAsia="Times New Roman"/>
                <w:bCs/>
                <w:sz w:val="22"/>
                <w:szCs w:val="22"/>
                <w:lang w:val="ru-RU"/>
              </w:rPr>
              <w:t>в т.ч. почва в селитебной зоне</w:t>
            </w:r>
          </w:p>
        </w:tc>
        <w:tc>
          <w:tcPr>
            <w:tcW w:w="661"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spacing w:line="216" w:lineRule="auto"/>
              <w:jc w:val="center"/>
              <w:rPr>
                <w:rFonts w:eastAsia="Times New Roman"/>
                <w:noProof w:val="0"/>
                <w:sz w:val="22"/>
                <w:szCs w:val="22"/>
                <w:lang w:val="ru-RU"/>
              </w:rPr>
            </w:pPr>
            <w:r w:rsidRPr="00EE444C">
              <w:rPr>
                <w:rFonts w:eastAsia="Times New Roman"/>
                <w:noProof w:val="0"/>
                <w:sz w:val="22"/>
                <w:szCs w:val="22"/>
                <w:lang w:val="ru-RU"/>
              </w:rPr>
              <w:t>1001</w:t>
            </w:r>
          </w:p>
        </w:tc>
        <w:tc>
          <w:tcPr>
            <w:tcW w:w="615"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spacing w:line="216" w:lineRule="auto"/>
              <w:jc w:val="center"/>
              <w:rPr>
                <w:rFonts w:eastAsia="Times New Roman"/>
                <w:noProof w:val="0"/>
                <w:sz w:val="22"/>
                <w:szCs w:val="22"/>
                <w:lang w:val="ru-RU"/>
              </w:rPr>
            </w:pPr>
            <w:r w:rsidRPr="00EE444C">
              <w:rPr>
                <w:rFonts w:eastAsia="Times New Roman"/>
                <w:noProof w:val="0"/>
                <w:sz w:val="22"/>
                <w:szCs w:val="22"/>
                <w:lang w:val="ru-RU"/>
              </w:rPr>
              <w:t>9</w:t>
            </w:r>
          </w:p>
        </w:tc>
        <w:tc>
          <w:tcPr>
            <w:tcW w:w="663"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spacing w:line="216" w:lineRule="auto"/>
              <w:jc w:val="center"/>
              <w:rPr>
                <w:rFonts w:eastAsia="Times New Roman"/>
                <w:noProof w:val="0"/>
                <w:sz w:val="22"/>
                <w:szCs w:val="22"/>
                <w:lang w:val="ru-RU"/>
              </w:rPr>
            </w:pPr>
            <w:r w:rsidRPr="00EE444C">
              <w:rPr>
                <w:rFonts w:eastAsia="Times New Roman"/>
                <w:noProof w:val="0"/>
                <w:sz w:val="22"/>
                <w:szCs w:val="22"/>
                <w:lang w:val="ru-RU"/>
              </w:rPr>
              <w:t>0,9</w:t>
            </w:r>
          </w:p>
        </w:tc>
        <w:tc>
          <w:tcPr>
            <w:tcW w:w="661"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spacing w:line="216" w:lineRule="auto"/>
              <w:jc w:val="center"/>
              <w:rPr>
                <w:rFonts w:eastAsia="Times New Roman"/>
                <w:noProof w:val="0"/>
                <w:sz w:val="22"/>
                <w:szCs w:val="22"/>
                <w:lang w:val="ru-RU"/>
              </w:rPr>
            </w:pPr>
            <w:r w:rsidRPr="00EE444C">
              <w:rPr>
                <w:rFonts w:eastAsia="Times New Roman"/>
                <w:noProof w:val="0"/>
                <w:sz w:val="22"/>
                <w:szCs w:val="22"/>
                <w:lang w:val="ru-RU"/>
              </w:rPr>
              <w:t>812</w:t>
            </w:r>
          </w:p>
        </w:tc>
        <w:tc>
          <w:tcPr>
            <w:tcW w:w="662"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spacing w:line="216" w:lineRule="auto"/>
              <w:jc w:val="center"/>
              <w:rPr>
                <w:rFonts w:eastAsia="Times New Roman"/>
                <w:noProof w:val="0"/>
                <w:sz w:val="22"/>
                <w:szCs w:val="22"/>
                <w:lang w:val="ru-RU"/>
              </w:rPr>
            </w:pPr>
            <w:r w:rsidRPr="00EE444C">
              <w:rPr>
                <w:rFonts w:eastAsia="Times New Roman"/>
                <w:noProof w:val="0"/>
                <w:sz w:val="22"/>
                <w:szCs w:val="22"/>
                <w:lang w:val="ru-RU"/>
              </w:rPr>
              <w:t>11</w:t>
            </w:r>
          </w:p>
        </w:tc>
        <w:tc>
          <w:tcPr>
            <w:tcW w:w="661"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spacing w:line="216" w:lineRule="auto"/>
              <w:jc w:val="center"/>
              <w:rPr>
                <w:rFonts w:eastAsia="Times New Roman"/>
                <w:noProof w:val="0"/>
                <w:sz w:val="22"/>
                <w:szCs w:val="22"/>
                <w:lang w:val="ru-RU"/>
              </w:rPr>
            </w:pPr>
            <w:r w:rsidRPr="00EE444C">
              <w:rPr>
                <w:rFonts w:eastAsia="Times New Roman"/>
                <w:noProof w:val="0"/>
                <w:sz w:val="22"/>
                <w:szCs w:val="22"/>
                <w:lang w:val="ru-RU"/>
              </w:rPr>
              <w:t>1,35</w:t>
            </w:r>
          </w:p>
        </w:tc>
        <w:tc>
          <w:tcPr>
            <w:tcW w:w="662"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spacing w:line="216" w:lineRule="auto"/>
              <w:jc w:val="center"/>
              <w:rPr>
                <w:rFonts w:eastAsia="Times New Roman"/>
                <w:noProof w:val="0"/>
                <w:sz w:val="22"/>
                <w:szCs w:val="22"/>
                <w:lang w:val="ru-RU"/>
              </w:rPr>
            </w:pPr>
            <w:r w:rsidRPr="00EE444C">
              <w:rPr>
                <w:rFonts w:eastAsia="Times New Roman"/>
                <w:noProof w:val="0"/>
                <w:sz w:val="22"/>
                <w:szCs w:val="22"/>
                <w:lang w:val="ru-RU"/>
              </w:rPr>
              <w:t>923</w:t>
            </w:r>
          </w:p>
        </w:tc>
        <w:tc>
          <w:tcPr>
            <w:tcW w:w="661"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spacing w:line="216" w:lineRule="auto"/>
              <w:jc w:val="center"/>
              <w:rPr>
                <w:rFonts w:eastAsia="Times New Roman"/>
                <w:noProof w:val="0"/>
                <w:sz w:val="22"/>
                <w:szCs w:val="22"/>
                <w:lang w:val="ru-RU"/>
              </w:rPr>
            </w:pPr>
            <w:r w:rsidRPr="00EE444C">
              <w:rPr>
                <w:rFonts w:eastAsia="Times New Roman"/>
                <w:noProof w:val="0"/>
                <w:sz w:val="22"/>
                <w:szCs w:val="22"/>
                <w:lang w:val="ru-RU"/>
              </w:rPr>
              <w:t>10</w:t>
            </w:r>
          </w:p>
        </w:tc>
        <w:tc>
          <w:tcPr>
            <w:tcW w:w="662"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spacing w:line="216" w:lineRule="auto"/>
              <w:jc w:val="center"/>
              <w:rPr>
                <w:rFonts w:eastAsia="Times New Roman"/>
                <w:noProof w:val="0"/>
                <w:sz w:val="22"/>
                <w:szCs w:val="22"/>
                <w:lang w:val="ru-RU"/>
              </w:rPr>
            </w:pPr>
            <w:r w:rsidRPr="00EE444C">
              <w:rPr>
                <w:rFonts w:eastAsia="Times New Roman"/>
                <w:noProof w:val="0"/>
                <w:sz w:val="22"/>
                <w:szCs w:val="22"/>
                <w:lang w:val="ru-RU"/>
              </w:rPr>
              <w:t>1,08</w:t>
            </w:r>
          </w:p>
        </w:tc>
        <w:tc>
          <w:tcPr>
            <w:tcW w:w="1062"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spacing w:line="216" w:lineRule="auto"/>
              <w:jc w:val="center"/>
              <w:rPr>
                <w:rFonts w:eastAsia="Times New Roman"/>
                <w:noProof w:val="0"/>
                <w:sz w:val="22"/>
                <w:szCs w:val="22"/>
                <w:lang w:val="ru-RU"/>
              </w:rPr>
            </w:pPr>
            <w:r w:rsidRPr="00EE444C">
              <w:rPr>
                <w:rFonts w:eastAsia="Times New Roman"/>
                <w:noProof w:val="0"/>
                <w:sz w:val="22"/>
                <w:szCs w:val="22"/>
                <w:lang w:val="ru-RU"/>
              </w:rPr>
              <w:t>↓</w:t>
            </w:r>
          </w:p>
        </w:tc>
      </w:tr>
      <w:tr w:rsidR="00BB1D83" w:rsidRPr="00EE444C" w:rsidTr="00777391">
        <w:trPr>
          <w:trHeight w:val="696"/>
        </w:trPr>
        <w:tc>
          <w:tcPr>
            <w:tcW w:w="2126" w:type="dxa"/>
            <w:tcBorders>
              <w:top w:val="single" w:sz="4" w:space="0" w:color="auto"/>
              <w:left w:val="single" w:sz="4" w:space="0" w:color="auto"/>
              <w:bottom w:val="single" w:sz="4" w:space="0" w:color="auto"/>
              <w:right w:val="single" w:sz="4" w:space="0" w:color="auto"/>
            </w:tcBorders>
          </w:tcPr>
          <w:p w:rsidR="00BB1D83" w:rsidRPr="00EE444C" w:rsidRDefault="00BB1D83" w:rsidP="003642A1">
            <w:pPr>
              <w:spacing w:line="216" w:lineRule="auto"/>
              <w:ind w:left="-108"/>
              <w:rPr>
                <w:rFonts w:eastAsia="Times New Roman"/>
                <w:noProof w:val="0"/>
                <w:sz w:val="22"/>
                <w:szCs w:val="22"/>
                <w:lang w:val="ru-RU"/>
              </w:rPr>
            </w:pPr>
            <w:r w:rsidRPr="00EE444C">
              <w:rPr>
                <w:rFonts w:eastAsia="Times New Roman"/>
                <w:noProof w:val="0"/>
                <w:sz w:val="22"/>
                <w:szCs w:val="22"/>
                <w:lang w:val="ru-RU"/>
              </w:rPr>
              <w:t>в т.ч. на территории детских учреждений, детских площадок</w:t>
            </w:r>
          </w:p>
        </w:tc>
        <w:tc>
          <w:tcPr>
            <w:tcW w:w="661"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spacing w:line="216" w:lineRule="auto"/>
              <w:jc w:val="center"/>
              <w:rPr>
                <w:rFonts w:eastAsia="Times New Roman"/>
                <w:noProof w:val="0"/>
                <w:sz w:val="22"/>
                <w:szCs w:val="22"/>
                <w:lang w:val="ru-RU"/>
              </w:rPr>
            </w:pPr>
            <w:r w:rsidRPr="00EE444C">
              <w:rPr>
                <w:rFonts w:eastAsia="Times New Roman"/>
                <w:noProof w:val="0"/>
                <w:sz w:val="22"/>
                <w:szCs w:val="22"/>
                <w:lang w:val="ru-RU"/>
              </w:rPr>
              <w:t>849</w:t>
            </w:r>
          </w:p>
        </w:tc>
        <w:tc>
          <w:tcPr>
            <w:tcW w:w="615"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spacing w:line="216" w:lineRule="auto"/>
              <w:jc w:val="center"/>
              <w:rPr>
                <w:rFonts w:eastAsia="Times New Roman"/>
                <w:noProof w:val="0"/>
                <w:sz w:val="22"/>
                <w:szCs w:val="22"/>
                <w:lang w:val="ru-RU"/>
              </w:rPr>
            </w:pPr>
            <w:r w:rsidRPr="00EE444C">
              <w:rPr>
                <w:rFonts w:eastAsia="Times New Roman"/>
                <w:noProof w:val="0"/>
                <w:sz w:val="22"/>
                <w:szCs w:val="22"/>
                <w:lang w:val="ru-RU"/>
              </w:rPr>
              <w:t>9</w:t>
            </w:r>
          </w:p>
        </w:tc>
        <w:tc>
          <w:tcPr>
            <w:tcW w:w="663"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spacing w:line="216" w:lineRule="auto"/>
              <w:jc w:val="center"/>
              <w:rPr>
                <w:rFonts w:eastAsia="Times New Roman"/>
                <w:noProof w:val="0"/>
                <w:sz w:val="22"/>
                <w:szCs w:val="22"/>
                <w:lang w:val="ru-RU"/>
              </w:rPr>
            </w:pPr>
            <w:r w:rsidRPr="00EE444C">
              <w:rPr>
                <w:rFonts w:eastAsia="Times New Roman"/>
                <w:noProof w:val="0"/>
                <w:sz w:val="22"/>
                <w:szCs w:val="22"/>
                <w:lang w:val="ru-RU"/>
              </w:rPr>
              <w:t>1,06</w:t>
            </w:r>
          </w:p>
        </w:tc>
        <w:tc>
          <w:tcPr>
            <w:tcW w:w="661"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spacing w:line="216" w:lineRule="auto"/>
              <w:jc w:val="center"/>
              <w:rPr>
                <w:rFonts w:eastAsia="Times New Roman"/>
                <w:noProof w:val="0"/>
                <w:sz w:val="22"/>
                <w:szCs w:val="22"/>
                <w:lang w:val="ru-RU"/>
              </w:rPr>
            </w:pPr>
            <w:r w:rsidRPr="00EE444C">
              <w:rPr>
                <w:rFonts w:eastAsia="Times New Roman"/>
                <w:noProof w:val="0"/>
                <w:sz w:val="22"/>
                <w:szCs w:val="22"/>
                <w:lang w:val="ru-RU"/>
              </w:rPr>
              <w:t>670</w:t>
            </w:r>
          </w:p>
        </w:tc>
        <w:tc>
          <w:tcPr>
            <w:tcW w:w="662"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spacing w:line="216" w:lineRule="auto"/>
              <w:jc w:val="center"/>
              <w:rPr>
                <w:rFonts w:eastAsia="Times New Roman"/>
                <w:noProof w:val="0"/>
                <w:sz w:val="22"/>
                <w:szCs w:val="22"/>
                <w:lang w:val="ru-RU"/>
              </w:rPr>
            </w:pPr>
            <w:r w:rsidRPr="00EE444C">
              <w:rPr>
                <w:rFonts w:eastAsia="Times New Roman"/>
                <w:noProof w:val="0"/>
                <w:sz w:val="22"/>
                <w:szCs w:val="22"/>
                <w:lang w:val="ru-RU"/>
              </w:rPr>
              <w:t>8</w:t>
            </w:r>
          </w:p>
        </w:tc>
        <w:tc>
          <w:tcPr>
            <w:tcW w:w="661"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spacing w:line="216" w:lineRule="auto"/>
              <w:jc w:val="center"/>
              <w:rPr>
                <w:rFonts w:eastAsia="Times New Roman"/>
                <w:noProof w:val="0"/>
                <w:sz w:val="22"/>
                <w:szCs w:val="22"/>
                <w:lang w:val="ru-RU"/>
              </w:rPr>
            </w:pPr>
            <w:r w:rsidRPr="00EE444C">
              <w:rPr>
                <w:rFonts w:eastAsia="Times New Roman"/>
                <w:noProof w:val="0"/>
                <w:sz w:val="22"/>
                <w:szCs w:val="22"/>
                <w:lang w:val="ru-RU"/>
              </w:rPr>
              <w:t>1,19</w:t>
            </w:r>
          </w:p>
        </w:tc>
        <w:tc>
          <w:tcPr>
            <w:tcW w:w="662"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spacing w:line="216" w:lineRule="auto"/>
              <w:rPr>
                <w:rFonts w:eastAsia="Times New Roman"/>
                <w:noProof w:val="0"/>
                <w:sz w:val="22"/>
                <w:szCs w:val="22"/>
                <w:lang w:val="ru-RU"/>
              </w:rPr>
            </w:pPr>
            <w:r w:rsidRPr="00EE444C">
              <w:rPr>
                <w:rFonts w:eastAsia="Times New Roman"/>
                <w:noProof w:val="0"/>
                <w:sz w:val="22"/>
                <w:szCs w:val="22"/>
                <w:lang w:val="ru-RU"/>
              </w:rPr>
              <w:t>707</w:t>
            </w:r>
          </w:p>
        </w:tc>
        <w:tc>
          <w:tcPr>
            <w:tcW w:w="661"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spacing w:line="216" w:lineRule="auto"/>
              <w:jc w:val="center"/>
              <w:rPr>
                <w:rFonts w:eastAsia="Times New Roman"/>
                <w:noProof w:val="0"/>
                <w:sz w:val="22"/>
                <w:szCs w:val="22"/>
                <w:lang w:val="ru-RU"/>
              </w:rPr>
            </w:pPr>
            <w:r w:rsidRPr="00EE444C">
              <w:rPr>
                <w:rFonts w:eastAsia="Times New Roman"/>
                <w:noProof w:val="0"/>
                <w:sz w:val="22"/>
                <w:szCs w:val="22"/>
                <w:lang w:val="ru-RU"/>
              </w:rPr>
              <w:t>9</w:t>
            </w:r>
          </w:p>
        </w:tc>
        <w:tc>
          <w:tcPr>
            <w:tcW w:w="662"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spacing w:line="216" w:lineRule="auto"/>
              <w:jc w:val="center"/>
              <w:rPr>
                <w:rFonts w:eastAsia="Times New Roman"/>
                <w:noProof w:val="0"/>
                <w:sz w:val="22"/>
                <w:szCs w:val="22"/>
                <w:lang w:val="ru-RU"/>
              </w:rPr>
            </w:pPr>
            <w:r w:rsidRPr="00EE444C">
              <w:rPr>
                <w:rFonts w:eastAsia="Times New Roman"/>
                <w:noProof w:val="0"/>
                <w:sz w:val="22"/>
                <w:szCs w:val="22"/>
                <w:lang w:val="ru-RU"/>
              </w:rPr>
              <w:t>1,27</w:t>
            </w:r>
          </w:p>
        </w:tc>
        <w:tc>
          <w:tcPr>
            <w:tcW w:w="1062" w:type="dxa"/>
            <w:tcBorders>
              <w:top w:val="single" w:sz="4" w:space="0" w:color="auto"/>
              <w:left w:val="single" w:sz="4" w:space="0" w:color="auto"/>
              <w:bottom w:val="single" w:sz="4" w:space="0" w:color="auto"/>
              <w:right w:val="single" w:sz="4" w:space="0" w:color="auto"/>
            </w:tcBorders>
            <w:vAlign w:val="center"/>
          </w:tcPr>
          <w:p w:rsidR="00BB1D83" w:rsidRPr="00EE444C" w:rsidRDefault="00BB1D83" w:rsidP="003642A1">
            <w:pPr>
              <w:spacing w:line="216" w:lineRule="auto"/>
              <w:jc w:val="center"/>
              <w:rPr>
                <w:rFonts w:eastAsia="Times New Roman"/>
                <w:noProof w:val="0"/>
                <w:sz w:val="22"/>
                <w:szCs w:val="22"/>
                <w:lang w:val="ru-RU"/>
              </w:rPr>
            </w:pPr>
            <w:r w:rsidRPr="00EE444C">
              <w:rPr>
                <w:rFonts w:eastAsia="Times New Roman"/>
                <w:noProof w:val="0"/>
                <w:sz w:val="22"/>
                <w:szCs w:val="22"/>
                <w:lang w:val="ru-RU"/>
              </w:rPr>
              <w:t>↑</w:t>
            </w:r>
          </w:p>
        </w:tc>
      </w:tr>
    </w:tbl>
    <w:p w:rsidR="00BB1D83" w:rsidRPr="00EE444C" w:rsidRDefault="00BB1D83" w:rsidP="00BC5E38">
      <w:pPr>
        <w:widowControl/>
        <w:jc w:val="both"/>
        <w:rPr>
          <w:noProof w:val="0"/>
          <w:sz w:val="24"/>
          <w:szCs w:val="24"/>
          <w:lang w:val="ru-RU" w:eastAsia="ru-RU"/>
        </w:rPr>
      </w:pPr>
    </w:p>
    <w:p w:rsidR="00BB1D83" w:rsidRPr="00EE444C" w:rsidRDefault="00BB1D83" w:rsidP="00FC2623">
      <w:pPr>
        <w:widowControl/>
        <w:ind w:firstLine="708"/>
        <w:jc w:val="both"/>
        <w:rPr>
          <w:noProof w:val="0"/>
          <w:sz w:val="24"/>
          <w:szCs w:val="24"/>
          <w:lang w:val="ru-RU" w:eastAsia="ru-RU"/>
        </w:rPr>
      </w:pPr>
      <w:r w:rsidRPr="00EE444C">
        <w:rPr>
          <w:noProof w:val="0"/>
          <w:sz w:val="24"/>
          <w:szCs w:val="24"/>
          <w:lang w:val="ru-RU" w:eastAsia="ru-RU"/>
        </w:rPr>
        <w:t>По паразитологическим показателям исследовано всего в 2015г. - 1052 пробы, (2014г. - 987 проб), из них не соответствовали гигиеническим нормативам – 13 проб (2014г. - 11 проб), что составляет 1,2% (2014г. - 1,11%).</w:t>
      </w:r>
    </w:p>
    <w:p w:rsidR="00E1092E" w:rsidRPr="00EE444C" w:rsidRDefault="00E1092E" w:rsidP="00FC2623">
      <w:pPr>
        <w:jc w:val="both"/>
        <w:rPr>
          <w:sz w:val="24"/>
          <w:szCs w:val="24"/>
          <w:lang w:val="ru-RU"/>
        </w:rPr>
      </w:pPr>
    </w:p>
    <w:p w:rsidR="00562694" w:rsidRPr="00EE444C" w:rsidRDefault="00562694" w:rsidP="00FC2623">
      <w:pPr>
        <w:jc w:val="center"/>
        <w:rPr>
          <w:b/>
          <w:bCs/>
          <w:sz w:val="24"/>
          <w:szCs w:val="24"/>
          <w:lang w:val="ru-RU"/>
        </w:rPr>
      </w:pPr>
      <w:r w:rsidRPr="00EE444C">
        <w:rPr>
          <w:b/>
          <w:bCs/>
          <w:sz w:val="24"/>
          <w:szCs w:val="24"/>
          <w:lang w:val="ru-RU"/>
        </w:rPr>
        <w:t>Санитарно-гигиеническая характеристика детских и подростковых учреждений</w:t>
      </w:r>
    </w:p>
    <w:p w:rsidR="00562694" w:rsidRPr="00EE444C" w:rsidRDefault="00562694" w:rsidP="00FC2623">
      <w:pPr>
        <w:jc w:val="both"/>
        <w:rPr>
          <w:sz w:val="24"/>
          <w:szCs w:val="24"/>
          <w:lang w:val="ru-RU"/>
        </w:rPr>
      </w:pPr>
    </w:p>
    <w:p w:rsidR="00562694" w:rsidRPr="00EE444C" w:rsidRDefault="00562694" w:rsidP="00FC2623">
      <w:pPr>
        <w:ind w:firstLine="709"/>
        <w:jc w:val="both"/>
        <w:rPr>
          <w:sz w:val="24"/>
          <w:szCs w:val="24"/>
          <w:lang w:val="ru-RU"/>
        </w:rPr>
      </w:pPr>
      <w:r w:rsidRPr="00EE444C">
        <w:rPr>
          <w:sz w:val="24"/>
          <w:szCs w:val="24"/>
          <w:lang w:val="ru-RU"/>
        </w:rPr>
        <w:t>В Рязанской области в 2015г. вновь построены и введены в эксплуатацию 2 дошкольные образовательные организации, после капитального ремонта открыты 2 общеобразовательные школы.</w:t>
      </w:r>
    </w:p>
    <w:p w:rsidR="00562694" w:rsidRPr="00EE444C" w:rsidRDefault="00562694" w:rsidP="00FC2623">
      <w:pPr>
        <w:ind w:firstLine="709"/>
        <w:jc w:val="both"/>
        <w:rPr>
          <w:sz w:val="24"/>
          <w:szCs w:val="24"/>
          <w:lang w:val="ru-RU"/>
        </w:rPr>
      </w:pPr>
      <w:r w:rsidRPr="00EE444C">
        <w:rPr>
          <w:sz w:val="24"/>
          <w:szCs w:val="24"/>
          <w:lang w:val="ru-RU"/>
        </w:rPr>
        <w:t>Благодаря реализации мероприятий, направленных на укрепление материально-технической базы организаций для детей и подростков, за период 2013-2015гг. удельный вес объектов третьей группы по уровню санитарно-эпидемиологического багополучия в целом по Рязанской области сократился на 0,2%. Удельный вес объектов первой группы СЭБ увеличился на 3,1%.</w:t>
      </w:r>
    </w:p>
    <w:p w:rsidR="00562694" w:rsidRPr="00EE444C" w:rsidRDefault="00562694" w:rsidP="00FC2623">
      <w:pPr>
        <w:jc w:val="both"/>
        <w:rPr>
          <w:sz w:val="24"/>
          <w:szCs w:val="24"/>
          <w:lang w:val="ru-RU"/>
        </w:rPr>
      </w:pPr>
    </w:p>
    <w:p w:rsidR="00562694" w:rsidRPr="00EE444C" w:rsidRDefault="00562694" w:rsidP="00FC2623">
      <w:pPr>
        <w:jc w:val="right"/>
        <w:rPr>
          <w:sz w:val="22"/>
          <w:szCs w:val="22"/>
          <w:lang w:val="ru-RU"/>
        </w:rPr>
      </w:pPr>
      <w:r w:rsidRPr="00EE444C">
        <w:rPr>
          <w:sz w:val="22"/>
          <w:szCs w:val="22"/>
          <w:lang w:val="ru-RU"/>
        </w:rPr>
        <w:t>Таблица №</w:t>
      </w:r>
      <w:r w:rsidR="00777391">
        <w:rPr>
          <w:sz w:val="22"/>
          <w:szCs w:val="22"/>
          <w:lang w:val="ru-RU"/>
        </w:rPr>
        <w:t>28</w:t>
      </w:r>
    </w:p>
    <w:p w:rsidR="00BC5E38" w:rsidRDefault="00562694" w:rsidP="00FC2623">
      <w:pPr>
        <w:jc w:val="center"/>
        <w:rPr>
          <w:b/>
          <w:bCs/>
          <w:sz w:val="22"/>
          <w:szCs w:val="22"/>
          <w:lang w:val="ru-RU"/>
        </w:rPr>
      </w:pPr>
      <w:r w:rsidRPr="00BC5E38">
        <w:rPr>
          <w:b/>
          <w:bCs/>
          <w:sz w:val="22"/>
          <w:szCs w:val="22"/>
          <w:lang w:val="ru-RU"/>
        </w:rPr>
        <w:t>Распределение детских и подростковых организаций по уровню</w:t>
      </w:r>
    </w:p>
    <w:p w:rsidR="00562694" w:rsidRPr="00BC5E38" w:rsidRDefault="00562694" w:rsidP="00FC2623">
      <w:pPr>
        <w:jc w:val="center"/>
        <w:rPr>
          <w:b/>
          <w:bCs/>
          <w:sz w:val="22"/>
          <w:szCs w:val="22"/>
          <w:lang w:val="ru-RU"/>
        </w:rPr>
      </w:pPr>
      <w:r w:rsidRPr="00BC5E38">
        <w:rPr>
          <w:b/>
          <w:bCs/>
          <w:sz w:val="22"/>
          <w:szCs w:val="22"/>
          <w:lang w:val="ru-RU"/>
        </w:rPr>
        <w:t>санитарно-эпидем</w:t>
      </w:r>
      <w:r w:rsidR="00BC5E38">
        <w:rPr>
          <w:b/>
          <w:bCs/>
          <w:sz w:val="22"/>
          <w:szCs w:val="22"/>
          <w:lang w:val="ru-RU"/>
        </w:rPr>
        <w:t>иологического благополучия (в %)</w:t>
      </w:r>
    </w:p>
    <w:tbl>
      <w:tblPr>
        <w:tblW w:w="907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119"/>
        <w:gridCol w:w="661"/>
        <w:gridCol w:w="661"/>
        <w:gridCol w:w="662"/>
        <w:gridCol w:w="661"/>
        <w:gridCol w:w="662"/>
        <w:gridCol w:w="661"/>
        <w:gridCol w:w="662"/>
        <w:gridCol w:w="661"/>
        <w:gridCol w:w="662"/>
      </w:tblGrid>
      <w:tr w:rsidR="00562694" w:rsidRPr="00BC5E38" w:rsidTr="003642A1">
        <w:trPr>
          <w:cantSplit/>
          <w:trHeight w:val="191"/>
        </w:trPr>
        <w:tc>
          <w:tcPr>
            <w:tcW w:w="3119" w:type="dxa"/>
            <w:vMerge w:val="restart"/>
            <w:shd w:val="clear" w:color="auto" w:fill="auto"/>
            <w:vAlign w:val="center"/>
          </w:tcPr>
          <w:p w:rsidR="00562694" w:rsidRPr="00BC5E38" w:rsidRDefault="00562694" w:rsidP="003642A1">
            <w:pPr>
              <w:jc w:val="center"/>
              <w:rPr>
                <w:sz w:val="22"/>
                <w:szCs w:val="22"/>
                <w:lang w:val="ru-RU"/>
              </w:rPr>
            </w:pPr>
            <w:r w:rsidRPr="00BC5E38">
              <w:rPr>
                <w:sz w:val="22"/>
                <w:szCs w:val="22"/>
                <w:lang w:val="ru-RU"/>
              </w:rPr>
              <w:t>Вид</w:t>
            </w:r>
          </w:p>
        </w:tc>
        <w:tc>
          <w:tcPr>
            <w:tcW w:w="1984" w:type="dxa"/>
            <w:gridSpan w:val="3"/>
            <w:tcBorders>
              <w:right w:val="single" w:sz="4" w:space="0" w:color="auto"/>
            </w:tcBorders>
            <w:shd w:val="clear" w:color="auto" w:fill="auto"/>
            <w:vAlign w:val="center"/>
          </w:tcPr>
          <w:p w:rsidR="00562694" w:rsidRPr="00BC5E38" w:rsidRDefault="00562694" w:rsidP="003642A1">
            <w:pPr>
              <w:jc w:val="center"/>
              <w:rPr>
                <w:sz w:val="22"/>
                <w:szCs w:val="22"/>
                <w:lang w:val="ru-RU"/>
              </w:rPr>
            </w:pPr>
            <w:r w:rsidRPr="00BC5E38">
              <w:rPr>
                <w:sz w:val="22"/>
                <w:szCs w:val="22"/>
              </w:rPr>
              <w:t>Первая группа</w:t>
            </w:r>
          </w:p>
        </w:tc>
        <w:tc>
          <w:tcPr>
            <w:tcW w:w="1984" w:type="dxa"/>
            <w:gridSpan w:val="3"/>
            <w:tcBorders>
              <w:left w:val="single" w:sz="4" w:space="0" w:color="auto"/>
              <w:bottom w:val="single" w:sz="4" w:space="0" w:color="auto"/>
            </w:tcBorders>
            <w:shd w:val="clear" w:color="auto" w:fill="auto"/>
            <w:vAlign w:val="center"/>
          </w:tcPr>
          <w:p w:rsidR="00562694" w:rsidRPr="00BC5E38" w:rsidRDefault="00562694" w:rsidP="003642A1">
            <w:pPr>
              <w:jc w:val="center"/>
              <w:rPr>
                <w:sz w:val="22"/>
                <w:szCs w:val="22"/>
                <w:lang w:val="ru-RU"/>
              </w:rPr>
            </w:pPr>
            <w:r w:rsidRPr="00BC5E38">
              <w:rPr>
                <w:sz w:val="22"/>
                <w:szCs w:val="22"/>
              </w:rPr>
              <w:t>Вторая группа</w:t>
            </w:r>
          </w:p>
        </w:tc>
        <w:tc>
          <w:tcPr>
            <w:tcW w:w="1985" w:type="dxa"/>
            <w:gridSpan w:val="3"/>
            <w:tcBorders>
              <w:top w:val="single" w:sz="4" w:space="0" w:color="auto"/>
              <w:bottom w:val="single" w:sz="4" w:space="0" w:color="auto"/>
              <w:right w:val="single" w:sz="4" w:space="0" w:color="auto"/>
            </w:tcBorders>
            <w:shd w:val="clear" w:color="auto" w:fill="auto"/>
            <w:vAlign w:val="center"/>
          </w:tcPr>
          <w:p w:rsidR="00562694" w:rsidRPr="00BC5E38" w:rsidRDefault="00562694" w:rsidP="003642A1">
            <w:pPr>
              <w:jc w:val="center"/>
              <w:rPr>
                <w:sz w:val="22"/>
                <w:szCs w:val="22"/>
                <w:lang w:val="ru-RU"/>
              </w:rPr>
            </w:pPr>
            <w:r w:rsidRPr="00BC5E38">
              <w:rPr>
                <w:sz w:val="22"/>
                <w:szCs w:val="22"/>
              </w:rPr>
              <w:t>Третья группа</w:t>
            </w:r>
          </w:p>
        </w:tc>
      </w:tr>
      <w:tr w:rsidR="00562694" w:rsidRPr="00BC5E38" w:rsidTr="003642A1">
        <w:trPr>
          <w:cantSplit/>
          <w:trHeight w:val="208"/>
        </w:trPr>
        <w:tc>
          <w:tcPr>
            <w:tcW w:w="3119" w:type="dxa"/>
            <w:vMerge/>
            <w:shd w:val="clear" w:color="auto" w:fill="auto"/>
            <w:vAlign w:val="center"/>
          </w:tcPr>
          <w:p w:rsidR="00562694" w:rsidRPr="00BC5E38" w:rsidRDefault="00562694" w:rsidP="003642A1">
            <w:pPr>
              <w:rPr>
                <w:sz w:val="22"/>
                <w:szCs w:val="22"/>
              </w:rPr>
            </w:pPr>
          </w:p>
        </w:tc>
        <w:tc>
          <w:tcPr>
            <w:tcW w:w="661" w:type="dxa"/>
            <w:tcBorders>
              <w:right w:val="single" w:sz="4" w:space="0" w:color="auto"/>
            </w:tcBorders>
            <w:shd w:val="clear" w:color="auto" w:fill="auto"/>
            <w:vAlign w:val="center"/>
          </w:tcPr>
          <w:p w:rsidR="00562694" w:rsidRPr="00BC5E38" w:rsidRDefault="00562694" w:rsidP="003642A1">
            <w:pPr>
              <w:ind w:left="-12" w:right="-57" w:hanging="45"/>
              <w:jc w:val="center"/>
              <w:rPr>
                <w:sz w:val="22"/>
                <w:szCs w:val="22"/>
                <w:lang w:val="ru-RU"/>
              </w:rPr>
            </w:pPr>
            <w:r w:rsidRPr="00BC5E38">
              <w:rPr>
                <w:sz w:val="22"/>
                <w:szCs w:val="22"/>
              </w:rPr>
              <w:t>2013</w:t>
            </w:r>
          </w:p>
        </w:tc>
        <w:tc>
          <w:tcPr>
            <w:tcW w:w="661" w:type="dxa"/>
            <w:tcBorders>
              <w:left w:val="single" w:sz="4" w:space="0" w:color="auto"/>
              <w:right w:val="single" w:sz="4" w:space="0" w:color="auto"/>
            </w:tcBorders>
            <w:shd w:val="clear" w:color="auto" w:fill="auto"/>
            <w:vAlign w:val="center"/>
          </w:tcPr>
          <w:p w:rsidR="00562694" w:rsidRPr="00BC5E38" w:rsidRDefault="00562694" w:rsidP="003642A1">
            <w:pPr>
              <w:ind w:left="-12" w:right="-57" w:hanging="45"/>
              <w:jc w:val="center"/>
              <w:rPr>
                <w:sz w:val="22"/>
                <w:szCs w:val="22"/>
                <w:lang w:val="ru-RU"/>
              </w:rPr>
            </w:pPr>
            <w:r w:rsidRPr="00BC5E38">
              <w:rPr>
                <w:sz w:val="22"/>
                <w:szCs w:val="22"/>
              </w:rPr>
              <w:t>2014</w:t>
            </w:r>
          </w:p>
        </w:tc>
        <w:tc>
          <w:tcPr>
            <w:tcW w:w="662" w:type="dxa"/>
            <w:tcBorders>
              <w:left w:val="single" w:sz="4" w:space="0" w:color="auto"/>
              <w:right w:val="single" w:sz="4" w:space="0" w:color="auto"/>
            </w:tcBorders>
            <w:shd w:val="clear" w:color="auto" w:fill="auto"/>
            <w:vAlign w:val="center"/>
          </w:tcPr>
          <w:p w:rsidR="00562694" w:rsidRPr="00BC5E38" w:rsidRDefault="00562694" w:rsidP="003642A1">
            <w:pPr>
              <w:ind w:left="-12" w:right="-57" w:hanging="45"/>
              <w:jc w:val="center"/>
              <w:rPr>
                <w:sz w:val="22"/>
                <w:szCs w:val="22"/>
                <w:lang w:val="ru-RU"/>
              </w:rPr>
            </w:pPr>
            <w:r w:rsidRPr="00BC5E38">
              <w:rPr>
                <w:sz w:val="22"/>
                <w:szCs w:val="22"/>
                <w:lang w:val="ru-RU"/>
              </w:rPr>
              <w:t>2015</w:t>
            </w:r>
          </w:p>
        </w:tc>
        <w:tc>
          <w:tcPr>
            <w:tcW w:w="661" w:type="dxa"/>
            <w:tcBorders>
              <w:left w:val="single" w:sz="4" w:space="0" w:color="auto"/>
              <w:right w:val="single" w:sz="4" w:space="0" w:color="auto"/>
            </w:tcBorders>
            <w:shd w:val="clear" w:color="auto" w:fill="auto"/>
            <w:vAlign w:val="center"/>
          </w:tcPr>
          <w:p w:rsidR="00562694" w:rsidRPr="00BC5E38" w:rsidRDefault="00562694" w:rsidP="003642A1">
            <w:pPr>
              <w:ind w:left="-12" w:right="-57" w:hanging="45"/>
              <w:jc w:val="center"/>
              <w:rPr>
                <w:sz w:val="22"/>
                <w:szCs w:val="22"/>
                <w:lang w:val="ru-RU"/>
              </w:rPr>
            </w:pPr>
            <w:r w:rsidRPr="00BC5E38">
              <w:rPr>
                <w:sz w:val="22"/>
                <w:szCs w:val="22"/>
              </w:rPr>
              <w:t>2013</w:t>
            </w:r>
          </w:p>
        </w:tc>
        <w:tc>
          <w:tcPr>
            <w:tcW w:w="662" w:type="dxa"/>
            <w:tcBorders>
              <w:left w:val="single" w:sz="4" w:space="0" w:color="auto"/>
              <w:right w:val="single" w:sz="4" w:space="0" w:color="auto"/>
            </w:tcBorders>
            <w:shd w:val="clear" w:color="auto" w:fill="auto"/>
            <w:vAlign w:val="center"/>
          </w:tcPr>
          <w:p w:rsidR="00562694" w:rsidRPr="00BC5E38" w:rsidRDefault="00562694" w:rsidP="003642A1">
            <w:pPr>
              <w:ind w:left="-12" w:right="-57" w:hanging="45"/>
              <w:jc w:val="center"/>
              <w:rPr>
                <w:sz w:val="22"/>
                <w:szCs w:val="22"/>
                <w:lang w:val="ru-RU"/>
              </w:rPr>
            </w:pPr>
            <w:r w:rsidRPr="00BC5E38">
              <w:rPr>
                <w:sz w:val="22"/>
                <w:szCs w:val="22"/>
              </w:rPr>
              <w:t>2014</w:t>
            </w:r>
          </w:p>
        </w:tc>
        <w:tc>
          <w:tcPr>
            <w:tcW w:w="661" w:type="dxa"/>
            <w:tcBorders>
              <w:left w:val="single" w:sz="4" w:space="0" w:color="auto"/>
              <w:right w:val="single" w:sz="4" w:space="0" w:color="auto"/>
            </w:tcBorders>
            <w:shd w:val="clear" w:color="auto" w:fill="auto"/>
            <w:vAlign w:val="center"/>
          </w:tcPr>
          <w:p w:rsidR="00562694" w:rsidRPr="00BC5E38" w:rsidRDefault="00562694" w:rsidP="003642A1">
            <w:pPr>
              <w:ind w:left="-12" w:right="-57" w:hanging="45"/>
              <w:jc w:val="center"/>
              <w:rPr>
                <w:sz w:val="22"/>
                <w:szCs w:val="22"/>
                <w:lang w:val="ru-RU"/>
              </w:rPr>
            </w:pPr>
            <w:r w:rsidRPr="00BC5E38">
              <w:rPr>
                <w:sz w:val="22"/>
                <w:szCs w:val="22"/>
                <w:lang w:val="ru-RU"/>
              </w:rPr>
              <w:t>2015</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rsidR="00562694" w:rsidRPr="00BC5E38" w:rsidRDefault="00562694" w:rsidP="003642A1">
            <w:pPr>
              <w:ind w:left="-12" w:right="-57" w:hanging="45"/>
              <w:jc w:val="center"/>
              <w:rPr>
                <w:sz w:val="22"/>
                <w:szCs w:val="22"/>
                <w:lang w:val="ru-RU"/>
              </w:rPr>
            </w:pPr>
            <w:r w:rsidRPr="00BC5E38">
              <w:rPr>
                <w:sz w:val="22"/>
                <w:szCs w:val="22"/>
              </w:rPr>
              <w:t>2013</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rsidR="00562694" w:rsidRPr="00BC5E38" w:rsidRDefault="00562694" w:rsidP="003642A1">
            <w:pPr>
              <w:ind w:left="-12" w:right="-57" w:hanging="45"/>
              <w:jc w:val="center"/>
              <w:rPr>
                <w:sz w:val="22"/>
                <w:szCs w:val="22"/>
                <w:lang w:val="ru-RU"/>
              </w:rPr>
            </w:pPr>
            <w:r w:rsidRPr="00BC5E38">
              <w:rPr>
                <w:sz w:val="22"/>
                <w:szCs w:val="22"/>
              </w:rPr>
              <w:t>2014</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rsidR="00562694" w:rsidRPr="00BC5E38" w:rsidRDefault="00562694" w:rsidP="003642A1">
            <w:pPr>
              <w:ind w:left="-12" w:right="-57" w:hanging="45"/>
              <w:jc w:val="center"/>
              <w:rPr>
                <w:sz w:val="22"/>
                <w:szCs w:val="22"/>
                <w:lang w:val="ru-RU"/>
              </w:rPr>
            </w:pPr>
            <w:r w:rsidRPr="00BC5E38">
              <w:rPr>
                <w:sz w:val="22"/>
                <w:szCs w:val="22"/>
                <w:lang w:val="ru-RU"/>
              </w:rPr>
              <w:t>2015</w:t>
            </w:r>
          </w:p>
        </w:tc>
      </w:tr>
      <w:tr w:rsidR="001F5770" w:rsidRPr="00BC5E38" w:rsidTr="003642A1">
        <w:trPr>
          <w:cantSplit/>
          <w:trHeight w:val="208"/>
        </w:trPr>
        <w:tc>
          <w:tcPr>
            <w:tcW w:w="3119" w:type="dxa"/>
            <w:shd w:val="clear" w:color="auto" w:fill="auto"/>
            <w:vAlign w:val="center"/>
          </w:tcPr>
          <w:p w:rsidR="001F5770" w:rsidRPr="001F5770" w:rsidRDefault="001F5770" w:rsidP="001F5770">
            <w:pPr>
              <w:jc w:val="center"/>
              <w:rPr>
                <w:sz w:val="22"/>
                <w:szCs w:val="22"/>
                <w:lang w:val="ru-RU"/>
              </w:rPr>
            </w:pPr>
            <w:r>
              <w:rPr>
                <w:sz w:val="22"/>
                <w:szCs w:val="22"/>
                <w:lang w:val="ru-RU"/>
              </w:rPr>
              <w:t>1</w:t>
            </w:r>
          </w:p>
        </w:tc>
        <w:tc>
          <w:tcPr>
            <w:tcW w:w="661" w:type="dxa"/>
            <w:tcBorders>
              <w:right w:val="single" w:sz="4" w:space="0" w:color="auto"/>
            </w:tcBorders>
            <w:shd w:val="clear" w:color="auto" w:fill="auto"/>
            <w:vAlign w:val="center"/>
          </w:tcPr>
          <w:p w:rsidR="001F5770" w:rsidRPr="001F5770" w:rsidRDefault="001F5770" w:rsidP="003642A1">
            <w:pPr>
              <w:ind w:left="-12" w:right="-57" w:hanging="45"/>
              <w:jc w:val="center"/>
              <w:rPr>
                <w:sz w:val="22"/>
                <w:szCs w:val="22"/>
                <w:lang w:val="ru-RU"/>
              </w:rPr>
            </w:pPr>
            <w:r>
              <w:rPr>
                <w:sz w:val="22"/>
                <w:szCs w:val="22"/>
                <w:lang w:val="ru-RU"/>
              </w:rPr>
              <w:t>2</w:t>
            </w:r>
          </w:p>
        </w:tc>
        <w:tc>
          <w:tcPr>
            <w:tcW w:w="661" w:type="dxa"/>
            <w:tcBorders>
              <w:left w:val="single" w:sz="4" w:space="0" w:color="auto"/>
              <w:right w:val="single" w:sz="4" w:space="0" w:color="auto"/>
            </w:tcBorders>
            <w:shd w:val="clear" w:color="auto" w:fill="auto"/>
            <w:vAlign w:val="center"/>
          </w:tcPr>
          <w:p w:rsidR="001F5770" w:rsidRPr="001F5770" w:rsidRDefault="001F5770" w:rsidP="003642A1">
            <w:pPr>
              <w:ind w:left="-12" w:right="-57" w:hanging="45"/>
              <w:jc w:val="center"/>
              <w:rPr>
                <w:sz w:val="22"/>
                <w:szCs w:val="22"/>
                <w:lang w:val="ru-RU"/>
              </w:rPr>
            </w:pPr>
            <w:r>
              <w:rPr>
                <w:sz w:val="22"/>
                <w:szCs w:val="22"/>
                <w:lang w:val="ru-RU"/>
              </w:rPr>
              <w:t>3</w:t>
            </w:r>
          </w:p>
        </w:tc>
        <w:tc>
          <w:tcPr>
            <w:tcW w:w="662" w:type="dxa"/>
            <w:tcBorders>
              <w:left w:val="single" w:sz="4" w:space="0" w:color="auto"/>
              <w:right w:val="single" w:sz="4" w:space="0" w:color="auto"/>
            </w:tcBorders>
            <w:shd w:val="clear" w:color="auto" w:fill="auto"/>
            <w:vAlign w:val="center"/>
          </w:tcPr>
          <w:p w:rsidR="001F5770" w:rsidRPr="00BC5E38" w:rsidRDefault="001F5770" w:rsidP="003642A1">
            <w:pPr>
              <w:ind w:left="-12" w:right="-57" w:hanging="45"/>
              <w:jc w:val="center"/>
              <w:rPr>
                <w:sz w:val="22"/>
                <w:szCs w:val="22"/>
                <w:lang w:val="ru-RU"/>
              </w:rPr>
            </w:pPr>
            <w:r>
              <w:rPr>
                <w:sz w:val="22"/>
                <w:szCs w:val="22"/>
                <w:lang w:val="ru-RU"/>
              </w:rPr>
              <w:t>4</w:t>
            </w:r>
          </w:p>
        </w:tc>
        <w:tc>
          <w:tcPr>
            <w:tcW w:w="661" w:type="dxa"/>
            <w:tcBorders>
              <w:left w:val="single" w:sz="4" w:space="0" w:color="auto"/>
              <w:right w:val="single" w:sz="4" w:space="0" w:color="auto"/>
            </w:tcBorders>
            <w:shd w:val="clear" w:color="auto" w:fill="auto"/>
            <w:vAlign w:val="center"/>
          </w:tcPr>
          <w:p w:rsidR="001F5770" w:rsidRPr="001F5770" w:rsidRDefault="001F5770" w:rsidP="003642A1">
            <w:pPr>
              <w:ind w:left="-12" w:right="-57" w:hanging="45"/>
              <w:jc w:val="center"/>
              <w:rPr>
                <w:sz w:val="22"/>
                <w:szCs w:val="22"/>
                <w:lang w:val="ru-RU"/>
              </w:rPr>
            </w:pPr>
            <w:r>
              <w:rPr>
                <w:sz w:val="22"/>
                <w:szCs w:val="22"/>
                <w:lang w:val="ru-RU"/>
              </w:rPr>
              <w:t>5</w:t>
            </w:r>
          </w:p>
        </w:tc>
        <w:tc>
          <w:tcPr>
            <w:tcW w:w="662" w:type="dxa"/>
            <w:tcBorders>
              <w:left w:val="single" w:sz="4" w:space="0" w:color="auto"/>
              <w:right w:val="single" w:sz="4" w:space="0" w:color="auto"/>
            </w:tcBorders>
            <w:shd w:val="clear" w:color="auto" w:fill="auto"/>
            <w:vAlign w:val="center"/>
          </w:tcPr>
          <w:p w:rsidR="001F5770" w:rsidRPr="001F5770" w:rsidRDefault="001F5770" w:rsidP="003642A1">
            <w:pPr>
              <w:ind w:left="-12" w:right="-57" w:hanging="45"/>
              <w:jc w:val="center"/>
              <w:rPr>
                <w:sz w:val="22"/>
                <w:szCs w:val="22"/>
                <w:lang w:val="ru-RU"/>
              </w:rPr>
            </w:pPr>
            <w:r>
              <w:rPr>
                <w:sz w:val="22"/>
                <w:szCs w:val="22"/>
                <w:lang w:val="ru-RU"/>
              </w:rPr>
              <w:t>6</w:t>
            </w:r>
          </w:p>
        </w:tc>
        <w:tc>
          <w:tcPr>
            <w:tcW w:w="661" w:type="dxa"/>
            <w:tcBorders>
              <w:left w:val="single" w:sz="4" w:space="0" w:color="auto"/>
              <w:right w:val="single" w:sz="4" w:space="0" w:color="auto"/>
            </w:tcBorders>
            <w:shd w:val="clear" w:color="auto" w:fill="auto"/>
            <w:vAlign w:val="center"/>
          </w:tcPr>
          <w:p w:rsidR="001F5770" w:rsidRPr="00BC5E38" w:rsidRDefault="001F5770" w:rsidP="003642A1">
            <w:pPr>
              <w:ind w:left="-12" w:right="-57" w:hanging="45"/>
              <w:jc w:val="center"/>
              <w:rPr>
                <w:sz w:val="22"/>
                <w:szCs w:val="22"/>
                <w:lang w:val="ru-RU"/>
              </w:rPr>
            </w:pPr>
            <w:r>
              <w:rPr>
                <w:sz w:val="22"/>
                <w:szCs w:val="22"/>
                <w:lang w:val="ru-RU"/>
              </w:rPr>
              <w:t>7</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rsidR="001F5770" w:rsidRPr="001F5770" w:rsidRDefault="001F5770" w:rsidP="003642A1">
            <w:pPr>
              <w:ind w:left="-12" w:right="-57" w:hanging="45"/>
              <w:jc w:val="center"/>
              <w:rPr>
                <w:sz w:val="22"/>
                <w:szCs w:val="22"/>
                <w:lang w:val="ru-RU"/>
              </w:rPr>
            </w:pPr>
            <w:r>
              <w:rPr>
                <w:sz w:val="22"/>
                <w:szCs w:val="22"/>
                <w:lang w:val="ru-RU"/>
              </w:rPr>
              <w:t>8</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rsidR="001F5770" w:rsidRPr="001F5770" w:rsidRDefault="001F5770" w:rsidP="003642A1">
            <w:pPr>
              <w:ind w:left="-12" w:right="-57" w:hanging="45"/>
              <w:jc w:val="center"/>
              <w:rPr>
                <w:sz w:val="22"/>
                <w:szCs w:val="22"/>
                <w:lang w:val="ru-RU"/>
              </w:rPr>
            </w:pPr>
            <w:r>
              <w:rPr>
                <w:sz w:val="22"/>
                <w:szCs w:val="22"/>
                <w:lang w:val="ru-RU"/>
              </w:rPr>
              <w:t>9</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rsidR="001F5770" w:rsidRPr="00BC5E38" w:rsidRDefault="001F5770" w:rsidP="003642A1">
            <w:pPr>
              <w:ind w:left="-12" w:right="-57" w:hanging="45"/>
              <w:jc w:val="center"/>
              <w:rPr>
                <w:sz w:val="22"/>
                <w:szCs w:val="22"/>
                <w:lang w:val="ru-RU"/>
              </w:rPr>
            </w:pPr>
            <w:r>
              <w:rPr>
                <w:sz w:val="22"/>
                <w:szCs w:val="22"/>
                <w:lang w:val="ru-RU"/>
              </w:rPr>
              <w:t>10</w:t>
            </w:r>
          </w:p>
        </w:tc>
      </w:tr>
      <w:tr w:rsidR="00562694" w:rsidRPr="00BC5E38" w:rsidTr="003642A1">
        <w:trPr>
          <w:trHeight w:val="414"/>
        </w:trPr>
        <w:tc>
          <w:tcPr>
            <w:tcW w:w="3119" w:type="dxa"/>
            <w:tcBorders>
              <w:top w:val="nil"/>
            </w:tcBorders>
            <w:shd w:val="clear" w:color="auto" w:fill="auto"/>
            <w:vAlign w:val="center"/>
          </w:tcPr>
          <w:p w:rsidR="00562694" w:rsidRPr="00BC5E38" w:rsidRDefault="00562694" w:rsidP="003642A1">
            <w:pPr>
              <w:rPr>
                <w:sz w:val="22"/>
                <w:szCs w:val="22"/>
                <w:lang w:val="ru-RU"/>
              </w:rPr>
            </w:pPr>
            <w:r w:rsidRPr="00BC5E38">
              <w:rPr>
                <w:sz w:val="22"/>
                <w:szCs w:val="22"/>
                <w:lang w:val="ru-RU"/>
              </w:rPr>
              <w:t>Детские и подростковые организации - всего</w:t>
            </w:r>
          </w:p>
        </w:tc>
        <w:tc>
          <w:tcPr>
            <w:tcW w:w="661" w:type="dxa"/>
            <w:tcBorders>
              <w:right w:val="single" w:sz="4" w:space="0" w:color="auto"/>
            </w:tcBorders>
            <w:shd w:val="clear" w:color="auto" w:fill="auto"/>
            <w:vAlign w:val="center"/>
          </w:tcPr>
          <w:p w:rsidR="00562694" w:rsidRPr="00BC5E38" w:rsidRDefault="00562694" w:rsidP="003642A1">
            <w:pPr>
              <w:ind w:hanging="44"/>
              <w:jc w:val="center"/>
              <w:rPr>
                <w:bCs/>
                <w:sz w:val="22"/>
                <w:szCs w:val="22"/>
              </w:rPr>
            </w:pPr>
            <w:r w:rsidRPr="00BC5E38">
              <w:rPr>
                <w:bCs/>
                <w:sz w:val="22"/>
                <w:szCs w:val="22"/>
              </w:rPr>
              <w:t>70,8</w:t>
            </w:r>
          </w:p>
        </w:tc>
        <w:tc>
          <w:tcPr>
            <w:tcW w:w="661" w:type="dxa"/>
            <w:tcBorders>
              <w:left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rPr>
            </w:pPr>
            <w:r w:rsidRPr="00BC5E38">
              <w:rPr>
                <w:bCs/>
                <w:sz w:val="22"/>
                <w:szCs w:val="22"/>
              </w:rPr>
              <w:t>73,3</w:t>
            </w:r>
          </w:p>
        </w:tc>
        <w:tc>
          <w:tcPr>
            <w:tcW w:w="662" w:type="dxa"/>
            <w:tcBorders>
              <w:left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73,9</w:t>
            </w:r>
          </w:p>
        </w:tc>
        <w:tc>
          <w:tcPr>
            <w:tcW w:w="661" w:type="dxa"/>
            <w:tcBorders>
              <w:left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rPr>
            </w:pPr>
            <w:r w:rsidRPr="00BC5E38">
              <w:rPr>
                <w:bCs/>
                <w:sz w:val="22"/>
                <w:szCs w:val="22"/>
              </w:rPr>
              <w:t>28,9</w:t>
            </w:r>
          </w:p>
        </w:tc>
        <w:tc>
          <w:tcPr>
            <w:tcW w:w="662" w:type="dxa"/>
            <w:tcBorders>
              <w:left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rPr>
            </w:pPr>
            <w:r w:rsidRPr="00BC5E38">
              <w:rPr>
                <w:bCs/>
                <w:sz w:val="22"/>
                <w:szCs w:val="22"/>
              </w:rPr>
              <w:t>26,6</w:t>
            </w:r>
          </w:p>
        </w:tc>
        <w:tc>
          <w:tcPr>
            <w:tcW w:w="661" w:type="dxa"/>
            <w:tcBorders>
              <w:left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26,0</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rPr>
            </w:pPr>
            <w:r w:rsidRPr="00BC5E38">
              <w:rPr>
                <w:bCs/>
                <w:sz w:val="22"/>
                <w:szCs w:val="22"/>
              </w:rPr>
              <w:t>0,3</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rPr>
            </w:pPr>
            <w:r w:rsidRPr="00BC5E38">
              <w:rPr>
                <w:bCs/>
                <w:sz w:val="22"/>
                <w:szCs w:val="22"/>
              </w:rPr>
              <w:t>0,1</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0,1</w:t>
            </w:r>
          </w:p>
        </w:tc>
      </w:tr>
      <w:tr w:rsidR="00562694" w:rsidRPr="00BC5E38" w:rsidTr="003642A1">
        <w:trPr>
          <w:trHeight w:val="464"/>
        </w:trPr>
        <w:tc>
          <w:tcPr>
            <w:tcW w:w="3119" w:type="dxa"/>
            <w:shd w:val="clear" w:color="auto" w:fill="auto"/>
            <w:vAlign w:val="center"/>
          </w:tcPr>
          <w:p w:rsidR="00562694" w:rsidRPr="00BC5E38" w:rsidRDefault="00562694" w:rsidP="003642A1">
            <w:pPr>
              <w:rPr>
                <w:sz w:val="22"/>
                <w:szCs w:val="22"/>
              </w:rPr>
            </w:pPr>
            <w:r w:rsidRPr="00BC5E38">
              <w:rPr>
                <w:sz w:val="22"/>
                <w:szCs w:val="22"/>
              </w:rPr>
              <w:t xml:space="preserve">Дошкольные </w:t>
            </w:r>
            <w:r w:rsidRPr="00BC5E38">
              <w:rPr>
                <w:sz w:val="22"/>
                <w:szCs w:val="22"/>
                <w:lang w:val="ru-RU"/>
              </w:rPr>
              <w:t xml:space="preserve">образовательные </w:t>
            </w:r>
            <w:r w:rsidRPr="00BC5E38">
              <w:rPr>
                <w:sz w:val="22"/>
                <w:szCs w:val="22"/>
              </w:rPr>
              <w:t>организации</w:t>
            </w:r>
          </w:p>
        </w:tc>
        <w:tc>
          <w:tcPr>
            <w:tcW w:w="661" w:type="dxa"/>
            <w:tcBorders>
              <w:right w:val="single" w:sz="4" w:space="0" w:color="auto"/>
            </w:tcBorders>
            <w:shd w:val="clear" w:color="auto" w:fill="auto"/>
            <w:vAlign w:val="center"/>
          </w:tcPr>
          <w:p w:rsidR="00562694" w:rsidRPr="00BC5E38" w:rsidRDefault="00562694" w:rsidP="003642A1">
            <w:pPr>
              <w:ind w:hanging="44"/>
              <w:jc w:val="center"/>
              <w:rPr>
                <w:bCs/>
                <w:sz w:val="22"/>
                <w:szCs w:val="22"/>
              </w:rPr>
            </w:pPr>
            <w:r w:rsidRPr="00BC5E38">
              <w:rPr>
                <w:bCs/>
                <w:sz w:val="22"/>
                <w:szCs w:val="22"/>
              </w:rPr>
              <w:t>70,1</w:t>
            </w:r>
          </w:p>
        </w:tc>
        <w:tc>
          <w:tcPr>
            <w:tcW w:w="661" w:type="dxa"/>
            <w:tcBorders>
              <w:left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rPr>
            </w:pPr>
            <w:r w:rsidRPr="00BC5E38">
              <w:rPr>
                <w:bCs/>
                <w:sz w:val="22"/>
                <w:szCs w:val="22"/>
              </w:rPr>
              <w:t>73,5</w:t>
            </w:r>
          </w:p>
        </w:tc>
        <w:tc>
          <w:tcPr>
            <w:tcW w:w="662" w:type="dxa"/>
            <w:tcBorders>
              <w:lef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77,1</w:t>
            </w:r>
          </w:p>
        </w:tc>
        <w:tc>
          <w:tcPr>
            <w:tcW w:w="661" w:type="dxa"/>
            <w:tcBorders>
              <w:right w:val="single" w:sz="4" w:space="0" w:color="auto"/>
            </w:tcBorders>
            <w:shd w:val="clear" w:color="auto" w:fill="auto"/>
            <w:vAlign w:val="center"/>
          </w:tcPr>
          <w:p w:rsidR="00562694" w:rsidRPr="00BC5E38" w:rsidRDefault="00562694" w:rsidP="003642A1">
            <w:pPr>
              <w:ind w:hanging="44"/>
              <w:jc w:val="center"/>
              <w:rPr>
                <w:bCs/>
                <w:sz w:val="22"/>
                <w:szCs w:val="22"/>
              </w:rPr>
            </w:pPr>
            <w:r w:rsidRPr="00BC5E38">
              <w:rPr>
                <w:bCs/>
                <w:sz w:val="22"/>
                <w:szCs w:val="22"/>
              </w:rPr>
              <w:t>29,9</w:t>
            </w:r>
          </w:p>
        </w:tc>
        <w:tc>
          <w:tcPr>
            <w:tcW w:w="662" w:type="dxa"/>
            <w:tcBorders>
              <w:left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rPr>
            </w:pPr>
            <w:r w:rsidRPr="00BC5E38">
              <w:rPr>
                <w:bCs/>
                <w:sz w:val="22"/>
                <w:szCs w:val="22"/>
              </w:rPr>
              <w:t>26,5</w:t>
            </w:r>
          </w:p>
        </w:tc>
        <w:tc>
          <w:tcPr>
            <w:tcW w:w="661" w:type="dxa"/>
            <w:tcBorders>
              <w:left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22,9</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rPr>
            </w:pPr>
            <w:r w:rsidRPr="00BC5E38">
              <w:rPr>
                <w:bCs/>
                <w:sz w:val="22"/>
                <w:szCs w:val="22"/>
              </w:rPr>
              <w:t>0,0</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rPr>
            </w:pPr>
            <w:r w:rsidRPr="00BC5E38">
              <w:rPr>
                <w:bCs/>
                <w:sz w:val="22"/>
                <w:szCs w:val="22"/>
              </w:rPr>
              <w:t>0,0</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0,0</w:t>
            </w:r>
          </w:p>
        </w:tc>
      </w:tr>
      <w:tr w:rsidR="00562694" w:rsidRPr="00BC5E38" w:rsidTr="003642A1">
        <w:trPr>
          <w:trHeight w:val="656"/>
        </w:trPr>
        <w:tc>
          <w:tcPr>
            <w:tcW w:w="3119" w:type="dxa"/>
            <w:tcBorders>
              <w:bottom w:val="single" w:sz="4" w:space="0" w:color="auto"/>
            </w:tcBorders>
            <w:shd w:val="clear" w:color="auto" w:fill="auto"/>
            <w:vAlign w:val="center"/>
          </w:tcPr>
          <w:p w:rsidR="00562694" w:rsidRPr="00BC5E38" w:rsidRDefault="00562694" w:rsidP="003642A1">
            <w:pPr>
              <w:rPr>
                <w:sz w:val="22"/>
                <w:szCs w:val="22"/>
                <w:lang w:val="ru-RU"/>
              </w:rPr>
            </w:pPr>
            <w:r w:rsidRPr="00BC5E38">
              <w:rPr>
                <w:sz w:val="22"/>
                <w:szCs w:val="22"/>
                <w:lang w:val="ru-RU"/>
              </w:rPr>
              <w:t>из них специальные (коррекционные) дошкольные образовательные организации</w:t>
            </w:r>
          </w:p>
        </w:tc>
        <w:tc>
          <w:tcPr>
            <w:tcW w:w="661" w:type="dxa"/>
            <w:tcBorders>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0,0</w:t>
            </w:r>
          </w:p>
        </w:tc>
        <w:tc>
          <w:tcPr>
            <w:tcW w:w="661" w:type="dxa"/>
            <w:tcBorders>
              <w:left w:val="single" w:sz="4" w:space="0" w:color="auto"/>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100,0</w:t>
            </w:r>
          </w:p>
        </w:tc>
        <w:tc>
          <w:tcPr>
            <w:tcW w:w="662" w:type="dxa"/>
            <w:tcBorders>
              <w:left w:val="single" w:sz="4" w:space="0" w:color="auto"/>
              <w:bottom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0,0</w:t>
            </w:r>
          </w:p>
        </w:tc>
        <w:tc>
          <w:tcPr>
            <w:tcW w:w="661" w:type="dxa"/>
            <w:tcBorders>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0,0</w:t>
            </w:r>
          </w:p>
        </w:tc>
        <w:tc>
          <w:tcPr>
            <w:tcW w:w="662" w:type="dxa"/>
            <w:tcBorders>
              <w:left w:val="single" w:sz="4" w:space="0" w:color="auto"/>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0,0</w:t>
            </w:r>
          </w:p>
        </w:tc>
        <w:tc>
          <w:tcPr>
            <w:tcW w:w="661" w:type="dxa"/>
            <w:tcBorders>
              <w:left w:val="single" w:sz="4" w:space="0" w:color="auto"/>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0,0</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0,0</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0,0</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0,0</w:t>
            </w:r>
          </w:p>
        </w:tc>
      </w:tr>
      <w:tr w:rsidR="00562694" w:rsidRPr="00BC5E38" w:rsidTr="003642A1">
        <w:trPr>
          <w:trHeight w:val="335"/>
        </w:trPr>
        <w:tc>
          <w:tcPr>
            <w:tcW w:w="3119" w:type="dxa"/>
            <w:tcBorders>
              <w:top w:val="single" w:sz="4" w:space="0" w:color="auto"/>
              <w:bottom w:val="single" w:sz="4" w:space="0" w:color="auto"/>
            </w:tcBorders>
            <w:shd w:val="clear" w:color="auto" w:fill="auto"/>
            <w:vAlign w:val="center"/>
          </w:tcPr>
          <w:p w:rsidR="00562694" w:rsidRPr="00BC5E38" w:rsidRDefault="00562694" w:rsidP="003642A1">
            <w:pPr>
              <w:rPr>
                <w:sz w:val="22"/>
                <w:szCs w:val="22"/>
                <w:lang w:val="ru-RU"/>
              </w:rPr>
            </w:pPr>
            <w:r w:rsidRPr="00BC5E38">
              <w:rPr>
                <w:sz w:val="22"/>
                <w:szCs w:val="22"/>
              </w:rPr>
              <w:t xml:space="preserve">Общеобразовательные </w:t>
            </w:r>
            <w:r w:rsidRPr="00BC5E38">
              <w:rPr>
                <w:sz w:val="22"/>
                <w:szCs w:val="22"/>
                <w:lang w:val="ru-RU"/>
              </w:rPr>
              <w:t>организации</w:t>
            </w:r>
          </w:p>
        </w:tc>
        <w:tc>
          <w:tcPr>
            <w:tcW w:w="661" w:type="dxa"/>
            <w:tcBorders>
              <w:top w:val="single" w:sz="4" w:space="0" w:color="auto"/>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rPr>
              <w:t>6</w:t>
            </w:r>
            <w:r w:rsidRPr="00BC5E38">
              <w:rPr>
                <w:bCs/>
                <w:sz w:val="22"/>
                <w:szCs w:val="22"/>
                <w:lang w:val="ru-RU"/>
              </w:rPr>
              <w:t>7</w:t>
            </w:r>
            <w:r w:rsidRPr="00BC5E38">
              <w:rPr>
                <w:bCs/>
                <w:sz w:val="22"/>
                <w:szCs w:val="22"/>
              </w:rPr>
              <w:t>,</w:t>
            </w:r>
            <w:r w:rsidRPr="00BC5E38">
              <w:rPr>
                <w:bCs/>
                <w:sz w:val="22"/>
                <w:szCs w:val="22"/>
                <w:lang w:val="ru-RU"/>
              </w:rPr>
              <w:t>0</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67,3</w:t>
            </w:r>
          </w:p>
        </w:tc>
        <w:tc>
          <w:tcPr>
            <w:tcW w:w="662" w:type="dxa"/>
            <w:tcBorders>
              <w:top w:val="single" w:sz="4" w:space="0" w:color="auto"/>
              <w:left w:val="single" w:sz="4" w:space="0" w:color="auto"/>
              <w:bottom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67,4</w:t>
            </w:r>
          </w:p>
        </w:tc>
        <w:tc>
          <w:tcPr>
            <w:tcW w:w="661" w:type="dxa"/>
            <w:tcBorders>
              <w:top w:val="single" w:sz="4" w:space="0" w:color="auto"/>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32,2</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32,1</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32,0</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rPr>
              <w:t>0,</w:t>
            </w:r>
            <w:r w:rsidRPr="00BC5E38">
              <w:rPr>
                <w:bCs/>
                <w:sz w:val="22"/>
                <w:szCs w:val="22"/>
                <w:lang w:val="ru-RU"/>
              </w:rPr>
              <w:t>8</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0,6</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0,5</w:t>
            </w:r>
          </w:p>
        </w:tc>
      </w:tr>
      <w:tr w:rsidR="00562694" w:rsidRPr="00BC5E38" w:rsidTr="003642A1">
        <w:trPr>
          <w:trHeight w:val="752"/>
        </w:trPr>
        <w:tc>
          <w:tcPr>
            <w:tcW w:w="3119" w:type="dxa"/>
            <w:tcBorders>
              <w:top w:val="single" w:sz="4" w:space="0" w:color="auto"/>
              <w:bottom w:val="single" w:sz="4" w:space="0" w:color="auto"/>
            </w:tcBorders>
            <w:shd w:val="clear" w:color="auto" w:fill="auto"/>
            <w:vAlign w:val="center"/>
          </w:tcPr>
          <w:p w:rsidR="00562694" w:rsidRPr="00BC5E38" w:rsidRDefault="00562694" w:rsidP="003642A1">
            <w:pPr>
              <w:rPr>
                <w:sz w:val="22"/>
                <w:szCs w:val="22"/>
                <w:lang w:val="ru-RU"/>
              </w:rPr>
            </w:pPr>
            <w:r w:rsidRPr="00BC5E38">
              <w:rPr>
                <w:sz w:val="22"/>
                <w:szCs w:val="22"/>
                <w:lang w:val="ru-RU"/>
              </w:rPr>
              <w:t>из них школы-интернаты, специальные (коррекционные) общеобразовательные организации</w:t>
            </w:r>
          </w:p>
        </w:tc>
        <w:tc>
          <w:tcPr>
            <w:tcW w:w="661" w:type="dxa"/>
            <w:tcBorders>
              <w:top w:val="single" w:sz="4" w:space="0" w:color="auto"/>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68,4</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68,4</w:t>
            </w:r>
          </w:p>
        </w:tc>
        <w:tc>
          <w:tcPr>
            <w:tcW w:w="662" w:type="dxa"/>
            <w:tcBorders>
              <w:top w:val="single" w:sz="4" w:space="0" w:color="auto"/>
              <w:left w:val="single" w:sz="4" w:space="0" w:color="auto"/>
              <w:bottom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77,8</w:t>
            </w:r>
          </w:p>
        </w:tc>
        <w:tc>
          <w:tcPr>
            <w:tcW w:w="661" w:type="dxa"/>
            <w:tcBorders>
              <w:top w:val="single" w:sz="4" w:space="0" w:color="auto"/>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31,6</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31,6</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22,2</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0,0</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0,0</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0,0</w:t>
            </w:r>
          </w:p>
        </w:tc>
      </w:tr>
      <w:tr w:rsidR="00562694" w:rsidRPr="00BC5E38" w:rsidTr="003642A1">
        <w:trPr>
          <w:trHeight w:val="814"/>
        </w:trPr>
        <w:tc>
          <w:tcPr>
            <w:tcW w:w="3119" w:type="dxa"/>
            <w:tcBorders>
              <w:top w:val="single" w:sz="4" w:space="0" w:color="auto"/>
            </w:tcBorders>
            <w:shd w:val="clear" w:color="auto" w:fill="auto"/>
            <w:vAlign w:val="center"/>
          </w:tcPr>
          <w:p w:rsidR="00562694" w:rsidRPr="00BC5E38" w:rsidRDefault="00562694" w:rsidP="003642A1">
            <w:pPr>
              <w:rPr>
                <w:sz w:val="22"/>
                <w:szCs w:val="22"/>
                <w:lang w:val="ru-RU"/>
              </w:rPr>
            </w:pPr>
            <w:r w:rsidRPr="00BC5E38">
              <w:rPr>
                <w:sz w:val="22"/>
                <w:szCs w:val="22"/>
                <w:lang w:val="ru-RU"/>
              </w:rPr>
              <w:t>Образовательные организации, имеющие в своем составе дошкольные группы</w:t>
            </w:r>
          </w:p>
        </w:tc>
        <w:tc>
          <w:tcPr>
            <w:tcW w:w="661" w:type="dxa"/>
            <w:tcBorders>
              <w:top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75,5</w:t>
            </w:r>
          </w:p>
        </w:tc>
        <w:tc>
          <w:tcPr>
            <w:tcW w:w="661" w:type="dxa"/>
            <w:tcBorders>
              <w:top w:val="single" w:sz="4" w:space="0" w:color="auto"/>
              <w:left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73,0</w:t>
            </w:r>
          </w:p>
        </w:tc>
        <w:tc>
          <w:tcPr>
            <w:tcW w:w="662" w:type="dxa"/>
            <w:tcBorders>
              <w:top w:val="single" w:sz="4" w:space="0" w:color="auto"/>
              <w:lef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81,0</w:t>
            </w:r>
          </w:p>
        </w:tc>
        <w:tc>
          <w:tcPr>
            <w:tcW w:w="661" w:type="dxa"/>
            <w:tcBorders>
              <w:top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24,5</w:t>
            </w:r>
          </w:p>
        </w:tc>
        <w:tc>
          <w:tcPr>
            <w:tcW w:w="662" w:type="dxa"/>
            <w:tcBorders>
              <w:top w:val="single" w:sz="4" w:space="0" w:color="auto"/>
              <w:left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27,0</w:t>
            </w:r>
          </w:p>
        </w:tc>
        <w:tc>
          <w:tcPr>
            <w:tcW w:w="661" w:type="dxa"/>
            <w:tcBorders>
              <w:top w:val="single" w:sz="4" w:space="0" w:color="auto"/>
              <w:left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19,0</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0,0</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0,0</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0,0</w:t>
            </w:r>
          </w:p>
        </w:tc>
      </w:tr>
      <w:tr w:rsidR="00562694" w:rsidRPr="00BC5E38" w:rsidTr="003642A1">
        <w:trPr>
          <w:trHeight w:val="640"/>
        </w:trPr>
        <w:tc>
          <w:tcPr>
            <w:tcW w:w="3119" w:type="dxa"/>
            <w:shd w:val="clear" w:color="auto" w:fill="auto"/>
            <w:vAlign w:val="center"/>
          </w:tcPr>
          <w:p w:rsidR="00562694" w:rsidRPr="00BC5E38" w:rsidRDefault="00562694" w:rsidP="003642A1">
            <w:pPr>
              <w:rPr>
                <w:sz w:val="22"/>
                <w:szCs w:val="22"/>
                <w:lang w:val="ru-RU"/>
              </w:rPr>
            </w:pPr>
            <w:r w:rsidRPr="00BC5E38">
              <w:rPr>
                <w:sz w:val="22"/>
                <w:szCs w:val="22"/>
                <w:lang w:val="ru-RU"/>
              </w:rPr>
              <w:t>Организации для детей сирот и детей, оставшихся без попечения родителей</w:t>
            </w:r>
          </w:p>
        </w:tc>
        <w:tc>
          <w:tcPr>
            <w:tcW w:w="661" w:type="dxa"/>
            <w:tcBorders>
              <w:right w:val="single" w:sz="4" w:space="0" w:color="auto"/>
            </w:tcBorders>
            <w:shd w:val="clear" w:color="auto" w:fill="auto"/>
            <w:vAlign w:val="center"/>
          </w:tcPr>
          <w:p w:rsidR="00562694" w:rsidRPr="00BC5E38" w:rsidRDefault="00562694" w:rsidP="003642A1">
            <w:pPr>
              <w:ind w:hanging="44"/>
              <w:jc w:val="center"/>
              <w:rPr>
                <w:bCs/>
                <w:sz w:val="22"/>
                <w:szCs w:val="22"/>
              </w:rPr>
            </w:pPr>
            <w:r w:rsidRPr="00BC5E38">
              <w:rPr>
                <w:bCs/>
                <w:sz w:val="22"/>
                <w:szCs w:val="22"/>
              </w:rPr>
              <w:t>81,3</w:t>
            </w:r>
          </w:p>
        </w:tc>
        <w:tc>
          <w:tcPr>
            <w:tcW w:w="661" w:type="dxa"/>
            <w:tcBorders>
              <w:left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rPr>
            </w:pPr>
            <w:r w:rsidRPr="00BC5E38">
              <w:rPr>
                <w:bCs/>
                <w:sz w:val="22"/>
                <w:szCs w:val="22"/>
              </w:rPr>
              <w:t>92,3</w:t>
            </w:r>
          </w:p>
        </w:tc>
        <w:tc>
          <w:tcPr>
            <w:tcW w:w="662" w:type="dxa"/>
            <w:tcBorders>
              <w:lef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85,8</w:t>
            </w:r>
          </w:p>
        </w:tc>
        <w:tc>
          <w:tcPr>
            <w:tcW w:w="661" w:type="dxa"/>
            <w:tcBorders>
              <w:right w:val="single" w:sz="4" w:space="0" w:color="auto"/>
            </w:tcBorders>
            <w:shd w:val="clear" w:color="auto" w:fill="auto"/>
            <w:vAlign w:val="center"/>
          </w:tcPr>
          <w:p w:rsidR="00562694" w:rsidRPr="00BC5E38" w:rsidRDefault="00562694" w:rsidP="003642A1">
            <w:pPr>
              <w:ind w:hanging="44"/>
              <w:jc w:val="center"/>
              <w:rPr>
                <w:bCs/>
                <w:sz w:val="22"/>
                <w:szCs w:val="22"/>
              </w:rPr>
            </w:pPr>
            <w:r w:rsidRPr="00BC5E38">
              <w:rPr>
                <w:bCs/>
                <w:sz w:val="22"/>
                <w:szCs w:val="22"/>
              </w:rPr>
              <w:t>18,8</w:t>
            </w:r>
          </w:p>
        </w:tc>
        <w:tc>
          <w:tcPr>
            <w:tcW w:w="662" w:type="dxa"/>
            <w:tcBorders>
              <w:left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rPr>
            </w:pPr>
            <w:r w:rsidRPr="00BC5E38">
              <w:rPr>
                <w:bCs/>
                <w:sz w:val="22"/>
                <w:szCs w:val="22"/>
              </w:rPr>
              <w:t>7,7</w:t>
            </w:r>
          </w:p>
        </w:tc>
        <w:tc>
          <w:tcPr>
            <w:tcW w:w="661" w:type="dxa"/>
            <w:tcBorders>
              <w:left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14,2</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rPr>
            </w:pPr>
            <w:r w:rsidRPr="00BC5E38">
              <w:rPr>
                <w:bCs/>
                <w:sz w:val="22"/>
                <w:szCs w:val="22"/>
              </w:rPr>
              <w:t>0,0</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rPr>
            </w:pPr>
            <w:r w:rsidRPr="00BC5E38">
              <w:rPr>
                <w:bCs/>
                <w:sz w:val="22"/>
                <w:szCs w:val="22"/>
              </w:rPr>
              <w:t>0,0</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0,0</w:t>
            </w:r>
          </w:p>
        </w:tc>
      </w:tr>
    </w:tbl>
    <w:p w:rsidR="001F5770" w:rsidRPr="00EE444C" w:rsidRDefault="001F5770" w:rsidP="001F5770">
      <w:pPr>
        <w:jc w:val="right"/>
        <w:rPr>
          <w:sz w:val="22"/>
          <w:szCs w:val="22"/>
          <w:lang w:val="ru-RU"/>
        </w:rPr>
      </w:pPr>
      <w:r>
        <w:rPr>
          <w:sz w:val="22"/>
          <w:szCs w:val="22"/>
          <w:lang w:val="ru-RU"/>
        </w:rPr>
        <w:lastRenderedPageBreak/>
        <w:t>Продолжение т</w:t>
      </w:r>
      <w:r w:rsidRPr="00EE444C">
        <w:rPr>
          <w:sz w:val="22"/>
          <w:szCs w:val="22"/>
          <w:lang w:val="ru-RU"/>
        </w:rPr>
        <w:t>аблиц</w:t>
      </w:r>
      <w:r>
        <w:rPr>
          <w:sz w:val="22"/>
          <w:szCs w:val="22"/>
          <w:lang w:val="ru-RU"/>
        </w:rPr>
        <w:t>ы</w:t>
      </w:r>
      <w:r w:rsidRPr="00EE444C">
        <w:rPr>
          <w:sz w:val="22"/>
          <w:szCs w:val="22"/>
          <w:lang w:val="ru-RU"/>
        </w:rPr>
        <w:t xml:space="preserve"> №</w:t>
      </w:r>
      <w:r>
        <w:rPr>
          <w:sz w:val="22"/>
          <w:szCs w:val="22"/>
          <w:lang w:val="ru-RU"/>
        </w:rPr>
        <w:t>28</w:t>
      </w:r>
    </w:p>
    <w:tbl>
      <w:tblPr>
        <w:tblW w:w="907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119"/>
        <w:gridCol w:w="661"/>
        <w:gridCol w:w="661"/>
        <w:gridCol w:w="662"/>
        <w:gridCol w:w="661"/>
        <w:gridCol w:w="662"/>
        <w:gridCol w:w="661"/>
        <w:gridCol w:w="662"/>
        <w:gridCol w:w="661"/>
        <w:gridCol w:w="662"/>
      </w:tblGrid>
      <w:tr w:rsidR="001F5770" w:rsidRPr="00BC5E38" w:rsidTr="001F5770">
        <w:trPr>
          <w:cantSplit/>
          <w:trHeight w:val="208"/>
        </w:trPr>
        <w:tc>
          <w:tcPr>
            <w:tcW w:w="3119" w:type="dxa"/>
            <w:shd w:val="clear" w:color="auto" w:fill="auto"/>
            <w:vAlign w:val="center"/>
          </w:tcPr>
          <w:p w:rsidR="001F5770" w:rsidRPr="001F5770" w:rsidRDefault="001F5770" w:rsidP="001F5770">
            <w:pPr>
              <w:jc w:val="center"/>
              <w:rPr>
                <w:sz w:val="22"/>
                <w:szCs w:val="22"/>
                <w:lang w:val="ru-RU"/>
              </w:rPr>
            </w:pPr>
            <w:r>
              <w:rPr>
                <w:sz w:val="22"/>
                <w:szCs w:val="22"/>
                <w:lang w:val="ru-RU"/>
              </w:rPr>
              <w:t>1</w:t>
            </w:r>
          </w:p>
        </w:tc>
        <w:tc>
          <w:tcPr>
            <w:tcW w:w="661" w:type="dxa"/>
            <w:tcBorders>
              <w:right w:val="single" w:sz="4" w:space="0" w:color="auto"/>
            </w:tcBorders>
            <w:shd w:val="clear" w:color="auto" w:fill="auto"/>
            <w:vAlign w:val="center"/>
          </w:tcPr>
          <w:p w:rsidR="001F5770" w:rsidRPr="001F5770" w:rsidRDefault="001F5770" w:rsidP="001F5770">
            <w:pPr>
              <w:ind w:left="-12" w:right="-57" w:hanging="45"/>
              <w:jc w:val="center"/>
              <w:rPr>
                <w:sz w:val="22"/>
                <w:szCs w:val="22"/>
                <w:lang w:val="ru-RU"/>
              </w:rPr>
            </w:pPr>
            <w:r>
              <w:rPr>
                <w:sz w:val="22"/>
                <w:szCs w:val="22"/>
                <w:lang w:val="ru-RU"/>
              </w:rPr>
              <w:t>2</w:t>
            </w:r>
          </w:p>
        </w:tc>
        <w:tc>
          <w:tcPr>
            <w:tcW w:w="661" w:type="dxa"/>
            <w:tcBorders>
              <w:left w:val="single" w:sz="4" w:space="0" w:color="auto"/>
              <w:right w:val="single" w:sz="4" w:space="0" w:color="auto"/>
            </w:tcBorders>
            <w:shd w:val="clear" w:color="auto" w:fill="auto"/>
            <w:vAlign w:val="center"/>
          </w:tcPr>
          <w:p w:rsidR="001F5770" w:rsidRPr="001F5770" w:rsidRDefault="001F5770" w:rsidP="001F5770">
            <w:pPr>
              <w:ind w:left="-12" w:right="-57" w:hanging="45"/>
              <w:jc w:val="center"/>
              <w:rPr>
                <w:sz w:val="22"/>
                <w:szCs w:val="22"/>
                <w:lang w:val="ru-RU"/>
              </w:rPr>
            </w:pPr>
            <w:r>
              <w:rPr>
                <w:sz w:val="22"/>
                <w:szCs w:val="22"/>
                <w:lang w:val="ru-RU"/>
              </w:rPr>
              <w:t>3</w:t>
            </w:r>
          </w:p>
        </w:tc>
        <w:tc>
          <w:tcPr>
            <w:tcW w:w="662" w:type="dxa"/>
            <w:tcBorders>
              <w:left w:val="single" w:sz="4" w:space="0" w:color="auto"/>
              <w:right w:val="single" w:sz="4" w:space="0" w:color="auto"/>
            </w:tcBorders>
            <w:shd w:val="clear" w:color="auto" w:fill="auto"/>
            <w:vAlign w:val="center"/>
          </w:tcPr>
          <w:p w:rsidR="001F5770" w:rsidRPr="00BC5E38" w:rsidRDefault="001F5770" w:rsidP="001F5770">
            <w:pPr>
              <w:ind w:left="-12" w:right="-57" w:hanging="45"/>
              <w:jc w:val="center"/>
              <w:rPr>
                <w:sz w:val="22"/>
                <w:szCs w:val="22"/>
                <w:lang w:val="ru-RU"/>
              </w:rPr>
            </w:pPr>
            <w:r>
              <w:rPr>
                <w:sz w:val="22"/>
                <w:szCs w:val="22"/>
                <w:lang w:val="ru-RU"/>
              </w:rPr>
              <w:t>4</w:t>
            </w:r>
          </w:p>
        </w:tc>
        <w:tc>
          <w:tcPr>
            <w:tcW w:w="661" w:type="dxa"/>
            <w:tcBorders>
              <w:left w:val="single" w:sz="4" w:space="0" w:color="auto"/>
              <w:right w:val="single" w:sz="4" w:space="0" w:color="auto"/>
            </w:tcBorders>
            <w:shd w:val="clear" w:color="auto" w:fill="auto"/>
            <w:vAlign w:val="center"/>
          </w:tcPr>
          <w:p w:rsidR="001F5770" w:rsidRPr="001F5770" w:rsidRDefault="001F5770" w:rsidP="001F5770">
            <w:pPr>
              <w:ind w:left="-12" w:right="-57" w:hanging="45"/>
              <w:jc w:val="center"/>
              <w:rPr>
                <w:sz w:val="22"/>
                <w:szCs w:val="22"/>
                <w:lang w:val="ru-RU"/>
              </w:rPr>
            </w:pPr>
            <w:r>
              <w:rPr>
                <w:sz w:val="22"/>
                <w:szCs w:val="22"/>
                <w:lang w:val="ru-RU"/>
              </w:rPr>
              <w:t>5</w:t>
            </w:r>
          </w:p>
        </w:tc>
        <w:tc>
          <w:tcPr>
            <w:tcW w:w="662" w:type="dxa"/>
            <w:tcBorders>
              <w:left w:val="single" w:sz="4" w:space="0" w:color="auto"/>
              <w:right w:val="single" w:sz="4" w:space="0" w:color="auto"/>
            </w:tcBorders>
            <w:shd w:val="clear" w:color="auto" w:fill="auto"/>
            <w:vAlign w:val="center"/>
          </w:tcPr>
          <w:p w:rsidR="001F5770" w:rsidRPr="001F5770" w:rsidRDefault="001F5770" w:rsidP="001F5770">
            <w:pPr>
              <w:ind w:left="-12" w:right="-57" w:hanging="45"/>
              <w:jc w:val="center"/>
              <w:rPr>
                <w:sz w:val="22"/>
                <w:szCs w:val="22"/>
                <w:lang w:val="ru-RU"/>
              </w:rPr>
            </w:pPr>
            <w:r>
              <w:rPr>
                <w:sz w:val="22"/>
                <w:szCs w:val="22"/>
                <w:lang w:val="ru-RU"/>
              </w:rPr>
              <w:t>6</w:t>
            </w:r>
          </w:p>
        </w:tc>
        <w:tc>
          <w:tcPr>
            <w:tcW w:w="661" w:type="dxa"/>
            <w:tcBorders>
              <w:left w:val="single" w:sz="4" w:space="0" w:color="auto"/>
              <w:right w:val="single" w:sz="4" w:space="0" w:color="auto"/>
            </w:tcBorders>
            <w:shd w:val="clear" w:color="auto" w:fill="auto"/>
            <w:vAlign w:val="center"/>
          </w:tcPr>
          <w:p w:rsidR="001F5770" w:rsidRPr="00BC5E38" w:rsidRDefault="001F5770" w:rsidP="001F5770">
            <w:pPr>
              <w:ind w:left="-12" w:right="-57" w:hanging="45"/>
              <w:jc w:val="center"/>
              <w:rPr>
                <w:sz w:val="22"/>
                <w:szCs w:val="22"/>
                <w:lang w:val="ru-RU"/>
              </w:rPr>
            </w:pPr>
            <w:r>
              <w:rPr>
                <w:sz w:val="22"/>
                <w:szCs w:val="22"/>
                <w:lang w:val="ru-RU"/>
              </w:rPr>
              <w:t>7</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rsidR="001F5770" w:rsidRPr="001F5770" w:rsidRDefault="001F5770" w:rsidP="001F5770">
            <w:pPr>
              <w:ind w:left="-12" w:right="-57" w:hanging="45"/>
              <w:jc w:val="center"/>
              <w:rPr>
                <w:sz w:val="22"/>
                <w:szCs w:val="22"/>
                <w:lang w:val="ru-RU"/>
              </w:rPr>
            </w:pPr>
            <w:r>
              <w:rPr>
                <w:sz w:val="22"/>
                <w:szCs w:val="22"/>
                <w:lang w:val="ru-RU"/>
              </w:rPr>
              <w:t>8</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rsidR="001F5770" w:rsidRPr="001F5770" w:rsidRDefault="001F5770" w:rsidP="001F5770">
            <w:pPr>
              <w:ind w:left="-12" w:right="-57" w:hanging="45"/>
              <w:jc w:val="center"/>
              <w:rPr>
                <w:sz w:val="22"/>
                <w:szCs w:val="22"/>
                <w:lang w:val="ru-RU"/>
              </w:rPr>
            </w:pPr>
            <w:r>
              <w:rPr>
                <w:sz w:val="22"/>
                <w:szCs w:val="22"/>
                <w:lang w:val="ru-RU"/>
              </w:rPr>
              <w:t>9</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rsidR="001F5770" w:rsidRPr="00BC5E38" w:rsidRDefault="001F5770" w:rsidP="001F5770">
            <w:pPr>
              <w:ind w:left="-12" w:right="-57" w:hanging="45"/>
              <w:jc w:val="center"/>
              <w:rPr>
                <w:sz w:val="22"/>
                <w:szCs w:val="22"/>
                <w:lang w:val="ru-RU"/>
              </w:rPr>
            </w:pPr>
            <w:r>
              <w:rPr>
                <w:sz w:val="22"/>
                <w:szCs w:val="22"/>
                <w:lang w:val="ru-RU"/>
              </w:rPr>
              <w:t>10</w:t>
            </w:r>
          </w:p>
        </w:tc>
      </w:tr>
      <w:tr w:rsidR="00562694" w:rsidRPr="00BC5E38" w:rsidTr="003642A1">
        <w:trPr>
          <w:trHeight w:val="367"/>
        </w:trPr>
        <w:tc>
          <w:tcPr>
            <w:tcW w:w="3119" w:type="dxa"/>
            <w:shd w:val="clear" w:color="auto" w:fill="auto"/>
            <w:vAlign w:val="center"/>
          </w:tcPr>
          <w:p w:rsidR="00562694" w:rsidRPr="00BC5E38" w:rsidRDefault="00562694" w:rsidP="003642A1">
            <w:pPr>
              <w:rPr>
                <w:sz w:val="22"/>
                <w:szCs w:val="22"/>
                <w:lang w:val="ru-RU"/>
              </w:rPr>
            </w:pPr>
            <w:r w:rsidRPr="00BC5E38">
              <w:rPr>
                <w:sz w:val="22"/>
                <w:szCs w:val="22"/>
                <w:lang w:val="ru-RU"/>
              </w:rPr>
              <w:t xml:space="preserve">Организации </w:t>
            </w:r>
            <w:r w:rsidRPr="00BC5E38">
              <w:rPr>
                <w:sz w:val="22"/>
                <w:szCs w:val="22"/>
              </w:rPr>
              <w:t>дополнительного образования детей</w:t>
            </w:r>
          </w:p>
        </w:tc>
        <w:tc>
          <w:tcPr>
            <w:tcW w:w="661" w:type="dxa"/>
            <w:tcBorders>
              <w:right w:val="single" w:sz="4" w:space="0" w:color="auto"/>
            </w:tcBorders>
            <w:shd w:val="clear" w:color="auto" w:fill="auto"/>
            <w:vAlign w:val="center"/>
          </w:tcPr>
          <w:p w:rsidR="00562694" w:rsidRPr="00BC5E38" w:rsidRDefault="00562694" w:rsidP="003642A1">
            <w:pPr>
              <w:ind w:hanging="44"/>
              <w:jc w:val="center"/>
              <w:rPr>
                <w:bCs/>
                <w:sz w:val="22"/>
                <w:szCs w:val="22"/>
              </w:rPr>
            </w:pPr>
            <w:r w:rsidRPr="00BC5E38">
              <w:rPr>
                <w:bCs/>
                <w:sz w:val="22"/>
                <w:szCs w:val="22"/>
              </w:rPr>
              <w:t>67,9</w:t>
            </w:r>
          </w:p>
        </w:tc>
        <w:tc>
          <w:tcPr>
            <w:tcW w:w="661" w:type="dxa"/>
            <w:tcBorders>
              <w:left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rPr>
            </w:pPr>
            <w:r w:rsidRPr="00BC5E38">
              <w:rPr>
                <w:bCs/>
                <w:sz w:val="22"/>
                <w:szCs w:val="22"/>
              </w:rPr>
              <w:t>75,6</w:t>
            </w:r>
          </w:p>
        </w:tc>
        <w:tc>
          <w:tcPr>
            <w:tcW w:w="662" w:type="dxa"/>
            <w:tcBorders>
              <w:lef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69,0</w:t>
            </w:r>
          </w:p>
        </w:tc>
        <w:tc>
          <w:tcPr>
            <w:tcW w:w="661" w:type="dxa"/>
            <w:tcBorders>
              <w:right w:val="single" w:sz="4" w:space="0" w:color="auto"/>
            </w:tcBorders>
            <w:shd w:val="clear" w:color="auto" w:fill="auto"/>
            <w:vAlign w:val="center"/>
          </w:tcPr>
          <w:p w:rsidR="00562694" w:rsidRPr="00BC5E38" w:rsidRDefault="00562694" w:rsidP="003642A1">
            <w:pPr>
              <w:ind w:hanging="44"/>
              <w:jc w:val="center"/>
              <w:rPr>
                <w:bCs/>
                <w:sz w:val="22"/>
                <w:szCs w:val="22"/>
              </w:rPr>
            </w:pPr>
            <w:r w:rsidRPr="00BC5E38">
              <w:rPr>
                <w:bCs/>
                <w:sz w:val="22"/>
                <w:szCs w:val="22"/>
              </w:rPr>
              <w:t>32,0</w:t>
            </w:r>
          </w:p>
        </w:tc>
        <w:tc>
          <w:tcPr>
            <w:tcW w:w="662" w:type="dxa"/>
            <w:tcBorders>
              <w:left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rPr>
            </w:pPr>
            <w:r w:rsidRPr="00BC5E38">
              <w:rPr>
                <w:bCs/>
                <w:sz w:val="22"/>
                <w:szCs w:val="22"/>
              </w:rPr>
              <w:t>24,4</w:t>
            </w:r>
          </w:p>
        </w:tc>
        <w:tc>
          <w:tcPr>
            <w:tcW w:w="661" w:type="dxa"/>
            <w:tcBorders>
              <w:left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31,0</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rPr>
            </w:pPr>
            <w:r w:rsidRPr="00BC5E38">
              <w:rPr>
                <w:bCs/>
                <w:sz w:val="22"/>
                <w:szCs w:val="22"/>
              </w:rPr>
              <w:t>0,0</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rPr>
            </w:pPr>
            <w:r w:rsidRPr="00BC5E38">
              <w:rPr>
                <w:bCs/>
                <w:sz w:val="22"/>
                <w:szCs w:val="22"/>
              </w:rPr>
              <w:t>0,0</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0,0</w:t>
            </w:r>
          </w:p>
        </w:tc>
      </w:tr>
      <w:tr w:rsidR="00562694" w:rsidRPr="00BC5E38" w:rsidTr="003642A1">
        <w:tc>
          <w:tcPr>
            <w:tcW w:w="3119" w:type="dxa"/>
            <w:shd w:val="clear" w:color="auto" w:fill="auto"/>
            <w:vAlign w:val="center"/>
          </w:tcPr>
          <w:p w:rsidR="00562694" w:rsidRPr="00BC5E38" w:rsidRDefault="00562694" w:rsidP="003642A1">
            <w:pPr>
              <w:rPr>
                <w:sz w:val="22"/>
                <w:szCs w:val="22"/>
                <w:lang w:val="ru-RU"/>
              </w:rPr>
            </w:pPr>
            <w:r w:rsidRPr="00BC5E38">
              <w:rPr>
                <w:sz w:val="22"/>
                <w:szCs w:val="22"/>
                <w:lang w:val="ru-RU"/>
              </w:rPr>
              <w:t>Профессиональные образовательные организации (начальное и среднее образование)</w:t>
            </w:r>
          </w:p>
        </w:tc>
        <w:tc>
          <w:tcPr>
            <w:tcW w:w="661" w:type="dxa"/>
            <w:tcBorders>
              <w:right w:val="single" w:sz="4" w:space="0" w:color="auto"/>
            </w:tcBorders>
            <w:shd w:val="clear" w:color="auto" w:fill="auto"/>
            <w:vAlign w:val="center"/>
          </w:tcPr>
          <w:p w:rsidR="00562694" w:rsidRPr="00BC5E38" w:rsidRDefault="00562694" w:rsidP="003642A1">
            <w:pPr>
              <w:ind w:hanging="44"/>
              <w:jc w:val="center"/>
              <w:rPr>
                <w:bCs/>
                <w:sz w:val="22"/>
                <w:szCs w:val="22"/>
              </w:rPr>
            </w:pPr>
            <w:r w:rsidRPr="00BC5E38">
              <w:rPr>
                <w:bCs/>
                <w:sz w:val="22"/>
                <w:szCs w:val="22"/>
              </w:rPr>
              <w:t>77,3</w:t>
            </w:r>
          </w:p>
        </w:tc>
        <w:tc>
          <w:tcPr>
            <w:tcW w:w="661" w:type="dxa"/>
            <w:tcBorders>
              <w:left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rPr>
            </w:pPr>
            <w:r w:rsidRPr="00BC5E38">
              <w:rPr>
                <w:bCs/>
                <w:sz w:val="22"/>
                <w:szCs w:val="22"/>
              </w:rPr>
              <w:t>82,5</w:t>
            </w:r>
          </w:p>
        </w:tc>
        <w:tc>
          <w:tcPr>
            <w:tcW w:w="662" w:type="dxa"/>
            <w:tcBorders>
              <w:lef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78,3</w:t>
            </w:r>
          </w:p>
        </w:tc>
        <w:tc>
          <w:tcPr>
            <w:tcW w:w="661" w:type="dxa"/>
            <w:tcBorders>
              <w:right w:val="single" w:sz="4" w:space="0" w:color="auto"/>
            </w:tcBorders>
            <w:shd w:val="clear" w:color="auto" w:fill="auto"/>
            <w:vAlign w:val="center"/>
          </w:tcPr>
          <w:p w:rsidR="00562694" w:rsidRPr="00BC5E38" w:rsidRDefault="00562694" w:rsidP="003642A1">
            <w:pPr>
              <w:ind w:hanging="44"/>
              <w:jc w:val="center"/>
              <w:rPr>
                <w:bCs/>
                <w:sz w:val="22"/>
                <w:szCs w:val="22"/>
              </w:rPr>
            </w:pPr>
            <w:r w:rsidRPr="00BC5E38">
              <w:rPr>
                <w:bCs/>
                <w:sz w:val="22"/>
                <w:szCs w:val="22"/>
              </w:rPr>
              <w:t>22,7</w:t>
            </w:r>
          </w:p>
        </w:tc>
        <w:tc>
          <w:tcPr>
            <w:tcW w:w="662" w:type="dxa"/>
            <w:tcBorders>
              <w:left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rPr>
            </w:pPr>
            <w:r w:rsidRPr="00BC5E38">
              <w:rPr>
                <w:bCs/>
                <w:sz w:val="22"/>
                <w:szCs w:val="22"/>
              </w:rPr>
              <w:t>17,5</w:t>
            </w:r>
          </w:p>
        </w:tc>
        <w:tc>
          <w:tcPr>
            <w:tcW w:w="661" w:type="dxa"/>
            <w:tcBorders>
              <w:left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21,7</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rPr>
            </w:pPr>
            <w:r w:rsidRPr="00BC5E38">
              <w:rPr>
                <w:bCs/>
                <w:sz w:val="22"/>
                <w:szCs w:val="22"/>
              </w:rPr>
              <w:t>0,0</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rPr>
            </w:pPr>
            <w:r w:rsidRPr="00BC5E38">
              <w:rPr>
                <w:bCs/>
                <w:sz w:val="22"/>
                <w:szCs w:val="22"/>
              </w:rPr>
              <w:t>0,0</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0,0</w:t>
            </w:r>
          </w:p>
        </w:tc>
      </w:tr>
      <w:tr w:rsidR="00562694" w:rsidRPr="00BC5E38" w:rsidTr="003642A1">
        <w:trPr>
          <w:trHeight w:val="235"/>
        </w:trPr>
        <w:tc>
          <w:tcPr>
            <w:tcW w:w="3119" w:type="dxa"/>
            <w:tcBorders>
              <w:bottom w:val="single" w:sz="4" w:space="0" w:color="auto"/>
            </w:tcBorders>
            <w:shd w:val="clear" w:color="auto" w:fill="auto"/>
            <w:vAlign w:val="center"/>
          </w:tcPr>
          <w:p w:rsidR="00562694" w:rsidRPr="00BC5E38" w:rsidRDefault="00562694" w:rsidP="003642A1">
            <w:pPr>
              <w:rPr>
                <w:sz w:val="22"/>
                <w:szCs w:val="22"/>
                <w:lang w:val="ru-RU"/>
              </w:rPr>
            </w:pPr>
            <w:r w:rsidRPr="00BC5E38">
              <w:rPr>
                <w:sz w:val="22"/>
                <w:szCs w:val="22"/>
                <w:lang w:val="ru-RU"/>
              </w:rPr>
              <w:t>Детские санатории</w:t>
            </w:r>
          </w:p>
        </w:tc>
        <w:tc>
          <w:tcPr>
            <w:tcW w:w="661" w:type="dxa"/>
            <w:tcBorders>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66,6</w:t>
            </w:r>
          </w:p>
        </w:tc>
        <w:tc>
          <w:tcPr>
            <w:tcW w:w="661" w:type="dxa"/>
            <w:tcBorders>
              <w:left w:val="single" w:sz="4" w:space="0" w:color="auto"/>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66,6</w:t>
            </w:r>
          </w:p>
        </w:tc>
        <w:tc>
          <w:tcPr>
            <w:tcW w:w="662" w:type="dxa"/>
            <w:tcBorders>
              <w:left w:val="single" w:sz="4" w:space="0" w:color="auto"/>
              <w:bottom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100,0</w:t>
            </w:r>
          </w:p>
        </w:tc>
        <w:tc>
          <w:tcPr>
            <w:tcW w:w="661" w:type="dxa"/>
            <w:tcBorders>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33,4</w:t>
            </w:r>
          </w:p>
        </w:tc>
        <w:tc>
          <w:tcPr>
            <w:tcW w:w="662" w:type="dxa"/>
            <w:tcBorders>
              <w:left w:val="single" w:sz="4" w:space="0" w:color="auto"/>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33,4</w:t>
            </w:r>
          </w:p>
        </w:tc>
        <w:tc>
          <w:tcPr>
            <w:tcW w:w="661" w:type="dxa"/>
            <w:tcBorders>
              <w:left w:val="single" w:sz="4" w:space="0" w:color="auto"/>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100,0</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rPr>
            </w:pPr>
            <w:r w:rsidRPr="00BC5E38">
              <w:rPr>
                <w:bCs/>
                <w:sz w:val="22"/>
                <w:szCs w:val="22"/>
              </w:rPr>
              <w:t>0,0</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rPr>
            </w:pPr>
            <w:r w:rsidRPr="00BC5E38">
              <w:rPr>
                <w:bCs/>
                <w:sz w:val="22"/>
                <w:szCs w:val="22"/>
              </w:rPr>
              <w:t>0,0</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0,0</w:t>
            </w:r>
          </w:p>
        </w:tc>
      </w:tr>
      <w:tr w:rsidR="00562694" w:rsidRPr="00BC5E38" w:rsidTr="003642A1">
        <w:trPr>
          <w:trHeight w:val="126"/>
        </w:trPr>
        <w:tc>
          <w:tcPr>
            <w:tcW w:w="3119" w:type="dxa"/>
            <w:tcBorders>
              <w:top w:val="single" w:sz="4" w:space="0" w:color="auto"/>
            </w:tcBorders>
            <w:shd w:val="clear" w:color="auto" w:fill="auto"/>
            <w:vAlign w:val="center"/>
          </w:tcPr>
          <w:p w:rsidR="00562694" w:rsidRPr="00BC5E38" w:rsidRDefault="00562694" w:rsidP="003642A1">
            <w:pPr>
              <w:rPr>
                <w:sz w:val="22"/>
                <w:szCs w:val="22"/>
                <w:lang w:val="ru-RU"/>
              </w:rPr>
            </w:pPr>
            <w:r w:rsidRPr="00BC5E38">
              <w:rPr>
                <w:sz w:val="22"/>
                <w:szCs w:val="22"/>
                <w:lang w:val="ru-RU"/>
              </w:rPr>
              <w:t>Организации отдыха детей и их оздоровления, в том числе с дневным пребыванием</w:t>
            </w:r>
          </w:p>
        </w:tc>
        <w:tc>
          <w:tcPr>
            <w:tcW w:w="661" w:type="dxa"/>
            <w:tcBorders>
              <w:top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rPr>
            </w:pPr>
            <w:r w:rsidRPr="00BC5E38">
              <w:rPr>
                <w:bCs/>
                <w:sz w:val="22"/>
                <w:szCs w:val="22"/>
              </w:rPr>
              <w:t>77,4</w:t>
            </w:r>
          </w:p>
        </w:tc>
        <w:tc>
          <w:tcPr>
            <w:tcW w:w="661" w:type="dxa"/>
            <w:tcBorders>
              <w:top w:val="single" w:sz="4" w:space="0" w:color="auto"/>
              <w:left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rPr>
            </w:pPr>
            <w:r w:rsidRPr="00BC5E38">
              <w:rPr>
                <w:bCs/>
                <w:sz w:val="22"/>
                <w:szCs w:val="22"/>
              </w:rPr>
              <w:t>77,5</w:t>
            </w:r>
          </w:p>
        </w:tc>
        <w:tc>
          <w:tcPr>
            <w:tcW w:w="662" w:type="dxa"/>
            <w:tcBorders>
              <w:top w:val="single" w:sz="4" w:space="0" w:color="auto"/>
              <w:lef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77,6</w:t>
            </w:r>
          </w:p>
        </w:tc>
        <w:tc>
          <w:tcPr>
            <w:tcW w:w="661" w:type="dxa"/>
            <w:tcBorders>
              <w:top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rPr>
            </w:pPr>
            <w:r w:rsidRPr="00BC5E38">
              <w:rPr>
                <w:bCs/>
                <w:sz w:val="22"/>
                <w:szCs w:val="22"/>
              </w:rPr>
              <w:t>22,6</w:t>
            </w:r>
          </w:p>
        </w:tc>
        <w:tc>
          <w:tcPr>
            <w:tcW w:w="662" w:type="dxa"/>
            <w:tcBorders>
              <w:top w:val="single" w:sz="4" w:space="0" w:color="auto"/>
              <w:left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rPr>
            </w:pPr>
            <w:r w:rsidRPr="00BC5E38">
              <w:rPr>
                <w:bCs/>
                <w:sz w:val="22"/>
                <w:szCs w:val="22"/>
              </w:rPr>
              <w:t>22,5</w:t>
            </w:r>
          </w:p>
        </w:tc>
        <w:tc>
          <w:tcPr>
            <w:tcW w:w="661" w:type="dxa"/>
            <w:tcBorders>
              <w:top w:val="single" w:sz="4" w:space="0" w:color="auto"/>
              <w:left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22,4</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rPr>
            </w:pPr>
            <w:r w:rsidRPr="00BC5E38">
              <w:rPr>
                <w:bCs/>
                <w:sz w:val="22"/>
                <w:szCs w:val="22"/>
              </w:rPr>
              <w:t>0,0</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rPr>
            </w:pPr>
            <w:r w:rsidRPr="00BC5E38">
              <w:rPr>
                <w:bCs/>
                <w:sz w:val="22"/>
                <w:szCs w:val="22"/>
              </w:rPr>
              <w:t>0,0</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0,0</w:t>
            </w:r>
          </w:p>
        </w:tc>
      </w:tr>
      <w:tr w:rsidR="00562694" w:rsidRPr="00BC5E38" w:rsidTr="003642A1">
        <w:trPr>
          <w:trHeight w:val="295"/>
        </w:trPr>
        <w:tc>
          <w:tcPr>
            <w:tcW w:w="3119" w:type="dxa"/>
            <w:shd w:val="clear" w:color="auto" w:fill="auto"/>
            <w:vAlign w:val="center"/>
          </w:tcPr>
          <w:p w:rsidR="00562694" w:rsidRPr="00BC5E38" w:rsidRDefault="00562694" w:rsidP="003642A1">
            <w:pPr>
              <w:rPr>
                <w:sz w:val="22"/>
                <w:szCs w:val="22"/>
                <w:lang w:val="ru-RU"/>
              </w:rPr>
            </w:pPr>
            <w:r w:rsidRPr="00BC5E38">
              <w:rPr>
                <w:sz w:val="22"/>
                <w:szCs w:val="22"/>
                <w:lang w:val="ru-RU"/>
              </w:rPr>
              <w:t>Прочие типы организаций для детей и подростков</w:t>
            </w:r>
          </w:p>
        </w:tc>
        <w:tc>
          <w:tcPr>
            <w:tcW w:w="661" w:type="dxa"/>
            <w:tcBorders>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48,9</w:t>
            </w:r>
          </w:p>
        </w:tc>
        <w:tc>
          <w:tcPr>
            <w:tcW w:w="661" w:type="dxa"/>
            <w:tcBorders>
              <w:left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52,0</w:t>
            </w:r>
          </w:p>
        </w:tc>
        <w:tc>
          <w:tcPr>
            <w:tcW w:w="662" w:type="dxa"/>
            <w:tcBorders>
              <w:lef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52,0</w:t>
            </w:r>
          </w:p>
        </w:tc>
        <w:tc>
          <w:tcPr>
            <w:tcW w:w="661" w:type="dxa"/>
            <w:tcBorders>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48,9</w:t>
            </w:r>
          </w:p>
        </w:tc>
        <w:tc>
          <w:tcPr>
            <w:tcW w:w="662" w:type="dxa"/>
            <w:tcBorders>
              <w:left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48,0</w:t>
            </w:r>
          </w:p>
        </w:tc>
        <w:tc>
          <w:tcPr>
            <w:tcW w:w="661" w:type="dxa"/>
            <w:tcBorders>
              <w:left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48,0</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2,2</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rPr>
            </w:pPr>
            <w:r w:rsidRPr="00BC5E38">
              <w:rPr>
                <w:bCs/>
                <w:sz w:val="22"/>
                <w:szCs w:val="22"/>
              </w:rPr>
              <w:t>0,0</w:t>
            </w:r>
          </w:p>
        </w:tc>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rsidR="00562694" w:rsidRPr="00BC5E38" w:rsidRDefault="00562694" w:rsidP="003642A1">
            <w:pPr>
              <w:ind w:hanging="44"/>
              <w:jc w:val="center"/>
              <w:rPr>
                <w:bCs/>
                <w:sz w:val="22"/>
                <w:szCs w:val="22"/>
                <w:lang w:val="ru-RU"/>
              </w:rPr>
            </w:pPr>
            <w:r w:rsidRPr="00BC5E38">
              <w:rPr>
                <w:bCs/>
                <w:sz w:val="22"/>
                <w:szCs w:val="22"/>
                <w:lang w:val="ru-RU"/>
              </w:rPr>
              <w:t>0,0</w:t>
            </w:r>
          </w:p>
        </w:tc>
      </w:tr>
    </w:tbl>
    <w:p w:rsidR="00562694" w:rsidRPr="00EE444C" w:rsidRDefault="00562694" w:rsidP="00FC2623">
      <w:pPr>
        <w:rPr>
          <w:sz w:val="24"/>
          <w:szCs w:val="24"/>
          <w:lang w:val="ru-RU"/>
        </w:rPr>
      </w:pPr>
    </w:p>
    <w:p w:rsidR="00562694" w:rsidRPr="00EE444C" w:rsidRDefault="00562694" w:rsidP="00FC2623">
      <w:pPr>
        <w:ind w:firstLine="709"/>
        <w:jc w:val="both"/>
        <w:rPr>
          <w:sz w:val="24"/>
          <w:szCs w:val="24"/>
          <w:lang w:val="ru-RU"/>
        </w:rPr>
      </w:pPr>
      <w:r w:rsidRPr="00EE444C">
        <w:rPr>
          <w:sz w:val="24"/>
          <w:szCs w:val="24"/>
          <w:lang w:val="ru-RU"/>
        </w:rPr>
        <w:t>На территории Рязанской области в 2015г. удельный вес организаций для детей и подростков, не имеющих системы канализации, составлял 0,4%, централизованного водоснабжения – 0,26%, центрального отопления – 0%.</w:t>
      </w:r>
    </w:p>
    <w:p w:rsidR="00562694" w:rsidRPr="00EE444C" w:rsidRDefault="00562694" w:rsidP="00FC2623">
      <w:pPr>
        <w:jc w:val="both"/>
        <w:rPr>
          <w:sz w:val="24"/>
          <w:szCs w:val="24"/>
          <w:lang w:val="ru-RU"/>
        </w:rPr>
      </w:pPr>
    </w:p>
    <w:p w:rsidR="00562694" w:rsidRPr="003642A1" w:rsidRDefault="00562694" w:rsidP="00FC2623">
      <w:pPr>
        <w:jc w:val="right"/>
        <w:rPr>
          <w:sz w:val="22"/>
          <w:szCs w:val="22"/>
          <w:lang w:val="ru-RU"/>
        </w:rPr>
      </w:pPr>
      <w:r w:rsidRPr="003642A1">
        <w:rPr>
          <w:sz w:val="22"/>
          <w:szCs w:val="22"/>
          <w:lang w:val="ru-RU"/>
        </w:rPr>
        <w:t>Таблица №</w:t>
      </w:r>
      <w:r w:rsidR="00777391">
        <w:rPr>
          <w:sz w:val="22"/>
          <w:szCs w:val="22"/>
          <w:lang w:val="ru-RU"/>
        </w:rPr>
        <w:t>29</w:t>
      </w:r>
    </w:p>
    <w:p w:rsidR="00562694" w:rsidRPr="003642A1" w:rsidRDefault="00562694" w:rsidP="00FC2623">
      <w:pPr>
        <w:jc w:val="center"/>
        <w:rPr>
          <w:b/>
          <w:bCs/>
          <w:sz w:val="22"/>
          <w:szCs w:val="22"/>
          <w:lang w:val="ru-RU"/>
        </w:rPr>
      </w:pPr>
      <w:r w:rsidRPr="003642A1">
        <w:rPr>
          <w:b/>
          <w:bCs/>
          <w:sz w:val="22"/>
          <w:szCs w:val="22"/>
          <w:lang w:val="ru-RU"/>
        </w:rPr>
        <w:t>Санитарно-техническое состояние учреждений для детей и подростков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2111"/>
        <w:gridCol w:w="652"/>
        <w:gridCol w:w="707"/>
        <w:gridCol w:w="727"/>
        <w:gridCol w:w="718"/>
        <w:gridCol w:w="683"/>
        <w:gridCol w:w="725"/>
        <w:gridCol w:w="1174"/>
      </w:tblGrid>
      <w:tr w:rsidR="00562694" w:rsidRPr="00A02BE1" w:rsidTr="00AD3B4F">
        <w:trPr>
          <w:trHeight w:val="650"/>
        </w:trPr>
        <w:tc>
          <w:tcPr>
            <w:tcW w:w="3671" w:type="dxa"/>
            <w:gridSpan w:val="2"/>
            <w:vMerge w:val="restart"/>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sz w:val="22"/>
                <w:szCs w:val="22"/>
              </w:rPr>
            </w:pPr>
            <w:r w:rsidRPr="003642A1">
              <w:rPr>
                <w:sz w:val="22"/>
                <w:szCs w:val="22"/>
              </w:rPr>
              <w:t>Показатели</w:t>
            </w:r>
          </w:p>
        </w:tc>
        <w:tc>
          <w:tcPr>
            <w:tcW w:w="1359" w:type="dxa"/>
            <w:gridSpan w:val="2"/>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sz w:val="22"/>
                <w:szCs w:val="22"/>
                <w:lang w:val="ru-RU"/>
              </w:rPr>
            </w:pPr>
            <w:r w:rsidRPr="003642A1">
              <w:rPr>
                <w:sz w:val="22"/>
                <w:szCs w:val="22"/>
              </w:rPr>
              <w:t>201</w:t>
            </w:r>
            <w:r w:rsidRPr="003642A1">
              <w:rPr>
                <w:sz w:val="22"/>
                <w:szCs w:val="22"/>
                <w:lang w:val="ru-RU"/>
              </w:rPr>
              <w:t>3</w:t>
            </w:r>
          </w:p>
        </w:tc>
        <w:tc>
          <w:tcPr>
            <w:tcW w:w="1445" w:type="dxa"/>
            <w:gridSpan w:val="2"/>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sz w:val="22"/>
                <w:szCs w:val="22"/>
                <w:lang w:val="ru-RU"/>
              </w:rPr>
            </w:pPr>
            <w:r w:rsidRPr="003642A1">
              <w:rPr>
                <w:sz w:val="22"/>
                <w:szCs w:val="22"/>
              </w:rPr>
              <w:t>201</w:t>
            </w:r>
            <w:r w:rsidRPr="003642A1">
              <w:rPr>
                <w:sz w:val="22"/>
                <w:szCs w:val="22"/>
                <w:lang w:val="ru-RU"/>
              </w:rPr>
              <w:t>4</w:t>
            </w:r>
          </w:p>
        </w:tc>
        <w:tc>
          <w:tcPr>
            <w:tcW w:w="1408" w:type="dxa"/>
            <w:gridSpan w:val="2"/>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sz w:val="22"/>
                <w:szCs w:val="22"/>
                <w:lang w:val="ru-RU"/>
              </w:rPr>
            </w:pPr>
            <w:r w:rsidRPr="003642A1">
              <w:rPr>
                <w:sz w:val="22"/>
                <w:szCs w:val="22"/>
              </w:rPr>
              <w:t>201</w:t>
            </w:r>
            <w:r w:rsidRPr="003642A1">
              <w:rPr>
                <w:sz w:val="22"/>
                <w:szCs w:val="22"/>
                <w:lang w:val="ru-RU"/>
              </w:rPr>
              <w:t>5</w:t>
            </w:r>
          </w:p>
        </w:tc>
        <w:tc>
          <w:tcPr>
            <w:tcW w:w="1174" w:type="dxa"/>
            <w:vMerge w:val="restart"/>
            <w:tcBorders>
              <w:top w:val="single" w:sz="4" w:space="0" w:color="auto"/>
              <w:left w:val="single" w:sz="4" w:space="0" w:color="auto"/>
              <w:bottom w:val="single" w:sz="4" w:space="0" w:color="auto"/>
              <w:right w:val="single" w:sz="4" w:space="0" w:color="auto"/>
            </w:tcBorders>
            <w:vAlign w:val="center"/>
          </w:tcPr>
          <w:p w:rsidR="001F5770" w:rsidRDefault="00562694" w:rsidP="001F5770">
            <w:pPr>
              <w:spacing w:before="40" w:after="40"/>
              <w:ind w:left="-57" w:right="-57"/>
              <w:jc w:val="center"/>
              <w:rPr>
                <w:sz w:val="22"/>
                <w:szCs w:val="22"/>
                <w:lang w:val="ru-RU"/>
              </w:rPr>
            </w:pPr>
            <w:r w:rsidRPr="003642A1">
              <w:rPr>
                <w:sz w:val="22"/>
                <w:szCs w:val="22"/>
                <w:lang w:val="ru-RU"/>
              </w:rPr>
              <w:t>Темп прироста по доле к 2013г.</w:t>
            </w:r>
          </w:p>
          <w:p w:rsidR="00562694" w:rsidRPr="003642A1" w:rsidRDefault="001F5770" w:rsidP="001F5770">
            <w:pPr>
              <w:spacing w:before="40" w:after="40"/>
              <w:ind w:left="-57" w:right="-57"/>
              <w:jc w:val="center"/>
              <w:rPr>
                <w:sz w:val="22"/>
                <w:szCs w:val="22"/>
                <w:lang w:val="ru-RU"/>
              </w:rPr>
            </w:pPr>
            <w:r>
              <w:rPr>
                <w:sz w:val="22"/>
                <w:szCs w:val="22"/>
                <w:lang w:val="ru-RU"/>
              </w:rPr>
              <w:t>(</w:t>
            </w:r>
            <w:r w:rsidR="00562694" w:rsidRPr="003642A1">
              <w:rPr>
                <w:sz w:val="22"/>
                <w:szCs w:val="22"/>
                <w:lang w:val="ru-RU"/>
              </w:rPr>
              <w:t>в %</w:t>
            </w:r>
            <w:r>
              <w:rPr>
                <w:sz w:val="22"/>
                <w:szCs w:val="22"/>
                <w:lang w:val="ru-RU"/>
              </w:rPr>
              <w:t>)</w:t>
            </w:r>
          </w:p>
        </w:tc>
      </w:tr>
      <w:tr w:rsidR="00562694" w:rsidRPr="003642A1" w:rsidTr="00AD3B4F">
        <w:trPr>
          <w:trHeight w:val="390"/>
        </w:trPr>
        <w:tc>
          <w:tcPr>
            <w:tcW w:w="3671" w:type="dxa"/>
            <w:gridSpan w:val="2"/>
            <w:vMerge/>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widowControl/>
              <w:spacing w:before="40" w:after="40"/>
              <w:ind w:left="-57" w:right="-57"/>
              <w:rPr>
                <w:sz w:val="22"/>
                <w:szCs w:val="22"/>
                <w:lang w:val="ru-RU"/>
              </w:rPr>
            </w:pPr>
          </w:p>
        </w:tc>
        <w:tc>
          <w:tcPr>
            <w:tcW w:w="652"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sz w:val="22"/>
                <w:szCs w:val="22"/>
                <w:lang w:val="ru-RU"/>
              </w:rPr>
            </w:pPr>
            <w:r w:rsidRPr="003642A1">
              <w:rPr>
                <w:sz w:val="22"/>
                <w:szCs w:val="22"/>
                <w:lang w:val="ru-RU"/>
              </w:rPr>
              <w:t>всего</w:t>
            </w:r>
          </w:p>
        </w:tc>
        <w:tc>
          <w:tcPr>
            <w:tcW w:w="707"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sz w:val="22"/>
                <w:szCs w:val="22"/>
                <w:lang w:val="ru-RU"/>
              </w:rPr>
            </w:pPr>
            <w:r w:rsidRPr="003642A1">
              <w:rPr>
                <w:sz w:val="22"/>
                <w:szCs w:val="22"/>
                <w:lang w:val="ru-RU"/>
              </w:rPr>
              <w:t>доля, %</w:t>
            </w:r>
          </w:p>
        </w:tc>
        <w:tc>
          <w:tcPr>
            <w:tcW w:w="727"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sz w:val="22"/>
                <w:szCs w:val="22"/>
                <w:lang w:val="ru-RU"/>
              </w:rPr>
            </w:pPr>
            <w:r w:rsidRPr="003642A1">
              <w:rPr>
                <w:sz w:val="22"/>
                <w:szCs w:val="22"/>
                <w:lang w:val="ru-RU"/>
              </w:rPr>
              <w:t>всего</w:t>
            </w:r>
          </w:p>
        </w:tc>
        <w:tc>
          <w:tcPr>
            <w:tcW w:w="718"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sz w:val="22"/>
                <w:szCs w:val="22"/>
                <w:lang w:val="ru-RU"/>
              </w:rPr>
            </w:pPr>
            <w:r w:rsidRPr="003642A1">
              <w:rPr>
                <w:sz w:val="22"/>
                <w:szCs w:val="22"/>
                <w:lang w:val="ru-RU"/>
              </w:rPr>
              <w:t>доля, %</w:t>
            </w:r>
          </w:p>
        </w:tc>
        <w:tc>
          <w:tcPr>
            <w:tcW w:w="683"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sz w:val="22"/>
                <w:szCs w:val="22"/>
                <w:lang w:val="ru-RU"/>
              </w:rPr>
            </w:pPr>
            <w:r w:rsidRPr="003642A1">
              <w:rPr>
                <w:sz w:val="22"/>
                <w:szCs w:val="22"/>
                <w:lang w:val="ru-RU"/>
              </w:rPr>
              <w:t>всего</w:t>
            </w:r>
          </w:p>
        </w:tc>
        <w:tc>
          <w:tcPr>
            <w:tcW w:w="725"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sz w:val="22"/>
                <w:szCs w:val="22"/>
                <w:lang w:val="ru-RU"/>
              </w:rPr>
            </w:pPr>
            <w:r w:rsidRPr="003642A1">
              <w:rPr>
                <w:sz w:val="22"/>
                <w:szCs w:val="22"/>
                <w:lang w:val="ru-RU"/>
              </w:rPr>
              <w:t>доля, %</w:t>
            </w:r>
          </w:p>
        </w:tc>
        <w:tc>
          <w:tcPr>
            <w:tcW w:w="1174" w:type="dxa"/>
            <w:vMerge/>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widowControl/>
              <w:spacing w:before="40" w:after="40"/>
              <w:ind w:left="-57" w:right="-57"/>
              <w:rPr>
                <w:sz w:val="22"/>
                <w:szCs w:val="22"/>
                <w:lang w:val="ru-RU"/>
              </w:rPr>
            </w:pPr>
          </w:p>
        </w:tc>
      </w:tr>
      <w:tr w:rsidR="00562694" w:rsidRPr="003642A1" w:rsidTr="00AD3B4F">
        <w:trPr>
          <w:trHeight w:val="310"/>
        </w:trPr>
        <w:tc>
          <w:tcPr>
            <w:tcW w:w="1560" w:type="dxa"/>
            <w:vMerge w:val="restart"/>
            <w:tcBorders>
              <w:top w:val="single" w:sz="4" w:space="0" w:color="auto"/>
              <w:left w:val="single" w:sz="4" w:space="0" w:color="auto"/>
              <w:bottom w:val="single" w:sz="4" w:space="0" w:color="auto"/>
              <w:right w:val="single" w:sz="4" w:space="0" w:color="auto"/>
            </w:tcBorders>
          </w:tcPr>
          <w:p w:rsidR="00562694" w:rsidRPr="003642A1" w:rsidRDefault="00562694" w:rsidP="001F5770">
            <w:pPr>
              <w:spacing w:before="40" w:after="40"/>
              <w:ind w:left="-57" w:right="-57"/>
              <w:rPr>
                <w:sz w:val="22"/>
                <w:szCs w:val="22"/>
                <w:lang w:val="ru-RU"/>
              </w:rPr>
            </w:pPr>
            <w:r w:rsidRPr="003642A1">
              <w:rPr>
                <w:sz w:val="22"/>
                <w:szCs w:val="22"/>
                <w:lang w:val="ru-RU"/>
              </w:rPr>
              <w:t>Отсутствие канализации</w:t>
            </w:r>
          </w:p>
        </w:tc>
        <w:tc>
          <w:tcPr>
            <w:tcW w:w="2111"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rPr>
                <w:sz w:val="22"/>
                <w:szCs w:val="22"/>
                <w:lang w:val="ru-RU"/>
              </w:rPr>
            </w:pPr>
            <w:r w:rsidRPr="003642A1">
              <w:rPr>
                <w:sz w:val="22"/>
                <w:szCs w:val="22"/>
                <w:lang w:val="ru-RU"/>
              </w:rPr>
              <w:t>все организации</w:t>
            </w:r>
          </w:p>
        </w:tc>
        <w:tc>
          <w:tcPr>
            <w:tcW w:w="652"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lang w:val="ru-RU"/>
              </w:rPr>
            </w:pPr>
            <w:r w:rsidRPr="003642A1">
              <w:rPr>
                <w:bCs/>
                <w:sz w:val="22"/>
                <w:szCs w:val="22"/>
                <w:lang w:val="ru-RU"/>
              </w:rPr>
              <w:t>16</w:t>
            </w:r>
          </w:p>
        </w:tc>
        <w:tc>
          <w:tcPr>
            <w:tcW w:w="707"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lang w:val="ru-RU"/>
              </w:rPr>
            </w:pPr>
            <w:r w:rsidRPr="003642A1">
              <w:rPr>
                <w:bCs/>
                <w:sz w:val="22"/>
                <w:szCs w:val="22"/>
                <w:lang w:val="ru-RU"/>
              </w:rPr>
              <w:t>1,0</w:t>
            </w:r>
          </w:p>
        </w:tc>
        <w:tc>
          <w:tcPr>
            <w:tcW w:w="727"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lang w:val="ru-RU"/>
              </w:rPr>
            </w:pPr>
            <w:r w:rsidRPr="003642A1">
              <w:rPr>
                <w:bCs/>
                <w:sz w:val="22"/>
                <w:szCs w:val="22"/>
                <w:lang w:val="ru-RU"/>
              </w:rPr>
              <w:t>7</w:t>
            </w:r>
          </w:p>
        </w:tc>
        <w:tc>
          <w:tcPr>
            <w:tcW w:w="718"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lang w:val="ru-RU"/>
              </w:rPr>
            </w:pPr>
            <w:r w:rsidRPr="003642A1">
              <w:rPr>
                <w:bCs/>
                <w:sz w:val="22"/>
                <w:szCs w:val="22"/>
                <w:lang w:val="ru-RU"/>
              </w:rPr>
              <w:t>0,5</w:t>
            </w:r>
          </w:p>
        </w:tc>
        <w:tc>
          <w:tcPr>
            <w:tcW w:w="683"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lang w:val="ru-RU"/>
              </w:rPr>
            </w:pPr>
            <w:r w:rsidRPr="003642A1">
              <w:rPr>
                <w:bCs/>
                <w:sz w:val="22"/>
                <w:szCs w:val="22"/>
                <w:lang w:val="ru-RU"/>
              </w:rPr>
              <w:t>5</w:t>
            </w:r>
          </w:p>
        </w:tc>
        <w:tc>
          <w:tcPr>
            <w:tcW w:w="725"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lang w:val="ru-RU"/>
              </w:rPr>
            </w:pPr>
            <w:r w:rsidRPr="003642A1">
              <w:rPr>
                <w:bCs/>
                <w:sz w:val="22"/>
                <w:szCs w:val="22"/>
                <w:lang w:val="ru-RU"/>
              </w:rPr>
              <w:t>0,4</w:t>
            </w:r>
          </w:p>
        </w:tc>
        <w:tc>
          <w:tcPr>
            <w:tcW w:w="1174"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lang w:val="ru-RU"/>
              </w:rPr>
            </w:pPr>
            <w:r w:rsidRPr="003642A1">
              <w:rPr>
                <w:bCs/>
                <w:sz w:val="22"/>
                <w:szCs w:val="22"/>
                <w:lang w:val="ru-RU"/>
              </w:rPr>
              <w:t>-60,0</w:t>
            </w:r>
          </w:p>
        </w:tc>
      </w:tr>
      <w:tr w:rsidR="00562694" w:rsidRPr="003642A1" w:rsidTr="00AD3B4F">
        <w:trPr>
          <w:trHeight w:val="530"/>
        </w:trPr>
        <w:tc>
          <w:tcPr>
            <w:tcW w:w="1560" w:type="dxa"/>
            <w:vMerge/>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widowControl/>
              <w:spacing w:before="40" w:after="40"/>
              <w:ind w:left="-57" w:right="-57"/>
              <w:rPr>
                <w:sz w:val="22"/>
                <w:szCs w:val="22"/>
                <w:lang w:val="ru-RU"/>
              </w:rPr>
            </w:pPr>
          </w:p>
        </w:tc>
        <w:tc>
          <w:tcPr>
            <w:tcW w:w="2111"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rPr>
                <w:sz w:val="22"/>
                <w:szCs w:val="22"/>
                <w:lang w:val="ru-RU"/>
              </w:rPr>
            </w:pPr>
            <w:r w:rsidRPr="003642A1">
              <w:rPr>
                <w:sz w:val="22"/>
                <w:szCs w:val="22"/>
                <w:lang w:val="ru-RU"/>
              </w:rPr>
              <w:t>общеобразовател</w:t>
            </w:r>
            <w:r w:rsidRPr="003642A1">
              <w:rPr>
                <w:sz w:val="22"/>
                <w:szCs w:val="22"/>
              </w:rPr>
              <w:t>ь</w:t>
            </w:r>
            <w:r w:rsidRPr="003642A1">
              <w:rPr>
                <w:sz w:val="22"/>
                <w:szCs w:val="22"/>
                <w:lang w:val="ru-RU"/>
              </w:rPr>
              <w:t>-</w:t>
            </w:r>
            <w:r w:rsidRPr="003642A1">
              <w:rPr>
                <w:sz w:val="22"/>
                <w:szCs w:val="22"/>
              </w:rPr>
              <w:t>ные организации</w:t>
            </w:r>
          </w:p>
        </w:tc>
        <w:tc>
          <w:tcPr>
            <w:tcW w:w="652"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sz w:val="22"/>
                <w:szCs w:val="22"/>
              </w:rPr>
            </w:pPr>
            <w:r w:rsidRPr="003642A1">
              <w:rPr>
                <w:bCs/>
                <w:sz w:val="22"/>
                <w:szCs w:val="22"/>
              </w:rPr>
              <w:t>7</w:t>
            </w:r>
          </w:p>
        </w:tc>
        <w:tc>
          <w:tcPr>
            <w:tcW w:w="707"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rPr>
            </w:pPr>
            <w:r w:rsidRPr="003642A1">
              <w:rPr>
                <w:bCs/>
                <w:sz w:val="22"/>
                <w:szCs w:val="22"/>
              </w:rPr>
              <w:t>1,5</w:t>
            </w:r>
          </w:p>
        </w:tc>
        <w:tc>
          <w:tcPr>
            <w:tcW w:w="727"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rPr>
            </w:pPr>
            <w:r w:rsidRPr="003642A1">
              <w:rPr>
                <w:bCs/>
                <w:sz w:val="22"/>
                <w:szCs w:val="22"/>
              </w:rPr>
              <w:t>3</w:t>
            </w:r>
          </w:p>
        </w:tc>
        <w:tc>
          <w:tcPr>
            <w:tcW w:w="718"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rPr>
            </w:pPr>
            <w:r w:rsidRPr="003642A1">
              <w:rPr>
                <w:bCs/>
                <w:sz w:val="22"/>
                <w:szCs w:val="22"/>
              </w:rPr>
              <w:t>0,8</w:t>
            </w:r>
          </w:p>
        </w:tc>
        <w:tc>
          <w:tcPr>
            <w:tcW w:w="683"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lang w:val="ru-RU"/>
              </w:rPr>
            </w:pPr>
            <w:r w:rsidRPr="003642A1">
              <w:rPr>
                <w:bCs/>
                <w:sz w:val="22"/>
                <w:szCs w:val="22"/>
                <w:lang w:val="ru-RU"/>
              </w:rPr>
              <w:t>1</w:t>
            </w:r>
          </w:p>
        </w:tc>
        <w:tc>
          <w:tcPr>
            <w:tcW w:w="725"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lang w:val="ru-RU"/>
              </w:rPr>
            </w:pPr>
            <w:r w:rsidRPr="003642A1">
              <w:rPr>
                <w:bCs/>
                <w:sz w:val="22"/>
                <w:szCs w:val="22"/>
                <w:lang w:val="ru-RU"/>
              </w:rPr>
              <w:t>0,09</w:t>
            </w:r>
          </w:p>
        </w:tc>
        <w:tc>
          <w:tcPr>
            <w:tcW w:w="1174"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lang w:val="ru-RU"/>
              </w:rPr>
            </w:pPr>
            <w:r w:rsidRPr="003642A1">
              <w:rPr>
                <w:bCs/>
                <w:sz w:val="22"/>
                <w:szCs w:val="22"/>
              </w:rPr>
              <w:t>-</w:t>
            </w:r>
            <w:r w:rsidRPr="003642A1">
              <w:rPr>
                <w:bCs/>
                <w:sz w:val="22"/>
                <w:szCs w:val="22"/>
                <w:lang w:val="ru-RU"/>
              </w:rPr>
              <w:t>94,0</w:t>
            </w:r>
          </w:p>
        </w:tc>
      </w:tr>
      <w:tr w:rsidR="00562694" w:rsidRPr="003642A1" w:rsidTr="00AD3B4F">
        <w:trPr>
          <w:trHeight w:val="450"/>
        </w:trPr>
        <w:tc>
          <w:tcPr>
            <w:tcW w:w="1560" w:type="dxa"/>
            <w:vMerge/>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widowControl/>
              <w:spacing w:before="40" w:after="40"/>
              <w:ind w:left="-57" w:right="-57"/>
              <w:rPr>
                <w:sz w:val="22"/>
                <w:szCs w:val="22"/>
                <w:lang w:val="ru-RU"/>
              </w:rPr>
            </w:pPr>
          </w:p>
        </w:tc>
        <w:tc>
          <w:tcPr>
            <w:tcW w:w="2111"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rPr>
                <w:sz w:val="22"/>
                <w:szCs w:val="22"/>
              </w:rPr>
            </w:pPr>
            <w:r w:rsidRPr="003642A1">
              <w:rPr>
                <w:sz w:val="22"/>
                <w:szCs w:val="22"/>
                <w:lang w:val="ru-RU"/>
              </w:rPr>
              <w:t>д</w:t>
            </w:r>
            <w:r w:rsidRPr="003642A1">
              <w:rPr>
                <w:sz w:val="22"/>
                <w:szCs w:val="22"/>
              </w:rPr>
              <w:t>ошкольные</w:t>
            </w:r>
            <w:r w:rsidRPr="003642A1">
              <w:rPr>
                <w:sz w:val="22"/>
                <w:szCs w:val="22"/>
                <w:lang w:val="ru-RU"/>
              </w:rPr>
              <w:t xml:space="preserve"> образовательные </w:t>
            </w:r>
            <w:r w:rsidRPr="003642A1">
              <w:rPr>
                <w:sz w:val="22"/>
                <w:szCs w:val="22"/>
              </w:rPr>
              <w:t>организации</w:t>
            </w:r>
          </w:p>
        </w:tc>
        <w:tc>
          <w:tcPr>
            <w:tcW w:w="652"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rPr>
            </w:pPr>
            <w:r w:rsidRPr="003642A1">
              <w:rPr>
                <w:bCs/>
                <w:sz w:val="22"/>
                <w:szCs w:val="22"/>
              </w:rPr>
              <w:t>1</w:t>
            </w:r>
          </w:p>
        </w:tc>
        <w:tc>
          <w:tcPr>
            <w:tcW w:w="707"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rPr>
            </w:pPr>
            <w:r w:rsidRPr="003642A1">
              <w:rPr>
                <w:bCs/>
                <w:sz w:val="22"/>
                <w:szCs w:val="22"/>
              </w:rPr>
              <w:t>0,2</w:t>
            </w:r>
          </w:p>
        </w:tc>
        <w:tc>
          <w:tcPr>
            <w:tcW w:w="727"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rPr>
            </w:pPr>
            <w:r w:rsidRPr="003642A1">
              <w:rPr>
                <w:bCs/>
                <w:sz w:val="22"/>
                <w:szCs w:val="22"/>
              </w:rPr>
              <w:t>1</w:t>
            </w:r>
          </w:p>
        </w:tc>
        <w:tc>
          <w:tcPr>
            <w:tcW w:w="718"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rPr>
            </w:pPr>
            <w:r w:rsidRPr="003642A1">
              <w:rPr>
                <w:bCs/>
                <w:sz w:val="22"/>
                <w:szCs w:val="22"/>
              </w:rPr>
              <w:t>0,2</w:t>
            </w:r>
          </w:p>
        </w:tc>
        <w:tc>
          <w:tcPr>
            <w:tcW w:w="683"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lang w:val="ru-RU"/>
              </w:rPr>
            </w:pPr>
            <w:r w:rsidRPr="003642A1">
              <w:rPr>
                <w:bCs/>
                <w:sz w:val="22"/>
                <w:szCs w:val="22"/>
                <w:lang w:val="ru-RU"/>
              </w:rPr>
              <w:t>1</w:t>
            </w:r>
          </w:p>
        </w:tc>
        <w:tc>
          <w:tcPr>
            <w:tcW w:w="725"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lang w:val="ru-RU"/>
              </w:rPr>
            </w:pPr>
            <w:r w:rsidRPr="003642A1">
              <w:rPr>
                <w:bCs/>
                <w:sz w:val="22"/>
                <w:szCs w:val="22"/>
                <w:lang w:val="ru-RU"/>
              </w:rPr>
              <w:t>0,09</w:t>
            </w:r>
          </w:p>
        </w:tc>
        <w:tc>
          <w:tcPr>
            <w:tcW w:w="1174"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rPr>
            </w:pPr>
            <w:r w:rsidRPr="003642A1">
              <w:rPr>
                <w:bCs/>
                <w:sz w:val="22"/>
                <w:szCs w:val="22"/>
                <w:lang w:val="ru-RU"/>
              </w:rPr>
              <w:t>-55,</w:t>
            </w:r>
            <w:r w:rsidRPr="003642A1">
              <w:rPr>
                <w:bCs/>
                <w:sz w:val="22"/>
                <w:szCs w:val="22"/>
              </w:rPr>
              <w:t>0</w:t>
            </w:r>
          </w:p>
        </w:tc>
      </w:tr>
      <w:tr w:rsidR="00562694" w:rsidRPr="003642A1" w:rsidTr="00AD3B4F">
        <w:trPr>
          <w:trHeight w:val="250"/>
        </w:trPr>
        <w:tc>
          <w:tcPr>
            <w:tcW w:w="1560" w:type="dxa"/>
            <w:vMerge w:val="restart"/>
            <w:tcBorders>
              <w:top w:val="single" w:sz="4" w:space="0" w:color="auto"/>
              <w:left w:val="single" w:sz="4" w:space="0" w:color="auto"/>
              <w:bottom w:val="single" w:sz="4" w:space="0" w:color="auto"/>
              <w:right w:val="single" w:sz="4" w:space="0" w:color="auto"/>
            </w:tcBorders>
          </w:tcPr>
          <w:p w:rsidR="00562694" w:rsidRPr="003642A1" w:rsidRDefault="00562694" w:rsidP="001F5770">
            <w:pPr>
              <w:spacing w:before="40" w:after="40"/>
              <w:ind w:left="-57" w:right="-57"/>
              <w:rPr>
                <w:sz w:val="22"/>
                <w:szCs w:val="22"/>
                <w:lang w:val="ru-RU"/>
              </w:rPr>
            </w:pPr>
            <w:r w:rsidRPr="003642A1">
              <w:rPr>
                <w:sz w:val="22"/>
                <w:szCs w:val="22"/>
                <w:lang w:val="ru-RU"/>
              </w:rPr>
              <w:t>Отсутствие централизо-ванного водоснаб-жения</w:t>
            </w:r>
          </w:p>
        </w:tc>
        <w:tc>
          <w:tcPr>
            <w:tcW w:w="2111"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rPr>
                <w:sz w:val="22"/>
                <w:szCs w:val="22"/>
                <w:lang w:val="ru-RU"/>
              </w:rPr>
            </w:pPr>
            <w:r w:rsidRPr="003642A1">
              <w:rPr>
                <w:sz w:val="22"/>
                <w:szCs w:val="22"/>
              </w:rPr>
              <w:t xml:space="preserve">все </w:t>
            </w:r>
            <w:r w:rsidRPr="003642A1">
              <w:rPr>
                <w:sz w:val="22"/>
                <w:szCs w:val="22"/>
                <w:lang w:val="ru-RU"/>
              </w:rPr>
              <w:t>организации</w:t>
            </w:r>
          </w:p>
        </w:tc>
        <w:tc>
          <w:tcPr>
            <w:tcW w:w="652"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rPr>
            </w:pPr>
            <w:r w:rsidRPr="003642A1">
              <w:rPr>
                <w:bCs/>
                <w:sz w:val="22"/>
                <w:szCs w:val="22"/>
              </w:rPr>
              <w:t>15</w:t>
            </w:r>
          </w:p>
        </w:tc>
        <w:tc>
          <w:tcPr>
            <w:tcW w:w="707"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rPr>
            </w:pPr>
            <w:r w:rsidRPr="003642A1">
              <w:rPr>
                <w:bCs/>
                <w:sz w:val="22"/>
                <w:szCs w:val="22"/>
              </w:rPr>
              <w:t>0,9</w:t>
            </w:r>
          </w:p>
        </w:tc>
        <w:tc>
          <w:tcPr>
            <w:tcW w:w="727"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rPr>
            </w:pPr>
            <w:r w:rsidRPr="003642A1">
              <w:rPr>
                <w:bCs/>
                <w:sz w:val="22"/>
                <w:szCs w:val="22"/>
              </w:rPr>
              <w:t>5</w:t>
            </w:r>
          </w:p>
        </w:tc>
        <w:tc>
          <w:tcPr>
            <w:tcW w:w="718"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rPr>
            </w:pPr>
            <w:r w:rsidRPr="003642A1">
              <w:rPr>
                <w:bCs/>
                <w:sz w:val="22"/>
                <w:szCs w:val="22"/>
              </w:rPr>
              <w:t>0,3</w:t>
            </w:r>
          </w:p>
        </w:tc>
        <w:tc>
          <w:tcPr>
            <w:tcW w:w="683"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lang w:val="ru-RU"/>
              </w:rPr>
            </w:pPr>
            <w:r w:rsidRPr="003642A1">
              <w:rPr>
                <w:bCs/>
                <w:sz w:val="22"/>
                <w:szCs w:val="22"/>
                <w:lang w:val="ru-RU"/>
              </w:rPr>
              <w:t>3</w:t>
            </w:r>
          </w:p>
        </w:tc>
        <w:tc>
          <w:tcPr>
            <w:tcW w:w="725"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lang w:val="ru-RU"/>
              </w:rPr>
            </w:pPr>
            <w:r w:rsidRPr="003642A1">
              <w:rPr>
                <w:bCs/>
                <w:sz w:val="22"/>
                <w:szCs w:val="22"/>
                <w:lang w:val="ru-RU"/>
              </w:rPr>
              <w:t>0,26</w:t>
            </w:r>
          </w:p>
        </w:tc>
        <w:tc>
          <w:tcPr>
            <w:tcW w:w="1174"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lang w:val="ru-RU"/>
              </w:rPr>
            </w:pPr>
            <w:r w:rsidRPr="003642A1">
              <w:rPr>
                <w:bCs/>
                <w:sz w:val="22"/>
                <w:szCs w:val="22"/>
                <w:lang w:val="ru-RU"/>
              </w:rPr>
              <w:t>-71,1</w:t>
            </w:r>
          </w:p>
        </w:tc>
      </w:tr>
      <w:tr w:rsidR="00562694" w:rsidRPr="003642A1" w:rsidTr="00AD3B4F">
        <w:trPr>
          <w:trHeight w:val="510"/>
        </w:trPr>
        <w:tc>
          <w:tcPr>
            <w:tcW w:w="1560" w:type="dxa"/>
            <w:vMerge/>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widowControl/>
              <w:spacing w:before="40" w:after="40"/>
              <w:ind w:left="-57" w:right="-57"/>
              <w:rPr>
                <w:sz w:val="22"/>
                <w:szCs w:val="22"/>
                <w:lang w:val="ru-RU"/>
              </w:rPr>
            </w:pPr>
          </w:p>
        </w:tc>
        <w:tc>
          <w:tcPr>
            <w:tcW w:w="2111"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rPr>
                <w:sz w:val="22"/>
                <w:szCs w:val="22"/>
                <w:lang w:val="ru-RU"/>
              </w:rPr>
            </w:pPr>
            <w:r w:rsidRPr="003642A1">
              <w:rPr>
                <w:sz w:val="22"/>
                <w:szCs w:val="22"/>
                <w:lang w:val="ru-RU"/>
              </w:rPr>
              <w:t>о</w:t>
            </w:r>
            <w:r w:rsidRPr="003642A1">
              <w:rPr>
                <w:sz w:val="22"/>
                <w:szCs w:val="22"/>
              </w:rPr>
              <w:t>бщеобразователь</w:t>
            </w:r>
            <w:r w:rsidRPr="003642A1">
              <w:rPr>
                <w:sz w:val="22"/>
                <w:szCs w:val="22"/>
                <w:lang w:val="ru-RU"/>
              </w:rPr>
              <w:t>-</w:t>
            </w:r>
            <w:r w:rsidRPr="003642A1">
              <w:rPr>
                <w:sz w:val="22"/>
                <w:szCs w:val="22"/>
              </w:rPr>
              <w:t xml:space="preserve">ные </w:t>
            </w:r>
            <w:r w:rsidRPr="003642A1">
              <w:rPr>
                <w:sz w:val="22"/>
                <w:szCs w:val="22"/>
                <w:lang w:val="ru-RU"/>
              </w:rPr>
              <w:t>организации</w:t>
            </w:r>
          </w:p>
        </w:tc>
        <w:tc>
          <w:tcPr>
            <w:tcW w:w="652"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rPr>
            </w:pPr>
            <w:r w:rsidRPr="003642A1">
              <w:rPr>
                <w:bCs/>
                <w:sz w:val="22"/>
                <w:szCs w:val="22"/>
              </w:rPr>
              <w:t>6</w:t>
            </w:r>
          </w:p>
        </w:tc>
        <w:tc>
          <w:tcPr>
            <w:tcW w:w="707"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rPr>
            </w:pPr>
            <w:r w:rsidRPr="003642A1">
              <w:rPr>
                <w:bCs/>
                <w:sz w:val="22"/>
                <w:szCs w:val="22"/>
              </w:rPr>
              <w:t>1,3</w:t>
            </w:r>
          </w:p>
        </w:tc>
        <w:tc>
          <w:tcPr>
            <w:tcW w:w="727"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rPr>
            </w:pPr>
            <w:r w:rsidRPr="003642A1">
              <w:rPr>
                <w:bCs/>
                <w:sz w:val="22"/>
                <w:szCs w:val="22"/>
              </w:rPr>
              <w:t>3</w:t>
            </w:r>
          </w:p>
        </w:tc>
        <w:tc>
          <w:tcPr>
            <w:tcW w:w="718"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rPr>
            </w:pPr>
            <w:r w:rsidRPr="003642A1">
              <w:rPr>
                <w:bCs/>
                <w:sz w:val="22"/>
                <w:szCs w:val="22"/>
              </w:rPr>
              <w:t>0,8</w:t>
            </w:r>
          </w:p>
        </w:tc>
        <w:tc>
          <w:tcPr>
            <w:tcW w:w="683"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lang w:val="ru-RU"/>
              </w:rPr>
            </w:pPr>
            <w:r w:rsidRPr="003642A1">
              <w:rPr>
                <w:bCs/>
                <w:sz w:val="22"/>
                <w:szCs w:val="22"/>
                <w:lang w:val="ru-RU"/>
              </w:rPr>
              <w:t>1</w:t>
            </w:r>
          </w:p>
        </w:tc>
        <w:tc>
          <w:tcPr>
            <w:tcW w:w="725"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lang w:val="ru-RU"/>
              </w:rPr>
            </w:pPr>
            <w:r w:rsidRPr="003642A1">
              <w:rPr>
                <w:bCs/>
                <w:sz w:val="22"/>
                <w:szCs w:val="22"/>
                <w:lang w:val="ru-RU"/>
              </w:rPr>
              <w:t>0,09</w:t>
            </w:r>
          </w:p>
        </w:tc>
        <w:tc>
          <w:tcPr>
            <w:tcW w:w="1174"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lang w:val="ru-RU"/>
              </w:rPr>
            </w:pPr>
            <w:r w:rsidRPr="003642A1">
              <w:rPr>
                <w:bCs/>
                <w:sz w:val="22"/>
                <w:szCs w:val="22"/>
                <w:lang w:val="ru-RU"/>
              </w:rPr>
              <w:t>-93,1</w:t>
            </w:r>
          </w:p>
        </w:tc>
      </w:tr>
      <w:tr w:rsidR="00562694" w:rsidRPr="003642A1" w:rsidTr="00AD3B4F">
        <w:trPr>
          <w:trHeight w:val="487"/>
        </w:trPr>
        <w:tc>
          <w:tcPr>
            <w:tcW w:w="1560" w:type="dxa"/>
            <w:vMerge/>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widowControl/>
              <w:spacing w:before="40" w:after="40"/>
              <w:ind w:left="-57" w:right="-57"/>
              <w:rPr>
                <w:sz w:val="22"/>
                <w:szCs w:val="22"/>
                <w:lang w:val="ru-RU"/>
              </w:rPr>
            </w:pPr>
          </w:p>
        </w:tc>
        <w:tc>
          <w:tcPr>
            <w:tcW w:w="2111"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rPr>
                <w:sz w:val="22"/>
                <w:szCs w:val="22"/>
              </w:rPr>
            </w:pPr>
            <w:r w:rsidRPr="003642A1">
              <w:rPr>
                <w:sz w:val="22"/>
                <w:szCs w:val="22"/>
                <w:lang w:val="ru-RU"/>
              </w:rPr>
              <w:t>д</w:t>
            </w:r>
            <w:r w:rsidRPr="003642A1">
              <w:rPr>
                <w:sz w:val="22"/>
                <w:szCs w:val="22"/>
              </w:rPr>
              <w:t>ошкольные</w:t>
            </w:r>
            <w:r w:rsidRPr="003642A1">
              <w:rPr>
                <w:sz w:val="22"/>
                <w:szCs w:val="22"/>
                <w:lang w:val="ru-RU"/>
              </w:rPr>
              <w:t xml:space="preserve"> образовательные </w:t>
            </w:r>
            <w:r w:rsidRPr="003642A1">
              <w:rPr>
                <w:sz w:val="22"/>
                <w:szCs w:val="22"/>
              </w:rPr>
              <w:t>организации</w:t>
            </w:r>
          </w:p>
        </w:tc>
        <w:tc>
          <w:tcPr>
            <w:tcW w:w="652"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rPr>
            </w:pPr>
            <w:r w:rsidRPr="003642A1">
              <w:rPr>
                <w:bCs/>
                <w:sz w:val="22"/>
                <w:szCs w:val="22"/>
              </w:rPr>
              <w:t>1</w:t>
            </w:r>
          </w:p>
        </w:tc>
        <w:tc>
          <w:tcPr>
            <w:tcW w:w="707"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rPr>
            </w:pPr>
            <w:r w:rsidRPr="003642A1">
              <w:rPr>
                <w:bCs/>
                <w:sz w:val="22"/>
                <w:szCs w:val="22"/>
              </w:rPr>
              <w:t>0,2</w:t>
            </w:r>
          </w:p>
        </w:tc>
        <w:tc>
          <w:tcPr>
            <w:tcW w:w="727"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rPr>
            </w:pPr>
            <w:r w:rsidRPr="003642A1">
              <w:rPr>
                <w:bCs/>
                <w:sz w:val="22"/>
                <w:szCs w:val="22"/>
              </w:rPr>
              <w:t>1</w:t>
            </w:r>
          </w:p>
        </w:tc>
        <w:tc>
          <w:tcPr>
            <w:tcW w:w="718"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rPr>
            </w:pPr>
            <w:r w:rsidRPr="003642A1">
              <w:rPr>
                <w:bCs/>
                <w:sz w:val="22"/>
                <w:szCs w:val="22"/>
              </w:rPr>
              <w:t>0,2</w:t>
            </w:r>
          </w:p>
        </w:tc>
        <w:tc>
          <w:tcPr>
            <w:tcW w:w="683"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lang w:val="ru-RU"/>
              </w:rPr>
            </w:pPr>
            <w:r w:rsidRPr="003642A1">
              <w:rPr>
                <w:bCs/>
                <w:sz w:val="22"/>
                <w:szCs w:val="22"/>
                <w:lang w:val="ru-RU"/>
              </w:rPr>
              <w:t>1</w:t>
            </w:r>
          </w:p>
        </w:tc>
        <w:tc>
          <w:tcPr>
            <w:tcW w:w="725"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lang w:val="ru-RU"/>
              </w:rPr>
            </w:pPr>
            <w:r w:rsidRPr="003642A1">
              <w:rPr>
                <w:bCs/>
                <w:sz w:val="22"/>
                <w:szCs w:val="22"/>
                <w:lang w:val="ru-RU"/>
              </w:rPr>
              <w:t>0,09</w:t>
            </w:r>
          </w:p>
        </w:tc>
        <w:tc>
          <w:tcPr>
            <w:tcW w:w="1174"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lang w:val="ru-RU"/>
              </w:rPr>
            </w:pPr>
            <w:r w:rsidRPr="003642A1">
              <w:rPr>
                <w:bCs/>
                <w:sz w:val="22"/>
                <w:szCs w:val="22"/>
                <w:lang w:val="ru-RU"/>
              </w:rPr>
              <w:t>-55,0</w:t>
            </w:r>
          </w:p>
        </w:tc>
      </w:tr>
      <w:tr w:rsidR="00562694" w:rsidRPr="003642A1" w:rsidTr="00AD3B4F">
        <w:trPr>
          <w:trHeight w:val="340"/>
        </w:trPr>
        <w:tc>
          <w:tcPr>
            <w:tcW w:w="1560" w:type="dxa"/>
            <w:vMerge w:val="restart"/>
            <w:tcBorders>
              <w:top w:val="single" w:sz="4" w:space="0" w:color="auto"/>
              <w:left w:val="single" w:sz="4" w:space="0" w:color="auto"/>
              <w:bottom w:val="single" w:sz="4" w:space="0" w:color="auto"/>
              <w:right w:val="single" w:sz="4" w:space="0" w:color="auto"/>
            </w:tcBorders>
          </w:tcPr>
          <w:p w:rsidR="00562694" w:rsidRPr="003642A1" w:rsidRDefault="00562694" w:rsidP="001F5770">
            <w:pPr>
              <w:spacing w:before="40" w:after="40"/>
              <w:ind w:left="-57" w:right="-57"/>
              <w:rPr>
                <w:sz w:val="22"/>
                <w:szCs w:val="22"/>
              </w:rPr>
            </w:pPr>
            <w:r w:rsidRPr="003642A1">
              <w:rPr>
                <w:sz w:val="22"/>
                <w:szCs w:val="22"/>
              </w:rPr>
              <w:t>Отсутствие центрального отопления</w:t>
            </w:r>
          </w:p>
        </w:tc>
        <w:tc>
          <w:tcPr>
            <w:tcW w:w="2111"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rPr>
                <w:sz w:val="22"/>
                <w:szCs w:val="22"/>
                <w:lang w:val="ru-RU"/>
              </w:rPr>
            </w:pPr>
            <w:r w:rsidRPr="003642A1">
              <w:rPr>
                <w:sz w:val="22"/>
                <w:szCs w:val="22"/>
              </w:rPr>
              <w:t xml:space="preserve">все </w:t>
            </w:r>
            <w:r w:rsidRPr="003642A1">
              <w:rPr>
                <w:sz w:val="22"/>
                <w:szCs w:val="22"/>
                <w:lang w:val="ru-RU"/>
              </w:rPr>
              <w:t>организации</w:t>
            </w:r>
          </w:p>
        </w:tc>
        <w:tc>
          <w:tcPr>
            <w:tcW w:w="652"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rPr>
            </w:pPr>
            <w:r w:rsidRPr="003642A1">
              <w:rPr>
                <w:bCs/>
                <w:sz w:val="22"/>
                <w:szCs w:val="22"/>
              </w:rPr>
              <w:t>8</w:t>
            </w:r>
          </w:p>
        </w:tc>
        <w:tc>
          <w:tcPr>
            <w:tcW w:w="707"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rPr>
            </w:pPr>
            <w:r w:rsidRPr="003642A1">
              <w:rPr>
                <w:bCs/>
                <w:sz w:val="22"/>
                <w:szCs w:val="22"/>
              </w:rPr>
              <w:t>0,5</w:t>
            </w:r>
          </w:p>
        </w:tc>
        <w:tc>
          <w:tcPr>
            <w:tcW w:w="727"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rPr>
            </w:pPr>
            <w:r w:rsidRPr="003642A1">
              <w:rPr>
                <w:bCs/>
                <w:sz w:val="22"/>
                <w:szCs w:val="22"/>
              </w:rPr>
              <w:t>1</w:t>
            </w:r>
          </w:p>
        </w:tc>
        <w:tc>
          <w:tcPr>
            <w:tcW w:w="718"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rPr>
            </w:pPr>
            <w:r w:rsidRPr="003642A1">
              <w:rPr>
                <w:bCs/>
                <w:sz w:val="22"/>
                <w:szCs w:val="22"/>
              </w:rPr>
              <w:t>0,07</w:t>
            </w:r>
          </w:p>
        </w:tc>
        <w:tc>
          <w:tcPr>
            <w:tcW w:w="683"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lang w:val="ru-RU"/>
              </w:rPr>
            </w:pPr>
            <w:r w:rsidRPr="003642A1">
              <w:rPr>
                <w:bCs/>
                <w:sz w:val="22"/>
                <w:szCs w:val="22"/>
                <w:lang w:val="ru-RU"/>
              </w:rPr>
              <w:t>0</w:t>
            </w:r>
          </w:p>
        </w:tc>
        <w:tc>
          <w:tcPr>
            <w:tcW w:w="725"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lang w:val="ru-RU"/>
              </w:rPr>
            </w:pPr>
            <w:r w:rsidRPr="003642A1">
              <w:rPr>
                <w:bCs/>
                <w:sz w:val="22"/>
                <w:szCs w:val="22"/>
                <w:lang w:val="ru-RU"/>
              </w:rPr>
              <w:t>0</w:t>
            </w:r>
          </w:p>
        </w:tc>
        <w:tc>
          <w:tcPr>
            <w:tcW w:w="1174"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lang w:val="ru-RU"/>
              </w:rPr>
            </w:pPr>
            <w:r w:rsidRPr="003642A1">
              <w:rPr>
                <w:bCs/>
                <w:sz w:val="22"/>
                <w:szCs w:val="22"/>
              </w:rPr>
              <w:t>-</w:t>
            </w:r>
            <w:r w:rsidRPr="003642A1">
              <w:rPr>
                <w:bCs/>
                <w:sz w:val="22"/>
                <w:szCs w:val="22"/>
                <w:lang w:val="ru-RU"/>
              </w:rPr>
              <w:t>100</w:t>
            </w:r>
            <w:r w:rsidRPr="003642A1">
              <w:rPr>
                <w:bCs/>
                <w:sz w:val="22"/>
                <w:szCs w:val="22"/>
              </w:rPr>
              <w:t>,</w:t>
            </w:r>
            <w:r w:rsidRPr="003642A1">
              <w:rPr>
                <w:bCs/>
                <w:sz w:val="22"/>
                <w:szCs w:val="22"/>
                <w:lang w:val="ru-RU"/>
              </w:rPr>
              <w:t>0</w:t>
            </w:r>
          </w:p>
        </w:tc>
      </w:tr>
      <w:tr w:rsidR="00562694" w:rsidRPr="003642A1" w:rsidTr="00AD3B4F">
        <w:trPr>
          <w:trHeight w:val="530"/>
        </w:trPr>
        <w:tc>
          <w:tcPr>
            <w:tcW w:w="1560" w:type="dxa"/>
            <w:vMerge/>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widowControl/>
              <w:spacing w:before="40" w:after="40"/>
              <w:ind w:left="-57" w:right="-57"/>
              <w:rPr>
                <w:sz w:val="22"/>
                <w:szCs w:val="22"/>
              </w:rPr>
            </w:pPr>
          </w:p>
        </w:tc>
        <w:tc>
          <w:tcPr>
            <w:tcW w:w="2111"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rPr>
                <w:sz w:val="22"/>
                <w:szCs w:val="22"/>
                <w:lang w:val="ru-RU"/>
              </w:rPr>
            </w:pPr>
            <w:r w:rsidRPr="003642A1">
              <w:rPr>
                <w:sz w:val="22"/>
                <w:szCs w:val="22"/>
                <w:lang w:val="ru-RU"/>
              </w:rPr>
              <w:t>о</w:t>
            </w:r>
            <w:r w:rsidRPr="003642A1">
              <w:rPr>
                <w:sz w:val="22"/>
                <w:szCs w:val="22"/>
              </w:rPr>
              <w:t>бщеобразователь</w:t>
            </w:r>
            <w:r w:rsidRPr="003642A1">
              <w:rPr>
                <w:sz w:val="22"/>
                <w:szCs w:val="22"/>
                <w:lang w:val="ru-RU"/>
              </w:rPr>
              <w:t>-</w:t>
            </w:r>
            <w:r w:rsidRPr="003642A1">
              <w:rPr>
                <w:sz w:val="22"/>
                <w:szCs w:val="22"/>
              </w:rPr>
              <w:t xml:space="preserve">ные </w:t>
            </w:r>
            <w:r w:rsidRPr="003642A1">
              <w:rPr>
                <w:sz w:val="22"/>
                <w:szCs w:val="22"/>
                <w:lang w:val="ru-RU"/>
              </w:rPr>
              <w:t>организации</w:t>
            </w:r>
          </w:p>
        </w:tc>
        <w:tc>
          <w:tcPr>
            <w:tcW w:w="652"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rPr>
            </w:pPr>
            <w:r w:rsidRPr="003642A1">
              <w:rPr>
                <w:bCs/>
                <w:sz w:val="22"/>
                <w:szCs w:val="22"/>
              </w:rPr>
              <w:t>1</w:t>
            </w:r>
          </w:p>
        </w:tc>
        <w:tc>
          <w:tcPr>
            <w:tcW w:w="707"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rPr>
            </w:pPr>
            <w:r w:rsidRPr="003642A1">
              <w:rPr>
                <w:bCs/>
                <w:sz w:val="22"/>
                <w:szCs w:val="22"/>
              </w:rPr>
              <w:t>0,3</w:t>
            </w:r>
          </w:p>
        </w:tc>
        <w:tc>
          <w:tcPr>
            <w:tcW w:w="727"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rPr>
            </w:pPr>
            <w:r w:rsidRPr="003642A1">
              <w:rPr>
                <w:bCs/>
                <w:sz w:val="22"/>
                <w:szCs w:val="22"/>
              </w:rPr>
              <w:t>1</w:t>
            </w:r>
          </w:p>
        </w:tc>
        <w:tc>
          <w:tcPr>
            <w:tcW w:w="718"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rPr>
            </w:pPr>
            <w:r w:rsidRPr="003642A1">
              <w:rPr>
                <w:bCs/>
                <w:sz w:val="22"/>
                <w:szCs w:val="22"/>
              </w:rPr>
              <w:t>0,3</w:t>
            </w:r>
          </w:p>
        </w:tc>
        <w:tc>
          <w:tcPr>
            <w:tcW w:w="683"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lang w:val="ru-RU"/>
              </w:rPr>
            </w:pPr>
            <w:r w:rsidRPr="003642A1">
              <w:rPr>
                <w:bCs/>
                <w:sz w:val="22"/>
                <w:szCs w:val="22"/>
                <w:lang w:val="ru-RU"/>
              </w:rPr>
              <w:t>0</w:t>
            </w:r>
          </w:p>
        </w:tc>
        <w:tc>
          <w:tcPr>
            <w:tcW w:w="725"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lang w:val="ru-RU"/>
              </w:rPr>
            </w:pPr>
            <w:r w:rsidRPr="003642A1">
              <w:rPr>
                <w:bCs/>
                <w:sz w:val="22"/>
                <w:szCs w:val="22"/>
                <w:lang w:val="ru-RU"/>
              </w:rPr>
              <w:t>0</w:t>
            </w:r>
          </w:p>
        </w:tc>
        <w:tc>
          <w:tcPr>
            <w:tcW w:w="1174"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lang w:val="ru-RU"/>
              </w:rPr>
            </w:pPr>
            <w:r w:rsidRPr="003642A1">
              <w:rPr>
                <w:bCs/>
                <w:sz w:val="22"/>
                <w:szCs w:val="22"/>
              </w:rPr>
              <w:t>-</w:t>
            </w:r>
            <w:r w:rsidRPr="003642A1">
              <w:rPr>
                <w:bCs/>
                <w:sz w:val="22"/>
                <w:szCs w:val="22"/>
                <w:lang w:val="ru-RU"/>
              </w:rPr>
              <w:t>100</w:t>
            </w:r>
            <w:r w:rsidRPr="003642A1">
              <w:rPr>
                <w:bCs/>
                <w:sz w:val="22"/>
                <w:szCs w:val="22"/>
              </w:rPr>
              <w:t>,</w:t>
            </w:r>
            <w:r w:rsidRPr="003642A1">
              <w:rPr>
                <w:bCs/>
                <w:sz w:val="22"/>
                <w:szCs w:val="22"/>
                <w:lang w:val="ru-RU"/>
              </w:rPr>
              <w:t>0</w:t>
            </w:r>
          </w:p>
        </w:tc>
      </w:tr>
      <w:tr w:rsidR="00562694" w:rsidRPr="003642A1" w:rsidTr="00AD3B4F">
        <w:trPr>
          <w:trHeight w:val="400"/>
        </w:trPr>
        <w:tc>
          <w:tcPr>
            <w:tcW w:w="1560" w:type="dxa"/>
            <w:vMerge/>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widowControl/>
              <w:spacing w:before="40" w:after="40"/>
              <w:ind w:left="-57" w:right="-57"/>
              <w:rPr>
                <w:sz w:val="22"/>
                <w:szCs w:val="22"/>
              </w:rPr>
            </w:pPr>
          </w:p>
        </w:tc>
        <w:tc>
          <w:tcPr>
            <w:tcW w:w="2111"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rPr>
                <w:sz w:val="22"/>
                <w:szCs w:val="22"/>
              </w:rPr>
            </w:pPr>
            <w:r w:rsidRPr="003642A1">
              <w:rPr>
                <w:sz w:val="22"/>
                <w:szCs w:val="22"/>
                <w:lang w:val="ru-RU"/>
              </w:rPr>
              <w:t>д</w:t>
            </w:r>
            <w:r w:rsidRPr="003642A1">
              <w:rPr>
                <w:sz w:val="22"/>
                <w:szCs w:val="22"/>
              </w:rPr>
              <w:t>ошкольные</w:t>
            </w:r>
            <w:r w:rsidRPr="003642A1">
              <w:rPr>
                <w:sz w:val="22"/>
                <w:szCs w:val="22"/>
                <w:lang w:val="ru-RU"/>
              </w:rPr>
              <w:t xml:space="preserve"> образовательные </w:t>
            </w:r>
            <w:r w:rsidRPr="003642A1">
              <w:rPr>
                <w:sz w:val="22"/>
                <w:szCs w:val="22"/>
              </w:rPr>
              <w:t>организации</w:t>
            </w:r>
          </w:p>
        </w:tc>
        <w:tc>
          <w:tcPr>
            <w:tcW w:w="652"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rPr>
            </w:pPr>
            <w:r w:rsidRPr="003642A1">
              <w:rPr>
                <w:bCs/>
                <w:sz w:val="22"/>
                <w:szCs w:val="22"/>
              </w:rPr>
              <w:t>0</w:t>
            </w:r>
          </w:p>
        </w:tc>
        <w:tc>
          <w:tcPr>
            <w:tcW w:w="707"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rPr>
            </w:pPr>
            <w:r w:rsidRPr="003642A1">
              <w:rPr>
                <w:bCs/>
                <w:sz w:val="22"/>
                <w:szCs w:val="22"/>
              </w:rPr>
              <w:t>0</w:t>
            </w:r>
          </w:p>
        </w:tc>
        <w:tc>
          <w:tcPr>
            <w:tcW w:w="727"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rPr>
            </w:pPr>
            <w:r w:rsidRPr="003642A1">
              <w:rPr>
                <w:bCs/>
                <w:sz w:val="22"/>
                <w:szCs w:val="22"/>
              </w:rPr>
              <w:t>0</w:t>
            </w:r>
          </w:p>
        </w:tc>
        <w:tc>
          <w:tcPr>
            <w:tcW w:w="718"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rPr>
            </w:pPr>
            <w:r w:rsidRPr="003642A1">
              <w:rPr>
                <w:bCs/>
                <w:sz w:val="22"/>
                <w:szCs w:val="22"/>
              </w:rPr>
              <w:t>0</w:t>
            </w:r>
          </w:p>
        </w:tc>
        <w:tc>
          <w:tcPr>
            <w:tcW w:w="683"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lang w:val="ru-RU"/>
              </w:rPr>
            </w:pPr>
            <w:r w:rsidRPr="003642A1">
              <w:rPr>
                <w:bCs/>
                <w:sz w:val="22"/>
                <w:szCs w:val="22"/>
                <w:lang w:val="ru-RU"/>
              </w:rPr>
              <w:t>0</w:t>
            </w:r>
          </w:p>
        </w:tc>
        <w:tc>
          <w:tcPr>
            <w:tcW w:w="725"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lang w:val="ru-RU"/>
              </w:rPr>
            </w:pPr>
            <w:r w:rsidRPr="003642A1">
              <w:rPr>
                <w:bCs/>
                <w:sz w:val="22"/>
                <w:szCs w:val="22"/>
                <w:lang w:val="ru-RU"/>
              </w:rPr>
              <w:t>0</w:t>
            </w:r>
          </w:p>
        </w:tc>
        <w:tc>
          <w:tcPr>
            <w:tcW w:w="1174" w:type="dxa"/>
            <w:tcBorders>
              <w:top w:val="single" w:sz="4" w:space="0" w:color="auto"/>
              <w:left w:val="single" w:sz="4" w:space="0" w:color="auto"/>
              <w:bottom w:val="single" w:sz="4" w:space="0" w:color="auto"/>
              <w:right w:val="single" w:sz="4" w:space="0" w:color="auto"/>
            </w:tcBorders>
            <w:vAlign w:val="center"/>
          </w:tcPr>
          <w:p w:rsidR="00562694" w:rsidRPr="003642A1" w:rsidRDefault="00562694" w:rsidP="001F5770">
            <w:pPr>
              <w:spacing w:before="40" w:after="40"/>
              <w:ind w:left="-57" w:right="-57"/>
              <w:jc w:val="center"/>
              <w:rPr>
                <w:bCs/>
                <w:sz w:val="22"/>
                <w:szCs w:val="22"/>
                <w:lang w:val="ru-RU"/>
              </w:rPr>
            </w:pPr>
            <w:r w:rsidRPr="003642A1">
              <w:rPr>
                <w:bCs/>
                <w:sz w:val="22"/>
                <w:szCs w:val="22"/>
              </w:rPr>
              <w:t>0</w:t>
            </w:r>
            <w:r w:rsidRPr="003642A1">
              <w:rPr>
                <w:bCs/>
                <w:sz w:val="22"/>
                <w:szCs w:val="22"/>
                <w:lang w:val="ru-RU"/>
              </w:rPr>
              <w:t>,0</w:t>
            </w:r>
          </w:p>
        </w:tc>
      </w:tr>
    </w:tbl>
    <w:p w:rsidR="00562694" w:rsidRPr="00EE444C" w:rsidRDefault="00562694" w:rsidP="00FC2623">
      <w:pPr>
        <w:jc w:val="both"/>
        <w:rPr>
          <w:sz w:val="24"/>
          <w:szCs w:val="24"/>
          <w:lang w:val="ru-RU"/>
        </w:rPr>
      </w:pPr>
    </w:p>
    <w:p w:rsidR="00562694" w:rsidRDefault="00562694" w:rsidP="00FC2623">
      <w:pPr>
        <w:widowControl/>
        <w:autoSpaceDE w:val="0"/>
        <w:autoSpaceDN w:val="0"/>
        <w:adjustRightInd w:val="0"/>
        <w:ind w:firstLine="1134"/>
        <w:jc w:val="both"/>
        <w:rPr>
          <w:rFonts w:eastAsia="TimesNewRomanPSMT"/>
          <w:noProof w:val="0"/>
          <w:sz w:val="24"/>
          <w:szCs w:val="24"/>
          <w:lang w:val="ru-RU" w:eastAsia="ru-RU"/>
        </w:rPr>
      </w:pPr>
      <w:r w:rsidRPr="00EE444C">
        <w:rPr>
          <w:rFonts w:eastAsia="TimesNewRomanPSMT"/>
          <w:noProof w:val="0"/>
          <w:sz w:val="24"/>
          <w:szCs w:val="24"/>
          <w:lang w:val="ru-RU" w:eastAsia="ru-RU"/>
        </w:rPr>
        <w:t>В 2015г. наибольший удельный вес организаций, нуждающихся в проведении капитального ремонта, приходился на общеобразовательные (42,1%) и дошкольные образовательные (38,6%) организации.</w:t>
      </w:r>
    </w:p>
    <w:p w:rsidR="003642A1" w:rsidRPr="00EE444C" w:rsidRDefault="003642A1" w:rsidP="003642A1">
      <w:pPr>
        <w:widowControl/>
        <w:autoSpaceDE w:val="0"/>
        <w:autoSpaceDN w:val="0"/>
        <w:adjustRightInd w:val="0"/>
        <w:jc w:val="both"/>
        <w:rPr>
          <w:rFonts w:eastAsia="TimesNewRomanPSMT"/>
          <w:noProof w:val="0"/>
          <w:sz w:val="24"/>
          <w:szCs w:val="24"/>
          <w:lang w:val="ru-RU" w:eastAsia="ru-RU"/>
        </w:rPr>
      </w:pPr>
    </w:p>
    <w:p w:rsidR="00562694" w:rsidRPr="00EE444C" w:rsidRDefault="00562694" w:rsidP="00FC2623">
      <w:pPr>
        <w:widowControl/>
        <w:autoSpaceDE w:val="0"/>
        <w:autoSpaceDN w:val="0"/>
        <w:adjustRightInd w:val="0"/>
        <w:jc w:val="center"/>
        <w:rPr>
          <w:rFonts w:eastAsia="TimesNewRomanPSMT"/>
          <w:noProof w:val="0"/>
          <w:sz w:val="24"/>
          <w:szCs w:val="24"/>
          <w:lang w:val="ru-RU" w:eastAsia="ru-RU"/>
        </w:rPr>
      </w:pPr>
      <w:r w:rsidRPr="00EE444C">
        <w:rPr>
          <w:lang w:val="ru-RU" w:eastAsia="ru-RU"/>
        </w:rPr>
        <w:lastRenderedPageBreak/>
        <w:drawing>
          <wp:inline distT="0" distB="0" distL="0" distR="0">
            <wp:extent cx="4723273" cy="2286000"/>
            <wp:effectExtent l="19050" t="0" r="20177" b="0"/>
            <wp:docPr id="11"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77AF8" w:rsidRDefault="00562694" w:rsidP="003642A1">
      <w:pPr>
        <w:widowControl/>
        <w:autoSpaceDE w:val="0"/>
        <w:autoSpaceDN w:val="0"/>
        <w:adjustRightInd w:val="0"/>
        <w:jc w:val="center"/>
        <w:rPr>
          <w:rFonts w:eastAsia="TimesNewRomanPSMT"/>
          <w:noProof w:val="0"/>
          <w:sz w:val="22"/>
          <w:szCs w:val="22"/>
          <w:lang w:val="ru-RU" w:eastAsia="ru-RU"/>
        </w:rPr>
      </w:pPr>
      <w:r w:rsidRPr="003642A1">
        <w:rPr>
          <w:rFonts w:eastAsia="TimesNewRomanPS-BoldMT"/>
          <w:bCs/>
          <w:noProof w:val="0"/>
          <w:sz w:val="22"/>
          <w:szCs w:val="22"/>
          <w:lang w:val="ru-RU" w:eastAsia="ru-RU"/>
        </w:rPr>
        <w:t xml:space="preserve">Рис. </w:t>
      </w:r>
      <w:r w:rsidR="00777AF8">
        <w:rPr>
          <w:rFonts w:eastAsia="TimesNewRomanPS-BoldMT"/>
          <w:bCs/>
          <w:noProof w:val="0"/>
          <w:sz w:val="22"/>
          <w:szCs w:val="22"/>
          <w:lang w:val="ru-RU" w:eastAsia="ru-RU"/>
        </w:rPr>
        <w:t xml:space="preserve">№4 </w:t>
      </w:r>
      <w:r w:rsidRPr="003642A1">
        <w:rPr>
          <w:rFonts w:eastAsia="TimesNewRomanPSMT"/>
          <w:noProof w:val="0"/>
          <w:sz w:val="22"/>
          <w:szCs w:val="22"/>
          <w:lang w:val="ru-RU" w:eastAsia="ru-RU"/>
        </w:rPr>
        <w:t>Удельный вес детских и подростковых организаций, нуждающихся</w:t>
      </w:r>
    </w:p>
    <w:p w:rsidR="00562694" w:rsidRPr="003642A1" w:rsidRDefault="00562694" w:rsidP="003642A1">
      <w:pPr>
        <w:widowControl/>
        <w:autoSpaceDE w:val="0"/>
        <w:autoSpaceDN w:val="0"/>
        <w:adjustRightInd w:val="0"/>
        <w:jc w:val="center"/>
        <w:rPr>
          <w:sz w:val="22"/>
          <w:szCs w:val="22"/>
          <w:lang w:val="ru-RU"/>
        </w:rPr>
      </w:pPr>
      <w:r w:rsidRPr="003642A1">
        <w:rPr>
          <w:rFonts w:eastAsia="TimesNewRomanPSMT"/>
          <w:noProof w:val="0"/>
          <w:sz w:val="22"/>
          <w:szCs w:val="22"/>
          <w:lang w:val="ru-RU" w:eastAsia="ru-RU"/>
        </w:rPr>
        <w:t>в капитальном ремонте, %</w:t>
      </w:r>
    </w:p>
    <w:p w:rsidR="001E1BD0" w:rsidRPr="0057096E" w:rsidRDefault="001E1BD0" w:rsidP="001E1BD0">
      <w:pPr>
        <w:jc w:val="both"/>
        <w:rPr>
          <w:sz w:val="16"/>
          <w:szCs w:val="16"/>
          <w:lang w:val="ru-RU"/>
        </w:rPr>
      </w:pPr>
    </w:p>
    <w:p w:rsidR="00562694" w:rsidRPr="00EE444C" w:rsidRDefault="00562694" w:rsidP="00FC2623">
      <w:pPr>
        <w:ind w:firstLine="709"/>
        <w:jc w:val="both"/>
        <w:rPr>
          <w:sz w:val="24"/>
          <w:szCs w:val="24"/>
          <w:lang w:val="ru-RU"/>
        </w:rPr>
      </w:pPr>
      <w:r w:rsidRPr="00EE444C">
        <w:rPr>
          <w:sz w:val="24"/>
          <w:szCs w:val="24"/>
          <w:lang w:val="ru-RU"/>
        </w:rPr>
        <w:t>К ключевым факторам, определяющим условия для профилактики нарушений осанки и зрения у детей и подростков, являются условия для зрительной работы.</w:t>
      </w:r>
    </w:p>
    <w:p w:rsidR="00562694" w:rsidRPr="00EE444C" w:rsidRDefault="00562694" w:rsidP="00FC2623">
      <w:pPr>
        <w:ind w:firstLine="709"/>
        <w:jc w:val="both"/>
        <w:rPr>
          <w:sz w:val="24"/>
          <w:szCs w:val="24"/>
          <w:lang w:val="ru-RU"/>
        </w:rPr>
      </w:pPr>
      <w:r w:rsidRPr="00EE444C">
        <w:rPr>
          <w:sz w:val="24"/>
          <w:szCs w:val="24"/>
          <w:lang w:val="ru-RU"/>
        </w:rPr>
        <w:t>В 2015г. общеобразовательных организаций, в которых мебель не соответствовала гигиеническим требованиям, не выявлено.</w:t>
      </w:r>
    </w:p>
    <w:p w:rsidR="00562694" w:rsidRPr="00EE444C" w:rsidRDefault="00562694" w:rsidP="00FC2623">
      <w:pPr>
        <w:ind w:firstLine="709"/>
        <w:jc w:val="both"/>
        <w:rPr>
          <w:sz w:val="24"/>
          <w:szCs w:val="24"/>
          <w:lang w:val="ru-RU"/>
        </w:rPr>
      </w:pPr>
      <w:r w:rsidRPr="00EE444C">
        <w:rPr>
          <w:sz w:val="24"/>
          <w:szCs w:val="24"/>
          <w:lang w:val="ru-RU"/>
        </w:rPr>
        <w:t>Удельный вес школ, в которых уровень искусственной освещенности не соответствовал гигиеническим требованиям, по итогам 2015г. составил 6,2%, дошкольных образовательных организаций – 5,9%.</w:t>
      </w:r>
    </w:p>
    <w:p w:rsidR="00562694" w:rsidRPr="0057096E" w:rsidRDefault="00562694" w:rsidP="00FC2623">
      <w:pPr>
        <w:jc w:val="both"/>
        <w:rPr>
          <w:sz w:val="16"/>
          <w:szCs w:val="16"/>
          <w:lang w:val="ru-RU"/>
        </w:rPr>
      </w:pPr>
    </w:p>
    <w:p w:rsidR="00562694" w:rsidRPr="00EE444C" w:rsidRDefault="00562694" w:rsidP="00FC2623">
      <w:pPr>
        <w:jc w:val="right"/>
        <w:rPr>
          <w:sz w:val="22"/>
          <w:szCs w:val="22"/>
          <w:lang w:val="ru-RU"/>
        </w:rPr>
      </w:pPr>
      <w:r w:rsidRPr="00EE444C">
        <w:rPr>
          <w:sz w:val="22"/>
          <w:szCs w:val="22"/>
          <w:lang w:val="ru-RU"/>
        </w:rPr>
        <w:t>Таблица №</w:t>
      </w:r>
      <w:r w:rsidR="00777391">
        <w:rPr>
          <w:sz w:val="22"/>
          <w:szCs w:val="22"/>
          <w:lang w:val="ru-RU"/>
        </w:rPr>
        <w:t>30</w:t>
      </w:r>
    </w:p>
    <w:p w:rsidR="00562694" w:rsidRPr="0057096E" w:rsidRDefault="00562694" w:rsidP="00FC2623">
      <w:pPr>
        <w:jc w:val="center"/>
        <w:rPr>
          <w:b/>
          <w:bCs/>
          <w:spacing w:val="-4"/>
          <w:sz w:val="22"/>
          <w:szCs w:val="22"/>
          <w:lang w:val="ru-RU"/>
        </w:rPr>
      </w:pPr>
      <w:r w:rsidRPr="0057096E">
        <w:rPr>
          <w:b/>
          <w:bCs/>
          <w:spacing w:val="-4"/>
          <w:sz w:val="22"/>
          <w:szCs w:val="22"/>
          <w:lang w:val="ru-RU"/>
        </w:rPr>
        <w:t>Удельный вес организаций и замеров с показателями исследованний мебели, искусственной освещенности, микроклимата, не соответствующими гигиеническим нормам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3402"/>
        <w:gridCol w:w="949"/>
        <w:gridCol w:w="850"/>
        <w:gridCol w:w="1036"/>
        <w:gridCol w:w="1120"/>
      </w:tblGrid>
      <w:tr w:rsidR="00562694" w:rsidRPr="00D27FE9" w:rsidTr="0057096E">
        <w:trPr>
          <w:trHeight w:val="630"/>
        </w:trPr>
        <w:tc>
          <w:tcPr>
            <w:tcW w:w="5103" w:type="dxa"/>
            <w:gridSpan w:val="2"/>
            <w:vMerge w:val="restart"/>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sz w:val="22"/>
                <w:szCs w:val="22"/>
              </w:rPr>
            </w:pPr>
            <w:r w:rsidRPr="00EE444C">
              <w:rPr>
                <w:sz w:val="22"/>
                <w:szCs w:val="22"/>
              </w:rPr>
              <w:t>Показатели</w:t>
            </w:r>
          </w:p>
        </w:tc>
        <w:tc>
          <w:tcPr>
            <w:tcW w:w="2835" w:type="dxa"/>
            <w:gridSpan w:val="3"/>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sz w:val="22"/>
                <w:szCs w:val="22"/>
                <w:lang w:val="ru-RU"/>
              </w:rPr>
            </w:pPr>
            <w:r w:rsidRPr="00EE444C">
              <w:rPr>
                <w:sz w:val="22"/>
                <w:szCs w:val="22"/>
                <w:lang w:val="ru-RU"/>
              </w:rPr>
              <w:t>Удельный вес организаций и замеров с показателями, не соответствующими гигиеническим нормам, %</w:t>
            </w:r>
          </w:p>
        </w:tc>
        <w:tc>
          <w:tcPr>
            <w:tcW w:w="1120" w:type="dxa"/>
            <w:vMerge w:val="restart"/>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sz w:val="22"/>
                <w:szCs w:val="22"/>
                <w:lang w:val="ru-RU"/>
              </w:rPr>
            </w:pPr>
            <w:r w:rsidRPr="00EE444C">
              <w:rPr>
                <w:sz w:val="22"/>
                <w:szCs w:val="22"/>
                <w:lang w:val="ru-RU"/>
              </w:rPr>
              <w:t>Темп прироста по доле к 2013г., %</w:t>
            </w:r>
          </w:p>
        </w:tc>
      </w:tr>
      <w:tr w:rsidR="00562694" w:rsidRPr="00EE444C" w:rsidTr="0057096E">
        <w:trPr>
          <w:trHeight w:val="149"/>
        </w:trPr>
        <w:tc>
          <w:tcPr>
            <w:tcW w:w="5103" w:type="dxa"/>
            <w:gridSpan w:val="2"/>
            <w:vMerge/>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widowControl/>
              <w:spacing w:line="204" w:lineRule="auto"/>
              <w:rPr>
                <w:sz w:val="22"/>
                <w:szCs w:val="22"/>
                <w:lang w:val="ru-RU"/>
              </w:rPr>
            </w:pPr>
          </w:p>
        </w:tc>
        <w:tc>
          <w:tcPr>
            <w:tcW w:w="949"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sz w:val="22"/>
                <w:szCs w:val="22"/>
                <w:lang w:val="ru-RU"/>
              </w:rPr>
            </w:pPr>
            <w:r w:rsidRPr="00EE444C">
              <w:rPr>
                <w:sz w:val="22"/>
                <w:szCs w:val="22"/>
              </w:rPr>
              <w:t>201</w:t>
            </w:r>
            <w:r w:rsidRPr="00EE444C">
              <w:rPr>
                <w:sz w:val="22"/>
                <w:szCs w:val="22"/>
                <w:lang w:val="ru-RU"/>
              </w:rPr>
              <w:t>3г.</w:t>
            </w:r>
          </w:p>
        </w:tc>
        <w:tc>
          <w:tcPr>
            <w:tcW w:w="850"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sz w:val="22"/>
                <w:szCs w:val="22"/>
                <w:lang w:val="ru-RU"/>
              </w:rPr>
            </w:pPr>
            <w:r w:rsidRPr="00EE444C">
              <w:rPr>
                <w:sz w:val="22"/>
                <w:szCs w:val="22"/>
              </w:rPr>
              <w:t>201</w:t>
            </w:r>
            <w:r w:rsidRPr="00EE444C">
              <w:rPr>
                <w:sz w:val="22"/>
                <w:szCs w:val="22"/>
                <w:lang w:val="ru-RU"/>
              </w:rPr>
              <w:t>4г.</w:t>
            </w:r>
          </w:p>
        </w:tc>
        <w:tc>
          <w:tcPr>
            <w:tcW w:w="1036"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sz w:val="22"/>
                <w:szCs w:val="22"/>
                <w:lang w:val="ru-RU"/>
              </w:rPr>
            </w:pPr>
            <w:r w:rsidRPr="00EE444C">
              <w:rPr>
                <w:sz w:val="22"/>
                <w:szCs w:val="22"/>
              </w:rPr>
              <w:t>201</w:t>
            </w:r>
            <w:r w:rsidRPr="00EE444C">
              <w:rPr>
                <w:sz w:val="22"/>
                <w:szCs w:val="22"/>
                <w:lang w:val="ru-RU"/>
              </w:rPr>
              <w:t>5г.</w:t>
            </w:r>
          </w:p>
        </w:tc>
        <w:tc>
          <w:tcPr>
            <w:tcW w:w="1120" w:type="dxa"/>
            <w:vMerge/>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widowControl/>
              <w:spacing w:line="204" w:lineRule="auto"/>
              <w:rPr>
                <w:sz w:val="22"/>
                <w:szCs w:val="22"/>
                <w:lang w:val="ru-RU"/>
              </w:rPr>
            </w:pPr>
          </w:p>
        </w:tc>
      </w:tr>
      <w:tr w:rsidR="00562694" w:rsidRPr="00EE444C" w:rsidTr="0057096E">
        <w:trPr>
          <w:trHeight w:val="217"/>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rPr>
                <w:sz w:val="22"/>
                <w:szCs w:val="22"/>
              </w:rPr>
            </w:pPr>
            <w:r w:rsidRPr="00EE444C">
              <w:rPr>
                <w:sz w:val="22"/>
                <w:szCs w:val="22"/>
              </w:rPr>
              <w:t>Мебель (</w:t>
            </w:r>
            <w:r w:rsidRPr="00EE444C">
              <w:rPr>
                <w:sz w:val="22"/>
                <w:szCs w:val="22"/>
                <w:lang w:val="ru-RU"/>
              </w:rPr>
              <w:t>организации</w:t>
            </w:r>
            <w:r w:rsidRPr="00EE444C">
              <w:rPr>
                <w:sz w:val="22"/>
                <w:szCs w:val="22"/>
              </w:rPr>
              <w:t>)</w:t>
            </w:r>
          </w:p>
        </w:tc>
        <w:tc>
          <w:tcPr>
            <w:tcW w:w="3402"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rPr>
                <w:sz w:val="22"/>
                <w:szCs w:val="22"/>
                <w:lang w:val="ru-RU"/>
              </w:rPr>
            </w:pPr>
            <w:r w:rsidRPr="00EE444C">
              <w:rPr>
                <w:sz w:val="22"/>
                <w:szCs w:val="22"/>
              </w:rPr>
              <w:t xml:space="preserve">все </w:t>
            </w:r>
            <w:r w:rsidRPr="00EE444C">
              <w:rPr>
                <w:sz w:val="22"/>
                <w:szCs w:val="22"/>
                <w:lang w:val="ru-RU"/>
              </w:rPr>
              <w:t>организации</w:t>
            </w:r>
          </w:p>
        </w:tc>
        <w:tc>
          <w:tcPr>
            <w:tcW w:w="949"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lang w:val="ru-RU"/>
              </w:rPr>
              <w:t>16,9</w:t>
            </w:r>
          </w:p>
        </w:tc>
        <w:tc>
          <w:tcPr>
            <w:tcW w:w="850"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rPr>
              <w:t>1</w:t>
            </w:r>
            <w:r w:rsidRPr="00EE444C">
              <w:rPr>
                <w:bCs/>
                <w:sz w:val="22"/>
                <w:szCs w:val="22"/>
                <w:lang w:val="ru-RU"/>
              </w:rPr>
              <w:t>5,1</w:t>
            </w:r>
          </w:p>
        </w:tc>
        <w:tc>
          <w:tcPr>
            <w:tcW w:w="1036"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lang w:val="ru-RU"/>
              </w:rPr>
              <w:t>0</w:t>
            </w:r>
          </w:p>
        </w:tc>
        <w:tc>
          <w:tcPr>
            <w:tcW w:w="1120"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lang w:val="ru-RU"/>
              </w:rPr>
              <w:t>-100,0</w:t>
            </w:r>
          </w:p>
        </w:tc>
      </w:tr>
      <w:tr w:rsidR="00562694" w:rsidRPr="00EE444C" w:rsidTr="0057096E">
        <w:trPr>
          <w:trHeight w:val="51"/>
        </w:trPr>
        <w:tc>
          <w:tcPr>
            <w:tcW w:w="1701" w:type="dxa"/>
            <w:vMerge/>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widowControl/>
              <w:spacing w:line="204" w:lineRule="auto"/>
              <w:rPr>
                <w:sz w:val="22"/>
                <w:szCs w:val="22"/>
              </w:rPr>
            </w:pPr>
          </w:p>
        </w:tc>
        <w:tc>
          <w:tcPr>
            <w:tcW w:w="3402"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rPr>
                <w:sz w:val="22"/>
                <w:szCs w:val="22"/>
                <w:lang w:val="ru-RU"/>
              </w:rPr>
            </w:pPr>
            <w:r w:rsidRPr="00EE444C">
              <w:rPr>
                <w:sz w:val="22"/>
                <w:szCs w:val="22"/>
              </w:rPr>
              <w:t xml:space="preserve">общеобразовательные </w:t>
            </w:r>
            <w:r w:rsidRPr="00EE444C">
              <w:rPr>
                <w:sz w:val="22"/>
                <w:szCs w:val="22"/>
                <w:lang w:val="ru-RU"/>
              </w:rPr>
              <w:t>организации</w:t>
            </w:r>
          </w:p>
        </w:tc>
        <w:tc>
          <w:tcPr>
            <w:tcW w:w="949"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lang w:val="ru-RU"/>
              </w:rPr>
              <w:t>43,8</w:t>
            </w:r>
          </w:p>
        </w:tc>
        <w:tc>
          <w:tcPr>
            <w:tcW w:w="850"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lang w:val="ru-RU"/>
              </w:rPr>
              <w:t>21,1</w:t>
            </w:r>
          </w:p>
        </w:tc>
        <w:tc>
          <w:tcPr>
            <w:tcW w:w="1036"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lang w:val="ru-RU"/>
              </w:rPr>
              <w:t>0</w:t>
            </w:r>
          </w:p>
        </w:tc>
        <w:tc>
          <w:tcPr>
            <w:tcW w:w="1120"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rPr>
            </w:pPr>
            <w:r w:rsidRPr="00EE444C">
              <w:rPr>
                <w:bCs/>
                <w:sz w:val="22"/>
                <w:szCs w:val="22"/>
                <w:lang w:val="ru-RU"/>
              </w:rPr>
              <w:t>-100,0</w:t>
            </w:r>
          </w:p>
        </w:tc>
      </w:tr>
      <w:tr w:rsidR="00562694" w:rsidRPr="00EE444C" w:rsidTr="0057096E">
        <w:trPr>
          <w:trHeight w:val="249"/>
        </w:trPr>
        <w:tc>
          <w:tcPr>
            <w:tcW w:w="1701" w:type="dxa"/>
            <w:vMerge/>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widowControl/>
              <w:spacing w:line="204" w:lineRule="auto"/>
              <w:rPr>
                <w:sz w:val="22"/>
                <w:szCs w:val="22"/>
              </w:rPr>
            </w:pPr>
          </w:p>
        </w:tc>
        <w:tc>
          <w:tcPr>
            <w:tcW w:w="3402"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rPr>
                <w:sz w:val="22"/>
                <w:szCs w:val="22"/>
              </w:rPr>
            </w:pPr>
            <w:r w:rsidRPr="00EE444C">
              <w:rPr>
                <w:sz w:val="22"/>
                <w:szCs w:val="22"/>
              </w:rPr>
              <w:t xml:space="preserve">дошкольные </w:t>
            </w:r>
            <w:r w:rsidRPr="00EE444C">
              <w:rPr>
                <w:sz w:val="22"/>
                <w:szCs w:val="22"/>
                <w:lang w:val="ru-RU"/>
              </w:rPr>
              <w:t xml:space="preserve">образовательные </w:t>
            </w:r>
            <w:r w:rsidRPr="00EE444C">
              <w:rPr>
                <w:sz w:val="22"/>
                <w:szCs w:val="22"/>
              </w:rPr>
              <w:t>организации</w:t>
            </w:r>
          </w:p>
        </w:tc>
        <w:tc>
          <w:tcPr>
            <w:tcW w:w="949"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rPr>
            </w:pPr>
            <w:r w:rsidRPr="00EE444C">
              <w:rPr>
                <w:bCs/>
                <w:sz w:val="22"/>
                <w:szCs w:val="22"/>
                <w:lang w:val="ru-RU"/>
              </w:rPr>
              <w:t>2</w:t>
            </w:r>
            <w:r w:rsidRPr="00EE444C">
              <w:rPr>
                <w:bCs/>
                <w:sz w:val="22"/>
                <w:szCs w:val="22"/>
              </w:rPr>
              <w:t>,4</w:t>
            </w:r>
          </w:p>
        </w:tc>
        <w:tc>
          <w:tcPr>
            <w:tcW w:w="850"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lang w:val="ru-RU"/>
              </w:rPr>
              <w:t>7,7</w:t>
            </w:r>
          </w:p>
        </w:tc>
        <w:tc>
          <w:tcPr>
            <w:tcW w:w="1036"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lang w:val="ru-RU"/>
              </w:rPr>
              <w:t>0</w:t>
            </w:r>
          </w:p>
        </w:tc>
        <w:tc>
          <w:tcPr>
            <w:tcW w:w="1120"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rPr>
            </w:pPr>
            <w:r w:rsidRPr="00EE444C">
              <w:rPr>
                <w:bCs/>
                <w:sz w:val="22"/>
                <w:szCs w:val="22"/>
                <w:lang w:val="ru-RU"/>
              </w:rPr>
              <w:t>-100,0</w:t>
            </w:r>
          </w:p>
        </w:tc>
      </w:tr>
      <w:tr w:rsidR="00562694" w:rsidRPr="00EE444C" w:rsidTr="0057096E">
        <w:trPr>
          <w:trHeight w:val="179"/>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rPr>
                <w:sz w:val="22"/>
                <w:szCs w:val="22"/>
              </w:rPr>
            </w:pPr>
            <w:r w:rsidRPr="00EE444C">
              <w:rPr>
                <w:sz w:val="22"/>
                <w:szCs w:val="22"/>
              </w:rPr>
              <w:t>Уровень искусственной освещенности (</w:t>
            </w:r>
            <w:r w:rsidRPr="00EE444C">
              <w:rPr>
                <w:sz w:val="22"/>
                <w:szCs w:val="22"/>
                <w:lang w:val="ru-RU"/>
              </w:rPr>
              <w:t>организации</w:t>
            </w:r>
            <w:r w:rsidRPr="00EE444C">
              <w:rPr>
                <w:sz w:val="22"/>
                <w:szCs w:val="22"/>
              </w:rPr>
              <w:t>)</w:t>
            </w:r>
          </w:p>
        </w:tc>
        <w:tc>
          <w:tcPr>
            <w:tcW w:w="3402"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rPr>
                <w:sz w:val="22"/>
                <w:szCs w:val="22"/>
                <w:lang w:val="ru-RU"/>
              </w:rPr>
            </w:pPr>
            <w:r w:rsidRPr="00EE444C">
              <w:rPr>
                <w:sz w:val="22"/>
                <w:szCs w:val="22"/>
              </w:rPr>
              <w:t xml:space="preserve">все </w:t>
            </w:r>
            <w:r w:rsidRPr="00EE444C">
              <w:rPr>
                <w:sz w:val="22"/>
                <w:szCs w:val="22"/>
                <w:lang w:val="ru-RU"/>
              </w:rPr>
              <w:t>организации</w:t>
            </w:r>
          </w:p>
        </w:tc>
        <w:tc>
          <w:tcPr>
            <w:tcW w:w="949"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lang w:val="ru-RU"/>
              </w:rPr>
              <w:t>9,1</w:t>
            </w:r>
          </w:p>
        </w:tc>
        <w:tc>
          <w:tcPr>
            <w:tcW w:w="850"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lang w:val="ru-RU"/>
              </w:rPr>
              <w:t>8,5</w:t>
            </w:r>
          </w:p>
        </w:tc>
        <w:tc>
          <w:tcPr>
            <w:tcW w:w="1036"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lang w:val="ru-RU"/>
              </w:rPr>
              <w:t>13,4</w:t>
            </w:r>
          </w:p>
        </w:tc>
        <w:tc>
          <w:tcPr>
            <w:tcW w:w="1120"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lang w:val="ru-RU"/>
              </w:rPr>
              <w:t>47,3</w:t>
            </w:r>
          </w:p>
        </w:tc>
      </w:tr>
      <w:tr w:rsidR="00562694" w:rsidRPr="00EE444C" w:rsidTr="0057096E">
        <w:trPr>
          <w:trHeight w:val="454"/>
        </w:trPr>
        <w:tc>
          <w:tcPr>
            <w:tcW w:w="1701" w:type="dxa"/>
            <w:vMerge/>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widowControl/>
              <w:spacing w:line="204" w:lineRule="auto"/>
              <w:rPr>
                <w:sz w:val="22"/>
                <w:szCs w:val="22"/>
              </w:rPr>
            </w:pPr>
          </w:p>
        </w:tc>
        <w:tc>
          <w:tcPr>
            <w:tcW w:w="3402"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rPr>
                <w:sz w:val="22"/>
                <w:szCs w:val="22"/>
                <w:lang w:val="ru-RU"/>
              </w:rPr>
            </w:pPr>
            <w:r w:rsidRPr="00EE444C">
              <w:rPr>
                <w:sz w:val="22"/>
                <w:szCs w:val="22"/>
              </w:rPr>
              <w:t xml:space="preserve">общеобразовательные </w:t>
            </w:r>
            <w:r w:rsidRPr="00EE444C">
              <w:rPr>
                <w:sz w:val="22"/>
                <w:szCs w:val="22"/>
                <w:lang w:val="ru-RU"/>
              </w:rPr>
              <w:t>организации</w:t>
            </w:r>
          </w:p>
        </w:tc>
        <w:tc>
          <w:tcPr>
            <w:tcW w:w="949"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rPr>
              <w:t>1</w:t>
            </w:r>
            <w:r w:rsidRPr="00EE444C">
              <w:rPr>
                <w:bCs/>
                <w:sz w:val="22"/>
                <w:szCs w:val="22"/>
                <w:lang w:val="ru-RU"/>
              </w:rPr>
              <w:t>0,9</w:t>
            </w:r>
          </w:p>
        </w:tc>
        <w:tc>
          <w:tcPr>
            <w:tcW w:w="850"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lang w:val="ru-RU"/>
              </w:rPr>
              <w:t>5,3</w:t>
            </w:r>
          </w:p>
        </w:tc>
        <w:tc>
          <w:tcPr>
            <w:tcW w:w="1036"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lang w:val="ru-RU"/>
              </w:rPr>
              <w:t>6,2</w:t>
            </w:r>
          </w:p>
        </w:tc>
        <w:tc>
          <w:tcPr>
            <w:tcW w:w="1120"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lang w:val="ru-RU"/>
              </w:rPr>
              <w:t>-43,1</w:t>
            </w:r>
          </w:p>
        </w:tc>
      </w:tr>
      <w:tr w:rsidR="00562694" w:rsidRPr="00EE444C" w:rsidTr="0057096E">
        <w:trPr>
          <w:trHeight w:val="157"/>
        </w:trPr>
        <w:tc>
          <w:tcPr>
            <w:tcW w:w="1701" w:type="dxa"/>
            <w:vMerge/>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widowControl/>
              <w:spacing w:line="204" w:lineRule="auto"/>
              <w:rPr>
                <w:sz w:val="22"/>
                <w:szCs w:val="22"/>
              </w:rPr>
            </w:pPr>
          </w:p>
        </w:tc>
        <w:tc>
          <w:tcPr>
            <w:tcW w:w="3402"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rPr>
                <w:sz w:val="22"/>
                <w:szCs w:val="22"/>
              </w:rPr>
            </w:pPr>
            <w:r w:rsidRPr="00EE444C">
              <w:rPr>
                <w:sz w:val="22"/>
                <w:szCs w:val="22"/>
              </w:rPr>
              <w:t xml:space="preserve">дошкольные </w:t>
            </w:r>
            <w:r w:rsidRPr="00EE444C">
              <w:rPr>
                <w:sz w:val="22"/>
                <w:szCs w:val="22"/>
                <w:lang w:val="ru-RU"/>
              </w:rPr>
              <w:t xml:space="preserve">образовательные </w:t>
            </w:r>
            <w:r w:rsidRPr="00EE444C">
              <w:rPr>
                <w:sz w:val="22"/>
                <w:szCs w:val="22"/>
              </w:rPr>
              <w:t>организации</w:t>
            </w:r>
          </w:p>
        </w:tc>
        <w:tc>
          <w:tcPr>
            <w:tcW w:w="949"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lang w:val="ru-RU"/>
              </w:rPr>
              <w:t>8,6</w:t>
            </w:r>
          </w:p>
        </w:tc>
        <w:tc>
          <w:tcPr>
            <w:tcW w:w="850"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rPr>
            </w:pPr>
            <w:r w:rsidRPr="00EE444C">
              <w:rPr>
                <w:bCs/>
                <w:sz w:val="22"/>
                <w:szCs w:val="22"/>
                <w:lang w:val="ru-RU"/>
              </w:rPr>
              <w:t>16</w:t>
            </w:r>
            <w:r w:rsidRPr="00EE444C">
              <w:rPr>
                <w:bCs/>
                <w:sz w:val="22"/>
                <w:szCs w:val="22"/>
              </w:rPr>
              <w:t>,6</w:t>
            </w:r>
          </w:p>
        </w:tc>
        <w:tc>
          <w:tcPr>
            <w:tcW w:w="1036"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lang w:val="ru-RU"/>
              </w:rPr>
              <w:t>5,9</w:t>
            </w:r>
          </w:p>
        </w:tc>
        <w:tc>
          <w:tcPr>
            <w:tcW w:w="1120"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lang w:val="ru-RU"/>
              </w:rPr>
              <w:t>-31,4</w:t>
            </w:r>
          </w:p>
        </w:tc>
      </w:tr>
      <w:tr w:rsidR="00562694" w:rsidRPr="00EE444C" w:rsidTr="0057096E">
        <w:trPr>
          <w:trHeight w:val="252"/>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rPr>
                <w:sz w:val="22"/>
                <w:szCs w:val="22"/>
              </w:rPr>
            </w:pPr>
            <w:r w:rsidRPr="00EE444C">
              <w:rPr>
                <w:sz w:val="22"/>
                <w:szCs w:val="22"/>
              </w:rPr>
              <w:t>Уровень искусственной освещенности (замеры)</w:t>
            </w:r>
          </w:p>
        </w:tc>
        <w:tc>
          <w:tcPr>
            <w:tcW w:w="3402"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rPr>
                <w:sz w:val="22"/>
                <w:szCs w:val="22"/>
                <w:lang w:val="ru-RU"/>
              </w:rPr>
            </w:pPr>
            <w:r w:rsidRPr="00EE444C">
              <w:rPr>
                <w:sz w:val="22"/>
                <w:szCs w:val="22"/>
              </w:rPr>
              <w:t xml:space="preserve">все </w:t>
            </w:r>
            <w:r w:rsidRPr="00EE444C">
              <w:rPr>
                <w:sz w:val="22"/>
                <w:szCs w:val="22"/>
                <w:lang w:val="ru-RU"/>
              </w:rPr>
              <w:t>организации</w:t>
            </w:r>
          </w:p>
        </w:tc>
        <w:tc>
          <w:tcPr>
            <w:tcW w:w="949"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lang w:val="ru-RU"/>
              </w:rPr>
              <w:t>3,9</w:t>
            </w:r>
          </w:p>
        </w:tc>
        <w:tc>
          <w:tcPr>
            <w:tcW w:w="850"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lang w:val="ru-RU"/>
              </w:rPr>
              <w:t>3,2</w:t>
            </w:r>
          </w:p>
        </w:tc>
        <w:tc>
          <w:tcPr>
            <w:tcW w:w="1036"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lang w:val="ru-RU"/>
              </w:rPr>
              <w:t>3,9</w:t>
            </w:r>
          </w:p>
        </w:tc>
        <w:tc>
          <w:tcPr>
            <w:tcW w:w="1120"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lang w:val="ru-RU"/>
              </w:rPr>
              <w:t>0,0</w:t>
            </w:r>
          </w:p>
        </w:tc>
      </w:tr>
      <w:tr w:rsidR="00562694" w:rsidRPr="00EE444C" w:rsidTr="0057096E">
        <w:trPr>
          <w:trHeight w:val="372"/>
        </w:trPr>
        <w:tc>
          <w:tcPr>
            <w:tcW w:w="1701" w:type="dxa"/>
            <w:vMerge/>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widowControl/>
              <w:spacing w:line="204" w:lineRule="auto"/>
              <w:rPr>
                <w:sz w:val="22"/>
                <w:szCs w:val="22"/>
                <w:lang w:val="ru-RU"/>
              </w:rPr>
            </w:pPr>
          </w:p>
        </w:tc>
        <w:tc>
          <w:tcPr>
            <w:tcW w:w="3402"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rPr>
                <w:sz w:val="22"/>
                <w:szCs w:val="22"/>
                <w:lang w:val="ru-RU"/>
              </w:rPr>
            </w:pPr>
            <w:r w:rsidRPr="00EE444C">
              <w:rPr>
                <w:sz w:val="22"/>
                <w:szCs w:val="22"/>
                <w:lang w:val="ru-RU"/>
              </w:rPr>
              <w:t>общеобразовательные организации</w:t>
            </w:r>
          </w:p>
        </w:tc>
        <w:tc>
          <w:tcPr>
            <w:tcW w:w="949"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lang w:val="ru-RU"/>
              </w:rPr>
              <w:t>4,4</w:t>
            </w:r>
          </w:p>
        </w:tc>
        <w:tc>
          <w:tcPr>
            <w:tcW w:w="850"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lang w:val="ru-RU"/>
              </w:rPr>
              <w:t>2,5</w:t>
            </w:r>
          </w:p>
        </w:tc>
        <w:tc>
          <w:tcPr>
            <w:tcW w:w="1036"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lang w:val="ru-RU"/>
              </w:rPr>
              <w:t>1,9</w:t>
            </w:r>
          </w:p>
        </w:tc>
        <w:tc>
          <w:tcPr>
            <w:tcW w:w="1120"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lang w:val="ru-RU"/>
              </w:rPr>
              <w:t>-56,8</w:t>
            </w:r>
          </w:p>
        </w:tc>
      </w:tr>
      <w:tr w:rsidR="00562694" w:rsidRPr="00EE444C" w:rsidTr="0057096E">
        <w:trPr>
          <w:trHeight w:val="200"/>
        </w:trPr>
        <w:tc>
          <w:tcPr>
            <w:tcW w:w="1701" w:type="dxa"/>
            <w:vMerge/>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widowControl/>
              <w:spacing w:line="204" w:lineRule="auto"/>
              <w:rPr>
                <w:sz w:val="22"/>
                <w:szCs w:val="22"/>
                <w:lang w:val="ru-RU"/>
              </w:rPr>
            </w:pPr>
          </w:p>
        </w:tc>
        <w:tc>
          <w:tcPr>
            <w:tcW w:w="3402"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rPr>
                <w:sz w:val="22"/>
                <w:szCs w:val="22"/>
                <w:lang w:val="ru-RU"/>
              </w:rPr>
            </w:pPr>
            <w:r w:rsidRPr="00EE444C">
              <w:rPr>
                <w:sz w:val="22"/>
                <w:szCs w:val="22"/>
                <w:lang w:val="ru-RU"/>
              </w:rPr>
              <w:t>дошкольные образовательные организации</w:t>
            </w:r>
          </w:p>
        </w:tc>
        <w:tc>
          <w:tcPr>
            <w:tcW w:w="949"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lang w:val="ru-RU"/>
              </w:rPr>
              <w:t>1,9</w:t>
            </w:r>
          </w:p>
        </w:tc>
        <w:tc>
          <w:tcPr>
            <w:tcW w:w="850"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lang w:val="ru-RU"/>
              </w:rPr>
              <w:t>3,9</w:t>
            </w:r>
          </w:p>
        </w:tc>
        <w:tc>
          <w:tcPr>
            <w:tcW w:w="1036"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lang w:val="ru-RU"/>
              </w:rPr>
              <w:t>1,2</w:t>
            </w:r>
          </w:p>
        </w:tc>
        <w:tc>
          <w:tcPr>
            <w:tcW w:w="1120"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lang w:val="ru-RU"/>
              </w:rPr>
              <w:t>-36,8</w:t>
            </w:r>
          </w:p>
        </w:tc>
      </w:tr>
      <w:tr w:rsidR="00562694" w:rsidRPr="00EE444C" w:rsidTr="0057096E">
        <w:trPr>
          <w:trHeight w:val="158"/>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rPr>
                <w:sz w:val="22"/>
                <w:szCs w:val="22"/>
              </w:rPr>
            </w:pPr>
            <w:r w:rsidRPr="00EE444C">
              <w:rPr>
                <w:sz w:val="22"/>
                <w:szCs w:val="22"/>
              </w:rPr>
              <w:t>Микроклимат (</w:t>
            </w:r>
            <w:r w:rsidRPr="00EE444C">
              <w:rPr>
                <w:sz w:val="22"/>
                <w:szCs w:val="22"/>
                <w:lang w:val="ru-RU"/>
              </w:rPr>
              <w:t>организации</w:t>
            </w:r>
            <w:r w:rsidRPr="00EE444C">
              <w:rPr>
                <w:sz w:val="22"/>
                <w:szCs w:val="22"/>
              </w:rPr>
              <w:t>)</w:t>
            </w:r>
          </w:p>
        </w:tc>
        <w:tc>
          <w:tcPr>
            <w:tcW w:w="3402"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rPr>
                <w:sz w:val="22"/>
                <w:szCs w:val="22"/>
                <w:lang w:val="ru-RU"/>
              </w:rPr>
            </w:pPr>
            <w:r w:rsidRPr="00EE444C">
              <w:rPr>
                <w:sz w:val="22"/>
                <w:szCs w:val="22"/>
              </w:rPr>
              <w:t xml:space="preserve">все </w:t>
            </w:r>
            <w:r w:rsidRPr="00EE444C">
              <w:rPr>
                <w:sz w:val="22"/>
                <w:szCs w:val="22"/>
                <w:lang w:val="ru-RU"/>
              </w:rPr>
              <w:t>организации</w:t>
            </w:r>
          </w:p>
        </w:tc>
        <w:tc>
          <w:tcPr>
            <w:tcW w:w="949"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lang w:val="ru-RU"/>
              </w:rPr>
              <w:t>3,4</w:t>
            </w:r>
          </w:p>
        </w:tc>
        <w:tc>
          <w:tcPr>
            <w:tcW w:w="850"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lang w:val="ru-RU"/>
              </w:rPr>
              <w:t>4,0</w:t>
            </w:r>
          </w:p>
        </w:tc>
        <w:tc>
          <w:tcPr>
            <w:tcW w:w="1036"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lang w:val="ru-RU"/>
              </w:rPr>
              <w:t>5,3</w:t>
            </w:r>
          </w:p>
        </w:tc>
        <w:tc>
          <w:tcPr>
            <w:tcW w:w="1120"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lang w:val="ru-RU"/>
              </w:rPr>
              <w:t>55,9</w:t>
            </w:r>
          </w:p>
        </w:tc>
      </w:tr>
      <w:tr w:rsidR="00562694" w:rsidRPr="00EE444C" w:rsidTr="0057096E">
        <w:trPr>
          <w:trHeight w:val="346"/>
        </w:trPr>
        <w:tc>
          <w:tcPr>
            <w:tcW w:w="1701" w:type="dxa"/>
            <w:vMerge/>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widowControl/>
              <w:spacing w:line="204" w:lineRule="auto"/>
              <w:rPr>
                <w:sz w:val="22"/>
                <w:szCs w:val="22"/>
              </w:rPr>
            </w:pPr>
          </w:p>
        </w:tc>
        <w:tc>
          <w:tcPr>
            <w:tcW w:w="3402"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rPr>
                <w:sz w:val="22"/>
                <w:szCs w:val="22"/>
                <w:lang w:val="ru-RU"/>
              </w:rPr>
            </w:pPr>
            <w:r w:rsidRPr="00EE444C">
              <w:rPr>
                <w:sz w:val="22"/>
                <w:szCs w:val="22"/>
              </w:rPr>
              <w:t xml:space="preserve">общеобразовательные </w:t>
            </w:r>
            <w:r w:rsidRPr="00EE444C">
              <w:rPr>
                <w:sz w:val="22"/>
                <w:szCs w:val="22"/>
                <w:lang w:val="ru-RU"/>
              </w:rPr>
              <w:t>организации</w:t>
            </w:r>
          </w:p>
        </w:tc>
        <w:tc>
          <w:tcPr>
            <w:tcW w:w="949"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lang w:val="ru-RU"/>
              </w:rPr>
              <w:t>3,6</w:t>
            </w:r>
          </w:p>
        </w:tc>
        <w:tc>
          <w:tcPr>
            <w:tcW w:w="850"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rPr>
              <w:t>3,</w:t>
            </w:r>
            <w:r w:rsidRPr="00EE444C">
              <w:rPr>
                <w:bCs/>
                <w:sz w:val="22"/>
                <w:szCs w:val="22"/>
                <w:lang w:val="ru-RU"/>
              </w:rPr>
              <w:t>5</w:t>
            </w:r>
          </w:p>
        </w:tc>
        <w:tc>
          <w:tcPr>
            <w:tcW w:w="1036"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lang w:val="ru-RU"/>
              </w:rPr>
              <w:t>2,1</w:t>
            </w:r>
          </w:p>
        </w:tc>
        <w:tc>
          <w:tcPr>
            <w:tcW w:w="1120"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lang w:val="ru-RU"/>
              </w:rPr>
              <w:t>-41,7</w:t>
            </w:r>
          </w:p>
        </w:tc>
      </w:tr>
      <w:tr w:rsidR="00562694" w:rsidRPr="00EE444C" w:rsidTr="0057096E">
        <w:trPr>
          <w:trHeight w:val="338"/>
        </w:trPr>
        <w:tc>
          <w:tcPr>
            <w:tcW w:w="1701" w:type="dxa"/>
            <w:vMerge/>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widowControl/>
              <w:spacing w:line="204" w:lineRule="auto"/>
              <w:rPr>
                <w:sz w:val="22"/>
                <w:szCs w:val="22"/>
              </w:rPr>
            </w:pPr>
          </w:p>
        </w:tc>
        <w:tc>
          <w:tcPr>
            <w:tcW w:w="3402"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rPr>
                <w:sz w:val="22"/>
                <w:szCs w:val="22"/>
              </w:rPr>
            </w:pPr>
            <w:r w:rsidRPr="00EE444C">
              <w:rPr>
                <w:sz w:val="22"/>
                <w:szCs w:val="22"/>
              </w:rPr>
              <w:t xml:space="preserve">дошкольные </w:t>
            </w:r>
            <w:r w:rsidRPr="00EE444C">
              <w:rPr>
                <w:sz w:val="22"/>
                <w:szCs w:val="22"/>
                <w:lang w:val="ru-RU"/>
              </w:rPr>
              <w:t xml:space="preserve">образовательные </w:t>
            </w:r>
            <w:r w:rsidRPr="00EE444C">
              <w:rPr>
                <w:sz w:val="22"/>
                <w:szCs w:val="22"/>
              </w:rPr>
              <w:t>организации</w:t>
            </w:r>
          </w:p>
        </w:tc>
        <w:tc>
          <w:tcPr>
            <w:tcW w:w="949"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lang w:val="ru-RU"/>
              </w:rPr>
              <w:t>2,8</w:t>
            </w:r>
          </w:p>
        </w:tc>
        <w:tc>
          <w:tcPr>
            <w:tcW w:w="850"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rPr>
            </w:pPr>
            <w:r w:rsidRPr="00EE444C">
              <w:rPr>
                <w:bCs/>
                <w:sz w:val="22"/>
                <w:szCs w:val="22"/>
                <w:lang w:val="ru-RU"/>
              </w:rPr>
              <w:t>3</w:t>
            </w:r>
            <w:r w:rsidRPr="00EE444C">
              <w:rPr>
                <w:bCs/>
                <w:sz w:val="22"/>
                <w:szCs w:val="22"/>
              </w:rPr>
              <w:t>,8</w:t>
            </w:r>
          </w:p>
        </w:tc>
        <w:tc>
          <w:tcPr>
            <w:tcW w:w="1036"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lang w:val="ru-RU"/>
              </w:rPr>
              <w:t>2,1</w:t>
            </w:r>
          </w:p>
        </w:tc>
        <w:tc>
          <w:tcPr>
            <w:tcW w:w="1120"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lang w:val="ru-RU"/>
              </w:rPr>
              <w:t>-25,0</w:t>
            </w:r>
          </w:p>
        </w:tc>
      </w:tr>
      <w:tr w:rsidR="00562694" w:rsidRPr="00EE444C" w:rsidTr="0057096E">
        <w:trPr>
          <w:trHeight w:val="160"/>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rPr>
                <w:sz w:val="22"/>
                <w:szCs w:val="22"/>
              </w:rPr>
            </w:pPr>
            <w:r w:rsidRPr="00EE444C">
              <w:rPr>
                <w:sz w:val="22"/>
                <w:szCs w:val="22"/>
              </w:rPr>
              <w:t>Микроклимат (замеры)</w:t>
            </w:r>
          </w:p>
        </w:tc>
        <w:tc>
          <w:tcPr>
            <w:tcW w:w="3402"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rPr>
                <w:sz w:val="22"/>
                <w:szCs w:val="22"/>
                <w:lang w:val="ru-RU"/>
              </w:rPr>
            </w:pPr>
            <w:r w:rsidRPr="00EE444C">
              <w:rPr>
                <w:sz w:val="22"/>
                <w:szCs w:val="22"/>
              </w:rPr>
              <w:t xml:space="preserve">все </w:t>
            </w:r>
            <w:r w:rsidRPr="00EE444C">
              <w:rPr>
                <w:sz w:val="22"/>
                <w:szCs w:val="22"/>
                <w:lang w:val="ru-RU"/>
              </w:rPr>
              <w:t>организации</w:t>
            </w:r>
          </w:p>
        </w:tc>
        <w:tc>
          <w:tcPr>
            <w:tcW w:w="949"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lang w:val="ru-RU"/>
              </w:rPr>
              <w:t>2,4</w:t>
            </w:r>
          </w:p>
        </w:tc>
        <w:tc>
          <w:tcPr>
            <w:tcW w:w="850"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lang w:val="ru-RU"/>
              </w:rPr>
              <w:t>1,8</w:t>
            </w:r>
          </w:p>
        </w:tc>
        <w:tc>
          <w:tcPr>
            <w:tcW w:w="1036"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lang w:val="ru-RU"/>
              </w:rPr>
              <w:t>2,8</w:t>
            </w:r>
          </w:p>
        </w:tc>
        <w:tc>
          <w:tcPr>
            <w:tcW w:w="1120"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lang w:val="ru-RU"/>
              </w:rPr>
              <w:t>16,7</w:t>
            </w:r>
          </w:p>
        </w:tc>
      </w:tr>
      <w:tr w:rsidR="00562694" w:rsidRPr="00EE444C" w:rsidTr="0057096E">
        <w:trPr>
          <w:trHeight w:val="475"/>
        </w:trPr>
        <w:tc>
          <w:tcPr>
            <w:tcW w:w="1701" w:type="dxa"/>
            <w:vMerge/>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widowControl/>
              <w:spacing w:line="204" w:lineRule="auto"/>
              <w:rPr>
                <w:sz w:val="22"/>
                <w:szCs w:val="22"/>
              </w:rPr>
            </w:pPr>
          </w:p>
        </w:tc>
        <w:tc>
          <w:tcPr>
            <w:tcW w:w="3402"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rPr>
                <w:sz w:val="22"/>
                <w:szCs w:val="22"/>
                <w:lang w:val="ru-RU"/>
              </w:rPr>
            </w:pPr>
            <w:r w:rsidRPr="00EE444C">
              <w:rPr>
                <w:sz w:val="22"/>
                <w:szCs w:val="22"/>
              </w:rPr>
              <w:t xml:space="preserve">общеобразовательные </w:t>
            </w:r>
            <w:r w:rsidRPr="00EE444C">
              <w:rPr>
                <w:sz w:val="22"/>
                <w:szCs w:val="22"/>
                <w:lang w:val="ru-RU"/>
              </w:rPr>
              <w:t>организации</w:t>
            </w:r>
          </w:p>
        </w:tc>
        <w:tc>
          <w:tcPr>
            <w:tcW w:w="949"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lang w:val="ru-RU"/>
              </w:rPr>
              <w:t>3,4</w:t>
            </w:r>
          </w:p>
        </w:tc>
        <w:tc>
          <w:tcPr>
            <w:tcW w:w="850"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lang w:val="ru-RU"/>
              </w:rPr>
              <w:t>1,9</w:t>
            </w:r>
          </w:p>
        </w:tc>
        <w:tc>
          <w:tcPr>
            <w:tcW w:w="1036"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lang w:val="ru-RU"/>
              </w:rPr>
              <w:t>0,9</w:t>
            </w:r>
          </w:p>
        </w:tc>
        <w:tc>
          <w:tcPr>
            <w:tcW w:w="1120"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lang w:val="ru-RU"/>
              </w:rPr>
              <w:t>-73,5</w:t>
            </w:r>
          </w:p>
        </w:tc>
      </w:tr>
      <w:tr w:rsidR="00562694" w:rsidRPr="00EE444C" w:rsidTr="0057096E">
        <w:trPr>
          <w:trHeight w:val="180"/>
        </w:trPr>
        <w:tc>
          <w:tcPr>
            <w:tcW w:w="1701" w:type="dxa"/>
            <w:vMerge/>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widowControl/>
              <w:spacing w:line="204" w:lineRule="auto"/>
              <w:rPr>
                <w:sz w:val="22"/>
                <w:szCs w:val="22"/>
              </w:rPr>
            </w:pPr>
          </w:p>
        </w:tc>
        <w:tc>
          <w:tcPr>
            <w:tcW w:w="3402"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rPr>
                <w:sz w:val="22"/>
                <w:szCs w:val="22"/>
              </w:rPr>
            </w:pPr>
            <w:r w:rsidRPr="00EE444C">
              <w:rPr>
                <w:sz w:val="22"/>
                <w:szCs w:val="22"/>
              </w:rPr>
              <w:t xml:space="preserve">дошкольные </w:t>
            </w:r>
            <w:r w:rsidRPr="00EE444C">
              <w:rPr>
                <w:sz w:val="22"/>
                <w:szCs w:val="22"/>
                <w:lang w:val="ru-RU"/>
              </w:rPr>
              <w:t>образовательные о</w:t>
            </w:r>
            <w:r w:rsidRPr="00EE444C">
              <w:rPr>
                <w:sz w:val="22"/>
                <w:szCs w:val="22"/>
              </w:rPr>
              <w:t>рганизации</w:t>
            </w:r>
          </w:p>
        </w:tc>
        <w:tc>
          <w:tcPr>
            <w:tcW w:w="949"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lang w:val="ru-RU"/>
              </w:rPr>
              <w:t>2,8</w:t>
            </w:r>
          </w:p>
        </w:tc>
        <w:tc>
          <w:tcPr>
            <w:tcW w:w="850"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rPr>
              <w:t>2,</w:t>
            </w:r>
            <w:r w:rsidRPr="00EE444C">
              <w:rPr>
                <w:bCs/>
                <w:sz w:val="22"/>
                <w:szCs w:val="22"/>
                <w:lang w:val="ru-RU"/>
              </w:rPr>
              <w:t>2</w:t>
            </w:r>
          </w:p>
        </w:tc>
        <w:tc>
          <w:tcPr>
            <w:tcW w:w="1036"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lang w:val="ru-RU"/>
              </w:rPr>
              <w:t>1,1</w:t>
            </w:r>
          </w:p>
        </w:tc>
        <w:tc>
          <w:tcPr>
            <w:tcW w:w="1120" w:type="dxa"/>
            <w:tcBorders>
              <w:top w:val="single" w:sz="4" w:space="0" w:color="auto"/>
              <w:left w:val="single" w:sz="4" w:space="0" w:color="auto"/>
              <w:bottom w:val="single" w:sz="4" w:space="0" w:color="auto"/>
              <w:right w:val="single" w:sz="4" w:space="0" w:color="auto"/>
            </w:tcBorders>
            <w:vAlign w:val="center"/>
          </w:tcPr>
          <w:p w:rsidR="00562694" w:rsidRPr="00EE444C" w:rsidRDefault="00562694" w:rsidP="0057096E">
            <w:pPr>
              <w:spacing w:line="204" w:lineRule="auto"/>
              <w:jc w:val="center"/>
              <w:rPr>
                <w:bCs/>
                <w:sz w:val="22"/>
                <w:szCs w:val="22"/>
                <w:lang w:val="ru-RU"/>
              </w:rPr>
            </w:pPr>
            <w:r w:rsidRPr="00EE444C">
              <w:rPr>
                <w:bCs/>
                <w:sz w:val="22"/>
                <w:szCs w:val="22"/>
                <w:lang w:val="ru-RU"/>
              </w:rPr>
              <w:t>-60,7</w:t>
            </w:r>
          </w:p>
        </w:tc>
      </w:tr>
    </w:tbl>
    <w:p w:rsidR="00562694" w:rsidRPr="00EE444C" w:rsidRDefault="00562694" w:rsidP="00FC2623">
      <w:pPr>
        <w:ind w:firstLine="567"/>
        <w:jc w:val="both"/>
        <w:rPr>
          <w:sz w:val="24"/>
          <w:szCs w:val="24"/>
          <w:lang w:val="ru-RU"/>
        </w:rPr>
      </w:pPr>
      <w:r w:rsidRPr="00EE444C">
        <w:rPr>
          <w:sz w:val="24"/>
          <w:szCs w:val="24"/>
          <w:lang w:val="ru-RU"/>
        </w:rPr>
        <w:lastRenderedPageBreak/>
        <w:t>Удельный вес замеров уровня искусственной освещённости, не отвечающих гигиеническим требованиям, за 2013-2015гг. по общеобразовательным учреждениям составил 1,9%, по дошкольным организациям – 1,2%.</w:t>
      </w:r>
    </w:p>
    <w:p w:rsidR="00562694" w:rsidRPr="00EE444C" w:rsidRDefault="00562694" w:rsidP="00FC2623">
      <w:pPr>
        <w:widowControl/>
        <w:autoSpaceDE w:val="0"/>
        <w:autoSpaceDN w:val="0"/>
        <w:adjustRightInd w:val="0"/>
        <w:ind w:firstLine="567"/>
        <w:jc w:val="both"/>
        <w:rPr>
          <w:rFonts w:eastAsia="TimesNewRomanPSMT"/>
          <w:noProof w:val="0"/>
          <w:sz w:val="24"/>
          <w:szCs w:val="24"/>
          <w:lang w:val="ru-RU" w:eastAsia="ru-RU"/>
        </w:rPr>
      </w:pPr>
      <w:r w:rsidRPr="00EE444C">
        <w:rPr>
          <w:rFonts w:eastAsia="TimesNewRomanPSMT"/>
          <w:noProof w:val="0"/>
          <w:sz w:val="24"/>
          <w:szCs w:val="24"/>
          <w:lang w:val="ru-RU" w:eastAsia="ru-RU"/>
        </w:rPr>
        <w:t>Отмечается зависимость между показателями удельного веса дошкольников и школьников при использовании мебели, не соответствующей их росту, и вероятности формирования у них нарушений зрения и осанки; показателями удельного веса дошкольников, занимающихся в условиях недостаточного уровня искусственной освещённости, и вероятности формирования нарушений зрения и осанки.</w:t>
      </w:r>
    </w:p>
    <w:p w:rsidR="00562694" w:rsidRPr="00EE444C" w:rsidRDefault="00562694" w:rsidP="00FC2623">
      <w:pPr>
        <w:ind w:firstLine="708"/>
        <w:jc w:val="both"/>
        <w:rPr>
          <w:sz w:val="24"/>
          <w:szCs w:val="24"/>
          <w:lang w:val="ru-RU"/>
        </w:rPr>
      </w:pPr>
      <w:r w:rsidRPr="00EE444C">
        <w:rPr>
          <w:sz w:val="24"/>
          <w:szCs w:val="24"/>
          <w:lang w:val="ru-RU"/>
        </w:rPr>
        <w:t>В 2014 году по сравнению с 2013 годом по результатам профилактических осмотров детей до 14 лет и подростков 15-17 лет показатели выявления у детей нарушений осанки уменьшились на 7%. Но при этом на 3,2% увеличился показатель выявления при осмотрах у детей и подростков сколиоза, на 0,9% –понижение остроты зрения.</w:t>
      </w:r>
    </w:p>
    <w:p w:rsidR="00562694" w:rsidRPr="00EE444C" w:rsidRDefault="00562694" w:rsidP="00FC2623">
      <w:pPr>
        <w:ind w:firstLine="708"/>
        <w:jc w:val="both"/>
        <w:rPr>
          <w:sz w:val="24"/>
          <w:szCs w:val="24"/>
          <w:lang w:val="ru-RU"/>
        </w:rPr>
      </w:pPr>
      <w:r w:rsidRPr="00EE444C">
        <w:rPr>
          <w:sz w:val="24"/>
          <w:szCs w:val="24"/>
          <w:lang w:val="ru-RU"/>
        </w:rPr>
        <w:t>Анализ результатов профосмотров детей и подростков в динамике за последние 5 лет (2010-2014гг.) позволяет сделать вывод о наличии умеренных тенденций к снижению показателей выявления детей со сколиозом, нарушением осанки, с понижением остроты зрения и остроты слуха.</w:t>
      </w:r>
    </w:p>
    <w:p w:rsidR="0033544A" w:rsidRPr="00DE0FC8" w:rsidRDefault="0033544A" w:rsidP="00FC2623">
      <w:pPr>
        <w:jc w:val="both"/>
        <w:rPr>
          <w:lang w:val="ru-RU"/>
        </w:rPr>
      </w:pPr>
    </w:p>
    <w:p w:rsidR="00991C7B" w:rsidRPr="00EE444C" w:rsidRDefault="00991C7B" w:rsidP="00FC2623">
      <w:pPr>
        <w:jc w:val="center"/>
        <w:rPr>
          <w:rFonts w:eastAsia="TimesNewRomanPS-BoldMT"/>
          <w:b/>
          <w:bCs/>
          <w:sz w:val="24"/>
          <w:lang w:val="ru-RU"/>
        </w:rPr>
      </w:pPr>
      <w:r w:rsidRPr="00EE444C">
        <w:rPr>
          <w:rFonts w:eastAsia="TimesNewRomanPS-BoldMT"/>
          <w:b/>
          <w:bCs/>
          <w:sz w:val="24"/>
          <w:lang w:val="ru-RU"/>
        </w:rPr>
        <w:t>Безопасность пищевых продуктов и продовольственного сырья</w:t>
      </w:r>
    </w:p>
    <w:p w:rsidR="007B25BB" w:rsidRPr="00DE0FC8" w:rsidRDefault="007B25BB" w:rsidP="00FC2623">
      <w:pPr>
        <w:rPr>
          <w:lang w:val="ru-RU"/>
        </w:rPr>
      </w:pPr>
    </w:p>
    <w:p w:rsidR="003642A1" w:rsidRDefault="007B25BB" w:rsidP="00DE0FC8">
      <w:pPr>
        <w:ind w:firstLine="720"/>
        <w:jc w:val="both"/>
        <w:rPr>
          <w:sz w:val="24"/>
          <w:szCs w:val="28"/>
          <w:lang w:val="ru-RU"/>
        </w:rPr>
      </w:pPr>
      <w:r w:rsidRPr="00EE444C">
        <w:rPr>
          <w:sz w:val="24"/>
          <w:szCs w:val="28"/>
          <w:lang w:val="ru-RU"/>
        </w:rPr>
        <w:t>Питание является одним из важнейших факторов, определяющих состояние здоровья, поддержание высокой работоспособности, сохранение генофонда нации.</w:t>
      </w:r>
    </w:p>
    <w:p w:rsidR="007B25BB" w:rsidRPr="00EE444C" w:rsidRDefault="007B25BB" w:rsidP="00DE0FC8">
      <w:pPr>
        <w:ind w:firstLine="720"/>
        <w:jc w:val="both"/>
        <w:rPr>
          <w:sz w:val="24"/>
          <w:szCs w:val="28"/>
          <w:lang w:val="ru-RU"/>
        </w:rPr>
      </w:pPr>
      <w:r w:rsidRPr="00EE444C">
        <w:rPr>
          <w:sz w:val="24"/>
          <w:szCs w:val="28"/>
          <w:lang w:val="ru-RU"/>
        </w:rPr>
        <w:t>Правильное полноценное питание призвано обеспечить удовлетворение физиологических потребностей организма человека в пищевых веществах и энергии, а также способствовать повышению сопротивляемости организма неблагоприятному воздействию окружающей среды, профилактике различных заболеваний, нормальному развитию подрастающего поколения.</w:t>
      </w:r>
    </w:p>
    <w:p w:rsidR="007B25BB" w:rsidRPr="00EE444C" w:rsidRDefault="007B25BB" w:rsidP="00DE0FC8">
      <w:pPr>
        <w:ind w:firstLine="720"/>
        <w:jc w:val="both"/>
        <w:rPr>
          <w:sz w:val="24"/>
          <w:szCs w:val="28"/>
          <w:lang w:val="ru-RU"/>
        </w:rPr>
      </w:pPr>
      <w:r w:rsidRPr="00EE444C">
        <w:rPr>
          <w:sz w:val="24"/>
          <w:szCs w:val="28"/>
          <w:lang w:val="ru-RU"/>
        </w:rPr>
        <w:t>Здоровое питание играет огромную роль, как в профилактике так и в возникновении, развитии и течении около 80% известных патологических состояний.</w:t>
      </w:r>
    </w:p>
    <w:p w:rsidR="007B25BB" w:rsidRPr="00EE444C" w:rsidRDefault="007B25BB" w:rsidP="00DE0FC8">
      <w:pPr>
        <w:ind w:firstLine="720"/>
        <w:jc w:val="both"/>
        <w:rPr>
          <w:sz w:val="24"/>
          <w:szCs w:val="28"/>
          <w:lang w:val="ru-RU"/>
        </w:rPr>
      </w:pPr>
      <w:r w:rsidRPr="00EE444C">
        <w:rPr>
          <w:sz w:val="24"/>
          <w:szCs w:val="28"/>
          <w:lang w:val="ru-RU"/>
        </w:rPr>
        <w:t>Учитывая актуальность данной проблемы, Управлением проведен анализ потребления продуктов и химический состав пищевого рациона населения Рязанской области  в сравнительном аспекте с рекомендованными нормами потребления пищевых продуктов и физиологическими нормами потребления пищевых вещест</w:t>
      </w:r>
      <w:r w:rsidR="003642A1">
        <w:rPr>
          <w:sz w:val="24"/>
          <w:szCs w:val="28"/>
          <w:lang w:val="ru-RU"/>
        </w:rPr>
        <w:t>в с учетом расходов на питание.</w:t>
      </w:r>
    </w:p>
    <w:p w:rsidR="007B25BB" w:rsidRPr="00EE444C" w:rsidRDefault="007B25BB" w:rsidP="00DE0FC8">
      <w:pPr>
        <w:ind w:firstLine="720"/>
        <w:jc w:val="both"/>
        <w:rPr>
          <w:sz w:val="24"/>
          <w:szCs w:val="28"/>
          <w:lang w:val="ru-RU"/>
        </w:rPr>
      </w:pPr>
      <w:r w:rsidRPr="00EE444C">
        <w:rPr>
          <w:sz w:val="24"/>
          <w:szCs w:val="28"/>
          <w:lang w:val="ru-RU"/>
        </w:rPr>
        <w:t>В целом структура питания населения региона характеризуется низким потреблением наиболее биологически полноценных продуктов питания, таких как мясо и мясопродукты, рыба и рыбопродукты, яйца, молоко и молочные продукты, и, следовательно, дефицитом потребления полноценных животных белков и незаменимых аминокислот.</w:t>
      </w:r>
    </w:p>
    <w:p w:rsidR="007B25BB" w:rsidRPr="00EE444C" w:rsidRDefault="007B25BB" w:rsidP="00DE0FC8">
      <w:pPr>
        <w:ind w:firstLine="720"/>
        <w:jc w:val="both"/>
        <w:rPr>
          <w:sz w:val="24"/>
          <w:szCs w:val="28"/>
          <w:lang w:val="ru-RU"/>
        </w:rPr>
      </w:pPr>
      <w:r w:rsidRPr="00EE444C">
        <w:rPr>
          <w:sz w:val="24"/>
          <w:szCs w:val="28"/>
          <w:lang w:val="ru-RU"/>
        </w:rPr>
        <w:t xml:space="preserve">Вместе с тем, несмотря на проводимую работу проблема охраны здоровья и профилактики заболеваний, развитие которых частично или полностью связано с питанием остается, на территории </w:t>
      </w:r>
      <w:r w:rsidR="00DE0FC8">
        <w:rPr>
          <w:sz w:val="24"/>
          <w:szCs w:val="28"/>
          <w:lang w:val="ru-RU"/>
        </w:rPr>
        <w:t>области, достаточно актуальной.</w:t>
      </w:r>
    </w:p>
    <w:p w:rsidR="007B25BB" w:rsidRPr="00EE444C" w:rsidRDefault="007B25BB" w:rsidP="00DE0FC8">
      <w:pPr>
        <w:ind w:firstLine="720"/>
        <w:jc w:val="both"/>
        <w:rPr>
          <w:sz w:val="24"/>
          <w:szCs w:val="28"/>
          <w:lang w:val="ru-RU"/>
        </w:rPr>
      </w:pPr>
      <w:r w:rsidRPr="00EE444C">
        <w:rPr>
          <w:sz w:val="24"/>
          <w:szCs w:val="28"/>
          <w:lang w:val="ru-RU"/>
        </w:rPr>
        <w:t>Важной составляющей гигиенической оценки взаимосвязи питания и здоровья населения является контроль качества и безопасности пищевых продуктов.</w:t>
      </w:r>
    </w:p>
    <w:p w:rsidR="007B25BB" w:rsidRPr="00EE444C" w:rsidRDefault="007B25BB" w:rsidP="00DE0FC8">
      <w:pPr>
        <w:ind w:firstLine="720"/>
        <w:jc w:val="both"/>
        <w:rPr>
          <w:sz w:val="24"/>
          <w:szCs w:val="28"/>
          <w:lang w:val="ru-RU"/>
        </w:rPr>
      </w:pPr>
      <w:r w:rsidRPr="00EE444C">
        <w:rPr>
          <w:sz w:val="24"/>
          <w:szCs w:val="28"/>
          <w:lang w:val="ru-RU"/>
        </w:rPr>
        <w:t>Управлением проводится работа по обеспечению контроля и надзора за соответствием качества и безопасности пищевых продуктов требованиям действующего законодательства Российской Федерации, законодательных актов Таможенного союза.</w:t>
      </w:r>
    </w:p>
    <w:p w:rsidR="007B25BB" w:rsidRPr="00EE444C" w:rsidRDefault="007B25BB" w:rsidP="00DE0FC8">
      <w:pPr>
        <w:ind w:firstLine="720"/>
        <w:jc w:val="both"/>
        <w:rPr>
          <w:sz w:val="24"/>
          <w:szCs w:val="28"/>
          <w:lang w:val="ru-RU"/>
        </w:rPr>
      </w:pPr>
      <w:r w:rsidRPr="00EE444C">
        <w:rPr>
          <w:sz w:val="24"/>
          <w:szCs w:val="28"/>
          <w:lang w:val="ru-RU"/>
        </w:rPr>
        <w:t xml:space="preserve">Анализ мониторинга качества и безопасности продовольственного сырья и пищевых продуктов показал, что за период с 2013 по 2015 годы удельный вес проб пищевых продуктов, находящихся в обороте на территории региона, не отвечающих </w:t>
      </w:r>
      <w:r w:rsidRPr="00EE444C">
        <w:rPr>
          <w:sz w:val="24"/>
          <w:szCs w:val="28"/>
          <w:lang w:val="ru-RU"/>
        </w:rPr>
        <w:lastRenderedPageBreak/>
        <w:t>требованиям по показателям качества и безопасности, не превышает среднероссийские показатели.</w:t>
      </w:r>
    </w:p>
    <w:p w:rsidR="007B25BB" w:rsidRDefault="007B25BB" w:rsidP="00DE0FC8">
      <w:pPr>
        <w:ind w:firstLine="720"/>
        <w:jc w:val="both"/>
        <w:rPr>
          <w:sz w:val="24"/>
          <w:szCs w:val="28"/>
          <w:lang w:val="ru-RU"/>
        </w:rPr>
      </w:pPr>
      <w:r w:rsidRPr="00EE444C">
        <w:rPr>
          <w:sz w:val="24"/>
          <w:szCs w:val="28"/>
          <w:lang w:val="ru-RU"/>
        </w:rPr>
        <w:t>В 2015 году по сравнению с 2014 годом отмечается незначительное увеличение удельного веса проб, не отвечающих гигиеническим нормативам по микробиологическим показателям (3,67% в 2015 году против 2,42% в 2014 году), по санитарно-химическим показателям (0,12% в 2015 году против 0,07% в 2014 году) и по паразитарным показателям (0,2% в 2015 году против 0% в 2014 году), что не превышает среднероссийские показатели (по Российской Федерации 4,36%, 0,64% и 1,0 % соответственно).</w:t>
      </w:r>
    </w:p>
    <w:p w:rsidR="00DE0FC8" w:rsidRPr="00EE444C" w:rsidRDefault="00DE0FC8" w:rsidP="00DE0FC8">
      <w:pPr>
        <w:jc w:val="both"/>
        <w:rPr>
          <w:sz w:val="24"/>
          <w:szCs w:val="28"/>
          <w:lang w:val="ru-RU"/>
        </w:rPr>
      </w:pPr>
    </w:p>
    <w:p w:rsidR="007B25BB" w:rsidRPr="00EE444C" w:rsidRDefault="007B25BB" w:rsidP="00FC2623">
      <w:pPr>
        <w:jc w:val="right"/>
        <w:rPr>
          <w:sz w:val="22"/>
          <w:szCs w:val="22"/>
          <w:lang w:val="ru-RU"/>
        </w:rPr>
      </w:pPr>
      <w:r w:rsidRPr="00EE444C">
        <w:rPr>
          <w:sz w:val="22"/>
          <w:szCs w:val="22"/>
          <w:lang w:val="ru-RU"/>
        </w:rPr>
        <w:t>Таблица №</w:t>
      </w:r>
      <w:r w:rsidR="00777391">
        <w:rPr>
          <w:sz w:val="22"/>
          <w:szCs w:val="22"/>
          <w:lang w:val="ru-RU"/>
        </w:rPr>
        <w:t>31</w:t>
      </w:r>
    </w:p>
    <w:p w:rsidR="007B25BB" w:rsidRPr="00EE444C" w:rsidRDefault="007B25BB" w:rsidP="00FC2623">
      <w:pPr>
        <w:jc w:val="center"/>
        <w:rPr>
          <w:b/>
          <w:sz w:val="22"/>
          <w:szCs w:val="22"/>
          <w:lang w:val="ru-RU"/>
        </w:rPr>
      </w:pPr>
      <w:r w:rsidRPr="00EE444C">
        <w:rPr>
          <w:b/>
          <w:sz w:val="22"/>
          <w:szCs w:val="22"/>
          <w:lang w:val="ru-RU"/>
        </w:rPr>
        <w:t>Показатели безопасности продовольственного сырья и пищевых продуктов</w:t>
      </w:r>
      <w:r w:rsidR="00DE0FC8">
        <w:rPr>
          <w:b/>
          <w:sz w:val="22"/>
          <w:szCs w:val="22"/>
          <w:lang w:val="ru-RU"/>
        </w:rPr>
        <w:t xml:space="preserve"> (в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79"/>
        <w:gridCol w:w="897"/>
        <w:gridCol w:w="898"/>
        <w:gridCol w:w="898"/>
      </w:tblGrid>
      <w:tr w:rsidR="007B25BB" w:rsidRPr="00EE444C" w:rsidTr="007B25BB">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7B25BB" w:rsidRPr="00EE444C" w:rsidRDefault="007B25BB" w:rsidP="00142CC9">
            <w:pPr>
              <w:jc w:val="center"/>
              <w:rPr>
                <w:sz w:val="22"/>
                <w:szCs w:val="22"/>
              </w:rPr>
            </w:pPr>
            <w:r w:rsidRPr="00EE444C">
              <w:rPr>
                <w:sz w:val="22"/>
                <w:szCs w:val="22"/>
              </w:rPr>
              <w:t>Наименование показателей</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7B25BB" w:rsidRPr="00EE444C" w:rsidRDefault="007B25BB" w:rsidP="00142CC9">
            <w:pPr>
              <w:jc w:val="center"/>
              <w:rPr>
                <w:sz w:val="22"/>
                <w:szCs w:val="22"/>
                <w:lang w:val="ru-RU"/>
              </w:rPr>
            </w:pPr>
            <w:r w:rsidRPr="00EE444C">
              <w:rPr>
                <w:sz w:val="22"/>
                <w:szCs w:val="22"/>
              </w:rPr>
              <w:t>201</w:t>
            </w:r>
            <w:r w:rsidRPr="00EE444C">
              <w:rPr>
                <w:sz w:val="22"/>
                <w:szCs w:val="22"/>
                <w:lang w:val="ru-RU"/>
              </w:rPr>
              <w:t>3г.</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rsidR="007B25BB" w:rsidRPr="00EE444C" w:rsidRDefault="007B25BB" w:rsidP="00142CC9">
            <w:pPr>
              <w:jc w:val="center"/>
              <w:rPr>
                <w:sz w:val="22"/>
                <w:szCs w:val="22"/>
                <w:lang w:val="ru-RU"/>
              </w:rPr>
            </w:pPr>
            <w:r w:rsidRPr="00EE444C">
              <w:rPr>
                <w:sz w:val="22"/>
                <w:szCs w:val="22"/>
              </w:rPr>
              <w:t>201</w:t>
            </w:r>
            <w:r w:rsidRPr="00EE444C">
              <w:rPr>
                <w:sz w:val="22"/>
                <w:szCs w:val="22"/>
                <w:lang w:val="ru-RU"/>
              </w:rPr>
              <w:t>4г.</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rsidR="007B25BB" w:rsidRPr="00EE444C" w:rsidRDefault="007B25BB" w:rsidP="00142CC9">
            <w:pPr>
              <w:jc w:val="center"/>
              <w:rPr>
                <w:sz w:val="22"/>
                <w:szCs w:val="22"/>
                <w:lang w:val="ru-RU"/>
              </w:rPr>
            </w:pPr>
            <w:r w:rsidRPr="00EE444C">
              <w:rPr>
                <w:sz w:val="22"/>
                <w:szCs w:val="22"/>
              </w:rPr>
              <w:t>201</w:t>
            </w:r>
            <w:r w:rsidRPr="00EE444C">
              <w:rPr>
                <w:sz w:val="22"/>
                <w:szCs w:val="22"/>
                <w:lang w:val="ru-RU"/>
              </w:rPr>
              <w:t>5г.</w:t>
            </w:r>
          </w:p>
        </w:tc>
      </w:tr>
      <w:tr w:rsidR="007B25BB" w:rsidRPr="00EE444C" w:rsidTr="007B25BB">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7B25BB" w:rsidRPr="00EE444C" w:rsidRDefault="007B25BB" w:rsidP="00142CC9">
            <w:pPr>
              <w:rPr>
                <w:sz w:val="22"/>
                <w:szCs w:val="22"/>
                <w:lang w:val="ru-RU"/>
              </w:rPr>
            </w:pPr>
            <w:r w:rsidRPr="00EE444C">
              <w:rPr>
                <w:sz w:val="22"/>
                <w:szCs w:val="22"/>
                <w:lang w:val="ru-RU"/>
              </w:rPr>
              <w:t>Доля проб, не отвечающих нормативам по санитарно-химическим показателям</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7B25BB" w:rsidRPr="00EE444C" w:rsidRDefault="007B25BB" w:rsidP="00142CC9">
            <w:pPr>
              <w:jc w:val="center"/>
              <w:rPr>
                <w:sz w:val="22"/>
                <w:szCs w:val="22"/>
                <w:lang w:val="ru-RU"/>
              </w:rPr>
            </w:pPr>
            <w:r w:rsidRPr="00EE444C">
              <w:rPr>
                <w:sz w:val="22"/>
                <w:szCs w:val="22"/>
                <w:lang w:val="ru-RU"/>
              </w:rPr>
              <w:t>0,40</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rsidR="007B25BB" w:rsidRPr="00EE444C" w:rsidRDefault="007B25BB" w:rsidP="00142CC9">
            <w:pPr>
              <w:jc w:val="center"/>
              <w:rPr>
                <w:sz w:val="22"/>
                <w:szCs w:val="22"/>
                <w:lang w:val="ru-RU"/>
              </w:rPr>
            </w:pPr>
            <w:r w:rsidRPr="00EE444C">
              <w:rPr>
                <w:sz w:val="22"/>
                <w:szCs w:val="22"/>
                <w:lang w:val="ru-RU"/>
              </w:rPr>
              <w:t>0,07</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rsidR="007B25BB" w:rsidRPr="00EE444C" w:rsidRDefault="007B25BB" w:rsidP="00142CC9">
            <w:pPr>
              <w:jc w:val="center"/>
              <w:rPr>
                <w:sz w:val="22"/>
                <w:szCs w:val="22"/>
              </w:rPr>
            </w:pPr>
            <w:r w:rsidRPr="00EE444C">
              <w:rPr>
                <w:sz w:val="22"/>
                <w:szCs w:val="22"/>
                <w:lang w:val="ru-RU"/>
              </w:rPr>
              <w:t>0,12</w:t>
            </w:r>
          </w:p>
        </w:tc>
      </w:tr>
      <w:tr w:rsidR="007B25BB" w:rsidRPr="00EE444C" w:rsidTr="007B25BB">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7B25BB" w:rsidRPr="00EE444C" w:rsidRDefault="007B25BB" w:rsidP="00142CC9">
            <w:pPr>
              <w:rPr>
                <w:sz w:val="22"/>
                <w:szCs w:val="22"/>
                <w:lang w:val="ru-RU"/>
              </w:rPr>
            </w:pPr>
            <w:r w:rsidRPr="00EE444C">
              <w:rPr>
                <w:sz w:val="22"/>
                <w:szCs w:val="22"/>
                <w:lang w:val="ru-RU"/>
              </w:rPr>
              <w:t>Доля проб, не отвечающих нормативам по микробиологическим показателям</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7B25BB" w:rsidRPr="00EE444C" w:rsidRDefault="007B25BB" w:rsidP="00142CC9">
            <w:pPr>
              <w:jc w:val="center"/>
              <w:rPr>
                <w:sz w:val="22"/>
                <w:szCs w:val="22"/>
                <w:lang w:val="ru-RU"/>
              </w:rPr>
            </w:pPr>
            <w:r w:rsidRPr="00EE444C">
              <w:rPr>
                <w:sz w:val="22"/>
                <w:szCs w:val="22"/>
                <w:lang w:val="ru-RU"/>
              </w:rPr>
              <w:t>2,50</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rsidR="007B25BB" w:rsidRPr="00EE444C" w:rsidRDefault="007B25BB" w:rsidP="00142CC9">
            <w:pPr>
              <w:jc w:val="center"/>
              <w:rPr>
                <w:sz w:val="22"/>
                <w:szCs w:val="22"/>
                <w:lang w:val="ru-RU"/>
              </w:rPr>
            </w:pPr>
            <w:r w:rsidRPr="00EE444C">
              <w:rPr>
                <w:sz w:val="22"/>
                <w:szCs w:val="22"/>
                <w:lang w:val="ru-RU"/>
              </w:rPr>
              <w:t>2,42</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rsidR="007B25BB" w:rsidRPr="00EE444C" w:rsidRDefault="007B25BB" w:rsidP="00142CC9">
            <w:pPr>
              <w:jc w:val="center"/>
              <w:rPr>
                <w:sz w:val="22"/>
                <w:szCs w:val="22"/>
              </w:rPr>
            </w:pPr>
            <w:r w:rsidRPr="00EE444C">
              <w:rPr>
                <w:sz w:val="22"/>
                <w:szCs w:val="22"/>
                <w:lang w:val="ru-RU"/>
              </w:rPr>
              <w:t>3,67</w:t>
            </w:r>
          </w:p>
        </w:tc>
      </w:tr>
      <w:tr w:rsidR="007B25BB" w:rsidRPr="00EE444C" w:rsidTr="007B25BB">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7B25BB" w:rsidRPr="00EE444C" w:rsidRDefault="007B25BB" w:rsidP="00142CC9">
            <w:pPr>
              <w:rPr>
                <w:sz w:val="22"/>
                <w:szCs w:val="22"/>
                <w:lang w:val="ru-RU"/>
              </w:rPr>
            </w:pPr>
            <w:r w:rsidRPr="00EE444C">
              <w:rPr>
                <w:sz w:val="22"/>
                <w:szCs w:val="22"/>
                <w:lang w:val="ru-RU"/>
              </w:rPr>
              <w:t>Доля проб, не отвечающих нормативам по со</w:t>
            </w:r>
            <w:r w:rsidR="00DE0FC8">
              <w:rPr>
                <w:sz w:val="22"/>
                <w:szCs w:val="22"/>
                <w:lang w:val="ru-RU"/>
              </w:rPr>
              <w:t>держанию радиоктивных веществ</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7B25BB" w:rsidRPr="00EE444C" w:rsidRDefault="007B25BB" w:rsidP="00142CC9">
            <w:pPr>
              <w:jc w:val="center"/>
              <w:rPr>
                <w:sz w:val="22"/>
                <w:szCs w:val="22"/>
                <w:lang w:val="ru-RU"/>
              </w:rPr>
            </w:pPr>
            <w:r w:rsidRPr="00EE444C">
              <w:rPr>
                <w:sz w:val="22"/>
                <w:szCs w:val="22"/>
                <w:lang w:val="ru-RU"/>
              </w:rPr>
              <w:t>0</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rsidR="007B25BB" w:rsidRPr="00EE444C" w:rsidRDefault="007B25BB" w:rsidP="00142CC9">
            <w:pPr>
              <w:jc w:val="center"/>
              <w:rPr>
                <w:sz w:val="22"/>
                <w:szCs w:val="22"/>
                <w:lang w:val="ru-RU"/>
              </w:rPr>
            </w:pPr>
            <w:r w:rsidRPr="00EE444C">
              <w:rPr>
                <w:sz w:val="22"/>
                <w:szCs w:val="22"/>
                <w:lang w:val="ru-RU"/>
              </w:rPr>
              <w:t>0</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rsidR="007B25BB" w:rsidRPr="00EE444C" w:rsidRDefault="007B25BB" w:rsidP="00142CC9">
            <w:pPr>
              <w:jc w:val="center"/>
              <w:rPr>
                <w:sz w:val="22"/>
                <w:szCs w:val="22"/>
              </w:rPr>
            </w:pPr>
            <w:r w:rsidRPr="00EE444C">
              <w:rPr>
                <w:sz w:val="22"/>
                <w:szCs w:val="22"/>
              </w:rPr>
              <w:t>0</w:t>
            </w:r>
          </w:p>
        </w:tc>
      </w:tr>
      <w:tr w:rsidR="007B25BB" w:rsidRPr="00EE444C" w:rsidTr="007B25BB">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7B25BB" w:rsidRPr="00EE444C" w:rsidRDefault="007B25BB" w:rsidP="00142CC9">
            <w:pPr>
              <w:rPr>
                <w:sz w:val="22"/>
                <w:szCs w:val="22"/>
                <w:lang w:val="ru-RU"/>
              </w:rPr>
            </w:pPr>
            <w:r w:rsidRPr="00EE444C">
              <w:rPr>
                <w:sz w:val="22"/>
                <w:szCs w:val="22"/>
                <w:lang w:val="ru-RU"/>
              </w:rPr>
              <w:t>Доля проб, не отвечающих нормативам по содержанию антибиотиков</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7B25BB" w:rsidRPr="00EE444C" w:rsidRDefault="007B25BB" w:rsidP="00142CC9">
            <w:pPr>
              <w:jc w:val="center"/>
              <w:rPr>
                <w:sz w:val="22"/>
                <w:szCs w:val="22"/>
              </w:rPr>
            </w:pPr>
            <w:r w:rsidRPr="00EE444C">
              <w:rPr>
                <w:sz w:val="22"/>
                <w:szCs w:val="22"/>
              </w:rPr>
              <w:t>0</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rsidR="007B25BB" w:rsidRPr="00EE444C" w:rsidRDefault="007B25BB" w:rsidP="00142CC9">
            <w:pPr>
              <w:jc w:val="center"/>
              <w:rPr>
                <w:sz w:val="22"/>
                <w:szCs w:val="22"/>
              </w:rPr>
            </w:pPr>
            <w:r w:rsidRPr="00EE444C">
              <w:rPr>
                <w:sz w:val="22"/>
                <w:szCs w:val="22"/>
              </w:rPr>
              <w:t>0</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rsidR="007B25BB" w:rsidRPr="00EE444C" w:rsidRDefault="007B25BB" w:rsidP="00142CC9">
            <w:pPr>
              <w:jc w:val="center"/>
              <w:rPr>
                <w:sz w:val="22"/>
                <w:szCs w:val="22"/>
              </w:rPr>
            </w:pPr>
            <w:r w:rsidRPr="00EE444C">
              <w:rPr>
                <w:sz w:val="22"/>
                <w:szCs w:val="22"/>
              </w:rPr>
              <w:t>0</w:t>
            </w:r>
          </w:p>
        </w:tc>
      </w:tr>
      <w:tr w:rsidR="007B25BB" w:rsidRPr="00EE444C" w:rsidTr="007B25BB">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7B25BB" w:rsidRPr="00EE444C" w:rsidRDefault="007B25BB" w:rsidP="00142CC9">
            <w:pPr>
              <w:rPr>
                <w:sz w:val="22"/>
                <w:szCs w:val="22"/>
                <w:lang w:val="ru-RU"/>
              </w:rPr>
            </w:pPr>
            <w:r w:rsidRPr="00EE444C">
              <w:rPr>
                <w:sz w:val="22"/>
                <w:szCs w:val="22"/>
                <w:lang w:val="ru-RU"/>
              </w:rPr>
              <w:t>Доля проб, содержащих ГМО боле</w:t>
            </w:r>
            <w:r w:rsidR="00DE0FC8">
              <w:rPr>
                <w:sz w:val="22"/>
                <w:szCs w:val="22"/>
                <w:lang w:val="ru-RU"/>
              </w:rPr>
              <w:t>е</w:t>
            </w:r>
            <w:r w:rsidRPr="00EE444C">
              <w:rPr>
                <w:sz w:val="22"/>
                <w:szCs w:val="22"/>
                <w:lang w:val="ru-RU"/>
              </w:rPr>
              <w:t xml:space="preserve"> 0,9%</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7B25BB" w:rsidRPr="00EE444C" w:rsidRDefault="007B25BB" w:rsidP="00142CC9">
            <w:pPr>
              <w:jc w:val="center"/>
              <w:rPr>
                <w:sz w:val="22"/>
                <w:szCs w:val="22"/>
              </w:rPr>
            </w:pPr>
            <w:r w:rsidRPr="00EE444C">
              <w:rPr>
                <w:sz w:val="22"/>
                <w:szCs w:val="22"/>
              </w:rPr>
              <w:t>0</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rsidR="007B25BB" w:rsidRPr="00EE444C" w:rsidRDefault="007B25BB" w:rsidP="00142CC9">
            <w:pPr>
              <w:jc w:val="center"/>
              <w:rPr>
                <w:sz w:val="22"/>
                <w:szCs w:val="22"/>
              </w:rPr>
            </w:pPr>
            <w:r w:rsidRPr="00EE444C">
              <w:rPr>
                <w:sz w:val="22"/>
                <w:szCs w:val="22"/>
              </w:rPr>
              <w:t>0</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rsidR="007B25BB" w:rsidRPr="00EE444C" w:rsidRDefault="007B25BB" w:rsidP="00142CC9">
            <w:pPr>
              <w:jc w:val="center"/>
              <w:rPr>
                <w:sz w:val="22"/>
                <w:szCs w:val="22"/>
              </w:rPr>
            </w:pPr>
            <w:r w:rsidRPr="00EE444C">
              <w:rPr>
                <w:sz w:val="22"/>
                <w:szCs w:val="22"/>
              </w:rPr>
              <w:t>0</w:t>
            </w:r>
          </w:p>
        </w:tc>
      </w:tr>
      <w:tr w:rsidR="007B25BB" w:rsidRPr="00EE444C" w:rsidTr="007B25BB">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7B25BB" w:rsidRPr="00EE444C" w:rsidRDefault="007B25BB" w:rsidP="00142CC9">
            <w:pPr>
              <w:rPr>
                <w:sz w:val="22"/>
                <w:szCs w:val="22"/>
                <w:lang w:val="ru-RU"/>
              </w:rPr>
            </w:pPr>
            <w:r w:rsidRPr="00EE444C">
              <w:rPr>
                <w:sz w:val="22"/>
                <w:szCs w:val="22"/>
                <w:lang w:val="ru-RU"/>
              </w:rPr>
              <w:t>Доля проб, не отвечающих нормативам по паразитарным показателям</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7B25BB" w:rsidRPr="00EE444C" w:rsidRDefault="007B25BB" w:rsidP="00142CC9">
            <w:pPr>
              <w:jc w:val="center"/>
              <w:rPr>
                <w:sz w:val="22"/>
                <w:szCs w:val="22"/>
              </w:rPr>
            </w:pPr>
            <w:r w:rsidRPr="00EE444C">
              <w:rPr>
                <w:sz w:val="22"/>
                <w:szCs w:val="22"/>
              </w:rPr>
              <w:t>0</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rsidR="007B25BB" w:rsidRPr="00EE444C" w:rsidRDefault="007B25BB" w:rsidP="00142CC9">
            <w:pPr>
              <w:jc w:val="center"/>
              <w:rPr>
                <w:sz w:val="22"/>
                <w:szCs w:val="22"/>
              </w:rPr>
            </w:pPr>
            <w:r w:rsidRPr="00EE444C">
              <w:rPr>
                <w:sz w:val="22"/>
                <w:szCs w:val="22"/>
              </w:rPr>
              <w:t>0</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rsidR="007B25BB" w:rsidRPr="00EE444C" w:rsidRDefault="007B25BB" w:rsidP="00142CC9">
            <w:pPr>
              <w:jc w:val="center"/>
              <w:rPr>
                <w:sz w:val="22"/>
                <w:szCs w:val="22"/>
                <w:lang w:val="ru-RU"/>
              </w:rPr>
            </w:pPr>
            <w:r w:rsidRPr="00EE444C">
              <w:rPr>
                <w:sz w:val="22"/>
                <w:szCs w:val="22"/>
              </w:rPr>
              <w:t>0</w:t>
            </w:r>
            <w:r w:rsidRPr="00EE444C">
              <w:rPr>
                <w:sz w:val="22"/>
                <w:szCs w:val="22"/>
                <w:lang w:val="ru-RU"/>
              </w:rPr>
              <w:t>,2</w:t>
            </w:r>
          </w:p>
        </w:tc>
      </w:tr>
    </w:tbl>
    <w:p w:rsidR="007B25BB" w:rsidRPr="00EE444C" w:rsidRDefault="007B25BB" w:rsidP="00FC2623">
      <w:pPr>
        <w:rPr>
          <w:sz w:val="24"/>
          <w:szCs w:val="24"/>
          <w:lang w:val="ru-RU"/>
        </w:rPr>
      </w:pPr>
    </w:p>
    <w:p w:rsidR="00DE0FC8" w:rsidRDefault="007B25BB" w:rsidP="00FC2623">
      <w:pPr>
        <w:ind w:firstLine="709"/>
        <w:jc w:val="both"/>
        <w:rPr>
          <w:sz w:val="24"/>
          <w:szCs w:val="28"/>
          <w:lang w:val="ru-RU"/>
        </w:rPr>
      </w:pPr>
      <w:r w:rsidRPr="00EE444C">
        <w:rPr>
          <w:sz w:val="24"/>
          <w:szCs w:val="28"/>
          <w:lang w:val="ru-RU"/>
        </w:rPr>
        <w:t>Управлением Роспотребнадзора по Рязанской области проводится мониторинг уровня содержания химических контаминантов в продовольственном сырье и пищевых продуктах и контроль мероприятий, направленных на снижение этого уровня. К химическим загрязнителям пищевых продуктов относятся как токсичные вещества природного происхождения, например, микотоксины, так и соединения антропоген- ного происхождения (диоксины, токсичные элементы, радиоактивные изотопы и другие). Кроме того, широко используемые пищевые добавки, пестициды и ветеринарные препараты являются потенциально опасными и могут выступать в качестве опосредованных загрязнителей продовольственн</w:t>
      </w:r>
      <w:r w:rsidR="00DE0FC8">
        <w:rPr>
          <w:sz w:val="24"/>
          <w:szCs w:val="28"/>
          <w:lang w:val="ru-RU"/>
        </w:rPr>
        <w:t>ного сырья и пищевых продуктов.</w:t>
      </w:r>
    </w:p>
    <w:p w:rsidR="007B25BB" w:rsidRPr="00EE444C" w:rsidRDefault="007B25BB" w:rsidP="00FC2623">
      <w:pPr>
        <w:ind w:firstLine="709"/>
        <w:jc w:val="both"/>
        <w:rPr>
          <w:sz w:val="24"/>
          <w:szCs w:val="28"/>
          <w:lang w:val="ru-RU"/>
        </w:rPr>
      </w:pPr>
      <w:r w:rsidRPr="00EE444C">
        <w:rPr>
          <w:sz w:val="24"/>
          <w:szCs w:val="28"/>
          <w:lang w:val="ru-RU"/>
        </w:rPr>
        <w:t>В 2015 году по Рязанской области исследовано 2547 проб пищевых продуктов на санитарно-химические показатели, не отвечает гигиеническим нормативам - 3; из них импортируемых – 264, не отвечающих требованиям нормативных документов (по содержанию нитратов) - 1. В 2014 году исследовано 4094 проб</w:t>
      </w:r>
      <w:r w:rsidR="00DE0FC8">
        <w:rPr>
          <w:sz w:val="24"/>
          <w:szCs w:val="28"/>
          <w:lang w:val="ru-RU"/>
        </w:rPr>
        <w:t>ы</w:t>
      </w:r>
      <w:r w:rsidRPr="00EE444C">
        <w:rPr>
          <w:sz w:val="24"/>
          <w:szCs w:val="28"/>
          <w:lang w:val="ru-RU"/>
        </w:rPr>
        <w:t>.</w:t>
      </w:r>
    </w:p>
    <w:p w:rsidR="007B25BB" w:rsidRPr="00EE444C" w:rsidRDefault="007B25BB" w:rsidP="00FC2623">
      <w:pPr>
        <w:ind w:firstLine="709"/>
        <w:jc w:val="both"/>
        <w:rPr>
          <w:sz w:val="24"/>
          <w:szCs w:val="28"/>
          <w:lang w:val="ru-RU"/>
        </w:rPr>
      </w:pPr>
      <w:r w:rsidRPr="00EE444C">
        <w:rPr>
          <w:sz w:val="24"/>
          <w:szCs w:val="28"/>
          <w:lang w:val="ru-RU"/>
        </w:rPr>
        <w:t>Доля проб пищевых продуктов и продовольственного сырья в 2015 году, не соответствующих санитарно-эпидемиологическим требованиям по санитарно-химическим показателям составляет 0,12%, в т.ч. в импортируемых продуктах - 0,4%.</w:t>
      </w:r>
    </w:p>
    <w:p w:rsidR="007B25BB" w:rsidRPr="00EE444C" w:rsidRDefault="007B25BB" w:rsidP="00FC2623">
      <w:pPr>
        <w:jc w:val="both"/>
        <w:rPr>
          <w:sz w:val="24"/>
          <w:szCs w:val="24"/>
          <w:lang w:val="ru-RU"/>
        </w:rPr>
      </w:pPr>
    </w:p>
    <w:p w:rsidR="007B25BB" w:rsidRPr="00DE0FC8" w:rsidRDefault="007B25BB" w:rsidP="00FC2623">
      <w:pPr>
        <w:jc w:val="right"/>
        <w:rPr>
          <w:sz w:val="22"/>
          <w:szCs w:val="22"/>
          <w:lang w:val="ru-RU"/>
        </w:rPr>
      </w:pPr>
      <w:r w:rsidRPr="00DE0FC8">
        <w:rPr>
          <w:sz w:val="22"/>
          <w:szCs w:val="22"/>
          <w:lang w:val="ru-RU"/>
        </w:rPr>
        <w:t>Таблица №</w:t>
      </w:r>
      <w:r w:rsidR="00777391">
        <w:rPr>
          <w:sz w:val="22"/>
          <w:szCs w:val="22"/>
          <w:lang w:val="ru-RU"/>
        </w:rPr>
        <w:t>32</w:t>
      </w:r>
    </w:p>
    <w:p w:rsidR="007B25BB" w:rsidRPr="00EE444C" w:rsidRDefault="007B25BB" w:rsidP="00FC2623">
      <w:pPr>
        <w:jc w:val="center"/>
        <w:rPr>
          <w:b/>
          <w:sz w:val="22"/>
          <w:szCs w:val="22"/>
          <w:lang w:val="ru-RU"/>
        </w:rPr>
      </w:pPr>
      <w:r w:rsidRPr="00EE444C">
        <w:rPr>
          <w:b/>
          <w:sz w:val="22"/>
          <w:szCs w:val="22"/>
          <w:lang w:val="ru-RU"/>
        </w:rPr>
        <w:t>Исследования пищевых продуктов и продовольственного сырья</w:t>
      </w: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4A0"/>
      </w:tblPr>
      <w:tblGrid>
        <w:gridCol w:w="2040"/>
        <w:gridCol w:w="960"/>
        <w:gridCol w:w="1500"/>
        <w:gridCol w:w="900"/>
        <w:gridCol w:w="1380"/>
        <w:gridCol w:w="1017"/>
        <w:gridCol w:w="1263"/>
      </w:tblGrid>
      <w:tr w:rsidR="007B25BB" w:rsidRPr="00D27FE9" w:rsidTr="007B25BB">
        <w:trPr>
          <w:cantSplit/>
        </w:trPr>
        <w:tc>
          <w:tcPr>
            <w:tcW w:w="2040" w:type="dxa"/>
            <w:vMerge w:val="restart"/>
            <w:tcBorders>
              <w:top w:val="single" w:sz="6" w:space="0" w:color="auto"/>
              <w:left w:val="single" w:sz="6" w:space="0" w:color="auto"/>
              <w:bottom w:val="single" w:sz="6" w:space="0" w:color="auto"/>
              <w:right w:val="nil"/>
            </w:tcBorders>
            <w:vAlign w:val="center"/>
          </w:tcPr>
          <w:p w:rsidR="007B25BB" w:rsidRPr="00EE444C" w:rsidRDefault="007B25BB" w:rsidP="00142CC9">
            <w:pPr>
              <w:jc w:val="center"/>
              <w:rPr>
                <w:sz w:val="22"/>
                <w:szCs w:val="22"/>
                <w:lang w:val="ru-RU"/>
              </w:rPr>
            </w:pPr>
          </w:p>
        </w:tc>
        <w:tc>
          <w:tcPr>
            <w:tcW w:w="7020" w:type="dxa"/>
            <w:gridSpan w:val="6"/>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Исследовано проб по санитарно-химическим показателям</w:t>
            </w:r>
          </w:p>
        </w:tc>
      </w:tr>
      <w:tr w:rsidR="007B25BB" w:rsidRPr="00EE444C" w:rsidTr="007B25BB">
        <w:trPr>
          <w:cantSplit/>
        </w:trPr>
        <w:tc>
          <w:tcPr>
            <w:tcW w:w="2040" w:type="dxa"/>
            <w:vMerge/>
            <w:tcBorders>
              <w:top w:val="single" w:sz="6" w:space="0" w:color="auto"/>
              <w:left w:val="single" w:sz="6" w:space="0" w:color="auto"/>
              <w:bottom w:val="single" w:sz="6" w:space="0" w:color="auto"/>
              <w:right w:val="nil"/>
            </w:tcBorders>
            <w:vAlign w:val="center"/>
          </w:tcPr>
          <w:p w:rsidR="007B25BB" w:rsidRPr="00EE444C" w:rsidRDefault="007B25BB" w:rsidP="00142CC9">
            <w:pPr>
              <w:rPr>
                <w:sz w:val="22"/>
                <w:szCs w:val="22"/>
                <w:lang w:val="ru-RU"/>
              </w:rPr>
            </w:pPr>
          </w:p>
        </w:tc>
        <w:tc>
          <w:tcPr>
            <w:tcW w:w="2460" w:type="dxa"/>
            <w:gridSpan w:val="2"/>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2013</w:t>
            </w:r>
          </w:p>
        </w:tc>
        <w:tc>
          <w:tcPr>
            <w:tcW w:w="2280" w:type="dxa"/>
            <w:gridSpan w:val="2"/>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2014г.</w:t>
            </w:r>
          </w:p>
        </w:tc>
        <w:tc>
          <w:tcPr>
            <w:tcW w:w="2280" w:type="dxa"/>
            <w:gridSpan w:val="2"/>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201</w:t>
            </w:r>
            <w:r w:rsidRPr="00EE444C">
              <w:rPr>
                <w:sz w:val="22"/>
                <w:szCs w:val="22"/>
                <w:lang w:val="ru-RU"/>
              </w:rPr>
              <w:t>5</w:t>
            </w:r>
            <w:r w:rsidRPr="00EE444C">
              <w:rPr>
                <w:sz w:val="22"/>
                <w:szCs w:val="22"/>
              </w:rPr>
              <w:t>г.</w:t>
            </w:r>
          </w:p>
        </w:tc>
      </w:tr>
      <w:tr w:rsidR="007B25BB" w:rsidRPr="00EE444C" w:rsidTr="007B25BB">
        <w:trPr>
          <w:cantSplit/>
          <w:trHeight w:val="46"/>
        </w:trPr>
        <w:tc>
          <w:tcPr>
            <w:tcW w:w="2040" w:type="dxa"/>
            <w:vMerge/>
            <w:tcBorders>
              <w:top w:val="single" w:sz="6" w:space="0" w:color="auto"/>
              <w:left w:val="single" w:sz="6" w:space="0" w:color="auto"/>
              <w:bottom w:val="single" w:sz="6" w:space="0" w:color="auto"/>
              <w:right w:val="nil"/>
            </w:tcBorders>
            <w:vAlign w:val="center"/>
          </w:tcPr>
          <w:p w:rsidR="007B25BB" w:rsidRPr="00EE444C" w:rsidRDefault="007B25BB" w:rsidP="00142CC9">
            <w:pPr>
              <w:rPr>
                <w:sz w:val="22"/>
                <w:szCs w:val="22"/>
              </w:rPr>
            </w:pPr>
          </w:p>
        </w:tc>
        <w:tc>
          <w:tcPr>
            <w:tcW w:w="96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всего</w:t>
            </w:r>
          </w:p>
        </w:tc>
        <w:tc>
          <w:tcPr>
            <w:tcW w:w="150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 н/с</w:t>
            </w:r>
          </w:p>
        </w:tc>
        <w:tc>
          <w:tcPr>
            <w:tcW w:w="90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всего</w:t>
            </w:r>
          </w:p>
        </w:tc>
        <w:tc>
          <w:tcPr>
            <w:tcW w:w="13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 н/с</w:t>
            </w:r>
          </w:p>
        </w:tc>
        <w:tc>
          <w:tcPr>
            <w:tcW w:w="1017"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Всего</w:t>
            </w:r>
          </w:p>
        </w:tc>
        <w:tc>
          <w:tcPr>
            <w:tcW w:w="1263"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rPr>
              <w:t>% н/с</w:t>
            </w:r>
          </w:p>
        </w:tc>
      </w:tr>
      <w:tr w:rsidR="007B25BB" w:rsidRPr="00EE444C" w:rsidTr="007B25BB">
        <w:tc>
          <w:tcPr>
            <w:tcW w:w="2040" w:type="dxa"/>
            <w:tcBorders>
              <w:top w:val="single" w:sz="6" w:space="0" w:color="auto"/>
              <w:left w:val="single" w:sz="6" w:space="0" w:color="auto"/>
              <w:bottom w:val="single" w:sz="6" w:space="0" w:color="auto"/>
              <w:right w:val="nil"/>
            </w:tcBorders>
            <w:vAlign w:val="center"/>
          </w:tcPr>
          <w:p w:rsidR="007B25BB" w:rsidRPr="00EE444C" w:rsidRDefault="007B25BB" w:rsidP="00142CC9">
            <w:pPr>
              <w:rPr>
                <w:sz w:val="22"/>
                <w:szCs w:val="22"/>
              </w:rPr>
            </w:pPr>
            <w:r w:rsidRPr="00EE444C">
              <w:rPr>
                <w:sz w:val="22"/>
                <w:szCs w:val="22"/>
              </w:rPr>
              <w:t>Всего проб</w:t>
            </w:r>
          </w:p>
        </w:tc>
        <w:tc>
          <w:tcPr>
            <w:tcW w:w="96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4654</w:t>
            </w:r>
          </w:p>
        </w:tc>
        <w:tc>
          <w:tcPr>
            <w:tcW w:w="150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0,4</w:t>
            </w:r>
          </w:p>
        </w:tc>
        <w:tc>
          <w:tcPr>
            <w:tcW w:w="90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4094</w:t>
            </w:r>
          </w:p>
        </w:tc>
        <w:tc>
          <w:tcPr>
            <w:tcW w:w="13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0,07</w:t>
            </w:r>
          </w:p>
        </w:tc>
        <w:tc>
          <w:tcPr>
            <w:tcW w:w="1017"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2547</w:t>
            </w:r>
          </w:p>
        </w:tc>
        <w:tc>
          <w:tcPr>
            <w:tcW w:w="1263"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0,12</w:t>
            </w:r>
          </w:p>
        </w:tc>
      </w:tr>
      <w:tr w:rsidR="007B25BB" w:rsidRPr="00EE444C" w:rsidTr="007B25BB">
        <w:tc>
          <w:tcPr>
            <w:tcW w:w="2040" w:type="dxa"/>
            <w:tcBorders>
              <w:top w:val="single" w:sz="6" w:space="0" w:color="auto"/>
              <w:left w:val="single" w:sz="6" w:space="0" w:color="auto"/>
              <w:bottom w:val="single" w:sz="6" w:space="0" w:color="auto"/>
              <w:right w:val="nil"/>
            </w:tcBorders>
            <w:vAlign w:val="center"/>
          </w:tcPr>
          <w:p w:rsidR="007B25BB" w:rsidRPr="00EE444C" w:rsidRDefault="007B25BB" w:rsidP="00142CC9">
            <w:pPr>
              <w:rPr>
                <w:sz w:val="22"/>
                <w:szCs w:val="22"/>
              </w:rPr>
            </w:pPr>
            <w:r w:rsidRPr="00EE444C">
              <w:rPr>
                <w:sz w:val="22"/>
                <w:szCs w:val="22"/>
              </w:rPr>
              <w:t>из них импортных</w:t>
            </w:r>
          </w:p>
        </w:tc>
        <w:tc>
          <w:tcPr>
            <w:tcW w:w="96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562</w:t>
            </w:r>
          </w:p>
        </w:tc>
        <w:tc>
          <w:tcPr>
            <w:tcW w:w="150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0</w:t>
            </w:r>
          </w:p>
        </w:tc>
        <w:tc>
          <w:tcPr>
            <w:tcW w:w="90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304</w:t>
            </w:r>
          </w:p>
        </w:tc>
        <w:tc>
          <w:tcPr>
            <w:tcW w:w="13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0</w:t>
            </w:r>
          </w:p>
        </w:tc>
        <w:tc>
          <w:tcPr>
            <w:tcW w:w="1017"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264</w:t>
            </w:r>
          </w:p>
        </w:tc>
        <w:tc>
          <w:tcPr>
            <w:tcW w:w="1263"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0,4</w:t>
            </w:r>
          </w:p>
        </w:tc>
      </w:tr>
    </w:tbl>
    <w:p w:rsidR="007B25BB" w:rsidRPr="00EE444C" w:rsidRDefault="007B25BB" w:rsidP="00DE0FC8">
      <w:pPr>
        <w:jc w:val="both"/>
        <w:rPr>
          <w:sz w:val="24"/>
          <w:szCs w:val="28"/>
          <w:lang w:val="ru-RU"/>
        </w:rPr>
      </w:pPr>
    </w:p>
    <w:p w:rsidR="007B25BB" w:rsidRPr="00EE444C" w:rsidRDefault="007B25BB" w:rsidP="00FC2623">
      <w:pPr>
        <w:ind w:firstLine="709"/>
        <w:jc w:val="both"/>
        <w:rPr>
          <w:sz w:val="24"/>
          <w:szCs w:val="28"/>
          <w:lang w:val="ru-RU"/>
        </w:rPr>
      </w:pPr>
      <w:r w:rsidRPr="00EE444C">
        <w:rPr>
          <w:sz w:val="24"/>
          <w:szCs w:val="28"/>
          <w:lang w:val="ru-RU"/>
        </w:rPr>
        <w:lastRenderedPageBreak/>
        <w:t>В 2015 году наибольший удельный вес нестандартных проб, от числа исследованных, дали следующие группы продуктов: БАДы - 09%, «Овощи, бахчевые» - 0,5%.</w:t>
      </w:r>
    </w:p>
    <w:p w:rsidR="007B25BB" w:rsidRPr="00EE444C" w:rsidRDefault="007B25BB" w:rsidP="00FC2623">
      <w:pPr>
        <w:jc w:val="right"/>
        <w:rPr>
          <w:sz w:val="22"/>
          <w:szCs w:val="22"/>
          <w:lang w:val="ru-RU"/>
        </w:rPr>
      </w:pPr>
      <w:r w:rsidRPr="00EE444C">
        <w:rPr>
          <w:sz w:val="22"/>
          <w:szCs w:val="22"/>
          <w:lang w:val="ru-RU"/>
        </w:rPr>
        <w:t>Таблица №</w:t>
      </w:r>
      <w:r w:rsidR="00777391">
        <w:rPr>
          <w:sz w:val="22"/>
          <w:szCs w:val="22"/>
          <w:lang w:val="ru-RU"/>
        </w:rPr>
        <w:t>33</w:t>
      </w:r>
    </w:p>
    <w:p w:rsidR="007B25BB" w:rsidRPr="00EE444C" w:rsidRDefault="007B25BB" w:rsidP="00FC2623">
      <w:pPr>
        <w:jc w:val="center"/>
        <w:rPr>
          <w:b/>
          <w:bCs/>
          <w:sz w:val="22"/>
          <w:szCs w:val="22"/>
          <w:lang w:val="ru-RU"/>
        </w:rPr>
      </w:pPr>
      <w:r w:rsidRPr="00EE444C">
        <w:rPr>
          <w:b/>
          <w:bCs/>
          <w:sz w:val="22"/>
          <w:szCs w:val="22"/>
          <w:lang w:val="ru-RU"/>
        </w:rPr>
        <w:t>Количество проб продовольственного сырья и пищевых продуктов,</w:t>
      </w:r>
    </w:p>
    <w:p w:rsidR="007B25BB" w:rsidRPr="00EE444C" w:rsidRDefault="007B25BB" w:rsidP="00FC2623">
      <w:pPr>
        <w:jc w:val="center"/>
        <w:rPr>
          <w:b/>
          <w:bCs/>
          <w:sz w:val="22"/>
          <w:szCs w:val="22"/>
          <w:lang w:val="ru-RU"/>
        </w:rPr>
      </w:pPr>
      <w:r w:rsidRPr="00EE444C">
        <w:rPr>
          <w:b/>
          <w:bCs/>
          <w:sz w:val="22"/>
          <w:szCs w:val="22"/>
          <w:lang w:val="ru-RU"/>
        </w:rPr>
        <w:t>по группам продуктов, исследованных на санитарно-химические показатели</w:t>
      </w:r>
    </w:p>
    <w:tbl>
      <w:tblPr>
        <w:tblW w:w="907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720"/>
        <w:gridCol w:w="880"/>
        <w:gridCol w:w="880"/>
        <w:gridCol w:w="880"/>
        <w:gridCol w:w="904"/>
        <w:gridCol w:w="904"/>
        <w:gridCol w:w="904"/>
      </w:tblGrid>
      <w:tr w:rsidR="007B25BB" w:rsidRPr="00D27FE9" w:rsidTr="00CB013B">
        <w:trPr>
          <w:cantSplit/>
          <w:trHeight w:val="838"/>
        </w:trPr>
        <w:tc>
          <w:tcPr>
            <w:tcW w:w="3720" w:type="dxa"/>
            <w:vMerge w:val="restart"/>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Группы пищевых продуктов</w:t>
            </w:r>
          </w:p>
        </w:tc>
        <w:tc>
          <w:tcPr>
            <w:tcW w:w="2640" w:type="dxa"/>
            <w:gridSpan w:val="3"/>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Количество</w:t>
            </w:r>
            <w:r w:rsidRPr="00EE444C">
              <w:rPr>
                <w:sz w:val="22"/>
                <w:szCs w:val="22"/>
                <w:lang w:val="ru-RU"/>
              </w:rPr>
              <w:t xml:space="preserve"> </w:t>
            </w:r>
            <w:r w:rsidRPr="00EE444C">
              <w:rPr>
                <w:sz w:val="22"/>
                <w:szCs w:val="22"/>
              </w:rPr>
              <w:t>исследованных проб</w:t>
            </w:r>
          </w:p>
        </w:tc>
        <w:tc>
          <w:tcPr>
            <w:tcW w:w="2712" w:type="dxa"/>
            <w:gridSpan w:val="3"/>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Удельный вес проб, не отвечающих требованиям гигиенических нормативов</w:t>
            </w:r>
          </w:p>
        </w:tc>
      </w:tr>
      <w:tr w:rsidR="007B25BB" w:rsidRPr="00EE444C" w:rsidTr="00CB013B">
        <w:trPr>
          <w:cantSplit/>
        </w:trPr>
        <w:tc>
          <w:tcPr>
            <w:tcW w:w="3720" w:type="dxa"/>
            <w:vMerge/>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rPr>
                <w:sz w:val="22"/>
                <w:szCs w:val="22"/>
                <w:lang w:val="ru-RU"/>
              </w:rPr>
            </w:pP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201</w:t>
            </w:r>
            <w:r w:rsidRPr="00EE444C">
              <w:rPr>
                <w:sz w:val="22"/>
                <w:szCs w:val="22"/>
                <w:lang w:val="ru-RU"/>
              </w:rPr>
              <w:t>3</w:t>
            </w:r>
            <w:r w:rsidRPr="00EE444C">
              <w:rPr>
                <w:sz w:val="22"/>
                <w:szCs w:val="22"/>
              </w:rPr>
              <w:t>г.</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201</w:t>
            </w:r>
            <w:r w:rsidRPr="00EE444C">
              <w:rPr>
                <w:sz w:val="22"/>
                <w:szCs w:val="22"/>
                <w:lang w:val="ru-RU"/>
              </w:rPr>
              <w:t>4</w:t>
            </w:r>
            <w:r w:rsidRPr="00EE444C">
              <w:rPr>
                <w:sz w:val="22"/>
                <w:szCs w:val="22"/>
              </w:rPr>
              <w:t>г.</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201</w:t>
            </w:r>
            <w:r w:rsidRPr="00EE444C">
              <w:rPr>
                <w:sz w:val="22"/>
                <w:szCs w:val="22"/>
                <w:lang w:val="ru-RU"/>
              </w:rPr>
              <w:t>5</w:t>
            </w:r>
            <w:r w:rsidRPr="00EE444C">
              <w:rPr>
                <w:sz w:val="22"/>
                <w:szCs w:val="22"/>
              </w:rPr>
              <w:t>г.</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201</w:t>
            </w:r>
            <w:r w:rsidRPr="00EE444C">
              <w:rPr>
                <w:sz w:val="22"/>
                <w:szCs w:val="22"/>
                <w:lang w:val="ru-RU"/>
              </w:rPr>
              <w:t>3</w:t>
            </w:r>
            <w:r w:rsidRPr="00EE444C">
              <w:rPr>
                <w:sz w:val="22"/>
                <w:szCs w:val="22"/>
              </w:rPr>
              <w:t>г.</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201</w:t>
            </w:r>
            <w:r w:rsidRPr="00EE444C">
              <w:rPr>
                <w:sz w:val="22"/>
                <w:szCs w:val="22"/>
                <w:lang w:val="ru-RU"/>
              </w:rPr>
              <w:t>4</w:t>
            </w:r>
            <w:r w:rsidRPr="00EE444C">
              <w:rPr>
                <w:sz w:val="22"/>
                <w:szCs w:val="22"/>
              </w:rPr>
              <w:t>г.</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201</w:t>
            </w:r>
            <w:r w:rsidRPr="00EE444C">
              <w:rPr>
                <w:sz w:val="22"/>
                <w:szCs w:val="22"/>
                <w:lang w:val="ru-RU"/>
              </w:rPr>
              <w:t>5</w:t>
            </w:r>
            <w:r w:rsidRPr="00EE444C">
              <w:rPr>
                <w:sz w:val="22"/>
                <w:szCs w:val="22"/>
              </w:rPr>
              <w:t>г.</w:t>
            </w:r>
          </w:p>
        </w:tc>
      </w:tr>
      <w:tr w:rsidR="007B25BB" w:rsidRPr="00EE444C" w:rsidTr="00CB013B">
        <w:trPr>
          <w:cantSplit/>
        </w:trPr>
        <w:tc>
          <w:tcPr>
            <w:tcW w:w="372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rPr>
                <w:sz w:val="22"/>
                <w:szCs w:val="22"/>
              </w:rPr>
            </w:pPr>
            <w:r w:rsidRPr="00EE444C">
              <w:rPr>
                <w:sz w:val="22"/>
                <w:szCs w:val="22"/>
              </w:rPr>
              <w:t>Мясо и мясные продукты</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562</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232</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67</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w:t>
            </w:r>
          </w:p>
        </w:tc>
      </w:tr>
      <w:tr w:rsidR="007B25BB" w:rsidRPr="00EE444C" w:rsidTr="00CB013B">
        <w:trPr>
          <w:cantSplit/>
        </w:trPr>
        <w:tc>
          <w:tcPr>
            <w:tcW w:w="372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ind w:left="252"/>
              <w:rPr>
                <w:i/>
                <w:iCs/>
                <w:sz w:val="22"/>
                <w:szCs w:val="22"/>
              </w:rPr>
            </w:pPr>
            <w:r w:rsidRPr="00EE444C">
              <w:rPr>
                <w:i/>
                <w:iCs/>
                <w:sz w:val="22"/>
                <w:szCs w:val="22"/>
              </w:rPr>
              <w:t>из них импортируемые</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4</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3</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3</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w:t>
            </w:r>
          </w:p>
        </w:tc>
      </w:tr>
      <w:tr w:rsidR="007B25BB" w:rsidRPr="00EE444C" w:rsidTr="00CB013B">
        <w:trPr>
          <w:cantSplit/>
        </w:trPr>
        <w:tc>
          <w:tcPr>
            <w:tcW w:w="372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rPr>
                <w:sz w:val="22"/>
                <w:szCs w:val="22"/>
              </w:rPr>
            </w:pPr>
            <w:r w:rsidRPr="00EE444C">
              <w:rPr>
                <w:sz w:val="22"/>
                <w:szCs w:val="22"/>
              </w:rPr>
              <w:t>Птица и птицепродукты</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79</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109/2</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94</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1,8</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w:t>
            </w:r>
          </w:p>
        </w:tc>
      </w:tr>
      <w:tr w:rsidR="007B25BB" w:rsidRPr="00EE444C" w:rsidTr="00CB013B">
        <w:trPr>
          <w:cantSplit/>
        </w:trPr>
        <w:tc>
          <w:tcPr>
            <w:tcW w:w="372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ind w:left="252"/>
              <w:rPr>
                <w:i/>
                <w:iCs/>
                <w:sz w:val="22"/>
                <w:szCs w:val="22"/>
              </w:rPr>
            </w:pPr>
            <w:r w:rsidRPr="00EE444C">
              <w:rPr>
                <w:i/>
                <w:iCs/>
                <w:sz w:val="22"/>
                <w:szCs w:val="22"/>
              </w:rPr>
              <w:t>из них импортируемые</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2</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3</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1</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w:t>
            </w:r>
          </w:p>
        </w:tc>
      </w:tr>
      <w:tr w:rsidR="007B25BB" w:rsidRPr="00EE444C" w:rsidTr="00CB013B">
        <w:trPr>
          <w:cantSplit/>
        </w:trPr>
        <w:tc>
          <w:tcPr>
            <w:tcW w:w="372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rPr>
                <w:sz w:val="22"/>
                <w:szCs w:val="22"/>
              </w:rPr>
            </w:pPr>
            <w:r w:rsidRPr="00EE444C">
              <w:rPr>
                <w:sz w:val="22"/>
                <w:szCs w:val="22"/>
              </w:rPr>
              <w:t>Молоко и молочные продукты</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502</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531</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292</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w:t>
            </w:r>
          </w:p>
        </w:tc>
      </w:tr>
      <w:tr w:rsidR="007B25BB" w:rsidRPr="00EE444C" w:rsidTr="00CB013B">
        <w:trPr>
          <w:cantSplit/>
        </w:trPr>
        <w:tc>
          <w:tcPr>
            <w:tcW w:w="372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ind w:left="252"/>
              <w:rPr>
                <w:i/>
                <w:iCs/>
                <w:sz w:val="22"/>
                <w:szCs w:val="22"/>
              </w:rPr>
            </w:pPr>
            <w:r w:rsidRPr="00EE444C">
              <w:rPr>
                <w:i/>
                <w:iCs/>
                <w:sz w:val="22"/>
                <w:szCs w:val="22"/>
              </w:rPr>
              <w:t>из них импортируемые</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2</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36</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36</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w:t>
            </w:r>
          </w:p>
        </w:tc>
      </w:tr>
      <w:tr w:rsidR="007B25BB" w:rsidRPr="00EE444C" w:rsidTr="00CB013B">
        <w:trPr>
          <w:cantSplit/>
        </w:trPr>
        <w:tc>
          <w:tcPr>
            <w:tcW w:w="372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rPr>
                <w:sz w:val="22"/>
                <w:szCs w:val="22"/>
                <w:lang w:val="ru-RU"/>
              </w:rPr>
            </w:pPr>
            <w:r w:rsidRPr="00EE444C">
              <w:rPr>
                <w:sz w:val="22"/>
                <w:szCs w:val="22"/>
                <w:lang w:val="ru-RU"/>
              </w:rPr>
              <w:t>Рыба, рыбопродукты и др. продукты моря</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249</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296</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86</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w:t>
            </w:r>
          </w:p>
        </w:tc>
      </w:tr>
      <w:tr w:rsidR="007B25BB" w:rsidRPr="00EE444C" w:rsidTr="00CB013B">
        <w:trPr>
          <w:cantSplit/>
        </w:trPr>
        <w:tc>
          <w:tcPr>
            <w:tcW w:w="372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ind w:left="252"/>
              <w:rPr>
                <w:i/>
                <w:iCs/>
                <w:sz w:val="22"/>
                <w:szCs w:val="22"/>
              </w:rPr>
            </w:pPr>
            <w:r w:rsidRPr="00EE444C">
              <w:rPr>
                <w:i/>
                <w:iCs/>
                <w:sz w:val="22"/>
                <w:szCs w:val="22"/>
              </w:rPr>
              <w:t>из них импортируемые</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19</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28</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4</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w:t>
            </w:r>
          </w:p>
        </w:tc>
      </w:tr>
      <w:tr w:rsidR="007B25BB" w:rsidRPr="00EE444C" w:rsidTr="00CB013B">
        <w:trPr>
          <w:cantSplit/>
        </w:trPr>
        <w:tc>
          <w:tcPr>
            <w:tcW w:w="372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rPr>
                <w:sz w:val="22"/>
                <w:szCs w:val="22"/>
                <w:lang w:val="ru-RU"/>
              </w:rPr>
            </w:pPr>
            <w:r w:rsidRPr="00EE444C">
              <w:rPr>
                <w:sz w:val="22"/>
                <w:szCs w:val="22"/>
                <w:lang w:val="ru-RU"/>
              </w:rPr>
              <w:t>Хлебобулочные и мукомольно-крупяные продукты, сахар и кондитерские изделия</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668/2</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930</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638</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0,3</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w:t>
            </w:r>
          </w:p>
        </w:tc>
      </w:tr>
      <w:tr w:rsidR="007B25BB" w:rsidRPr="00EE444C" w:rsidTr="00CB013B">
        <w:trPr>
          <w:cantSplit/>
        </w:trPr>
        <w:tc>
          <w:tcPr>
            <w:tcW w:w="372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ind w:left="252"/>
              <w:rPr>
                <w:i/>
                <w:iCs/>
                <w:sz w:val="22"/>
                <w:szCs w:val="22"/>
              </w:rPr>
            </w:pPr>
            <w:r w:rsidRPr="00EE444C">
              <w:rPr>
                <w:i/>
                <w:iCs/>
                <w:sz w:val="22"/>
                <w:szCs w:val="22"/>
              </w:rPr>
              <w:t>из них импортируемые</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8</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23</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15</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w:t>
            </w:r>
          </w:p>
        </w:tc>
      </w:tr>
      <w:tr w:rsidR="007B25BB" w:rsidRPr="00EE444C" w:rsidTr="00CB013B">
        <w:trPr>
          <w:cantSplit/>
        </w:trPr>
        <w:tc>
          <w:tcPr>
            <w:tcW w:w="372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rPr>
                <w:sz w:val="22"/>
                <w:szCs w:val="22"/>
              </w:rPr>
            </w:pPr>
            <w:r w:rsidRPr="00EE444C">
              <w:rPr>
                <w:sz w:val="22"/>
                <w:szCs w:val="22"/>
              </w:rPr>
              <w:t>Овощи, бахчевые</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391/2</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621/1</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391/2</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0,5</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0,16</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0,5</w:t>
            </w:r>
          </w:p>
        </w:tc>
      </w:tr>
      <w:tr w:rsidR="007B25BB" w:rsidRPr="00EE444C" w:rsidTr="00CB013B">
        <w:trPr>
          <w:cantSplit/>
        </w:trPr>
        <w:tc>
          <w:tcPr>
            <w:tcW w:w="372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ind w:left="252"/>
              <w:rPr>
                <w:i/>
                <w:iCs/>
                <w:sz w:val="22"/>
                <w:szCs w:val="22"/>
              </w:rPr>
            </w:pPr>
            <w:r w:rsidRPr="00EE444C">
              <w:rPr>
                <w:i/>
                <w:iCs/>
                <w:sz w:val="22"/>
                <w:szCs w:val="22"/>
              </w:rPr>
              <w:t>из них импортируемые</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47</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30</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26/1</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0,5</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3,8</w:t>
            </w:r>
          </w:p>
        </w:tc>
      </w:tr>
      <w:tr w:rsidR="007B25BB" w:rsidRPr="00EE444C" w:rsidTr="00CB013B">
        <w:trPr>
          <w:cantSplit/>
        </w:trPr>
        <w:tc>
          <w:tcPr>
            <w:tcW w:w="372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rPr>
                <w:sz w:val="22"/>
                <w:szCs w:val="22"/>
              </w:rPr>
            </w:pPr>
            <w:r w:rsidRPr="00EE444C">
              <w:rPr>
                <w:sz w:val="22"/>
                <w:szCs w:val="22"/>
              </w:rPr>
              <w:t>Плоды, ягоды</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37</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15</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23</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w:t>
            </w:r>
          </w:p>
        </w:tc>
      </w:tr>
      <w:tr w:rsidR="007B25BB" w:rsidRPr="00EE444C" w:rsidTr="00CB013B">
        <w:trPr>
          <w:cantSplit/>
        </w:trPr>
        <w:tc>
          <w:tcPr>
            <w:tcW w:w="372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ind w:left="252"/>
              <w:rPr>
                <w:i/>
                <w:iCs/>
                <w:sz w:val="22"/>
                <w:szCs w:val="22"/>
              </w:rPr>
            </w:pPr>
            <w:r w:rsidRPr="00EE444C">
              <w:rPr>
                <w:i/>
                <w:iCs/>
                <w:sz w:val="22"/>
                <w:szCs w:val="22"/>
              </w:rPr>
              <w:t>из них импортируемые</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16</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7</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13</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w:t>
            </w:r>
          </w:p>
        </w:tc>
      </w:tr>
      <w:tr w:rsidR="007B25BB" w:rsidRPr="00EE444C" w:rsidTr="00CB013B">
        <w:trPr>
          <w:cantSplit/>
        </w:trPr>
        <w:tc>
          <w:tcPr>
            <w:tcW w:w="372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rPr>
                <w:sz w:val="22"/>
                <w:szCs w:val="22"/>
              </w:rPr>
            </w:pPr>
            <w:r w:rsidRPr="00EE444C">
              <w:rPr>
                <w:sz w:val="22"/>
                <w:szCs w:val="22"/>
              </w:rPr>
              <w:t>Дикорастущие пищевые продукты</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6</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3</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w:t>
            </w:r>
          </w:p>
        </w:tc>
      </w:tr>
      <w:tr w:rsidR="007B25BB" w:rsidRPr="00EE444C" w:rsidTr="00CB013B">
        <w:trPr>
          <w:cantSplit/>
        </w:trPr>
        <w:tc>
          <w:tcPr>
            <w:tcW w:w="372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ind w:left="252"/>
              <w:rPr>
                <w:i/>
                <w:iCs/>
                <w:sz w:val="22"/>
                <w:szCs w:val="22"/>
              </w:rPr>
            </w:pPr>
            <w:r w:rsidRPr="00EE444C">
              <w:rPr>
                <w:i/>
                <w:iCs/>
                <w:sz w:val="22"/>
                <w:szCs w:val="22"/>
              </w:rPr>
              <w:t>из них импортируемые</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2</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w:t>
            </w:r>
          </w:p>
        </w:tc>
      </w:tr>
      <w:tr w:rsidR="007B25BB" w:rsidRPr="00EE444C" w:rsidTr="00CB013B">
        <w:trPr>
          <w:cantSplit/>
        </w:trPr>
        <w:tc>
          <w:tcPr>
            <w:tcW w:w="372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rPr>
                <w:sz w:val="22"/>
                <w:szCs w:val="22"/>
              </w:rPr>
            </w:pPr>
            <w:r w:rsidRPr="00EE444C">
              <w:rPr>
                <w:sz w:val="22"/>
                <w:szCs w:val="22"/>
              </w:rPr>
              <w:t>Минеральная вода</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72</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43</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33</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w:t>
            </w:r>
          </w:p>
        </w:tc>
      </w:tr>
      <w:tr w:rsidR="007B25BB" w:rsidRPr="00EE444C" w:rsidTr="00CB013B">
        <w:trPr>
          <w:cantSplit/>
        </w:trPr>
        <w:tc>
          <w:tcPr>
            <w:tcW w:w="372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ind w:left="252"/>
              <w:rPr>
                <w:i/>
                <w:iCs/>
                <w:sz w:val="22"/>
                <w:szCs w:val="22"/>
              </w:rPr>
            </w:pPr>
            <w:r w:rsidRPr="00EE444C">
              <w:rPr>
                <w:i/>
                <w:iCs/>
                <w:sz w:val="22"/>
                <w:szCs w:val="22"/>
              </w:rPr>
              <w:t>из них импортируемые</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5</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1</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2</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w:t>
            </w:r>
          </w:p>
        </w:tc>
      </w:tr>
      <w:tr w:rsidR="007B25BB" w:rsidRPr="00EE444C" w:rsidTr="00CB013B">
        <w:trPr>
          <w:cantSplit/>
        </w:trPr>
        <w:tc>
          <w:tcPr>
            <w:tcW w:w="372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rPr>
                <w:sz w:val="22"/>
                <w:szCs w:val="22"/>
              </w:rPr>
            </w:pPr>
            <w:r w:rsidRPr="00EE444C">
              <w:rPr>
                <w:sz w:val="22"/>
                <w:szCs w:val="22"/>
              </w:rPr>
              <w:t>Кулинарные изделия</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36</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40</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31</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w:t>
            </w:r>
          </w:p>
        </w:tc>
      </w:tr>
      <w:tr w:rsidR="007B25BB" w:rsidRPr="00EE444C" w:rsidTr="00CB013B">
        <w:trPr>
          <w:cantSplit/>
        </w:trPr>
        <w:tc>
          <w:tcPr>
            <w:tcW w:w="372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ind w:left="252"/>
              <w:rPr>
                <w:i/>
                <w:iCs/>
                <w:sz w:val="22"/>
                <w:szCs w:val="22"/>
              </w:rPr>
            </w:pPr>
            <w:r w:rsidRPr="00EE444C">
              <w:rPr>
                <w:i/>
                <w:iCs/>
                <w:sz w:val="22"/>
                <w:szCs w:val="22"/>
              </w:rPr>
              <w:t>из них импортируемые</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w:t>
            </w:r>
          </w:p>
        </w:tc>
      </w:tr>
      <w:tr w:rsidR="007B25BB" w:rsidRPr="00EE444C" w:rsidTr="00CB013B">
        <w:trPr>
          <w:cantSplit/>
        </w:trPr>
        <w:tc>
          <w:tcPr>
            <w:tcW w:w="372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rPr>
                <w:sz w:val="22"/>
                <w:szCs w:val="22"/>
              </w:rPr>
            </w:pPr>
            <w:r w:rsidRPr="00EE444C">
              <w:rPr>
                <w:sz w:val="22"/>
                <w:szCs w:val="22"/>
              </w:rPr>
              <w:t>БАД</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16</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6</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110/1</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0,9</w:t>
            </w:r>
          </w:p>
        </w:tc>
      </w:tr>
      <w:tr w:rsidR="007B25BB" w:rsidRPr="00EE444C" w:rsidTr="00CB013B">
        <w:trPr>
          <w:cantSplit/>
        </w:trPr>
        <w:tc>
          <w:tcPr>
            <w:tcW w:w="372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ind w:left="252"/>
              <w:rPr>
                <w:i/>
                <w:iCs/>
                <w:sz w:val="22"/>
                <w:szCs w:val="22"/>
              </w:rPr>
            </w:pPr>
            <w:r w:rsidRPr="00EE444C">
              <w:rPr>
                <w:i/>
                <w:iCs/>
                <w:sz w:val="22"/>
                <w:szCs w:val="22"/>
              </w:rPr>
              <w:t>из них импортируемые</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1</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3</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w:t>
            </w:r>
          </w:p>
        </w:tc>
      </w:tr>
      <w:tr w:rsidR="007B25BB" w:rsidRPr="00EE444C" w:rsidTr="00CB013B">
        <w:trPr>
          <w:cantSplit/>
        </w:trPr>
        <w:tc>
          <w:tcPr>
            <w:tcW w:w="372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rPr>
                <w:sz w:val="22"/>
                <w:szCs w:val="22"/>
              </w:rPr>
            </w:pPr>
            <w:r w:rsidRPr="00EE444C">
              <w:rPr>
                <w:sz w:val="22"/>
                <w:szCs w:val="22"/>
              </w:rPr>
              <w:t>Жировые растительные продукты</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87</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181</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85</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w:t>
            </w:r>
          </w:p>
        </w:tc>
      </w:tr>
      <w:tr w:rsidR="007B25BB" w:rsidRPr="00EE444C" w:rsidTr="00CB013B">
        <w:trPr>
          <w:cantSplit/>
        </w:trPr>
        <w:tc>
          <w:tcPr>
            <w:tcW w:w="372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ind w:left="252"/>
              <w:rPr>
                <w:i/>
                <w:iCs/>
                <w:sz w:val="22"/>
                <w:szCs w:val="22"/>
              </w:rPr>
            </w:pPr>
            <w:r w:rsidRPr="00EE444C">
              <w:rPr>
                <w:i/>
                <w:iCs/>
                <w:sz w:val="22"/>
                <w:szCs w:val="22"/>
              </w:rPr>
              <w:t>из них импортируемые</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1</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2</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w:t>
            </w:r>
          </w:p>
        </w:tc>
      </w:tr>
      <w:tr w:rsidR="007B25BB" w:rsidRPr="00EE444C" w:rsidTr="00CB013B">
        <w:trPr>
          <w:cantSplit/>
        </w:trPr>
        <w:tc>
          <w:tcPr>
            <w:tcW w:w="372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rPr>
                <w:sz w:val="22"/>
                <w:szCs w:val="22"/>
              </w:rPr>
            </w:pPr>
            <w:r w:rsidRPr="00EE444C">
              <w:rPr>
                <w:sz w:val="22"/>
                <w:szCs w:val="22"/>
              </w:rPr>
              <w:t>Безалкогольные напитки и соки</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346/7</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252</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110</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2,0</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w:t>
            </w:r>
          </w:p>
        </w:tc>
      </w:tr>
      <w:tr w:rsidR="007B25BB" w:rsidRPr="00EE444C" w:rsidTr="00CB013B">
        <w:trPr>
          <w:cantSplit/>
        </w:trPr>
        <w:tc>
          <w:tcPr>
            <w:tcW w:w="372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ind w:left="252"/>
              <w:rPr>
                <w:i/>
                <w:iCs/>
                <w:sz w:val="22"/>
                <w:szCs w:val="22"/>
              </w:rPr>
            </w:pPr>
            <w:r w:rsidRPr="00EE444C">
              <w:rPr>
                <w:i/>
                <w:iCs/>
                <w:sz w:val="22"/>
                <w:szCs w:val="22"/>
              </w:rPr>
              <w:t>из них импортируемые</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1</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4</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w:t>
            </w:r>
          </w:p>
        </w:tc>
      </w:tr>
      <w:tr w:rsidR="007B25BB" w:rsidRPr="00EE444C" w:rsidTr="00CB013B">
        <w:trPr>
          <w:cantSplit/>
        </w:trPr>
        <w:tc>
          <w:tcPr>
            <w:tcW w:w="372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rPr>
                <w:sz w:val="22"/>
                <w:szCs w:val="22"/>
              </w:rPr>
            </w:pPr>
            <w:r w:rsidRPr="00EE444C">
              <w:rPr>
                <w:sz w:val="22"/>
                <w:szCs w:val="22"/>
              </w:rPr>
              <w:t>Алкогольные напитки, пиво,</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658/5</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495</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358</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0,8</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w:t>
            </w:r>
          </w:p>
        </w:tc>
      </w:tr>
      <w:tr w:rsidR="007B25BB" w:rsidRPr="00EE444C" w:rsidTr="00CB013B">
        <w:trPr>
          <w:cantSplit/>
        </w:trPr>
        <w:tc>
          <w:tcPr>
            <w:tcW w:w="372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ind w:left="252"/>
              <w:rPr>
                <w:i/>
                <w:iCs/>
                <w:sz w:val="22"/>
                <w:szCs w:val="22"/>
              </w:rPr>
            </w:pPr>
            <w:r w:rsidRPr="00EE444C">
              <w:rPr>
                <w:i/>
                <w:iCs/>
                <w:sz w:val="22"/>
                <w:szCs w:val="22"/>
              </w:rPr>
              <w:t>из них импортируемые</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287</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138</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95</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w:t>
            </w:r>
          </w:p>
        </w:tc>
      </w:tr>
      <w:tr w:rsidR="007B25BB" w:rsidRPr="00EE444C" w:rsidTr="00CB013B">
        <w:trPr>
          <w:cantSplit/>
        </w:trPr>
        <w:tc>
          <w:tcPr>
            <w:tcW w:w="372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rPr>
                <w:sz w:val="22"/>
                <w:szCs w:val="22"/>
              </w:rPr>
            </w:pPr>
            <w:r w:rsidRPr="00EE444C">
              <w:rPr>
                <w:sz w:val="22"/>
                <w:szCs w:val="22"/>
              </w:rPr>
              <w:t>Продукты детского питания</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161</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112</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29</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w:t>
            </w:r>
          </w:p>
        </w:tc>
      </w:tr>
      <w:tr w:rsidR="007B25BB" w:rsidRPr="00EE444C" w:rsidTr="00CB013B">
        <w:trPr>
          <w:cantSplit/>
        </w:trPr>
        <w:tc>
          <w:tcPr>
            <w:tcW w:w="372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ind w:left="252"/>
              <w:rPr>
                <w:i/>
                <w:iCs/>
                <w:sz w:val="22"/>
                <w:szCs w:val="22"/>
              </w:rPr>
            </w:pPr>
            <w:r w:rsidRPr="00EE444C">
              <w:rPr>
                <w:i/>
                <w:iCs/>
                <w:sz w:val="22"/>
                <w:szCs w:val="22"/>
              </w:rPr>
              <w:t>из них импортируемые</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7</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w:t>
            </w:r>
          </w:p>
        </w:tc>
      </w:tr>
      <w:tr w:rsidR="007B25BB" w:rsidRPr="00EE444C" w:rsidTr="00CB013B">
        <w:trPr>
          <w:cantSplit/>
        </w:trPr>
        <w:tc>
          <w:tcPr>
            <w:tcW w:w="372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rPr>
                <w:sz w:val="22"/>
                <w:szCs w:val="22"/>
              </w:rPr>
            </w:pPr>
            <w:r w:rsidRPr="00EE444C">
              <w:rPr>
                <w:sz w:val="22"/>
                <w:szCs w:val="22"/>
              </w:rPr>
              <w:t>Консервы</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61/1</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105</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29</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1,6</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w:t>
            </w:r>
          </w:p>
        </w:tc>
      </w:tr>
      <w:tr w:rsidR="007B25BB" w:rsidRPr="00EE444C" w:rsidTr="00CB013B">
        <w:trPr>
          <w:cantSplit/>
        </w:trPr>
        <w:tc>
          <w:tcPr>
            <w:tcW w:w="372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ind w:left="252"/>
              <w:rPr>
                <w:i/>
                <w:iCs/>
                <w:sz w:val="22"/>
                <w:szCs w:val="22"/>
              </w:rPr>
            </w:pPr>
            <w:r w:rsidRPr="00EE444C">
              <w:rPr>
                <w:i/>
                <w:iCs/>
                <w:sz w:val="22"/>
                <w:szCs w:val="22"/>
              </w:rPr>
              <w:t>из них импортируемые</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4</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16</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7</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w:t>
            </w:r>
          </w:p>
        </w:tc>
      </w:tr>
      <w:tr w:rsidR="007B25BB" w:rsidRPr="00EE444C" w:rsidTr="00CB013B">
        <w:trPr>
          <w:cantSplit/>
        </w:trPr>
        <w:tc>
          <w:tcPr>
            <w:tcW w:w="372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rPr>
                <w:sz w:val="22"/>
                <w:szCs w:val="22"/>
              </w:rPr>
            </w:pPr>
            <w:r w:rsidRPr="00EE444C">
              <w:rPr>
                <w:sz w:val="22"/>
                <w:szCs w:val="22"/>
              </w:rPr>
              <w:t>Зерно и зернопродукты</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18</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12</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20</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w:t>
            </w:r>
          </w:p>
        </w:tc>
      </w:tr>
      <w:tr w:rsidR="007B25BB" w:rsidRPr="00EE444C" w:rsidTr="00CB013B">
        <w:trPr>
          <w:cantSplit/>
        </w:trPr>
        <w:tc>
          <w:tcPr>
            <w:tcW w:w="372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ind w:left="252"/>
              <w:rPr>
                <w:i/>
                <w:iCs/>
                <w:sz w:val="22"/>
                <w:szCs w:val="22"/>
              </w:rPr>
            </w:pPr>
            <w:r w:rsidRPr="00EE444C">
              <w:rPr>
                <w:i/>
                <w:iCs/>
                <w:sz w:val="22"/>
                <w:szCs w:val="22"/>
              </w:rPr>
              <w:t>из них импортируемые</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w:t>
            </w:r>
          </w:p>
        </w:tc>
      </w:tr>
      <w:tr w:rsidR="007B25BB" w:rsidRPr="00EE444C" w:rsidTr="00CB013B">
        <w:trPr>
          <w:cantSplit/>
        </w:trPr>
        <w:tc>
          <w:tcPr>
            <w:tcW w:w="372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rPr>
                <w:sz w:val="22"/>
                <w:szCs w:val="22"/>
              </w:rPr>
            </w:pPr>
            <w:r w:rsidRPr="00EE444C">
              <w:rPr>
                <w:sz w:val="22"/>
                <w:szCs w:val="22"/>
              </w:rPr>
              <w:t>Прочие</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705</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41</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112</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w:t>
            </w:r>
          </w:p>
        </w:tc>
      </w:tr>
      <w:tr w:rsidR="007B25BB" w:rsidRPr="00EE444C" w:rsidTr="00CB013B">
        <w:trPr>
          <w:cantSplit/>
        </w:trPr>
        <w:tc>
          <w:tcPr>
            <w:tcW w:w="372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ind w:left="372"/>
              <w:rPr>
                <w:i/>
                <w:iCs/>
                <w:sz w:val="22"/>
                <w:szCs w:val="22"/>
              </w:rPr>
            </w:pPr>
            <w:r w:rsidRPr="00EE444C">
              <w:rPr>
                <w:i/>
                <w:iCs/>
                <w:sz w:val="22"/>
                <w:szCs w:val="22"/>
              </w:rPr>
              <w:t>из них импортируемые</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158</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17</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54</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w:t>
            </w:r>
          </w:p>
        </w:tc>
      </w:tr>
      <w:tr w:rsidR="007B25BB" w:rsidRPr="00EE444C" w:rsidTr="00CB013B">
        <w:trPr>
          <w:cantSplit/>
        </w:trPr>
        <w:tc>
          <w:tcPr>
            <w:tcW w:w="372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rPr>
                <w:sz w:val="22"/>
                <w:szCs w:val="22"/>
              </w:rPr>
            </w:pPr>
            <w:r w:rsidRPr="00EE444C">
              <w:rPr>
                <w:sz w:val="22"/>
                <w:szCs w:val="22"/>
              </w:rPr>
              <w:t>Всего по области</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4654</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4094</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2547/3</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0,4</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0,07</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0,12</w:t>
            </w:r>
          </w:p>
        </w:tc>
      </w:tr>
      <w:tr w:rsidR="007B25BB" w:rsidRPr="00EE444C" w:rsidTr="00CB013B">
        <w:trPr>
          <w:cantSplit/>
        </w:trPr>
        <w:tc>
          <w:tcPr>
            <w:tcW w:w="372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ind w:left="252"/>
              <w:rPr>
                <w:i/>
                <w:iCs/>
                <w:sz w:val="22"/>
                <w:szCs w:val="22"/>
              </w:rPr>
            </w:pPr>
            <w:r w:rsidRPr="00EE444C">
              <w:rPr>
                <w:i/>
                <w:iCs/>
                <w:sz w:val="22"/>
                <w:szCs w:val="22"/>
              </w:rPr>
              <w:t>из них импортируемые</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562</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304</w:t>
            </w:r>
          </w:p>
        </w:tc>
        <w:tc>
          <w:tcPr>
            <w:tcW w:w="88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264/1</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rPr>
            </w:pPr>
            <w:r w:rsidRPr="00EE444C">
              <w:rPr>
                <w:sz w:val="22"/>
                <w:szCs w:val="22"/>
              </w:rPr>
              <w:t>-</w:t>
            </w:r>
          </w:p>
        </w:tc>
        <w:tc>
          <w:tcPr>
            <w:tcW w:w="904"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jc w:val="center"/>
              <w:rPr>
                <w:sz w:val="22"/>
                <w:szCs w:val="22"/>
                <w:lang w:val="ru-RU"/>
              </w:rPr>
            </w:pPr>
            <w:r w:rsidRPr="00EE444C">
              <w:rPr>
                <w:sz w:val="22"/>
                <w:szCs w:val="22"/>
                <w:lang w:val="ru-RU"/>
              </w:rPr>
              <w:t>0,38</w:t>
            </w:r>
          </w:p>
        </w:tc>
      </w:tr>
    </w:tbl>
    <w:p w:rsidR="007B25BB" w:rsidRPr="00EE444C" w:rsidRDefault="007B25BB" w:rsidP="00FC2623">
      <w:pPr>
        <w:ind w:firstLine="709"/>
        <w:jc w:val="both"/>
        <w:rPr>
          <w:sz w:val="24"/>
          <w:szCs w:val="28"/>
          <w:lang w:val="ru-RU"/>
        </w:rPr>
      </w:pPr>
      <w:r w:rsidRPr="00EE444C">
        <w:rPr>
          <w:sz w:val="24"/>
          <w:szCs w:val="28"/>
          <w:lang w:val="ru-RU"/>
        </w:rPr>
        <w:lastRenderedPageBreak/>
        <w:t>В 2015 году по Рязанской области исследовано 318 проб продукции на ГМО, в том числе импортной – 45. В 2014 году по Рязанской области исследовано 293 пробы, в том числе импортной продукции – 28. В исследован</w:t>
      </w:r>
      <w:r w:rsidR="00CB013B">
        <w:rPr>
          <w:sz w:val="24"/>
          <w:szCs w:val="28"/>
          <w:lang w:val="ru-RU"/>
        </w:rPr>
        <w:t xml:space="preserve">ных образцах ГМО не обнаружены. </w:t>
      </w:r>
      <w:r w:rsidRPr="00EE444C">
        <w:rPr>
          <w:sz w:val="24"/>
          <w:szCs w:val="28"/>
          <w:lang w:val="ru-RU"/>
        </w:rPr>
        <w:t>Количественное определение содержания ГМО в продукции не проводилось.</w:t>
      </w:r>
    </w:p>
    <w:p w:rsidR="007B25BB" w:rsidRPr="00EE444C" w:rsidRDefault="007B25BB" w:rsidP="00FC2623">
      <w:pPr>
        <w:jc w:val="both"/>
        <w:rPr>
          <w:sz w:val="24"/>
          <w:szCs w:val="28"/>
          <w:lang w:val="ru-RU"/>
        </w:rPr>
      </w:pPr>
    </w:p>
    <w:p w:rsidR="007B25BB" w:rsidRPr="00CB013B" w:rsidRDefault="007B25BB" w:rsidP="00FC2623">
      <w:pPr>
        <w:ind w:firstLine="720"/>
        <w:jc w:val="right"/>
        <w:rPr>
          <w:sz w:val="22"/>
          <w:szCs w:val="22"/>
          <w:lang w:val="ru-RU"/>
        </w:rPr>
      </w:pPr>
      <w:r w:rsidRPr="00CB013B">
        <w:rPr>
          <w:sz w:val="22"/>
          <w:szCs w:val="22"/>
          <w:lang w:val="ru-RU"/>
        </w:rPr>
        <w:t>Таблица №</w:t>
      </w:r>
      <w:r w:rsidR="00777391">
        <w:rPr>
          <w:sz w:val="22"/>
          <w:szCs w:val="22"/>
          <w:lang w:val="ru-RU"/>
        </w:rPr>
        <w:t>34</w:t>
      </w:r>
    </w:p>
    <w:p w:rsidR="007B25BB" w:rsidRPr="00CB013B" w:rsidRDefault="007B25BB" w:rsidP="00FC2623">
      <w:pPr>
        <w:jc w:val="center"/>
        <w:rPr>
          <w:b/>
          <w:bCs/>
          <w:sz w:val="22"/>
          <w:szCs w:val="22"/>
          <w:lang w:val="ru-RU"/>
        </w:rPr>
      </w:pPr>
      <w:r w:rsidRPr="00CB013B">
        <w:rPr>
          <w:b/>
          <w:bCs/>
          <w:sz w:val="22"/>
          <w:szCs w:val="22"/>
          <w:lang w:val="ru-RU"/>
        </w:rPr>
        <w:t>Результаты санитарно-эпидемиологического мониторинга пищевых продуктов и продовольственного сырья на наличие ГМО-компонентов</w:t>
      </w:r>
    </w:p>
    <w:tbl>
      <w:tblPr>
        <w:tblW w:w="9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00"/>
        <w:gridCol w:w="552"/>
        <w:gridCol w:w="552"/>
        <w:gridCol w:w="552"/>
        <w:gridCol w:w="552"/>
        <w:gridCol w:w="552"/>
        <w:gridCol w:w="552"/>
        <w:gridCol w:w="552"/>
        <w:gridCol w:w="552"/>
        <w:gridCol w:w="552"/>
        <w:gridCol w:w="552"/>
      </w:tblGrid>
      <w:tr w:rsidR="007B25BB" w:rsidRPr="00EE444C" w:rsidTr="007B25BB">
        <w:tc>
          <w:tcPr>
            <w:tcW w:w="3600" w:type="dxa"/>
            <w:vMerge w:val="restart"/>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lang w:val="ru-RU"/>
              </w:rPr>
            </w:pPr>
          </w:p>
        </w:tc>
        <w:tc>
          <w:tcPr>
            <w:tcW w:w="1104" w:type="dxa"/>
            <w:gridSpan w:val="2"/>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201</w:t>
            </w:r>
            <w:r w:rsidRPr="00EE444C">
              <w:rPr>
                <w:sz w:val="22"/>
                <w:szCs w:val="22"/>
                <w:lang w:val="ru-RU"/>
              </w:rPr>
              <w:t>1</w:t>
            </w:r>
            <w:r w:rsidRPr="00EE444C">
              <w:rPr>
                <w:sz w:val="22"/>
                <w:szCs w:val="22"/>
              </w:rPr>
              <w:t>г.</w:t>
            </w:r>
          </w:p>
        </w:tc>
        <w:tc>
          <w:tcPr>
            <w:tcW w:w="1104" w:type="dxa"/>
            <w:gridSpan w:val="2"/>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201</w:t>
            </w:r>
            <w:r w:rsidRPr="00EE444C">
              <w:rPr>
                <w:sz w:val="22"/>
                <w:szCs w:val="22"/>
                <w:lang w:val="ru-RU"/>
              </w:rPr>
              <w:t>2</w:t>
            </w:r>
            <w:r w:rsidRPr="00EE444C">
              <w:rPr>
                <w:sz w:val="22"/>
                <w:szCs w:val="22"/>
              </w:rPr>
              <w:t>г.</w:t>
            </w:r>
          </w:p>
        </w:tc>
        <w:tc>
          <w:tcPr>
            <w:tcW w:w="1104" w:type="dxa"/>
            <w:gridSpan w:val="2"/>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201</w:t>
            </w:r>
            <w:r w:rsidRPr="00EE444C">
              <w:rPr>
                <w:sz w:val="22"/>
                <w:szCs w:val="22"/>
                <w:lang w:val="ru-RU"/>
              </w:rPr>
              <w:t>3</w:t>
            </w:r>
            <w:r w:rsidRPr="00EE444C">
              <w:rPr>
                <w:sz w:val="22"/>
                <w:szCs w:val="22"/>
              </w:rPr>
              <w:t>г.</w:t>
            </w:r>
          </w:p>
        </w:tc>
        <w:tc>
          <w:tcPr>
            <w:tcW w:w="1104" w:type="dxa"/>
            <w:gridSpan w:val="2"/>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201</w:t>
            </w:r>
            <w:r w:rsidRPr="00EE444C">
              <w:rPr>
                <w:sz w:val="22"/>
                <w:szCs w:val="22"/>
                <w:lang w:val="ru-RU"/>
              </w:rPr>
              <w:t>4</w:t>
            </w:r>
            <w:r w:rsidRPr="00EE444C">
              <w:rPr>
                <w:sz w:val="22"/>
                <w:szCs w:val="22"/>
              </w:rPr>
              <w:t>г.</w:t>
            </w:r>
          </w:p>
        </w:tc>
        <w:tc>
          <w:tcPr>
            <w:tcW w:w="1104" w:type="dxa"/>
            <w:gridSpan w:val="2"/>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201</w:t>
            </w:r>
            <w:r w:rsidRPr="00EE444C">
              <w:rPr>
                <w:sz w:val="22"/>
                <w:szCs w:val="22"/>
                <w:lang w:val="ru-RU"/>
              </w:rPr>
              <w:t>5</w:t>
            </w:r>
            <w:r w:rsidRPr="00EE444C">
              <w:rPr>
                <w:sz w:val="22"/>
                <w:szCs w:val="22"/>
              </w:rPr>
              <w:t>г.</w:t>
            </w:r>
          </w:p>
        </w:tc>
      </w:tr>
      <w:tr w:rsidR="007B25BB" w:rsidRPr="00EE444C" w:rsidTr="007B25BB">
        <w:trPr>
          <w:cantSplit/>
          <w:trHeight w:val="1399"/>
        </w:trPr>
        <w:tc>
          <w:tcPr>
            <w:tcW w:w="3600" w:type="dxa"/>
            <w:vMerge/>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rPr>
                <w:sz w:val="22"/>
                <w:szCs w:val="22"/>
              </w:rPr>
            </w:pPr>
          </w:p>
        </w:tc>
        <w:tc>
          <w:tcPr>
            <w:tcW w:w="552" w:type="dxa"/>
            <w:tcBorders>
              <w:top w:val="single" w:sz="4" w:space="0" w:color="auto"/>
              <w:left w:val="single" w:sz="4" w:space="0" w:color="auto"/>
              <w:bottom w:val="single" w:sz="4" w:space="0" w:color="auto"/>
              <w:right w:val="single" w:sz="4" w:space="0" w:color="auto"/>
            </w:tcBorders>
            <w:textDirection w:val="btLr"/>
            <w:vAlign w:val="center"/>
          </w:tcPr>
          <w:p w:rsidR="007B25BB" w:rsidRPr="00EE444C" w:rsidRDefault="007B25BB" w:rsidP="0057096E">
            <w:pPr>
              <w:spacing w:line="235" w:lineRule="auto"/>
              <w:ind w:left="113" w:right="113"/>
              <w:jc w:val="center"/>
              <w:rPr>
                <w:sz w:val="22"/>
                <w:szCs w:val="22"/>
              </w:rPr>
            </w:pPr>
            <w:r w:rsidRPr="00EE444C">
              <w:rPr>
                <w:sz w:val="22"/>
                <w:szCs w:val="22"/>
              </w:rPr>
              <w:t>исследовано на ГМО</w:t>
            </w:r>
          </w:p>
        </w:tc>
        <w:tc>
          <w:tcPr>
            <w:tcW w:w="552" w:type="dxa"/>
            <w:tcBorders>
              <w:top w:val="single" w:sz="4" w:space="0" w:color="auto"/>
              <w:left w:val="single" w:sz="4" w:space="0" w:color="auto"/>
              <w:bottom w:val="single" w:sz="4" w:space="0" w:color="auto"/>
              <w:right w:val="single" w:sz="4" w:space="0" w:color="auto"/>
            </w:tcBorders>
            <w:textDirection w:val="btLr"/>
            <w:vAlign w:val="center"/>
          </w:tcPr>
          <w:p w:rsidR="007B25BB" w:rsidRPr="00EE444C" w:rsidRDefault="007B25BB" w:rsidP="0057096E">
            <w:pPr>
              <w:spacing w:line="235" w:lineRule="auto"/>
              <w:ind w:left="113" w:right="113"/>
              <w:jc w:val="center"/>
              <w:rPr>
                <w:sz w:val="22"/>
                <w:szCs w:val="22"/>
              </w:rPr>
            </w:pPr>
            <w:r w:rsidRPr="00EE444C">
              <w:rPr>
                <w:sz w:val="22"/>
                <w:szCs w:val="22"/>
              </w:rPr>
              <w:t>ГМО обнаружены</w:t>
            </w:r>
          </w:p>
        </w:tc>
        <w:tc>
          <w:tcPr>
            <w:tcW w:w="552" w:type="dxa"/>
            <w:tcBorders>
              <w:top w:val="single" w:sz="4" w:space="0" w:color="auto"/>
              <w:left w:val="single" w:sz="4" w:space="0" w:color="auto"/>
              <w:bottom w:val="single" w:sz="4" w:space="0" w:color="auto"/>
              <w:right w:val="single" w:sz="4" w:space="0" w:color="auto"/>
            </w:tcBorders>
            <w:textDirection w:val="btLr"/>
            <w:vAlign w:val="center"/>
          </w:tcPr>
          <w:p w:rsidR="007B25BB" w:rsidRPr="00EE444C" w:rsidRDefault="007B25BB" w:rsidP="0057096E">
            <w:pPr>
              <w:spacing w:line="235" w:lineRule="auto"/>
              <w:ind w:left="113" w:right="113"/>
              <w:jc w:val="center"/>
              <w:rPr>
                <w:sz w:val="22"/>
                <w:szCs w:val="22"/>
              </w:rPr>
            </w:pPr>
            <w:r w:rsidRPr="00EE444C">
              <w:rPr>
                <w:sz w:val="22"/>
                <w:szCs w:val="22"/>
              </w:rPr>
              <w:t>исследовано на ГМО</w:t>
            </w:r>
          </w:p>
        </w:tc>
        <w:tc>
          <w:tcPr>
            <w:tcW w:w="552" w:type="dxa"/>
            <w:tcBorders>
              <w:top w:val="single" w:sz="4" w:space="0" w:color="auto"/>
              <w:left w:val="single" w:sz="4" w:space="0" w:color="auto"/>
              <w:bottom w:val="single" w:sz="4" w:space="0" w:color="auto"/>
              <w:right w:val="single" w:sz="4" w:space="0" w:color="auto"/>
            </w:tcBorders>
            <w:textDirection w:val="btLr"/>
            <w:vAlign w:val="center"/>
          </w:tcPr>
          <w:p w:rsidR="007B25BB" w:rsidRPr="00EE444C" w:rsidRDefault="007B25BB" w:rsidP="0057096E">
            <w:pPr>
              <w:spacing w:line="235" w:lineRule="auto"/>
              <w:ind w:left="113" w:right="113"/>
              <w:jc w:val="center"/>
              <w:rPr>
                <w:sz w:val="22"/>
                <w:szCs w:val="22"/>
              </w:rPr>
            </w:pPr>
            <w:r w:rsidRPr="00EE444C">
              <w:rPr>
                <w:sz w:val="22"/>
                <w:szCs w:val="22"/>
              </w:rPr>
              <w:t>ГМО обнаружены</w:t>
            </w:r>
          </w:p>
        </w:tc>
        <w:tc>
          <w:tcPr>
            <w:tcW w:w="552" w:type="dxa"/>
            <w:tcBorders>
              <w:top w:val="single" w:sz="4" w:space="0" w:color="auto"/>
              <w:left w:val="single" w:sz="4" w:space="0" w:color="auto"/>
              <w:bottom w:val="single" w:sz="4" w:space="0" w:color="auto"/>
              <w:right w:val="single" w:sz="4" w:space="0" w:color="auto"/>
            </w:tcBorders>
            <w:textDirection w:val="btLr"/>
            <w:vAlign w:val="center"/>
          </w:tcPr>
          <w:p w:rsidR="007B25BB" w:rsidRPr="00EE444C" w:rsidRDefault="007B25BB" w:rsidP="0057096E">
            <w:pPr>
              <w:spacing w:line="235" w:lineRule="auto"/>
              <w:ind w:left="113" w:right="113"/>
              <w:jc w:val="center"/>
              <w:rPr>
                <w:sz w:val="22"/>
                <w:szCs w:val="22"/>
              </w:rPr>
            </w:pPr>
            <w:r w:rsidRPr="00EE444C">
              <w:rPr>
                <w:sz w:val="22"/>
                <w:szCs w:val="22"/>
              </w:rPr>
              <w:t>исследовано на ГМО</w:t>
            </w:r>
          </w:p>
        </w:tc>
        <w:tc>
          <w:tcPr>
            <w:tcW w:w="552" w:type="dxa"/>
            <w:tcBorders>
              <w:top w:val="single" w:sz="4" w:space="0" w:color="auto"/>
              <w:left w:val="single" w:sz="4" w:space="0" w:color="auto"/>
              <w:bottom w:val="single" w:sz="4" w:space="0" w:color="auto"/>
              <w:right w:val="single" w:sz="4" w:space="0" w:color="auto"/>
            </w:tcBorders>
            <w:textDirection w:val="btLr"/>
            <w:vAlign w:val="center"/>
          </w:tcPr>
          <w:p w:rsidR="007B25BB" w:rsidRPr="00EE444C" w:rsidRDefault="007B25BB" w:rsidP="0057096E">
            <w:pPr>
              <w:spacing w:line="235" w:lineRule="auto"/>
              <w:ind w:left="113" w:right="113"/>
              <w:jc w:val="center"/>
              <w:rPr>
                <w:sz w:val="22"/>
                <w:szCs w:val="22"/>
              </w:rPr>
            </w:pPr>
            <w:r w:rsidRPr="00EE444C">
              <w:rPr>
                <w:sz w:val="22"/>
                <w:szCs w:val="22"/>
              </w:rPr>
              <w:t>ГМО обнаружены</w:t>
            </w:r>
          </w:p>
        </w:tc>
        <w:tc>
          <w:tcPr>
            <w:tcW w:w="552" w:type="dxa"/>
            <w:tcBorders>
              <w:top w:val="single" w:sz="4" w:space="0" w:color="auto"/>
              <w:left w:val="single" w:sz="4" w:space="0" w:color="auto"/>
              <w:bottom w:val="single" w:sz="4" w:space="0" w:color="auto"/>
              <w:right w:val="single" w:sz="4" w:space="0" w:color="auto"/>
            </w:tcBorders>
            <w:textDirection w:val="btLr"/>
            <w:vAlign w:val="center"/>
          </w:tcPr>
          <w:p w:rsidR="007B25BB" w:rsidRPr="00EE444C" w:rsidRDefault="007B25BB" w:rsidP="0057096E">
            <w:pPr>
              <w:spacing w:line="235" w:lineRule="auto"/>
              <w:ind w:left="113" w:right="113"/>
              <w:jc w:val="center"/>
              <w:rPr>
                <w:sz w:val="22"/>
                <w:szCs w:val="22"/>
              </w:rPr>
            </w:pPr>
            <w:r w:rsidRPr="00EE444C">
              <w:rPr>
                <w:sz w:val="22"/>
                <w:szCs w:val="22"/>
              </w:rPr>
              <w:t>исследовано на ГМО</w:t>
            </w:r>
          </w:p>
        </w:tc>
        <w:tc>
          <w:tcPr>
            <w:tcW w:w="552" w:type="dxa"/>
            <w:tcBorders>
              <w:top w:val="single" w:sz="4" w:space="0" w:color="auto"/>
              <w:left w:val="single" w:sz="4" w:space="0" w:color="auto"/>
              <w:bottom w:val="single" w:sz="4" w:space="0" w:color="auto"/>
              <w:right w:val="single" w:sz="4" w:space="0" w:color="auto"/>
            </w:tcBorders>
            <w:textDirection w:val="btLr"/>
            <w:vAlign w:val="center"/>
          </w:tcPr>
          <w:p w:rsidR="007B25BB" w:rsidRPr="00EE444C" w:rsidRDefault="007B25BB" w:rsidP="0057096E">
            <w:pPr>
              <w:spacing w:line="235" w:lineRule="auto"/>
              <w:ind w:left="113" w:right="113"/>
              <w:jc w:val="center"/>
              <w:rPr>
                <w:sz w:val="22"/>
                <w:szCs w:val="22"/>
              </w:rPr>
            </w:pPr>
            <w:r w:rsidRPr="00EE444C">
              <w:rPr>
                <w:sz w:val="22"/>
                <w:szCs w:val="22"/>
              </w:rPr>
              <w:t>ГМО обнаружены</w:t>
            </w:r>
          </w:p>
        </w:tc>
        <w:tc>
          <w:tcPr>
            <w:tcW w:w="552" w:type="dxa"/>
            <w:tcBorders>
              <w:top w:val="single" w:sz="4" w:space="0" w:color="auto"/>
              <w:left w:val="single" w:sz="4" w:space="0" w:color="auto"/>
              <w:bottom w:val="single" w:sz="4" w:space="0" w:color="auto"/>
              <w:right w:val="single" w:sz="4" w:space="0" w:color="auto"/>
            </w:tcBorders>
            <w:textDirection w:val="btLr"/>
            <w:vAlign w:val="center"/>
          </w:tcPr>
          <w:p w:rsidR="007B25BB" w:rsidRPr="00EE444C" w:rsidRDefault="007B25BB" w:rsidP="0057096E">
            <w:pPr>
              <w:spacing w:line="235" w:lineRule="auto"/>
              <w:ind w:left="113" w:right="113"/>
              <w:jc w:val="center"/>
              <w:rPr>
                <w:sz w:val="22"/>
                <w:szCs w:val="22"/>
              </w:rPr>
            </w:pPr>
            <w:r w:rsidRPr="00EE444C">
              <w:rPr>
                <w:sz w:val="22"/>
                <w:szCs w:val="22"/>
              </w:rPr>
              <w:t>исследовано на ГМО</w:t>
            </w:r>
          </w:p>
        </w:tc>
        <w:tc>
          <w:tcPr>
            <w:tcW w:w="552" w:type="dxa"/>
            <w:tcBorders>
              <w:top w:val="single" w:sz="4" w:space="0" w:color="auto"/>
              <w:left w:val="single" w:sz="4" w:space="0" w:color="auto"/>
              <w:bottom w:val="single" w:sz="4" w:space="0" w:color="auto"/>
              <w:right w:val="single" w:sz="4" w:space="0" w:color="auto"/>
            </w:tcBorders>
            <w:textDirection w:val="btLr"/>
            <w:vAlign w:val="center"/>
          </w:tcPr>
          <w:p w:rsidR="007B25BB" w:rsidRPr="00EE444C" w:rsidRDefault="007B25BB" w:rsidP="0057096E">
            <w:pPr>
              <w:spacing w:line="235" w:lineRule="auto"/>
              <w:ind w:left="113" w:right="113"/>
              <w:jc w:val="center"/>
              <w:rPr>
                <w:sz w:val="22"/>
                <w:szCs w:val="22"/>
              </w:rPr>
            </w:pPr>
            <w:r w:rsidRPr="00EE444C">
              <w:rPr>
                <w:sz w:val="22"/>
                <w:szCs w:val="22"/>
              </w:rPr>
              <w:t>ГМО обнаружены</w:t>
            </w:r>
          </w:p>
        </w:tc>
      </w:tr>
      <w:tr w:rsidR="007B25BB" w:rsidRPr="00EE444C" w:rsidTr="00CB013B">
        <w:trPr>
          <w:trHeight w:val="271"/>
        </w:trPr>
        <w:tc>
          <w:tcPr>
            <w:tcW w:w="3600"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ind w:left="12"/>
              <w:rPr>
                <w:sz w:val="22"/>
                <w:szCs w:val="22"/>
              </w:rPr>
            </w:pPr>
            <w:r w:rsidRPr="00EE444C">
              <w:rPr>
                <w:sz w:val="22"/>
                <w:szCs w:val="22"/>
              </w:rPr>
              <w:t>Всего</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299</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300</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315</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1</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298</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lang w:val="ru-RU"/>
              </w:rPr>
            </w:pPr>
            <w:r w:rsidRPr="00EE444C">
              <w:rPr>
                <w:sz w:val="22"/>
                <w:szCs w:val="22"/>
                <w:lang w:val="ru-RU"/>
              </w:rPr>
              <w:t>318</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r>
      <w:tr w:rsidR="007B25BB" w:rsidRPr="00EE444C" w:rsidTr="007B25BB">
        <w:tc>
          <w:tcPr>
            <w:tcW w:w="3600"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ind w:left="252"/>
              <w:rPr>
                <w:i/>
                <w:iCs/>
                <w:sz w:val="22"/>
                <w:szCs w:val="22"/>
              </w:rPr>
            </w:pPr>
            <w:r w:rsidRPr="00EE444C">
              <w:rPr>
                <w:i/>
                <w:iCs/>
                <w:sz w:val="22"/>
                <w:szCs w:val="22"/>
              </w:rPr>
              <w:t>из них импортируемые</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39</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22</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9</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1</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28</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lang w:val="ru-RU"/>
              </w:rPr>
            </w:pPr>
            <w:r w:rsidRPr="00EE444C">
              <w:rPr>
                <w:sz w:val="22"/>
                <w:szCs w:val="22"/>
                <w:lang w:val="ru-RU"/>
              </w:rPr>
              <w:t>45</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r>
      <w:tr w:rsidR="007B25BB" w:rsidRPr="00EE444C" w:rsidTr="007B25BB">
        <w:tc>
          <w:tcPr>
            <w:tcW w:w="3600"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ind w:left="12"/>
              <w:rPr>
                <w:sz w:val="22"/>
                <w:szCs w:val="22"/>
                <w:lang w:val="ru-RU"/>
              </w:rPr>
            </w:pPr>
            <w:r w:rsidRPr="00EE444C">
              <w:rPr>
                <w:sz w:val="22"/>
                <w:szCs w:val="22"/>
              </w:rPr>
              <w:t>Мясо и мясные продукты</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23</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31</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23</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18</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lang w:val="ru-RU"/>
              </w:rPr>
            </w:pPr>
            <w:r w:rsidRPr="00EE444C">
              <w:rPr>
                <w:sz w:val="22"/>
                <w:szCs w:val="22"/>
                <w:lang w:val="ru-RU"/>
              </w:rPr>
              <w:t>11</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r>
      <w:tr w:rsidR="007B25BB" w:rsidRPr="00EE444C" w:rsidTr="007B25BB">
        <w:tc>
          <w:tcPr>
            <w:tcW w:w="3600"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ind w:left="252"/>
              <w:rPr>
                <w:i/>
                <w:iCs/>
                <w:sz w:val="22"/>
                <w:szCs w:val="22"/>
              </w:rPr>
            </w:pPr>
            <w:r w:rsidRPr="00EE444C">
              <w:rPr>
                <w:i/>
                <w:iCs/>
                <w:sz w:val="22"/>
                <w:szCs w:val="22"/>
              </w:rPr>
              <w:t>из них импортируемые</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1</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lang w:val="ru-RU"/>
              </w:rPr>
            </w:pPr>
            <w:r w:rsidRPr="00EE444C">
              <w:rPr>
                <w:sz w:val="22"/>
                <w:szCs w:val="22"/>
                <w:lang w:val="ru-RU"/>
              </w:rPr>
              <w:t>1</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r>
      <w:tr w:rsidR="007B25BB" w:rsidRPr="00EE444C" w:rsidTr="007B25BB">
        <w:tc>
          <w:tcPr>
            <w:tcW w:w="3600"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ind w:left="12"/>
              <w:rPr>
                <w:sz w:val="22"/>
                <w:szCs w:val="22"/>
              </w:rPr>
            </w:pPr>
            <w:r w:rsidRPr="00EE444C">
              <w:rPr>
                <w:sz w:val="22"/>
                <w:szCs w:val="22"/>
              </w:rPr>
              <w:t>Птица и птицеводческие продукты</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15</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9</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10</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2</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lang w:val="ru-RU"/>
              </w:rPr>
            </w:pPr>
            <w:r w:rsidRPr="00EE444C">
              <w:rPr>
                <w:sz w:val="22"/>
                <w:szCs w:val="22"/>
                <w:lang w:val="ru-RU"/>
              </w:rPr>
              <w:t>3</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r>
      <w:tr w:rsidR="007B25BB" w:rsidRPr="00EE444C" w:rsidTr="007B25BB">
        <w:tc>
          <w:tcPr>
            <w:tcW w:w="3600"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ind w:left="252"/>
              <w:rPr>
                <w:i/>
                <w:iCs/>
                <w:sz w:val="22"/>
                <w:szCs w:val="22"/>
              </w:rPr>
            </w:pPr>
            <w:r w:rsidRPr="00EE444C">
              <w:rPr>
                <w:i/>
                <w:iCs/>
                <w:sz w:val="22"/>
                <w:szCs w:val="22"/>
              </w:rPr>
              <w:t>из них импортируемые</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1</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lang w:val="ru-RU"/>
              </w:rPr>
            </w:pPr>
            <w:r w:rsidRPr="00EE444C">
              <w:rPr>
                <w:sz w:val="22"/>
                <w:szCs w:val="22"/>
                <w:lang w:val="ru-RU"/>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r>
      <w:tr w:rsidR="007B25BB" w:rsidRPr="00EE444C" w:rsidTr="007B25BB">
        <w:tc>
          <w:tcPr>
            <w:tcW w:w="3600"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ind w:left="12"/>
              <w:rPr>
                <w:sz w:val="22"/>
                <w:szCs w:val="22"/>
                <w:lang w:val="ru-RU"/>
              </w:rPr>
            </w:pPr>
            <w:r w:rsidRPr="00EE444C">
              <w:rPr>
                <w:sz w:val="22"/>
                <w:szCs w:val="22"/>
                <w:lang w:val="ru-RU"/>
              </w:rPr>
              <w:t>Молоко и молочные продукты, включая сливочное масло и сметану</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32</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43</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34</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28</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lang w:val="ru-RU"/>
              </w:rPr>
            </w:pPr>
            <w:r w:rsidRPr="00EE444C">
              <w:rPr>
                <w:sz w:val="22"/>
                <w:szCs w:val="22"/>
                <w:lang w:val="ru-RU"/>
              </w:rPr>
              <w:t>15</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r>
      <w:tr w:rsidR="007B25BB" w:rsidRPr="00EE444C" w:rsidTr="007B25BB">
        <w:tc>
          <w:tcPr>
            <w:tcW w:w="3600"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ind w:left="252"/>
              <w:rPr>
                <w:i/>
                <w:iCs/>
                <w:sz w:val="22"/>
                <w:szCs w:val="22"/>
              </w:rPr>
            </w:pPr>
            <w:r w:rsidRPr="00EE444C">
              <w:rPr>
                <w:i/>
                <w:iCs/>
                <w:sz w:val="22"/>
                <w:szCs w:val="22"/>
              </w:rPr>
              <w:t>из них импортируемые</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4</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1</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2</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lang w:val="ru-RU"/>
              </w:rPr>
            </w:pPr>
            <w:r w:rsidRPr="00EE444C">
              <w:rPr>
                <w:sz w:val="22"/>
                <w:szCs w:val="22"/>
                <w:lang w:val="ru-RU"/>
              </w:rPr>
              <w:t>4</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r>
      <w:tr w:rsidR="007B25BB" w:rsidRPr="00EE444C" w:rsidTr="007B25BB">
        <w:tc>
          <w:tcPr>
            <w:tcW w:w="3600"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ind w:left="12"/>
              <w:rPr>
                <w:sz w:val="22"/>
                <w:szCs w:val="22"/>
              </w:rPr>
            </w:pPr>
            <w:r w:rsidRPr="00EE444C">
              <w:rPr>
                <w:sz w:val="22"/>
                <w:szCs w:val="22"/>
              </w:rPr>
              <w:t>Рыба, рыбные продукты</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1</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2</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2</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lang w:val="ru-RU"/>
              </w:rPr>
            </w:pPr>
            <w:r w:rsidRPr="00EE444C">
              <w:rPr>
                <w:sz w:val="22"/>
                <w:szCs w:val="22"/>
                <w:lang w:val="ru-RU"/>
              </w:rPr>
              <w:t>2</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r>
      <w:tr w:rsidR="007B25BB" w:rsidRPr="00EE444C" w:rsidTr="007B25BB">
        <w:tc>
          <w:tcPr>
            <w:tcW w:w="3600"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ind w:left="252"/>
              <w:rPr>
                <w:i/>
                <w:iCs/>
                <w:sz w:val="22"/>
                <w:szCs w:val="22"/>
              </w:rPr>
            </w:pPr>
            <w:r w:rsidRPr="00EE444C">
              <w:rPr>
                <w:i/>
                <w:iCs/>
                <w:sz w:val="22"/>
                <w:szCs w:val="22"/>
              </w:rPr>
              <w:t>из них импортируемые</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1</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lang w:val="ru-RU"/>
              </w:rPr>
            </w:pPr>
            <w:r w:rsidRPr="00EE444C">
              <w:rPr>
                <w:sz w:val="22"/>
                <w:szCs w:val="22"/>
                <w:lang w:val="ru-RU"/>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r>
      <w:tr w:rsidR="007B25BB" w:rsidRPr="00EE444C" w:rsidTr="007B25BB">
        <w:tc>
          <w:tcPr>
            <w:tcW w:w="3600"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ind w:left="12"/>
              <w:rPr>
                <w:sz w:val="22"/>
                <w:szCs w:val="22"/>
                <w:lang w:val="ru-RU"/>
              </w:rPr>
            </w:pPr>
            <w:r w:rsidRPr="00EE444C">
              <w:rPr>
                <w:sz w:val="22"/>
                <w:szCs w:val="22"/>
                <w:lang w:val="ru-RU"/>
              </w:rPr>
              <w:t>Хлебобулочные и мукомольно-крупяные изделия, сахар и кондитерские изделия</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45</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75</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63</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112</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lang w:val="ru-RU"/>
              </w:rPr>
            </w:pPr>
            <w:r w:rsidRPr="00EE444C">
              <w:rPr>
                <w:sz w:val="22"/>
                <w:szCs w:val="22"/>
                <w:lang w:val="ru-RU"/>
              </w:rPr>
              <w:t>112</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r>
      <w:tr w:rsidR="007B25BB" w:rsidRPr="00EE444C" w:rsidTr="007B25BB">
        <w:tc>
          <w:tcPr>
            <w:tcW w:w="3600"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ind w:left="252"/>
              <w:rPr>
                <w:i/>
                <w:iCs/>
                <w:sz w:val="22"/>
                <w:szCs w:val="22"/>
              </w:rPr>
            </w:pPr>
            <w:r w:rsidRPr="00EE444C">
              <w:rPr>
                <w:i/>
                <w:iCs/>
                <w:sz w:val="22"/>
                <w:szCs w:val="22"/>
              </w:rPr>
              <w:t>из них импортируемые</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3</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5</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9</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lang w:val="ru-RU"/>
              </w:rPr>
            </w:pPr>
            <w:r w:rsidRPr="00EE444C">
              <w:rPr>
                <w:sz w:val="22"/>
                <w:szCs w:val="22"/>
                <w:lang w:val="ru-RU"/>
              </w:rPr>
              <w:t>7</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r>
      <w:tr w:rsidR="007B25BB" w:rsidRPr="00EE444C" w:rsidTr="007B25BB">
        <w:tc>
          <w:tcPr>
            <w:tcW w:w="3600"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ind w:left="12"/>
              <w:rPr>
                <w:sz w:val="22"/>
                <w:szCs w:val="22"/>
              </w:rPr>
            </w:pPr>
            <w:r w:rsidRPr="00EE444C">
              <w:rPr>
                <w:sz w:val="22"/>
                <w:szCs w:val="22"/>
              </w:rPr>
              <w:t>Овощи и бахчевые</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10</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13</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6</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30</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lang w:val="ru-RU"/>
              </w:rPr>
            </w:pPr>
            <w:r w:rsidRPr="00EE444C">
              <w:rPr>
                <w:sz w:val="22"/>
                <w:szCs w:val="22"/>
                <w:lang w:val="ru-RU"/>
              </w:rPr>
              <w:t>8</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r>
      <w:tr w:rsidR="007B25BB" w:rsidRPr="00EE444C" w:rsidTr="007B25BB">
        <w:tc>
          <w:tcPr>
            <w:tcW w:w="3600"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ind w:left="252"/>
              <w:rPr>
                <w:i/>
                <w:iCs/>
                <w:sz w:val="22"/>
                <w:szCs w:val="22"/>
              </w:rPr>
            </w:pPr>
            <w:r w:rsidRPr="00EE444C">
              <w:rPr>
                <w:i/>
                <w:iCs/>
                <w:sz w:val="22"/>
                <w:szCs w:val="22"/>
              </w:rPr>
              <w:t>из них импортируемые</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4</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3</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1</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10</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lang w:val="ru-RU"/>
              </w:rPr>
            </w:pPr>
            <w:r w:rsidRPr="00EE444C">
              <w:rPr>
                <w:sz w:val="22"/>
                <w:szCs w:val="22"/>
                <w:lang w:val="ru-RU"/>
              </w:rPr>
              <w:t>4</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r>
      <w:tr w:rsidR="007B25BB" w:rsidRPr="00EE444C" w:rsidTr="007B25BB">
        <w:tc>
          <w:tcPr>
            <w:tcW w:w="3600"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ind w:left="252"/>
              <w:rPr>
                <w:sz w:val="22"/>
                <w:szCs w:val="22"/>
              </w:rPr>
            </w:pPr>
            <w:r w:rsidRPr="00EE444C">
              <w:rPr>
                <w:sz w:val="22"/>
                <w:szCs w:val="22"/>
              </w:rPr>
              <w:t>в том числе картофель</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4</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5</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13</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lang w:val="ru-RU"/>
              </w:rPr>
            </w:pPr>
            <w:r w:rsidRPr="00EE444C">
              <w:rPr>
                <w:sz w:val="22"/>
                <w:szCs w:val="22"/>
                <w:lang w:val="ru-RU"/>
              </w:rPr>
              <w:t>5</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r>
      <w:tr w:rsidR="007B25BB" w:rsidRPr="00EE444C" w:rsidTr="007B25BB">
        <w:tc>
          <w:tcPr>
            <w:tcW w:w="3600"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ind w:left="492"/>
              <w:rPr>
                <w:i/>
                <w:iCs/>
                <w:sz w:val="22"/>
                <w:szCs w:val="22"/>
              </w:rPr>
            </w:pPr>
            <w:r w:rsidRPr="00EE444C">
              <w:rPr>
                <w:i/>
                <w:iCs/>
                <w:sz w:val="22"/>
                <w:szCs w:val="22"/>
              </w:rPr>
              <w:t>из них импортируемый</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1</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3</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lang w:val="ru-RU"/>
              </w:rPr>
            </w:pPr>
            <w:r w:rsidRPr="00EE444C">
              <w:rPr>
                <w:sz w:val="22"/>
                <w:szCs w:val="22"/>
                <w:lang w:val="ru-RU"/>
              </w:rPr>
              <w:t>2</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r>
      <w:tr w:rsidR="007B25BB" w:rsidRPr="00EE444C" w:rsidTr="007B25BB">
        <w:tc>
          <w:tcPr>
            <w:tcW w:w="3600"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ind w:left="12"/>
              <w:rPr>
                <w:sz w:val="22"/>
                <w:szCs w:val="22"/>
              </w:rPr>
            </w:pPr>
            <w:r w:rsidRPr="00EE444C">
              <w:rPr>
                <w:sz w:val="22"/>
                <w:szCs w:val="22"/>
              </w:rPr>
              <w:t>Жировые растительные продукты</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17</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28</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14</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10</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lang w:val="ru-RU"/>
              </w:rPr>
            </w:pPr>
            <w:r w:rsidRPr="00EE444C">
              <w:rPr>
                <w:sz w:val="22"/>
                <w:szCs w:val="22"/>
                <w:lang w:val="ru-RU"/>
              </w:rPr>
              <w:t>7</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r>
      <w:tr w:rsidR="007B25BB" w:rsidRPr="00EE444C" w:rsidTr="007B25BB">
        <w:tc>
          <w:tcPr>
            <w:tcW w:w="3600"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ind w:left="252"/>
              <w:rPr>
                <w:i/>
                <w:iCs/>
                <w:sz w:val="22"/>
                <w:szCs w:val="22"/>
              </w:rPr>
            </w:pPr>
            <w:r w:rsidRPr="00EE444C">
              <w:rPr>
                <w:i/>
                <w:iCs/>
                <w:sz w:val="22"/>
                <w:szCs w:val="22"/>
              </w:rPr>
              <w:t>из них импортируемые</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2</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lang w:val="ru-RU"/>
              </w:rPr>
            </w:pPr>
            <w:r w:rsidRPr="00EE444C">
              <w:rPr>
                <w:sz w:val="22"/>
                <w:szCs w:val="22"/>
                <w:lang w:val="ru-RU"/>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r>
      <w:tr w:rsidR="007B25BB" w:rsidRPr="00EE444C" w:rsidTr="007B25BB">
        <w:tc>
          <w:tcPr>
            <w:tcW w:w="3600"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ind w:left="12"/>
              <w:rPr>
                <w:sz w:val="22"/>
                <w:szCs w:val="22"/>
              </w:rPr>
            </w:pPr>
            <w:r w:rsidRPr="00EE444C">
              <w:rPr>
                <w:sz w:val="22"/>
                <w:szCs w:val="22"/>
              </w:rPr>
              <w:t>Соки и безалкогольные напитки</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4</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4</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9</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6</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lang w:val="ru-RU"/>
              </w:rPr>
            </w:pPr>
            <w:r w:rsidRPr="00EE444C">
              <w:rPr>
                <w:sz w:val="22"/>
                <w:szCs w:val="22"/>
                <w:lang w:val="ru-RU"/>
              </w:rPr>
              <w:t>1</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r>
      <w:tr w:rsidR="007B25BB" w:rsidRPr="00EE444C" w:rsidTr="007B25BB">
        <w:tc>
          <w:tcPr>
            <w:tcW w:w="3600"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ind w:left="252"/>
              <w:rPr>
                <w:i/>
                <w:iCs/>
                <w:sz w:val="22"/>
                <w:szCs w:val="22"/>
              </w:rPr>
            </w:pPr>
            <w:r w:rsidRPr="00EE444C">
              <w:rPr>
                <w:i/>
                <w:iCs/>
                <w:sz w:val="22"/>
                <w:szCs w:val="22"/>
              </w:rPr>
              <w:t>из них импортируемые</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lang w:val="ru-RU"/>
              </w:rPr>
            </w:pPr>
            <w:r w:rsidRPr="00EE444C">
              <w:rPr>
                <w:sz w:val="22"/>
                <w:szCs w:val="22"/>
                <w:lang w:val="ru-RU"/>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r>
      <w:tr w:rsidR="007B25BB" w:rsidRPr="00EE444C" w:rsidTr="007B25BB">
        <w:tc>
          <w:tcPr>
            <w:tcW w:w="3600"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ind w:left="12"/>
              <w:rPr>
                <w:sz w:val="22"/>
                <w:szCs w:val="22"/>
              </w:rPr>
            </w:pPr>
            <w:r w:rsidRPr="00EE444C">
              <w:rPr>
                <w:sz w:val="22"/>
                <w:szCs w:val="22"/>
              </w:rPr>
              <w:t>Алкогольные напитки и пиво</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13</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17</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5</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13</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lang w:val="ru-RU"/>
              </w:rPr>
            </w:pPr>
            <w:r w:rsidRPr="00EE444C">
              <w:rPr>
                <w:sz w:val="22"/>
                <w:szCs w:val="22"/>
                <w:lang w:val="ru-RU"/>
              </w:rPr>
              <w:t>59</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r>
      <w:tr w:rsidR="007B25BB" w:rsidRPr="00EE444C" w:rsidTr="007B25BB">
        <w:tc>
          <w:tcPr>
            <w:tcW w:w="3600"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ind w:left="252"/>
              <w:rPr>
                <w:i/>
                <w:iCs/>
                <w:sz w:val="22"/>
                <w:szCs w:val="22"/>
              </w:rPr>
            </w:pPr>
            <w:r w:rsidRPr="00EE444C">
              <w:rPr>
                <w:i/>
                <w:iCs/>
                <w:sz w:val="22"/>
                <w:szCs w:val="22"/>
              </w:rPr>
              <w:t>из них импортируемые</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3</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1</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lang w:val="ru-RU"/>
              </w:rPr>
            </w:pPr>
            <w:r w:rsidRPr="00EE444C">
              <w:rPr>
                <w:sz w:val="22"/>
                <w:szCs w:val="22"/>
                <w:lang w:val="ru-RU"/>
              </w:rPr>
              <w:t>5</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r>
      <w:tr w:rsidR="007B25BB" w:rsidRPr="00EE444C" w:rsidTr="007B25BB">
        <w:tc>
          <w:tcPr>
            <w:tcW w:w="3600"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ind w:left="12"/>
              <w:rPr>
                <w:sz w:val="22"/>
                <w:szCs w:val="22"/>
              </w:rPr>
            </w:pPr>
            <w:r w:rsidRPr="00EE444C">
              <w:rPr>
                <w:sz w:val="22"/>
                <w:szCs w:val="22"/>
              </w:rPr>
              <w:t>Продукты детского питания</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8</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5</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20</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18</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lang w:val="ru-RU"/>
              </w:rPr>
            </w:pPr>
            <w:r w:rsidRPr="00EE444C">
              <w:rPr>
                <w:sz w:val="22"/>
                <w:szCs w:val="22"/>
                <w:lang w:val="ru-RU"/>
              </w:rPr>
              <w:t>7</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r>
      <w:tr w:rsidR="007B25BB" w:rsidRPr="00EE444C" w:rsidTr="007B25BB">
        <w:tc>
          <w:tcPr>
            <w:tcW w:w="3600"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ind w:left="252"/>
              <w:rPr>
                <w:i/>
                <w:iCs/>
                <w:sz w:val="22"/>
                <w:szCs w:val="22"/>
              </w:rPr>
            </w:pPr>
            <w:r w:rsidRPr="00EE444C">
              <w:rPr>
                <w:i/>
                <w:iCs/>
                <w:sz w:val="22"/>
                <w:szCs w:val="22"/>
              </w:rPr>
              <w:t>из них импортируемые</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1</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lang w:val="ru-RU"/>
              </w:rPr>
            </w:pPr>
            <w:r w:rsidRPr="00EE444C">
              <w:rPr>
                <w:sz w:val="22"/>
                <w:szCs w:val="22"/>
                <w:lang w:val="ru-RU"/>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r>
      <w:tr w:rsidR="007B25BB" w:rsidRPr="00EE444C" w:rsidTr="007B25BB">
        <w:tc>
          <w:tcPr>
            <w:tcW w:w="3600"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ind w:left="12"/>
              <w:rPr>
                <w:sz w:val="22"/>
                <w:szCs w:val="22"/>
              </w:rPr>
            </w:pPr>
            <w:r w:rsidRPr="00EE444C">
              <w:rPr>
                <w:sz w:val="22"/>
                <w:szCs w:val="22"/>
              </w:rPr>
              <w:t>Консервы</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74</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43</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31</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27</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lang w:val="ru-RU"/>
              </w:rPr>
            </w:pPr>
            <w:r w:rsidRPr="00EE444C">
              <w:rPr>
                <w:sz w:val="22"/>
                <w:szCs w:val="22"/>
                <w:lang w:val="ru-RU"/>
              </w:rPr>
              <w:t>30</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r>
      <w:tr w:rsidR="007B25BB" w:rsidRPr="00EE444C" w:rsidTr="007B25BB">
        <w:tc>
          <w:tcPr>
            <w:tcW w:w="3600"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ind w:left="252"/>
              <w:rPr>
                <w:i/>
                <w:iCs/>
                <w:sz w:val="22"/>
                <w:szCs w:val="22"/>
              </w:rPr>
            </w:pPr>
            <w:r w:rsidRPr="00EE444C">
              <w:rPr>
                <w:i/>
                <w:iCs/>
                <w:sz w:val="22"/>
                <w:szCs w:val="22"/>
              </w:rPr>
              <w:t>из них импортируемые</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13</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5</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2</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5</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lang w:val="ru-RU"/>
              </w:rPr>
            </w:pPr>
            <w:r w:rsidRPr="00EE444C">
              <w:rPr>
                <w:sz w:val="22"/>
                <w:szCs w:val="22"/>
                <w:lang w:val="ru-RU"/>
              </w:rPr>
              <w:t>10</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r>
      <w:tr w:rsidR="007B25BB" w:rsidRPr="00EE444C" w:rsidTr="007B25BB">
        <w:tc>
          <w:tcPr>
            <w:tcW w:w="3600"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ind w:left="12"/>
              <w:rPr>
                <w:sz w:val="22"/>
                <w:szCs w:val="22"/>
              </w:rPr>
            </w:pPr>
            <w:r w:rsidRPr="00EE444C">
              <w:rPr>
                <w:sz w:val="22"/>
                <w:szCs w:val="22"/>
              </w:rPr>
              <w:t>Зерно и зернопродукты</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12</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8</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8</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5</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lang w:val="ru-RU"/>
              </w:rPr>
            </w:pPr>
            <w:r w:rsidRPr="00EE444C">
              <w:rPr>
                <w:sz w:val="22"/>
                <w:szCs w:val="22"/>
                <w:lang w:val="ru-RU"/>
              </w:rPr>
              <w:t>11</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r>
      <w:tr w:rsidR="007B25BB" w:rsidRPr="00EE444C" w:rsidTr="007B25BB">
        <w:tc>
          <w:tcPr>
            <w:tcW w:w="3600"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ind w:left="252"/>
              <w:rPr>
                <w:i/>
                <w:iCs/>
                <w:sz w:val="22"/>
                <w:szCs w:val="22"/>
              </w:rPr>
            </w:pPr>
            <w:r w:rsidRPr="00EE444C">
              <w:rPr>
                <w:i/>
                <w:iCs/>
                <w:sz w:val="22"/>
                <w:szCs w:val="22"/>
              </w:rPr>
              <w:t>из них импортируемые</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1</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lang w:val="ru-RU"/>
              </w:rPr>
            </w:pPr>
            <w:r w:rsidRPr="00EE444C">
              <w:rPr>
                <w:sz w:val="22"/>
                <w:szCs w:val="22"/>
                <w:lang w:val="ru-RU"/>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r>
      <w:tr w:rsidR="007B25BB" w:rsidRPr="00EE444C" w:rsidTr="007B25BB">
        <w:tc>
          <w:tcPr>
            <w:tcW w:w="3600"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ind w:left="12"/>
              <w:rPr>
                <w:sz w:val="22"/>
                <w:szCs w:val="22"/>
              </w:rPr>
            </w:pPr>
            <w:r w:rsidRPr="00EE444C">
              <w:rPr>
                <w:sz w:val="22"/>
                <w:szCs w:val="22"/>
              </w:rPr>
              <w:t>Прочие</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45</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22</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101</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1</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22</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lang w:val="ru-RU"/>
              </w:rPr>
            </w:pPr>
            <w:r w:rsidRPr="00EE444C">
              <w:rPr>
                <w:sz w:val="22"/>
                <w:szCs w:val="22"/>
                <w:lang w:val="ru-RU"/>
              </w:rPr>
              <w:t>52</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r>
      <w:tr w:rsidR="007B25BB" w:rsidRPr="00EE444C" w:rsidTr="007B25BB">
        <w:tc>
          <w:tcPr>
            <w:tcW w:w="3600"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ind w:left="252"/>
              <w:rPr>
                <w:i/>
                <w:iCs/>
                <w:sz w:val="22"/>
                <w:szCs w:val="22"/>
              </w:rPr>
            </w:pPr>
            <w:r w:rsidRPr="00EE444C">
              <w:rPr>
                <w:i/>
                <w:iCs/>
                <w:sz w:val="22"/>
                <w:szCs w:val="22"/>
              </w:rPr>
              <w:t>из них импортируемые</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9</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6</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5</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1</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2</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lang w:val="ru-RU"/>
              </w:rPr>
            </w:pPr>
            <w:r w:rsidRPr="00EE444C">
              <w:rPr>
                <w:sz w:val="22"/>
                <w:szCs w:val="22"/>
                <w:lang w:val="ru-RU"/>
              </w:rPr>
              <w:t>14</w:t>
            </w:r>
          </w:p>
        </w:tc>
        <w:tc>
          <w:tcPr>
            <w:tcW w:w="552" w:type="dxa"/>
            <w:tcBorders>
              <w:top w:val="single" w:sz="4" w:space="0" w:color="auto"/>
              <w:left w:val="single" w:sz="4" w:space="0" w:color="auto"/>
              <w:bottom w:val="single" w:sz="4" w:space="0" w:color="auto"/>
              <w:right w:val="single" w:sz="4" w:space="0" w:color="auto"/>
            </w:tcBorders>
            <w:vAlign w:val="center"/>
          </w:tcPr>
          <w:p w:rsidR="007B25BB" w:rsidRPr="00EE444C" w:rsidRDefault="007B25BB" w:rsidP="0057096E">
            <w:pPr>
              <w:spacing w:line="235" w:lineRule="auto"/>
              <w:jc w:val="center"/>
              <w:rPr>
                <w:sz w:val="22"/>
                <w:szCs w:val="22"/>
              </w:rPr>
            </w:pPr>
            <w:r w:rsidRPr="00EE444C">
              <w:rPr>
                <w:sz w:val="22"/>
                <w:szCs w:val="22"/>
              </w:rPr>
              <w:t>-</w:t>
            </w:r>
          </w:p>
        </w:tc>
      </w:tr>
    </w:tbl>
    <w:p w:rsidR="007B25BB" w:rsidRDefault="007B25BB" w:rsidP="00FC2623">
      <w:pPr>
        <w:jc w:val="both"/>
        <w:rPr>
          <w:sz w:val="24"/>
          <w:szCs w:val="24"/>
          <w:lang w:val="ru-RU"/>
        </w:rPr>
      </w:pPr>
    </w:p>
    <w:p w:rsidR="007B25BB" w:rsidRDefault="007B25BB" w:rsidP="00FC2623">
      <w:pPr>
        <w:ind w:firstLine="709"/>
        <w:jc w:val="both"/>
        <w:rPr>
          <w:sz w:val="24"/>
          <w:szCs w:val="28"/>
          <w:lang w:val="ru-RU"/>
        </w:rPr>
      </w:pPr>
      <w:r w:rsidRPr="00EE444C">
        <w:rPr>
          <w:bCs/>
          <w:sz w:val="24"/>
          <w:szCs w:val="28"/>
          <w:lang w:val="ru-RU"/>
        </w:rPr>
        <w:t>В 2015 году по Рязанской области</w:t>
      </w:r>
      <w:r w:rsidRPr="00EE444C">
        <w:rPr>
          <w:sz w:val="24"/>
          <w:szCs w:val="28"/>
          <w:lang w:val="ru-RU"/>
        </w:rPr>
        <w:t xml:space="preserve"> исследовано 446 проб пищевых продуктов </w:t>
      </w:r>
      <w:r w:rsidRPr="00EE444C">
        <w:rPr>
          <w:bCs/>
          <w:sz w:val="24"/>
          <w:szCs w:val="28"/>
          <w:lang w:val="ru-RU"/>
        </w:rPr>
        <w:t>на паразитологичсекие показатели</w:t>
      </w:r>
      <w:r w:rsidRPr="00EE444C">
        <w:rPr>
          <w:sz w:val="24"/>
          <w:szCs w:val="28"/>
          <w:lang w:val="ru-RU"/>
        </w:rPr>
        <w:t>, не отвечает гигиеническим нормативам – 1.</w:t>
      </w:r>
      <w:r w:rsidR="00CB013B">
        <w:rPr>
          <w:sz w:val="24"/>
          <w:szCs w:val="28"/>
          <w:lang w:val="ru-RU"/>
        </w:rPr>
        <w:t xml:space="preserve"> </w:t>
      </w:r>
      <w:r w:rsidRPr="00EE444C">
        <w:rPr>
          <w:sz w:val="24"/>
          <w:szCs w:val="28"/>
          <w:lang w:val="ru-RU"/>
        </w:rPr>
        <w:t>Доля проб пищевых продуктов, не соответствующих санитарно-эпидемиологическим требованиям по паразитологичсеким  показателям составляет 0,22%.</w:t>
      </w:r>
    </w:p>
    <w:p w:rsidR="007B25BB" w:rsidRPr="00CB013B" w:rsidRDefault="007B25BB" w:rsidP="00FC2623">
      <w:pPr>
        <w:jc w:val="right"/>
        <w:rPr>
          <w:sz w:val="22"/>
          <w:szCs w:val="22"/>
          <w:lang w:val="ru-RU"/>
        </w:rPr>
      </w:pPr>
      <w:r w:rsidRPr="00CB013B">
        <w:rPr>
          <w:sz w:val="22"/>
          <w:szCs w:val="22"/>
          <w:lang w:val="ru-RU"/>
        </w:rPr>
        <w:lastRenderedPageBreak/>
        <w:t>Таблица №</w:t>
      </w:r>
      <w:r w:rsidR="00777391">
        <w:rPr>
          <w:sz w:val="22"/>
          <w:szCs w:val="22"/>
          <w:lang w:val="ru-RU"/>
        </w:rPr>
        <w:t>35</w:t>
      </w:r>
    </w:p>
    <w:p w:rsidR="007B25BB" w:rsidRPr="00CB013B" w:rsidRDefault="007B25BB" w:rsidP="00FC2623">
      <w:pPr>
        <w:jc w:val="center"/>
        <w:rPr>
          <w:b/>
          <w:sz w:val="22"/>
          <w:szCs w:val="22"/>
          <w:lang w:val="ru-RU"/>
        </w:rPr>
      </w:pPr>
      <w:r w:rsidRPr="00CB013B">
        <w:rPr>
          <w:b/>
          <w:sz w:val="22"/>
          <w:szCs w:val="22"/>
          <w:lang w:val="ru-RU"/>
        </w:rPr>
        <w:t>Доля проб продуктов и продовольственного сырья, не соответствующих санитарно-эпидемиологическим требованиям по паразитологическим показателям</w:t>
      </w:r>
    </w:p>
    <w:tbl>
      <w:tblPr>
        <w:tblW w:w="9072" w:type="dxa"/>
        <w:tblInd w:w="108" w:type="dxa"/>
        <w:tblBorders>
          <w:top w:val="single" w:sz="6" w:space="0" w:color="auto"/>
          <w:left w:val="single" w:sz="6" w:space="0" w:color="auto"/>
          <w:bottom w:val="single" w:sz="6" w:space="0" w:color="auto"/>
          <w:right w:val="single" w:sz="6" w:space="0" w:color="auto"/>
        </w:tblBorders>
        <w:tblLayout w:type="fixed"/>
        <w:tblLook w:val="04A0"/>
      </w:tblPr>
      <w:tblGrid>
        <w:gridCol w:w="2410"/>
        <w:gridCol w:w="1110"/>
        <w:gridCol w:w="1110"/>
        <w:gridCol w:w="1111"/>
        <w:gridCol w:w="1110"/>
        <w:gridCol w:w="1110"/>
        <w:gridCol w:w="1111"/>
      </w:tblGrid>
      <w:tr w:rsidR="007B25BB" w:rsidRPr="00D27FE9" w:rsidTr="00CB013B">
        <w:trPr>
          <w:cantSplit/>
        </w:trPr>
        <w:tc>
          <w:tcPr>
            <w:tcW w:w="2410" w:type="dxa"/>
            <w:vMerge w:val="restart"/>
            <w:tcBorders>
              <w:top w:val="single" w:sz="6" w:space="0" w:color="auto"/>
              <w:left w:val="single" w:sz="6" w:space="0" w:color="auto"/>
              <w:bottom w:val="single" w:sz="6" w:space="0" w:color="auto"/>
              <w:right w:val="nil"/>
            </w:tcBorders>
            <w:vAlign w:val="center"/>
          </w:tcPr>
          <w:p w:rsidR="007B25BB" w:rsidRPr="00EE444C" w:rsidRDefault="007B25BB" w:rsidP="00142CC9">
            <w:pPr>
              <w:autoSpaceDE w:val="0"/>
              <w:autoSpaceDN w:val="0"/>
              <w:jc w:val="center"/>
              <w:rPr>
                <w:sz w:val="22"/>
                <w:szCs w:val="22"/>
                <w:lang w:val="ru-RU"/>
              </w:rPr>
            </w:pPr>
          </w:p>
        </w:tc>
        <w:tc>
          <w:tcPr>
            <w:tcW w:w="6662" w:type="dxa"/>
            <w:gridSpan w:val="6"/>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lang w:val="ru-RU"/>
              </w:rPr>
            </w:pPr>
            <w:r w:rsidRPr="00EE444C">
              <w:rPr>
                <w:sz w:val="22"/>
                <w:szCs w:val="22"/>
                <w:lang w:val="ru-RU"/>
              </w:rPr>
              <w:t>Исследовано проб по паразитологическим показателям</w:t>
            </w:r>
          </w:p>
        </w:tc>
      </w:tr>
      <w:tr w:rsidR="007B25BB" w:rsidRPr="00EE444C" w:rsidTr="00CB013B">
        <w:trPr>
          <w:cantSplit/>
        </w:trPr>
        <w:tc>
          <w:tcPr>
            <w:tcW w:w="2410" w:type="dxa"/>
            <w:vMerge/>
            <w:tcBorders>
              <w:top w:val="single" w:sz="6" w:space="0" w:color="auto"/>
              <w:left w:val="single" w:sz="6" w:space="0" w:color="auto"/>
              <w:bottom w:val="single" w:sz="6" w:space="0" w:color="auto"/>
              <w:right w:val="nil"/>
            </w:tcBorders>
            <w:vAlign w:val="center"/>
          </w:tcPr>
          <w:p w:rsidR="007B25BB" w:rsidRPr="00EE444C" w:rsidRDefault="007B25BB" w:rsidP="00142CC9">
            <w:pPr>
              <w:rPr>
                <w:sz w:val="22"/>
                <w:szCs w:val="22"/>
                <w:lang w:val="ru-RU"/>
              </w:rPr>
            </w:pPr>
          </w:p>
        </w:tc>
        <w:tc>
          <w:tcPr>
            <w:tcW w:w="2220" w:type="dxa"/>
            <w:gridSpan w:val="2"/>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rPr>
              <w:t>201</w:t>
            </w:r>
            <w:r w:rsidRPr="00EE444C">
              <w:rPr>
                <w:sz w:val="22"/>
                <w:szCs w:val="22"/>
                <w:lang w:val="ru-RU"/>
              </w:rPr>
              <w:t>3</w:t>
            </w:r>
            <w:r w:rsidRPr="00EE444C">
              <w:rPr>
                <w:sz w:val="22"/>
                <w:szCs w:val="22"/>
              </w:rPr>
              <w:t>г.</w:t>
            </w:r>
          </w:p>
        </w:tc>
        <w:tc>
          <w:tcPr>
            <w:tcW w:w="2221" w:type="dxa"/>
            <w:gridSpan w:val="2"/>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rPr>
              <w:t>201</w:t>
            </w:r>
            <w:r w:rsidRPr="00EE444C">
              <w:rPr>
                <w:sz w:val="22"/>
                <w:szCs w:val="22"/>
                <w:lang w:val="ru-RU"/>
              </w:rPr>
              <w:t>4</w:t>
            </w:r>
            <w:r w:rsidRPr="00EE444C">
              <w:rPr>
                <w:sz w:val="22"/>
                <w:szCs w:val="22"/>
              </w:rPr>
              <w:t>г.</w:t>
            </w:r>
          </w:p>
        </w:tc>
        <w:tc>
          <w:tcPr>
            <w:tcW w:w="2221" w:type="dxa"/>
            <w:gridSpan w:val="2"/>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rPr>
              <w:t>201</w:t>
            </w:r>
            <w:r w:rsidRPr="00EE444C">
              <w:rPr>
                <w:sz w:val="22"/>
                <w:szCs w:val="22"/>
                <w:lang w:val="ru-RU"/>
              </w:rPr>
              <w:t>5</w:t>
            </w:r>
            <w:r w:rsidRPr="00EE444C">
              <w:rPr>
                <w:sz w:val="22"/>
                <w:szCs w:val="22"/>
              </w:rPr>
              <w:t>г.</w:t>
            </w:r>
          </w:p>
        </w:tc>
      </w:tr>
      <w:tr w:rsidR="007B25BB" w:rsidRPr="00EE444C" w:rsidTr="00CB013B">
        <w:trPr>
          <w:cantSplit/>
        </w:trPr>
        <w:tc>
          <w:tcPr>
            <w:tcW w:w="2410" w:type="dxa"/>
            <w:vMerge/>
            <w:tcBorders>
              <w:top w:val="single" w:sz="6" w:space="0" w:color="auto"/>
              <w:left w:val="single" w:sz="6" w:space="0" w:color="auto"/>
              <w:bottom w:val="single" w:sz="6" w:space="0" w:color="auto"/>
              <w:right w:val="nil"/>
            </w:tcBorders>
            <w:vAlign w:val="center"/>
          </w:tcPr>
          <w:p w:rsidR="007B25BB" w:rsidRPr="00EE444C" w:rsidRDefault="007B25BB" w:rsidP="00142CC9">
            <w:pPr>
              <w:rPr>
                <w:sz w:val="22"/>
                <w:szCs w:val="22"/>
              </w:rPr>
            </w:pPr>
          </w:p>
        </w:tc>
        <w:tc>
          <w:tcPr>
            <w:tcW w:w="111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rPr>
              <w:t>всего</w:t>
            </w:r>
          </w:p>
        </w:tc>
        <w:tc>
          <w:tcPr>
            <w:tcW w:w="111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rPr>
              <w:t>% н/с</w:t>
            </w:r>
          </w:p>
        </w:tc>
        <w:tc>
          <w:tcPr>
            <w:tcW w:w="1111"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rPr>
              <w:t>всего</w:t>
            </w:r>
          </w:p>
        </w:tc>
        <w:tc>
          <w:tcPr>
            <w:tcW w:w="111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rPr>
              <w:t>% н/с</w:t>
            </w:r>
          </w:p>
        </w:tc>
        <w:tc>
          <w:tcPr>
            <w:tcW w:w="111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rPr>
              <w:t>всего</w:t>
            </w:r>
          </w:p>
        </w:tc>
        <w:tc>
          <w:tcPr>
            <w:tcW w:w="1111"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rPr>
              <w:t>% н/с</w:t>
            </w:r>
          </w:p>
        </w:tc>
      </w:tr>
      <w:tr w:rsidR="007B25BB" w:rsidRPr="00EE444C" w:rsidTr="00CB013B">
        <w:tc>
          <w:tcPr>
            <w:tcW w:w="2410" w:type="dxa"/>
            <w:tcBorders>
              <w:top w:val="single" w:sz="6" w:space="0" w:color="auto"/>
              <w:left w:val="single" w:sz="6" w:space="0" w:color="auto"/>
              <w:bottom w:val="single" w:sz="6" w:space="0" w:color="auto"/>
              <w:right w:val="nil"/>
            </w:tcBorders>
            <w:vAlign w:val="center"/>
          </w:tcPr>
          <w:p w:rsidR="007B25BB" w:rsidRPr="00EE444C" w:rsidRDefault="007B25BB" w:rsidP="00142CC9">
            <w:pPr>
              <w:autoSpaceDE w:val="0"/>
              <w:autoSpaceDN w:val="0"/>
              <w:rPr>
                <w:sz w:val="22"/>
                <w:szCs w:val="22"/>
              </w:rPr>
            </w:pPr>
            <w:r w:rsidRPr="00EE444C">
              <w:rPr>
                <w:sz w:val="22"/>
                <w:szCs w:val="22"/>
              </w:rPr>
              <w:t>Всего проб</w:t>
            </w:r>
          </w:p>
        </w:tc>
        <w:tc>
          <w:tcPr>
            <w:tcW w:w="111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lang w:val="ru-RU"/>
              </w:rPr>
              <w:t>351</w:t>
            </w:r>
          </w:p>
        </w:tc>
        <w:tc>
          <w:tcPr>
            <w:tcW w:w="111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rPr>
              <w:t>0</w:t>
            </w:r>
          </w:p>
        </w:tc>
        <w:tc>
          <w:tcPr>
            <w:tcW w:w="1111"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rPr>
              <w:t>3</w:t>
            </w:r>
            <w:r w:rsidRPr="00EE444C">
              <w:rPr>
                <w:sz w:val="22"/>
                <w:szCs w:val="22"/>
                <w:lang w:val="ru-RU"/>
              </w:rPr>
              <w:t>9</w:t>
            </w:r>
            <w:r w:rsidRPr="00EE444C">
              <w:rPr>
                <w:sz w:val="22"/>
                <w:szCs w:val="22"/>
              </w:rPr>
              <w:t>1</w:t>
            </w:r>
          </w:p>
        </w:tc>
        <w:tc>
          <w:tcPr>
            <w:tcW w:w="111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rPr>
              <w:t>0</w:t>
            </w:r>
          </w:p>
        </w:tc>
        <w:tc>
          <w:tcPr>
            <w:tcW w:w="111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lang w:val="ru-RU"/>
              </w:rPr>
              <w:t>446/1</w:t>
            </w:r>
          </w:p>
        </w:tc>
        <w:tc>
          <w:tcPr>
            <w:tcW w:w="1111"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lang w:val="ru-RU"/>
              </w:rPr>
            </w:pPr>
            <w:r w:rsidRPr="00EE444C">
              <w:rPr>
                <w:sz w:val="22"/>
                <w:szCs w:val="22"/>
              </w:rPr>
              <w:t>0</w:t>
            </w:r>
            <w:r w:rsidRPr="00EE444C">
              <w:rPr>
                <w:sz w:val="22"/>
                <w:szCs w:val="22"/>
                <w:lang w:val="ru-RU"/>
              </w:rPr>
              <w:t>,22</w:t>
            </w:r>
          </w:p>
        </w:tc>
      </w:tr>
      <w:tr w:rsidR="007B25BB" w:rsidRPr="00EE444C" w:rsidTr="00CB013B">
        <w:tc>
          <w:tcPr>
            <w:tcW w:w="2410" w:type="dxa"/>
            <w:tcBorders>
              <w:top w:val="single" w:sz="6" w:space="0" w:color="auto"/>
              <w:left w:val="single" w:sz="6" w:space="0" w:color="auto"/>
              <w:bottom w:val="single" w:sz="6" w:space="0" w:color="auto"/>
              <w:right w:val="nil"/>
            </w:tcBorders>
            <w:vAlign w:val="center"/>
          </w:tcPr>
          <w:p w:rsidR="007B25BB" w:rsidRPr="00EE444C" w:rsidRDefault="007B25BB" w:rsidP="00142CC9">
            <w:pPr>
              <w:autoSpaceDE w:val="0"/>
              <w:autoSpaceDN w:val="0"/>
              <w:rPr>
                <w:sz w:val="22"/>
                <w:szCs w:val="22"/>
              </w:rPr>
            </w:pPr>
            <w:r w:rsidRPr="00EE444C">
              <w:rPr>
                <w:sz w:val="22"/>
                <w:szCs w:val="22"/>
              </w:rPr>
              <w:t>из них импортных</w:t>
            </w:r>
          </w:p>
        </w:tc>
        <w:tc>
          <w:tcPr>
            <w:tcW w:w="111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lang w:val="ru-RU"/>
              </w:rPr>
              <w:t>38</w:t>
            </w:r>
          </w:p>
        </w:tc>
        <w:tc>
          <w:tcPr>
            <w:tcW w:w="111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rPr>
              <w:t>0</w:t>
            </w:r>
          </w:p>
        </w:tc>
        <w:tc>
          <w:tcPr>
            <w:tcW w:w="1111"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lang w:val="ru-RU"/>
              </w:rPr>
              <w:t>40</w:t>
            </w:r>
          </w:p>
        </w:tc>
        <w:tc>
          <w:tcPr>
            <w:tcW w:w="111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rPr>
              <w:t>0</w:t>
            </w:r>
          </w:p>
        </w:tc>
        <w:tc>
          <w:tcPr>
            <w:tcW w:w="1110"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lang w:val="ru-RU"/>
              </w:rPr>
              <w:t>26</w:t>
            </w:r>
          </w:p>
        </w:tc>
        <w:tc>
          <w:tcPr>
            <w:tcW w:w="1111"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rPr>
              <w:t>0</w:t>
            </w:r>
          </w:p>
        </w:tc>
      </w:tr>
    </w:tbl>
    <w:p w:rsidR="00CB013B" w:rsidRPr="00CF6D0E" w:rsidRDefault="00CB013B" w:rsidP="00FC2623">
      <w:pPr>
        <w:rPr>
          <w:sz w:val="24"/>
          <w:szCs w:val="24"/>
          <w:lang w:val="ru-RU"/>
        </w:rPr>
      </w:pPr>
    </w:p>
    <w:p w:rsidR="007B25BB" w:rsidRPr="00EE444C" w:rsidRDefault="007B25BB" w:rsidP="00FC2623">
      <w:pPr>
        <w:ind w:firstLine="709"/>
        <w:jc w:val="both"/>
        <w:rPr>
          <w:sz w:val="24"/>
          <w:szCs w:val="28"/>
          <w:lang w:val="ru-RU"/>
        </w:rPr>
      </w:pPr>
      <w:r w:rsidRPr="00EE444C">
        <w:rPr>
          <w:sz w:val="24"/>
          <w:szCs w:val="28"/>
          <w:lang w:val="ru-RU"/>
        </w:rPr>
        <w:t>Микробиологическая безопасность пищи обеспечивается соблюдением санитарно-гигиенических требований при производстве и на всех этапах оборота продовольственного сырья и пищевых продуктов. Биологическая безопасность пищи зависит от качества и безопасности сырья, технологии его переработки, условий производства, хранения, транспортирования, реализации пищевых продуктов. Микробиологический контроль продовольственного сырья и пищевых продуктов должен осуществляться  хозяйствующими субъектами в виде производственного контроля.</w:t>
      </w:r>
    </w:p>
    <w:p w:rsidR="007B25BB" w:rsidRPr="00EE444C" w:rsidRDefault="007B25BB" w:rsidP="00FC2623">
      <w:pPr>
        <w:ind w:firstLine="709"/>
        <w:jc w:val="both"/>
        <w:rPr>
          <w:sz w:val="24"/>
          <w:szCs w:val="28"/>
          <w:lang w:val="ru-RU"/>
        </w:rPr>
      </w:pPr>
      <w:r w:rsidRPr="00EE444C">
        <w:rPr>
          <w:sz w:val="24"/>
          <w:szCs w:val="28"/>
          <w:lang w:val="ru-RU"/>
        </w:rPr>
        <w:t>В 2015 году исследовано 9012 проб на микробиологические показатели, из них нестандартных проб зарегистрировано 331 или 3,67%.</w:t>
      </w:r>
    </w:p>
    <w:p w:rsidR="007B25BB" w:rsidRDefault="007B25BB" w:rsidP="00FC2623">
      <w:pPr>
        <w:ind w:firstLine="709"/>
        <w:jc w:val="both"/>
        <w:rPr>
          <w:sz w:val="24"/>
          <w:szCs w:val="28"/>
          <w:lang w:val="ru-RU"/>
        </w:rPr>
      </w:pPr>
      <w:r w:rsidRPr="00EE444C">
        <w:rPr>
          <w:sz w:val="24"/>
          <w:szCs w:val="28"/>
          <w:lang w:val="ru-RU"/>
        </w:rPr>
        <w:t>В 2014 году исследовано 11195 проб на микробиологические показатели, из них нестандартных проб 271 или 2,42%.</w:t>
      </w:r>
    </w:p>
    <w:p w:rsidR="00CB013B" w:rsidRPr="00EE444C" w:rsidRDefault="00CB013B" w:rsidP="00CB013B">
      <w:pPr>
        <w:jc w:val="both"/>
        <w:rPr>
          <w:sz w:val="24"/>
          <w:szCs w:val="28"/>
          <w:lang w:val="ru-RU"/>
        </w:rPr>
      </w:pPr>
    </w:p>
    <w:p w:rsidR="007B25BB" w:rsidRPr="00CB013B" w:rsidRDefault="007B25BB" w:rsidP="00FC2623">
      <w:pPr>
        <w:jc w:val="right"/>
        <w:rPr>
          <w:sz w:val="22"/>
          <w:szCs w:val="22"/>
          <w:lang w:val="ru-RU"/>
        </w:rPr>
      </w:pPr>
      <w:r w:rsidRPr="00CB013B">
        <w:rPr>
          <w:sz w:val="22"/>
          <w:szCs w:val="22"/>
          <w:lang w:val="ru-RU"/>
        </w:rPr>
        <w:t>Таблица №</w:t>
      </w:r>
      <w:r w:rsidR="00777391">
        <w:rPr>
          <w:sz w:val="22"/>
          <w:szCs w:val="22"/>
          <w:lang w:val="ru-RU"/>
        </w:rPr>
        <w:t>36</w:t>
      </w:r>
    </w:p>
    <w:p w:rsidR="007B25BB" w:rsidRPr="00CB013B" w:rsidRDefault="007B25BB" w:rsidP="00FC2623">
      <w:pPr>
        <w:jc w:val="center"/>
        <w:rPr>
          <w:b/>
          <w:sz w:val="22"/>
          <w:szCs w:val="22"/>
          <w:lang w:val="ru-RU"/>
        </w:rPr>
      </w:pPr>
      <w:r w:rsidRPr="00CB013B">
        <w:rPr>
          <w:b/>
          <w:sz w:val="22"/>
          <w:szCs w:val="22"/>
          <w:lang w:val="ru-RU"/>
        </w:rPr>
        <w:t>Доля проб продуктов и продовольственного сырья, не соответствующих санитарно-эпидемиологическим требованиям по микробиологическим показателям</w:t>
      </w:r>
    </w:p>
    <w:tbl>
      <w:tblPr>
        <w:tblW w:w="9072" w:type="dxa"/>
        <w:tblInd w:w="108" w:type="dxa"/>
        <w:tblBorders>
          <w:top w:val="single" w:sz="6" w:space="0" w:color="auto"/>
          <w:left w:val="single" w:sz="6" w:space="0" w:color="auto"/>
          <w:bottom w:val="single" w:sz="6" w:space="0" w:color="auto"/>
          <w:right w:val="single" w:sz="6" w:space="0" w:color="auto"/>
        </w:tblBorders>
        <w:tblLayout w:type="fixed"/>
        <w:tblLook w:val="04A0"/>
      </w:tblPr>
      <w:tblGrid>
        <w:gridCol w:w="2410"/>
        <w:gridCol w:w="1110"/>
        <w:gridCol w:w="1110"/>
        <w:gridCol w:w="1111"/>
        <w:gridCol w:w="1110"/>
        <w:gridCol w:w="1110"/>
        <w:gridCol w:w="1111"/>
      </w:tblGrid>
      <w:tr w:rsidR="00CB013B" w:rsidRPr="00D27FE9" w:rsidTr="00C8329E">
        <w:trPr>
          <w:cantSplit/>
        </w:trPr>
        <w:tc>
          <w:tcPr>
            <w:tcW w:w="2410" w:type="dxa"/>
            <w:vMerge w:val="restart"/>
            <w:tcBorders>
              <w:top w:val="single" w:sz="6" w:space="0" w:color="auto"/>
              <w:left w:val="single" w:sz="6" w:space="0" w:color="auto"/>
              <w:bottom w:val="single" w:sz="6" w:space="0" w:color="auto"/>
              <w:right w:val="nil"/>
            </w:tcBorders>
            <w:vAlign w:val="center"/>
          </w:tcPr>
          <w:p w:rsidR="00CB013B" w:rsidRPr="00EE444C" w:rsidRDefault="00CB013B" w:rsidP="00142CC9">
            <w:pPr>
              <w:autoSpaceDE w:val="0"/>
              <w:autoSpaceDN w:val="0"/>
              <w:jc w:val="center"/>
              <w:rPr>
                <w:sz w:val="22"/>
                <w:szCs w:val="22"/>
                <w:lang w:val="ru-RU"/>
              </w:rPr>
            </w:pPr>
          </w:p>
        </w:tc>
        <w:tc>
          <w:tcPr>
            <w:tcW w:w="6662" w:type="dxa"/>
            <w:gridSpan w:val="6"/>
            <w:tcBorders>
              <w:top w:val="single" w:sz="6" w:space="0" w:color="auto"/>
              <w:left w:val="single" w:sz="6" w:space="0" w:color="auto"/>
              <w:bottom w:val="single" w:sz="6" w:space="0" w:color="auto"/>
              <w:right w:val="single" w:sz="6" w:space="0" w:color="auto"/>
            </w:tcBorders>
            <w:vAlign w:val="center"/>
          </w:tcPr>
          <w:p w:rsidR="00CB013B" w:rsidRPr="00EE444C" w:rsidRDefault="00CB013B" w:rsidP="00142CC9">
            <w:pPr>
              <w:autoSpaceDE w:val="0"/>
              <w:autoSpaceDN w:val="0"/>
              <w:jc w:val="center"/>
              <w:rPr>
                <w:sz w:val="22"/>
                <w:szCs w:val="22"/>
                <w:lang w:val="ru-RU"/>
              </w:rPr>
            </w:pPr>
            <w:r w:rsidRPr="00EE444C">
              <w:rPr>
                <w:sz w:val="22"/>
                <w:szCs w:val="22"/>
                <w:lang w:val="ru-RU"/>
              </w:rPr>
              <w:t xml:space="preserve">Исследовано проб по </w:t>
            </w:r>
            <w:r>
              <w:rPr>
                <w:sz w:val="22"/>
                <w:szCs w:val="22"/>
                <w:lang w:val="ru-RU"/>
              </w:rPr>
              <w:t>микробио</w:t>
            </w:r>
            <w:r w:rsidRPr="00EE444C">
              <w:rPr>
                <w:sz w:val="22"/>
                <w:szCs w:val="22"/>
                <w:lang w:val="ru-RU"/>
              </w:rPr>
              <w:t>логическим показателям</w:t>
            </w:r>
          </w:p>
        </w:tc>
      </w:tr>
      <w:tr w:rsidR="00CB013B" w:rsidRPr="00EE444C" w:rsidTr="00C8329E">
        <w:trPr>
          <w:cantSplit/>
        </w:trPr>
        <w:tc>
          <w:tcPr>
            <w:tcW w:w="2410" w:type="dxa"/>
            <w:vMerge/>
            <w:tcBorders>
              <w:top w:val="single" w:sz="6" w:space="0" w:color="auto"/>
              <w:left w:val="single" w:sz="6" w:space="0" w:color="auto"/>
              <w:bottom w:val="single" w:sz="6" w:space="0" w:color="auto"/>
              <w:right w:val="nil"/>
            </w:tcBorders>
            <w:vAlign w:val="center"/>
          </w:tcPr>
          <w:p w:rsidR="00CB013B" w:rsidRPr="00EE444C" w:rsidRDefault="00CB013B" w:rsidP="00142CC9">
            <w:pPr>
              <w:rPr>
                <w:sz w:val="22"/>
                <w:szCs w:val="22"/>
                <w:lang w:val="ru-RU"/>
              </w:rPr>
            </w:pPr>
          </w:p>
        </w:tc>
        <w:tc>
          <w:tcPr>
            <w:tcW w:w="2220" w:type="dxa"/>
            <w:gridSpan w:val="2"/>
            <w:tcBorders>
              <w:top w:val="single" w:sz="6" w:space="0" w:color="auto"/>
              <w:left w:val="single" w:sz="6" w:space="0" w:color="auto"/>
              <w:bottom w:val="single" w:sz="6" w:space="0" w:color="auto"/>
              <w:right w:val="single" w:sz="6" w:space="0" w:color="auto"/>
            </w:tcBorders>
            <w:vAlign w:val="center"/>
          </w:tcPr>
          <w:p w:rsidR="00CB013B" w:rsidRPr="00EE444C" w:rsidRDefault="00CB013B" w:rsidP="00142CC9">
            <w:pPr>
              <w:autoSpaceDE w:val="0"/>
              <w:autoSpaceDN w:val="0"/>
              <w:jc w:val="center"/>
              <w:rPr>
                <w:sz w:val="22"/>
                <w:szCs w:val="22"/>
              </w:rPr>
            </w:pPr>
            <w:r w:rsidRPr="00EE444C">
              <w:rPr>
                <w:sz w:val="22"/>
                <w:szCs w:val="22"/>
              </w:rPr>
              <w:t>201</w:t>
            </w:r>
            <w:r w:rsidRPr="00EE444C">
              <w:rPr>
                <w:sz w:val="22"/>
                <w:szCs w:val="22"/>
                <w:lang w:val="ru-RU"/>
              </w:rPr>
              <w:t>3</w:t>
            </w:r>
            <w:r w:rsidRPr="00EE444C">
              <w:rPr>
                <w:sz w:val="22"/>
                <w:szCs w:val="22"/>
              </w:rPr>
              <w:t>г.</w:t>
            </w:r>
          </w:p>
        </w:tc>
        <w:tc>
          <w:tcPr>
            <w:tcW w:w="2221" w:type="dxa"/>
            <w:gridSpan w:val="2"/>
            <w:tcBorders>
              <w:top w:val="single" w:sz="6" w:space="0" w:color="auto"/>
              <w:left w:val="single" w:sz="6" w:space="0" w:color="auto"/>
              <w:bottom w:val="single" w:sz="6" w:space="0" w:color="auto"/>
              <w:right w:val="single" w:sz="6" w:space="0" w:color="auto"/>
            </w:tcBorders>
            <w:vAlign w:val="center"/>
          </w:tcPr>
          <w:p w:rsidR="00CB013B" w:rsidRPr="00EE444C" w:rsidRDefault="00CB013B" w:rsidP="00142CC9">
            <w:pPr>
              <w:autoSpaceDE w:val="0"/>
              <w:autoSpaceDN w:val="0"/>
              <w:jc w:val="center"/>
              <w:rPr>
                <w:sz w:val="22"/>
                <w:szCs w:val="22"/>
              </w:rPr>
            </w:pPr>
            <w:r w:rsidRPr="00EE444C">
              <w:rPr>
                <w:sz w:val="22"/>
                <w:szCs w:val="22"/>
              </w:rPr>
              <w:t>201</w:t>
            </w:r>
            <w:r w:rsidRPr="00EE444C">
              <w:rPr>
                <w:sz w:val="22"/>
                <w:szCs w:val="22"/>
                <w:lang w:val="ru-RU"/>
              </w:rPr>
              <w:t>4</w:t>
            </w:r>
            <w:r w:rsidRPr="00EE444C">
              <w:rPr>
                <w:sz w:val="22"/>
                <w:szCs w:val="22"/>
              </w:rPr>
              <w:t>г.</w:t>
            </w:r>
          </w:p>
        </w:tc>
        <w:tc>
          <w:tcPr>
            <w:tcW w:w="2221" w:type="dxa"/>
            <w:gridSpan w:val="2"/>
            <w:tcBorders>
              <w:top w:val="single" w:sz="6" w:space="0" w:color="auto"/>
              <w:left w:val="single" w:sz="6" w:space="0" w:color="auto"/>
              <w:bottom w:val="single" w:sz="6" w:space="0" w:color="auto"/>
              <w:right w:val="single" w:sz="6" w:space="0" w:color="auto"/>
            </w:tcBorders>
            <w:vAlign w:val="center"/>
          </w:tcPr>
          <w:p w:rsidR="00CB013B" w:rsidRPr="00EE444C" w:rsidRDefault="00CB013B" w:rsidP="00142CC9">
            <w:pPr>
              <w:autoSpaceDE w:val="0"/>
              <w:autoSpaceDN w:val="0"/>
              <w:jc w:val="center"/>
              <w:rPr>
                <w:sz w:val="22"/>
                <w:szCs w:val="22"/>
              </w:rPr>
            </w:pPr>
            <w:r w:rsidRPr="00EE444C">
              <w:rPr>
                <w:sz w:val="22"/>
                <w:szCs w:val="22"/>
              </w:rPr>
              <w:t>201</w:t>
            </w:r>
            <w:r w:rsidRPr="00EE444C">
              <w:rPr>
                <w:sz w:val="22"/>
                <w:szCs w:val="22"/>
                <w:lang w:val="ru-RU"/>
              </w:rPr>
              <w:t>5</w:t>
            </w:r>
            <w:r w:rsidRPr="00EE444C">
              <w:rPr>
                <w:sz w:val="22"/>
                <w:szCs w:val="22"/>
              </w:rPr>
              <w:t>г.</w:t>
            </w:r>
          </w:p>
        </w:tc>
      </w:tr>
      <w:tr w:rsidR="00CB013B" w:rsidRPr="00EE444C" w:rsidTr="00C8329E">
        <w:trPr>
          <w:cantSplit/>
        </w:trPr>
        <w:tc>
          <w:tcPr>
            <w:tcW w:w="2410" w:type="dxa"/>
            <w:vMerge/>
            <w:tcBorders>
              <w:top w:val="single" w:sz="6" w:space="0" w:color="auto"/>
              <w:left w:val="single" w:sz="6" w:space="0" w:color="auto"/>
              <w:bottom w:val="single" w:sz="6" w:space="0" w:color="auto"/>
              <w:right w:val="nil"/>
            </w:tcBorders>
            <w:vAlign w:val="center"/>
          </w:tcPr>
          <w:p w:rsidR="00CB013B" w:rsidRPr="00EE444C" w:rsidRDefault="00CB013B" w:rsidP="00142CC9">
            <w:pPr>
              <w:rPr>
                <w:sz w:val="22"/>
                <w:szCs w:val="22"/>
              </w:rPr>
            </w:pPr>
          </w:p>
        </w:tc>
        <w:tc>
          <w:tcPr>
            <w:tcW w:w="1110" w:type="dxa"/>
            <w:tcBorders>
              <w:top w:val="single" w:sz="6" w:space="0" w:color="auto"/>
              <w:left w:val="single" w:sz="6" w:space="0" w:color="auto"/>
              <w:bottom w:val="single" w:sz="6" w:space="0" w:color="auto"/>
              <w:right w:val="single" w:sz="6" w:space="0" w:color="auto"/>
            </w:tcBorders>
            <w:vAlign w:val="center"/>
          </w:tcPr>
          <w:p w:rsidR="00CB013B" w:rsidRPr="00EE444C" w:rsidRDefault="00CB013B" w:rsidP="00142CC9">
            <w:pPr>
              <w:autoSpaceDE w:val="0"/>
              <w:autoSpaceDN w:val="0"/>
              <w:jc w:val="center"/>
              <w:rPr>
                <w:sz w:val="22"/>
                <w:szCs w:val="22"/>
              </w:rPr>
            </w:pPr>
            <w:r w:rsidRPr="00EE444C">
              <w:rPr>
                <w:sz w:val="22"/>
                <w:szCs w:val="22"/>
              </w:rPr>
              <w:t>всего</w:t>
            </w:r>
          </w:p>
        </w:tc>
        <w:tc>
          <w:tcPr>
            <w:tcW w:w="1110" w:type="dxa"/>
            <w:tcBorders>
              <w:top w:val="single" w:sz="6" w:space="0" w:color="auto"/>
              <w:left w:val="single" w:sz="6" w:space="0" w:color="auto"/>
              <w:bottom w:val="single" w:sz="6" w:space="0" w:color="auto"/>
              <w:right w:val="single" w:sz="6" w:space="0" w:color="auto"/>
            </w:tcBorders>
            <w:vAlign w:val="center"/>
          </w:tcPr>
          <w:p w:rsidR="00CB013B" w:rsidRPr="00EE444C" w:rsidRDefault="00CB013B" w:rsidP="00142CC9">
            <w:pPr>
              <w:autoSpaceDE w:val="0"/>
              <w:autoSpaceDN w:val="0"/>
              <w:jc w:val="center"/>
              <w:rPr>
                <w:sz w:val="22"/>
                <w:szCs w:val="22"/>
              </w:rPr>
            </w:pPr>
            <w:r w:rsidRPr="00EE444C">
              <w:rPr>
                <w:sz w:val="22"/>
                <w:szCs w:val="22"/>
              </w:rPr>
              <w:t>% н/с</w:t>
            </w:r>
          </w:p>
        </w:tc>
        <w:tc>
          <w:tcPr>
            <w:tcW w:w="1111" w:type="dxa"/>
            <w:tcBorders>
              <w:top w:val="single" w:sz="6" w:space="0" w:color="auto"/>
              <w:left w:val="single" w:sz="6" w:space="0" w:color="auto"/>
              <w:bottom w:val="single" w:sz="6" w:space="0" w:color="auto"/>
              <w:right w:val="single" w:sz="6" w:space="0" w:color="auto"/>
            </w:tcBorders>
            <w:vAlign w:val="center"/>
          </w:tcPr>
          <w:p w:rsidR="00CB013B" w:rsidRPr="00EE444C" w:rsidRDefault="00CB013B" w:rsidP="00142CC9">
            <w:pPr>
              <w:autoSpaceDE w:val="0"/>
              <w:autoSpaceDN w:val="0"/>
              <w:jc w:val="center"/>
              <w:rPr>
                <w:sz w:val="22"/>
                <w:szCs w:val="22"/>
              </w:rPr>
            </w:pPr>
            <w:r w:rsidRPr="00EE444C">
              <w:rPr>
                <w:sz w:val="22"/>
                <w:szCs w:val="22"/>
              </w:rPr>
              <w:t>всего</w:t>
            </w:r>
          </w:p>
        </w:tc>
        <w:tc>
          <w:tcPr>
            <w:tcW w:w="1110" w:type="dxa"/>
            <w:tcBorders>
              <w:top w:val="single" w:sz="6" w:space="0" w:color="auto"/>
              <w:left w:val="single" w:sz="6" w:space="0" w:color="auto"/>
              <w:bottom w:val="single" w:sz="6" w:space="0" w:color="auto"/>
              <w:right w:val="single" w:sz="6" w:space="0" w:color="auto"/>
            </w:tcBorders>
            <w:vAlign w:val="center"/>
          </w:tcPr>
          <w:p w:rsidR="00CB013B" w:rsidRPr="00EE444C" w:rsidRDefault="00CB013B" w:rsidP="00142CC9">
            <w:pPr>
              <w:autoSpaceDE w:val="0"/>
              <w:autoSpaceDN w:val="0"/>
              <w:jc w:val="center"/>
              <w:rPr>
                <w:sz w:val="22"/>
                <w:szCs w:val="22"/>
              </w:rPr>
            </w:pPr>
            <w:r w:rsidRPr="00EE444C">
              <w:rPr>
                <w:sz w:val="22"/>
                <w:szCs w:val="22"/>
              </w:rPr>
              <w:t>% н/с</w:t>
            </w:r>
          </w:p>
        </w:tc>
        <w:tc>
          <w:tcPr>
            <w:tcW w:w="1110" w:type="dxa"/>
            <w:tcBorders>
              <w:top w:val="single" w:sz="6" w:space="0" w:color="auto"/>
              <w:left w:val="single" w:sz="6" w:space="0" w:color="auto"/>
              <w:bottom w:val="single" w:sz="6" w:space="0" w:color="auto"/>
              <w:right w:val="single" w:sz="6" w:space="0" w:color="auto"/>
            </w:tcBorders>
            <w:vAlign w:val="center"/>
          </w:tcPr>
          <w:p w:rsidR="00CB013B" w:rsidRPr="00EE444C" w:rsidRDefault="00CB013B" w:rsidP="00142CC9">
            <w:pPr>
              <w:autoSpaceDE w:val="0"/>
              <w:autoSpaceDN w:val="0"/>
              <w:jc w:val="center"/>
              <w:rPr>
                <w:sz w:val="22"/>
                <w:szCs w:val="22"/>
              </w:rPr>
            </w:pPr>
            <w:r w:rsidRPr="00EE444C">
              <w:rPr>
                <w:sz w:val="22"/>
                <w:szCs w:val="22"/>
              </w:rPr>
              <w:t>всего</w:t>
            </w:r>
          </w:p>
        </w:tc>
        <w:tc>
          <w:tcPr>
            <w:tcW w:w="1111" w:type="dxa"/>
            <w:tcBorders>
              <w:top w:val="single" w:sz="6" w:space="0" w:color="auto"/>
              <w:left w:val="single" w:sz="6" w:space="0" w:color="auto"/>
              <w:bottom w:val="single" w:sz="6" w:space="0" w:color="auto"/>
              <w:right w:val="single" w:sz="6" w:space="0" w:color="auto"/>
            </w:tcBorders>
            <w:vAlign w:val="center"/>
          </w:tcPr>
          <w:p w:rsidR="00CB013B" w:rsidRPr="00EE444C" w:rsidRDefault="00CB013B" w:rsidP="00142CC9">
            <w:pPr>
              <w:autoSpaceDE w:val="0"/>
              <w:autoSpaceDN w:val="0"/>
              <w:jc w:val="center"/>
              <w:rPr>
                <w:sz w:val="22"/>
                <w:szCs w:val="22"/>
              </w:rPr>
            </w:pPr>
            <w:r w:rsidRPr="00EE444C">
              <w:rPr>
                <w:sz w:val="22"/>
                <w:szCs w:val="22"/>
              </w:rPr>
              <w:t>% н/с</w:t>
            </w:r>
          </w:p>
        </w:tc>
      </w:tr>
      <w:tr w:rsidR="00CB013B" w:rsidRPr="00EE444C" w:rsidTr="00C8329E">
        <w:tc>
          <w:tcPr>
            <w:tcW w:w="2410" w:type="dxa"/>
            <w:tcBorders>
              <w:top w:val="single" w:sz="6" w:space="0" w:color="auto"/>
              <w:left w:val="single" w:sz="6" w:space="0" w:color="auto"/>
              <w:bottom w:val="single" w:sz="6" w:space="0" w:color="auto"/>
              <w:right w:val="nil"/>
            </w:tcBorders>
            <w:vAlign w:val="center"/>
          </w:tcPr>
          <w:p w:rsidR="00CB013B" w:rsidRPr="00EE444C" w:rsidRDefault="00CB013B" w:rsidP="00142CC9">
            <w:pPr>
              <w:autoSpaceDE w:val="0"/>
              <w:autoSpaceDN w:val="0"/>
              <w:rPr>
                <w:sz w:val="22"/>
                <w:szCs w:val="22"/>
              </w:rPr>
            </w:pPr>
            <w:r w:rsidRPr="00EE444C">
              <w:rPr>
                <w:sz w:val="22"/>
                <w:szCs w:val="22"/>
              </w:rPr>
              <w:t>Всего проб</w:t>
            </w:r>
          </w:p>
        </w:tc>
        <w:tc>
          <w:tcPr>
            <w:tcW w:w="1110" w:type="dxa"/>
            <w:tcBorders>
              <w:top w:val="single" w:sz="6" w:space="0" w:color="auto"/>
              <w:left w:val="single" w:sz="6" w:space="0" w:color="auto"/>
              <w:bottom w:val="single" w:sz="6" w:space="0" w:color="auto"/>
              <w:right w:val="single" w:sz="6" w:space="0" w:color="auto"/>
            </w:tcBorders>
            <w:vAlign w:val="center"/>
          </w:tcPr>
          <w:p w:rsidR="00CB013B" w:rsidRPr="00EE444C" w:rsidRDefault="00CB013B" w:rsidP="00142CC9">
            <w:pPr>
              <w:autoSpaceDE w:val="0"/>
              <w:autoSpaceDN w:val="0"/>
              <w:jc w:val="center"/>
              <w:rPr>
                <w:sz w:val="22"/>
                <w:szCs w:val="22"/>
              </w:rPr>
            </w:pPr>
            <w:r w:rsidRPr="00EE444C">
              <w:rPr>
                <w:sz w:val="22"/>
                <w:szCs w:val="22"/>
              </w:rPr>
              <w:t>10321</w:t>
            </w:r>
          </w:p>
        </w:tc>
        <w:tc>
          <w:tcPr>
            <w:tcW w:w="1110" w:type="dxa"/>
            <w:tcBorders>
              <w:top w:val="single" w:sz="6" w:space="0" w:color="auto"/>
              <w:left w:val="single" w:sz="6" w:space="0" w:color="auto"/>
              <w:bottom w:val="single" w:sz="6" w:space="0" w:color="auto"/>
              <w:right w:val="single" w:sz="6" w:space="0" w:color="auto"/>
            </w:tcBorders>
            <w:vAlign w:val="center"/>
          </w:tcPr>
          <w:p w:rsidR="00CB013B" w:rsidRPr="00EE444C" w:rsidRDefault="00CB013B" w:rsidP="00142CC9">
            <w:pPr>
              <w:autoSpaceDE w:val="0"/>
              <w:autoSpaceDN w:val="0"/>
              <w:jc w:val="center"/>
              <w:rPr>
                <w:sz w:val="22"/>
                <w:szCs w:val="22"/>
              </w:rPr>
            </w:pPr>
            <w:r w:rsidRPr="00EE444C">
              <w:rPr>
                <w:sz w:val="22"/>
                <w:szCs w:val="22"/>
              </w:rPr>
              <w:t>2,5</w:t>
            </w:r>
          </w:p>
        </w:tc>
        <w:tc>
          <w:tcPr>
            <w:tcW w:w="1111" w:type="dxa"/>
            <w:tcBorders>
              <w:top w:val="single" w:sz="6" w:space="0" w:color="auto"/>
              <w:left w:val="single" w:sz="6" w:space="0" w:color="auto"/>
              <w:bottom w:val="single" w:sz="6" w:space="0" w:color="auto"/>
              <w:right w:val="single" w:sz="6" w:space="0" w:color="auto"/>
            </w:tcBorders>
            <w:vAlign w:val="center"/>
          </w:tcPr>
          <w:p w:rsidR="00CB013B" w:rsidRPr="00EE444C" w:rsidRDefault="00CB013B" w:rsidP="00142CC9">
            <w:pPr>
              <w:autoSpaceDE w:val="0"/>
              <w:autoSpaceDN w:val="0"/>
              <w:jc w:val="center"/>
              <w:rPr>
                <w:sz w:val="22"/>
                <w:szCs w:val="22"/>
              </w:rPr>
            </w:pPr>
            <w:r w:rsidRPr="00EE444C">
              <w:rPr>
                <w:sz w:val="22"/>
                <w:szCs w:val="22"/>
              </w:rPr>
              <w:t>11195</w:t>
            </w:r>
          </w:p>
        </w:tc>
        <w:tc>
          <w:tcPr>
            <w:tcW w:w="1110" w:type="dxa"/>
            <w:tcBorders>
              <w:top w:val="single" w:sz="6" w:space="0" w:color="auto"/>
              <w:left w:val="single" w:sz="6" w:space="0" w:color="auto"/>
              <w:bottom w:val="single" w:sz="6" w:space="0" w:color="auto"/>
              <w:right w:val="single" w:sz="6" w:space="0" w:color="auto"/>
            </w:tcBorders>
            <w:vAlign w:val="center"/>
          </w:tcPr>
          <w:p w:rsidR="00CB013B" w:rsidRPr="00EE444C" w:rsidRDefault="00CB013B" w:rsidP="00142CC9">
            <w:pPr>
              <w:autoSpaceDE w:val="0"/>
              <w:autoSpaceDN w:val="0"/>
              <w:jc w:val="center"/>
              <w:rPr>
                <w:sz w:val="22"/>
                <w:szCs w:val="22"/>
              </w:rPr>
            </w:pPr>
            <w:r w:rsidRPr="00EE444C">
              <w:rPr>
                <w:sz w:val="22"/>
                <w:szCs w:val="22"/>
              </w:rPr>
              <w:t>2,4</w:t>
            </w:r>
          </w:p>
        </w:tc>
        <w:tc>
          <w:tcPr>
            <w:tcW w:w="1110" w:type="dxa"/>
            <w:tcBorders>
              <w:top w:val="single" w:sz="6" w:space="0" w:color="auto"/>
              <w:left w:val="single" w:sz="6" w:space="0" w:color="auto"/>
              <w:bottom w:val="single" w:sz="6" w:space="0" w:color="auto"/>
              <w:right w:val="single" w:sz="6" w:space="0" w:color="auto"/>
            </w:tcBorders>
            <w:vAlign w:val="center"/>
          </w:tcPr>
          <w:p w:rsidR="00CB013B" w:rsidRPr="00EE444C" w:rsidRDefault="00CB013B" w:rsidP="00142CC9">
            <w:pPr>
              <w:autoSpaceDE w:val="0"/>
              <w:autoSpaceDN w:val="0"/>
              <w:jc w:val="center"/>
              <w:rPr>
                <w:sz w:val="22"/>
                <w:szCs w:val="22"/>
                <w:lang w:val="ru-RU"/>
              </w:rPr>
            </w:pPr>
            <w:r w:rsidRPr="00EE444C">
              <w:rPr>
                <w:sz w:val="22"/>
                <w:szCs w:val="22"/>
                <w:lang w:val="ru-RU"/>
              </w:rPr>
              <w:t>9012</w:t>
            </w:r>
          </w:p>
        </w:tc>
        <w:tc>
          <w:tcPr>
            <w:tcW w:w="1111" w:type="dxa"/>
            <w:tcBorders>
              <w:top w:val="single" w:sz="6" w:space="0" w:color="auto"/>
              <w:left w:val="single" w:sz="6" w:space="0" w:color="auto"/>
              <w:bottom w:val="single" w:sz="6" w:space="0" w:color="auto"/>
              <w:right w:val="single" w:sz="6" w:space="0" w:color="auto"/>
            </w:tcBorders>
            <w:vAlign w:val="center"/>
          </w:tcPr>
          <w:p w:rsidR="00CB013B" w:rsidRPr="00EE444C" w:rsidRDefault="00CB013B" w:rsidP="00142CC9">
            <w:pPr>
              <w:autoSpaceDE w:val="0"/>
              <w:autoSpaceDN w:val="0"/>
              <w:jc w:val="center"/>
              <w:rPr>
                <w:sz w:val="22"/>
                <w:szCs w:val="22"/>
                <w:lang w:val="ru-RU"/>
              </w:rPr>
            </w:pPr>
            <w:r w:rsidRPr="00EE444C">
              <w:rPr>
                <w:sz w:val="22"/>
                <w:szCs w:val="22"/>
                <w:lang w:val="ru-RU"/>
              </w:rPr>
              <w:t>3,67</w:t>
            </w:r>
          </w:p>
        </w:tc>
      </w:tr>
      <w:tr w:rsidR="00CB013B" w:rsidRPr="00EE444C" w:rsidTr="00C8329E">
        <w:tc>
          <w:tcPr>
            <w:tcW w:w="2410" w:type="dxa"/>
            <w:tcBorders>
              <w:top w:val="single" w:sz="6" w:space="0" w:color="auto"/>
              <w:left w:val="single" w:sz="6" w:space="0" w:color="auto"/>
              <w:bottom w:val="single" w:sz="6" w:space="0" w:color="auto"/>
              <w:right w:val="nil"/>
            </w:tcBorders>
            <w:vAlign w:val="center"/>
          </w:tcPr>
          <w:p w:rsidR="00CB013B" w:rsidRPr="00EE444C" w:rsidRDefault="00CB013B" w:rsidP="00142CC9">
            <w:pPr>
              <w:autoSpaceDE w:val="0"/>
              <w:autoSpaceDN w:val="0"/>
              <w:rPr>
                <w:sz w:val="22"/>
                <w:szCs w:val="22"/>
              </w:rPr>
            </w:pPr>
            <w:r w:rsidRPr="00EE444C">
              <w:rPr>
                <w:sz w:val="22"/>
                <w:szCs w:val="22"/>
              </w:rPr>
              <w:t>из них импортных</w:t>
            </w:r>
          </w:p>
        </w:tc>
        <w:tc>
          <w:tcPr>
            <w:tcW w:w="1110" w:type="dxa"/>
            <w:tcBorders>
              <w:top w:val="single" w:sz="6" w:space="0" w:color="auto"/>
              <w:left w:val="single" w:sz="6" w:space="0" w:color="auto"/>
              <w:bottom w:val="single" w:sz="6" w:space="0" w:color="auto"/>
              <w:right w:val="single" w:sz="6" w:space="0" w:color="auto"/>
            </w:tcBorders>
            <w:vAlign w:val="center"/>
          </w:tcPr>
          <w:p w:rsidR="00CB013B" w:rsidRPr="00EE444C" w:rsidRDefault="00CB013B" w:rsidP="00142CC9">
            <w:pPr>
              <w:autoSpaceDE w:val="0"/>
              <w:autoSpaceDN w:val="0"/>
              <w:jc w:val="center"/>
              <w:rPr>
                <w:sz w:val="22"/>
                <w:szCs w:val="22"/>
              </w:rPr>
            </w:pPr>
            <w:r w:rsidRPr="00EE444C">
              <w:rPr>
                <w:sz w:val="22"/>
                <w:szCs w:val="22"/>
              </w:rPr>
              <w:t>38</w:t>
            </w:r>
          </w:p>
        </w:tc>
        <w:tc>
          <w:tcPr>
            <w:tcW w:w="1110" w:type="dxa"/>
            <w:tcBorders>
              <w:top w:val="single" w:sz="6" w:space="0" w:color="auto"/>
              <w:left w:val="single" w:sz="6" w:space="0" w:color="auto"/>
              <w:bottom w:val="single" w:sz="6" w:space="0" w:color="auto"/>
              <w:right w:val="single" w:sz="6" w:space="0" w:color="auto"/>
            </w:tcBorders>
            <w:vAlign w:val="center"/>
          </w:tcPr>
          <w:p w:rsidR="00CB013B" w:rsidRPr="00EE444C" w:rsidRDefault="00CB013B" w:rsidP="00142CC9">
            <w:pPr>
              <w:autoSpaceDE w:val="0"/>
              <w:autoSpaceDN w:val="0"/>
              <w:jc w:val="center"/>
              <w:rPr>
                <w:sz w:val="22"/>
                <w:szCs w:val="22"/>
              </w:rPr>
            </w:pPr>
            <w:r w:rsidRPr="00EE444C">
              <w:rPr>
                <w:sz w:val="22"/>
                <w:szCs w:val="22"/>
              </w:rPr>
              <w:t>0</w:t>
            </w:r>
          </w:p>
        </w:tc>
        <w:tc>
          <w:tcPr>
            <w:tcW w:w="1111" w:type="dxa"/>
            <w:tcBorders>
              <w:top w:val="single" w:sz="6" w:space="0" w:color="auto"/>
              <w:left w:val="single" w:sz="6" w:space="0" w:color="auto"/>
              <w:bottom w:val="single" w:sz="6" w:space="0" w:color="auto"/>
              <w:right w:val="single" w:sz="6" w:space="0" w:color="auto"/>
            </w:tcBorders>
            <w:vAlign w:val="center"/>
          </w:tcPr>
          <w:p w:rsidR="00CB013B" w:rsidRPr="00EE444C" w:rsidRDefault="00CB013B" w:rsidP="00142CC9">
            <w:pPr>
              <w:autoSpaceDE w:val="0"/>
              <w:autoSpaceDN w:val="0"/>
              <w:jc w:val="center"/>
              <w:rPr>
                <w:sz w:val="22"/>
                <w:szCs w:val="22"/>
              </w:rPr>
            </w:pPr>
            <w:r w:rsidRPr="00EE444C">
              <w:rPr>
                <w:sz w:val="22"/>
                <w:szCs w:val="22"/>
              </w:rPr>
              <w:t>251</w:t>
            </w:r>
          </w:p>
        </w:tc>
        <w:tc>
          <w:tcPr>
            <w:tcW w:w="1110" w:type="dxa"/>
            <w:tcBorders>
              <w:top w:val="single" w:sz="6" w:space="0" w:color="auto"/>
              <w:left w:val="single" w:sz="6" w:space="0" w:color="auto"/>
              <w:bottom w:val="single" w:sz="6" w:space="0" w:color="auto"/>
              <w:right w:val="single" w:sz="6" w:space="0" w:color="auto"/>
            </w:tcBorders>
            <w:vAlign w:val="center"/>
          </w:tcPr>
          <w:p w:rsidR="00CB013B" w:rsidRPr="00EE444C" w:rsidRDefault="00CB013B" w:rsidP="00142CC9">
            <w:pPr>
              <w:autoSpaceDE w:val="0"/>
              <w:autoSpaceDN w:val="0"/>
              <w:jc w:val="center"/>
              <w:rPr>
                <w:sz w:val="22"/>
                <w:szCs w:val="22"/>
              </w:rPr>
            </w:pPr>
            <w:r w:rsidRPr="00EE444C">
              <w:rPr>
                <w:sz w:val="22"/>
                <w:szCs w:val="22"/>
              </w:rPr>
              <w:t>3,1</w:t>
            </w:r>
          </w:p>
        </w:tc>
        <w:tc>
          <w:tcPr>
            <w:tcW w:w="1110" w:type="dxa"/>
            <w:tcBorders>
              <w:top w:val="single" w:sz="6" w:space="0" w:color="auto"/>
              <w:left w:val="single" w:sz="6" w:space="0" w:color="auto"/>
              <w:bottom w:val="single" w:sz="6" w:space="0" w:color="auto"/>
              <w:right w:val="single" w:sz="6" w:space="0" w:color="auto"/>
            </w:tcBorders>
            <w:vAlign w:val="center"/>
          </w:tcPr>
          <w:p w:rsidR="00CB013B" w:rsidRPr="00EE444C" w:rsidRDefault="00CB013B" w:rsidP="00142CC9">
            <w:pPr>
              <w:autoSpaceDE w:val="0"/>
              <w:autoSpaceDN w:val="0"/>
              <w:jc w:val="center"/>
              <w:rPr>
                <w:sz w:val="22"/>
                <w:szCs w:val="22"/>
                <w:lang w:val="ru-RU"/>
              </w:rPr>
            </w:pPr>
            <w:r w:rsidRPr="00EE444C">
              <w:rPr>
                <w:sz w:val="22"/>
                <w:szCs w:val="22"/>
                <w:lang w:val="ru-RU"/>
              </w:rPr>
              <w:t>213</w:t>
            </w:r>
          </w:p>
        </w:tc>
        <w:tc>
          <w:tcPr>
            <w:tcW w:w="1111" w:type="dxa"/>
            <w:tcBorders>
              <w:top w:val="single" w:sz="6" w:space="0" w:color="auto"/>
              <w:left w:val="single" w:sz="6" w:space="0" w:color="auto"/>
              <w:bottom w:val="single" w:sz="6" w:space="0" w:color="auto"/>
              <w:right w:val="single" w:sz="6" w:space="0" w:color="auto"/>
            </w:tcBorders>
            <w:vAlign w:val="center"/>
          </w:tcPr>
          <w:p w:rsidR="00CB013B" w:rsidRPr="00EE444C" w:rsidRDefault="00CB013B" w:rsidP="00142CC9">
            <w:pPr>
              <w:autoSpaceDE w:val="0"/>
              <w:autoSpaceDN w:val="0"/>
              <w:jc w:val="center"/>
              <w:rPr>
                <w:sz w:val="22"/>
                <w:szCs w:val="22"/>
                <w:lang w:val="ru-RU"/>
              </w:rPr>
            </w:pPr>
            <w:r w:rsidRPr="00EE444C">
              <w:rPr>
                <w:sz w:val="22"/>
                <w:szCs w:val="22"/>
                <w:lang w:val="ru-RU"/>
              </w:rPr>
              <w:t>3,76</w:t>
            </w:r>
          </w:p>
        </w:tc>
      </w:tr>
    </w:tbl>
    <w:p w:rsidR="00CB013B" w:rsidRPr="00EE444C" w:rsidRDefault="00CB013B" w:rsidP="00FC2623">
      <w:pPr>
        <w:rPr>
          <w:sz w:val="24"/>
          <w:szCs w:val="24"/>
          <w:lang w:val="ru-RU"/>
        </w:rPr>
      </w:pPr>
    </w:p>
    <w:p w:rsidR="007B25BB" w:rsidRPr="00EE444C" w:rsidRDefault="007B25BB" w:rsidP="00FC2623">
      <w:pPr>
        <w:ind w:firstLine="709"/>
        <w:jc w:val="both"/>
        <w:rPr>
          <w:sz w:val="24"/>
          <w:szCs w:val="24"/>
          <w:lang w:val="ru-RU"/>
        </w:rPr>
      </w:pPr>
      <w:r w:rsidRPr="00EE444C">
        <w:rPr>
          <w:sz w:val="24"/>
          <w:szCs w:val="24"/>
          <w:lang w:val="ru-RU"/>
        </w:rPr>
        <w:t>В 2015 году наибольший удельный вес нестандартных проб, от числа исследованных, дали следующие группы продуктов: «рыба и рыбопродукты» - 12,1%, «мясо и мясопродукты» - 8,4%, «птица и птицепродукты» - 7,3%, «продукты детского питания» – 6,0%.</w:t>
      </w:r>
    </w:p>
    <w:p w:rsidR="007B25BB" w:rsidRPr="00EE444C" w:rsidRDefault="007B25BB" w:rsidP="00FC2623">
      <w:pPr>
        <w:ind w:firstLine="709"/>
        <w:jc w:val="both"/>
        <w:rPr>
          <w:sz w:val="24"/>
          <w:szCs w:val="24"/>
          <w:lang w:val="ru-RU"/>
        </w:rPr>
      </w:pPr>
      <w:r w:rsidRPr="00EE444C">
        <w:rPr>
          <w:sz w:val="24"/>
          <w:szCs w:val="24"/>
          <w:lang w:val="ru-RU"/>
        </w:rPr>
        <w:t>В 2014 году наибольший удельный вес нестандартных проб, от числа исследованных, дали следующие группы продуктов: «птица и птицепродукты» - 2,9%, «мясопродукты» – 1,38%, «молочные продукты и молоко» – 1,82%, «кулинарные изделия» – 5,6%, «плодоовощная продукция» – 7,4%, «плоды и ягоды» – 9,5%, «продукты детского питания» – 3,01%.</w:t>
      </w:r>
    </w:p>
    <w:p w:rsidR="00CB013B" w:rsidRPr="00EE444C" w:rsidRDefault="00CB013B" w:rsidP="00FC2623">
      <w:pPr>
        <w:rPr>
          <w:sz w:val="24"/>
          <w:szCs w:val="24"/>
          <w:lang w:val="ru-RU"/>
        </w:rPr>
      </w:pPr>
    </w:p>
    <w:p w:rsidR="007B25BB" w:rsidRPr="00CB013B" w:rsidRDefault="007B25BB" w:rsidP="00FC2623">
      <w:pPr>
        <w:jc w:val="right"/>
        <w:rPr>
          <w:sz w:val="22"/>
          <w:szCs w:val="22"/>
          <w:lang w:val="ru-RU"/>
        </w:rPr>
      </w:pPr>
      <w:r w:rsidRPr="00CB013B">
        <w:rPr>
          <w:sz w:val="22"/>
          <w:szCs w:val="22"/>
          <w:lang w:val="ru-RU"/>
        </w:rPr>
        <w:t>Таблица №</w:t>
      </w:r>
      <w:r w:rsidR="00777391">
        <w:rPr>
          <w:sz w:val="22"/>
          <w:szCs w:val="22"/>
          <w:lang w:val="ru-RU"/>
        </w:rPr>
        <w:t>37</w:t>
      </w:r>
    </w:p>
    <w:p w:rsidR="007B25BB" w:rsidRPr="00CB013B" w:rsidRDefault="007B25BB" w:rsidP="00FC2623">
      <w:pPr>
        <w:jc w:val="center"/>
        <w:rPr>
          <w:b/>
          <w:bCs/>
          <w:sz w:val="22"/>
          <w:szCs w:val="22"/>
          <w:lang w:val="ru-RU"/>
        </w:rPr>
      </w:pPr>
      <w:r w:rsidRPr="00CB013B">
        <w:rPr>
          <w:b/>
          <w:bCs/>
          <w:sz w:val="22"/>
          <w:szCs w:val="22"/>
          <w:lang w:val="ru-RU"/>
        </w:rPr>
        <w:t>Количество проб продовольственного сырья и пищевых продуктов,</w:t>
      </w:r>
    </w:p>
    <w:p w:rsidR="007B25BB" w:rsidRPr="00CB013B" w:rsidRDefault="007B25BB" w:rsidP="00FC2623">
      <w:pPr>
        <w:jc w:val="center"/>
        <w:rPr>
          <w:b/>
          <w:bCs/>
          <w:sz w:val="22"/>
          <w:szCs w:val="22"/>
          <w:lang w:val="ru-RU"/>
        </w:rPr>
      </w:pPr>
      <w:r w:rsidRPr="00CB013B">
        <w:rPr>
          <w:b/>
          <w:bCs/>
          <w:sz w:val="22"/>
          <w:szCs w:val="22"/>
          <w:lang w:val="ru-RU"/>
        </w:rPr>
        <w:t>по группам продуктов, исследованных на микробиологические показатели</w:t>
      </w:r>
    </w:p>
    <w:tbl>
      <w:tblPr>
        <w:tblW w:w="9072" w:type="dxa"/>
        <w:tblInd w:w="108" w:type="dxa"/>
        <w:tblBorders>
          <w:top w:val="single" w:sz="6" w:space="0" w:color="auto"/>
          <w:left w:val="single" w:sz="6" w:space="0" w:color="auto"/>
          <w:bottom w:val="single" w:sz="6" w:space="0" w:color="auto"/>
          <w:right w:val="single" w:sz="6" w:space="0" w:color="auto"/>
        </w:tblBorders>
        <w:tblLayout w:type="fixed"/>
        <w:tblLook w:val="04A0"/>
      </w:tblPr>
      <w:tblGrid>
        <w:gridCol w:w="3402"/>
        <w:gridCol w:w="945"/>
        <w:gridCol w:w="945"/>
        <w:gridCol w:w="945"/>
        <w:gridCol w:w="945"/>
        <w:gridCol w:w="945"/>
        <w:gridCol w:w="945"/>
      </w:tblGrid>
      <w:tr w:rsidR="007B25BB" w:rsidRPr="00D27FE9" w:rsidTr="00CB013B">
        <w:trPr>
          <w:cantSplit/>
        </w:trPr>
        <w:tc>
          <w:tcPr>
            <w:tcW w:w="3402" w:type="dxa"/>
            <w:vMerge w:val="restart"/>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Группы пищевых продуктов</w:t>
            </w:r>
          </w:p>
        </w:tc>
        <w:tc>
          <w:tcPr>
            <w:tcW w:w="2835" w:type="dxa"/>
            <w:gridSpan w:val="3"/>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Количество</w:t>
            </w:r>
            <w:r w:rsidRPr="00EE444C">
              <w:rPr>
                <w:sz w:val="22"/>
                <w:szCs w:val="22"/>
                <w:lang w:val="ru-RU"/>
              </w:rPr>
              <w:t xml:space="preserve"> </w:t>
            </w:r>
            <w:r w:rsidRPr="00EE444C">
              <w:rPr>
                <w:sz w:val="22"/>
                <w:szCs w:val="22"/>
              </w:rPr>
              <w:t>исследованных проб</w:t>
            </w:r>
          </w:p>
        </w:tc>
        <w:tc>
          <w:tcPr>
            <w:tcW w:w="2835" w:type="dxa"/>
            <w:gridSpan w:val="3"/>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Удельный вес проб, не отвечающих требованиям гигиенических нормативов</w:t>
            </w:r>
          </w:p>
        </w:tc>
      </w:tr>
      <w:tr w:rsidR="007B25BB" w:rsidRPr="00EE444C" w:rsidTr="00CB013B">
        <w:trPr>
          <w:cantSplit/>
        </w:trPr>
        <w:tc>
          <w:tcPr>
            <w:tcW w:w="3402" w:type="dxa"/>
            <w:vMerge/>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rPr>
                <w:sz w:val="22"/>
                <w:szCs w:val="22"/>
                <w:lang w:val="ru-RU"/>
              </w:rPr>
            </w:pP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201</w:t>
            </w:r>
            <w:r w:rsidRPr="00EE444C">
              <w:rPr>
                <w:sz w:val="22"/>
                <w:szCs w:val="22"/>
                <w:lang w:val="ru-RU"/>
              </w:rPr>
              <w:t>3</w:t>
            </w:r>
            <w:r w:rsidRPr="00EE444C">
              <w:rPr>
                <w:sz w:val="22"/>
                <w:szCs w:val="22"/>
              </w:rPr>
              <w:t>г.</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201</w:t>
            </w:r>
            <w:r w:rsidRPr="00EE444C">
              <w:rPr>
                <w:sz w:val="22"/>
                <w:szCs w:val="22"/>
                <w:lang w:val="ru-RU"/>
              </w:rPr>
              <w:t>4</w:t>
            </w:r>
            <w:r w:rsidRPr="00EE444C">
              <w:rPr>
                <w:sz w:val="22"/>
                <w:szCs w:val="22"/>
              </w:rPr>
              <w:t>г.</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201</w:t>
            </w:r>
            <w:r w:rsidRPr="00EE444C">
              <w:rPr>
                <w:sz w:val="22"/>
                <w:szCs w:val="22"/>
                <w:lang w:val="ru-RU"/>
              </w:rPr>
              <w:t>5</w:t>
            </w:r>
            <w:r w:rsidRPr="00EE444C">
              <w:rPr>
                <w:sz w:val="22"/>
                <w:szCs w:val="22"/>
              </w:rPr>
              <w:t>г.</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201</w:t>
            </w:r>
            <w:r w:rsidRPr="00EE444C">
              <w:rPr>
                <w:sz w:val="22"/>
                <w:szCs w:val="22"/>
                <w:lang w:val="ru-RU"/>
              </w:rPr>
              <w:t>3</w:t>
            </w:r>
            <w:r w:rsidRPr="00EE444C">
              <w:rPr>
                <w:sz w:val="22"/>
                <w:szCs w:val="22"/>
              </w:rPr>
              <w:t>г.</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201</w:t>
            </w:r>
            <w:r w:rsidRPr="00EE444C">
              <w:rPr>
                <w:sz w:val="22"/>
                <w:szCs w:val="22"/>
                <w:lang w:val="ru-RU"/>
              </w:rPr>
              <w:t>4</w:t>
            </w:r>
            <w:r w:rsidRPr="00EE444C">
              <w:rPr>
                <w:sz w:val="22"/>
                <w:szCs w:val="22"/>
              </w:rPr>
              <w:t>г.</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201</w:t>
            </w:r>
            <w:r w:rsidRPr="00EE444C">
              <w:rPr>
                <w:sz w:val="22"/>
                <w:szCs w:val="22"/>
                <w:lang w:val="ru-RU"/>
              </w:rPr>
              <w:t>5</w:t>
            </w:r>
            <w:r w:rsidRPr="00EE444C">
              <w:rPr>
                <w:sz w:val="22"/>
                <w:szCs w:val="22"/>
              </w:rPr>
              <w:t>г.</w:t>
            </w:r>
          </w:p>
        </w:tc>
      </w:tr>
      <w:tr w:rsidR="0057096E" w:rsidRPr="00EE444C" w:rsidTr="00CB013B">
        <w:trPr>
          <w:cantSplit/>
        </w:trPr>
        <w:tc>
          <w:tcPr>
            <w:tcW w:w="3402" w:type="dxa"/>
            <w:tcBorders>
              <w:top w:val="single" w:sz="6" w:space="0" w:color="auto"/>
              <w:left w:val="single" w:sz="6" w:space="0" w:color="auto"/>
              <w:bottom w:val="single" w:sz="6" w:space="0" w:color="auto"/>
              <w:right w:val="single" w:sz="6" w:space="0" w:color="auto"/>
            </w:tcBorders>
            <w:vAlign w:val="center"/>
          </w:tcPr>
          <w:p w:rsidR="0057096E" w:rsidRPr="00EE444C" w:rsidRDefault="0057096E" w:rsidP="0057096E">
            <w:pPr>
              <w:spacing w:line="228" w:lineRule="auto"/>
              <w:ind w:left="-57" w:right="-57"/>
              <w:jc w:val="center"/>
              <w:rPr>
                <w:sz w:val="22"/>
                <w:szCs w:val="22"/>
                <w:lang w:val="ru-RU"/>
              </w:rPr>
            </w:pPr>
            <w:r>
              <w:rPr>
                <w:sz w:val="22"/>
                <w:szCs w:val="22"/>
                <w:lang w:val="ru-RU"/>
              </w:rPr>
              <w:t>1</w:t>
            </w:r>
          </w:p>
        </w:tc>
        <w:tc>
          <w:tcPr>
            <w:tcW w:w="945" w:type="dxa"/>
            <w:tcBorders>
              <w:top w:val="single" w:sz="6" w:space="0" w:color="auto"/>
              <w:left w:val="single" w:sz="6" w:space="0" w:color="auto"/>
              <w:bottom w:val="single" w:sz="6" w:space="0" w:color="auto"/>
              <w:right w:val="single" w:sz="6" w:space="0" w:color="auto"/>
            </w:tcBorders>
            <w:vAlign w:val="center"/>
          </w:tcPr>
          <w:p w:rsidR="0057096E" w:rsidRPr="0057096E" w:rsidRDefault="0057096E" w:rsidP="0057096E">
            <w:pPr>
              <w:spacing w:line="228" w:lineRule="auto"/>
              <w:ind w:left="-57" w:right="-57"/>
              <w:jc w:val="center"/>
              <w:rPr>
                <w:sz w:val="22"/>
                <w:szCs w:val="22"/>
                <w:lang w:val="ru-RU"/>
              </w:rPr>
            </w:pPr>
            <w:r>
              <w:rPr>
                <w:sz w:val="22"/>
                <w:szCs w:val="22"/>
                <w:lang w:val="ru-RU"/>
              </w:rPr>
              <w:t>2</w:t>
            </w:r>
          </w:p>
        </w:tc>
        <w:tc>
          <w:tcPr>
            <w:tcW w:w="945" w:type="dxa"/>
            <w:tcBorders>
              <w:top w:val="single" w:sz="6" w:space="0" w:color="auto"/>
              <w:left w:val="single" w:sz="6" w:space="0" w:color="auto"/>
              <w:bottom w:val="single" w:sz="6" w:space="0" w:color="auto"/>
              <w:right w:val="single" w:sz="6" w:space="0" w:color="auto"/>
            </w:tcBorders>
            <w:vAlign w:val="center"/>
          </w:tcPr>
          <w:p w:rsidR="0057096E" w:rsidRPr="0057096E" w:rsidRDefault="0057096E" w:rsidP="0057096E">
            <w:pPr>
              <w:spacing w:line="228" w:lineRule="auto"/>
              <w:ind w:left="-57" w:right="-57"/>
              <w:jc w:val="center"/>
              <w:rPr>
                <w:sz w:val="22"/>
                <w:szCs w:val="22"/>
                <w:lang w:val="ru-RU"/>
              </w:rPr>
            </w:pPr>
            <w:r>
              <w:rPr>
                <w:sz w:val="22"/>
                <w:szCs w:val="22"/>
                <w:lang w:val="ru-RU"/>
              </w:rPr>
              <w:t>3</w:t>
            </w:r>
          </w:p>
        </w:tc>
        <w:tc>
          <w:tcPr>
            <w:tcW w:w="945" w:type="dxa"/>
            <w:tcBorders>
              <w:top w:val="single" w:sz="6" w:space="0" w:color="auto"/>
              <w:left w:val="single" w:sz="6" w:space="0" w:color="auto"/>
              <w:bottom w:val="single" w:sz="6" w:space="0" w:color="auto"/>
              <w:right w:val="single" w:sz="6" w:space="0" w:color="auto"/>
            </w:tcBorders>
            <w:vAlign w:val="center"/>
          </w:tcPr>
          <w:p w:rsidR="0057096E" w:rsidRPr="0057096E" w:rsidRDefault="0057096E" w:rsidP="0057096E">
            <w:pPr>
              <w:spacing w:line="228" w:lineRule="auto"/>
              <w:ind w:left="-57" w:right="-57"/>
              <w:jc w:val="center"/>
              <w:rPr>
                <w:sz w:val="22"/>
                <w:szCs w:val="22"/>
                <w:lang w:val="ru-RU"/>
              </w:rPr>
            </w:pPr>
            <w:r>
              <w:rPr>
                <w:sz w:val="22"/>
                <w:szCs w:val="22"/>
                <w:lang w:val="ru-RU"/>
              </w:rPr>
              <w:t>4</w:t>
            </w:r>
          </w:p>
        </w:tc>
        <w:tc>
          <w:tcPr>
            <w:tcW w:w="945" w:type="dxa"/>
            <w:tcBorders>
              <w:top w:val="single" w:sz="6" w:space="0" w:color="auto"/>
              <w:left w:val="single" w:sz="6" w:space="0" w:color="auto"/>
              <w:bottom w:val="single" w:sz="6" w:space="0" w:color="auto"/>
              <w:right w:val="single" w:sz="6" w:space="0" w:color="auto"/>
            </w:tcBorders>
            <w:vAlign w:val="center"/>
          </w:tcPr>
          <w:p w:rsidR="0057096E" w:rsidRPr="0057096E" w:rsidRDefault="0057096E" w:rsidP="0057096E">
            <w:pPr>
              <w:spacing w:line="228" w:lineRule="auto"/>
              <w:ind w:left="-57" w:right="-57"/>
              <w:jc w:val="center"/>
              <w:rPr>
                <w:sz w:val="22"/>
                <w:szCs w:val="22"/>
                <w:lang w:val="ru-RU"/>
              </w:rPr>
            </w:pPr>
            <w:r>
              <w:rPr>
                <w:sz w:val="22"/>
                <w:szCs w:val="22"/>
                <w:lang w:val="ru-RU"/>
              </w:rPr>
              <w:t>5</w:t>
            </w:r>
          </w:p>
        </w:tc>
        <w:tc>
          <w:tcPr>
            <w:tcW w:w="945" w:type="dxa"/>
            <w:tcBorders>
              <w:top w:val="single" w:sz="6" w:space="0" w:color="auto"/>
              <w:left w:val="single" w:sz="6" w:space="0" w:color="auto"/>
              <w:bottom w:val="single" w:sz="6" w:space="0" w:color="auto"/>
              <w:right w:val="single" w:sz="6" w:space="0" w:color="auto"/>
            </w:tcBorders>
            <w:vAlign w:val="center"/>
          </w:tcPr>
          <w:p w:rsidR="0057096E" w:rsidRPr="0057096E" w:rsidRDefault="0057096E" w:rsidP="0057096E">
            <w:pPr>
              <w:spacing w:line="228" w:lineRule="auto"/>
              <w:ind w:left="-57" w:right="-57"/>
              <w:jc w:val="center"/>
              <w:rPr>
                <w:sz w:val="22"/>
                <w:szCs w:val="22"/>
                <w:lang w:val="ru-RU"/>
              </w:rPr>
            </w:pPr>
            <w:r>
              <w:rPr>
                <w:sz w:val="22"/>
                <w:szCs w:val="22"/>
                <w:lang w:val="ru-RU"/>
              </w:rPr>
              <w:t>6</w:t>
            </w:r>
          </w:p>
        </w:tc>
        <w:tc>
          <w:tcPr>
            <w:tcW w:w="945" w:type="dxa"/>
            <w:tcBorders>
              <w:top w:val="single" w:sz="6" w:space="0" w:color="auto"/>
              <w:left w:val="single" w:sz="6" w:space="0" w:color="auto"/>
              <w:bottom w:val="single" w:sz="6" w:space="0" w:color="auto"/>
              <w:right w:val="single" w:sz="6" w:space="0" w:color="auto"/>
            </w:tcBorders>
            <w:vAlign w:val="center"/>
          </w:tcPr>
          <w:p w:rsidR="0057096E" w:rsidRPr="0057096E" w:rsidRDefault="0057096E" w:rsidP="0057096E">
            <w:pPr>
              <w:spacing w:line="228" w:lineRule="auto"/>
              <w:ind w:left="-57" w:right="-57"/>
              <w:jc w:val="center"/>
              <w:rPr>
                <w:sz w:val="22"/>
                <w:szCs w:val="22"/>
                <w:lang w:val="ru-RU"/>
              </w:rPr>
            </w:pPr>
            <w:r>
              <w:rPr>
                <w:sz w:val="22"/>
                <w:szCs w:val="22"/>
                <w:lang w:val="ru-RU"/>
              </w:rPr>
              <w:t>7</w:t>
            </w:r>
          </w:p>
        </w:tc>
      </w:tr>
      <w:tr w:rsidR="007B25BB" w:rsidRPr="00EE444C" w:rsidTr="00CB013B">
        <w:tc>
          <w:tcPr>
            <w:tcW w:w="340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rPr>
                <w:sz w:val="22"/>
                <w:szCs w:val="22"/>
              </w:rPr>
            </w:pPr>
            <w:r w:rsidRPr="00EE444C">
              <w:rPr>
                <w:sz w:val="22"/>
                <w:szCs w:val="22"/>
              </w:rPr>
              <w:t>Мясо и мясные продукты</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703/15</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652/9</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539/45</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2,2</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1,38</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8,4</w:t>
            </w:r>
          </w:p>
        </w:tc>
      </w:tr>
      <w:tr w:rsidR="007B25BB" w:rsidRPr="00EE444C" w:rsidTr="00CB013B">
        <w:tc>
          <w:tcPr>
            <w:tcW w:w="340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176" w:right="-57"/>
              <w:rPr>
                <w:i/>
                <w:iCs/>
                <w:sz w:val="22"/>
                <w:szCs w:val="22"/>
              </w:rPr>
            </w:pPr>
            <w:r w:rsidRPr="00EE444C">
              <w:rPr>
                <w:i/>
                <w:iCs/>
                <w:sz w:val="22"/>
                <w:szCs w:val="22"/>
              </w:rPr>
              <w:t>из них импортируемые</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14</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16</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16/4</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25,0</w:t>
            </w:r>
          </w:p>
        </w:tc>
      </w:tr>
    </w:tbl>
    <w:p w:rsidR="0057096E" w:rsidRDefault="0057096E">
      <w:pPr>
        <w:rPr>
          <w:lang w:val="ru-RU"/>
        </w:rPr>
      </w:pPr>
    </w:p>
    <w:p w:rsidR="0057096E" w:rsidRPr="00CB013B" w:rsidRDefault="0057096E" w:rsidP="0057096E">
      <w:pPr>
        <w:jc w:val="right"/>
        <w:rPr>
          <w:sz w:val="22"/>
          <w:szCs w:val="22"/>
          <w:lang w:val="ru-RU"/>
        </w:rPr>
      </w:pPr>
      <w:r>
        <w:rPr>
          <w:sz w:val="22"/>
          <w:szCs w:val="22"/>
          <w:lang w:val="ru-RU"/>
        </w:rPr>
        <w:lastRenderedPageBreak/>
        <w:t>Продолжение т</w:t>
      </w:r>
      <w:r w:rsidRPr="00CB013B">
        <w:rPr>
          <w:sz w:val="22"/>
          <w:szCs w:val="22"/>
          <w:lang w:val="ru-RU"/>
        </w:rPr>
        <w:t>аблиц</w:t>
      </w:r>
      <w:r>
        <w:rPr>
          <w:sz w:val="22"/>
          <w:szCs w:val="22"/>
          <w:lang w:val="ru-RU"/>
        </w:rPr>
        <w:t>ы</w:t>
      </w:r>
      <w:r w:rsidRPr="00CB013B">
        <w:rPr>
          <w:sz w:val="22"/>
          <w:szCs w:val="22"/>
          <w:lang w:val="ru-RU"/>
        </w:rPr>
        <w:t xml:space="preserve"> №</w:t>
      </w:r>
      <w:r>
        <w:rPr>
          <w:sz w:val="22"/>
          <w:szCs w:val="22"/>
          <w:lang w:val="ru-RU"/>
        </w:rPr>
        <w:t>37</w:t>
      </w:r>
    </w:p>
    <w:tbl>
      <w:tblPr>
        <w:tblW w:w="9072" w:type="dxa"/>
        <w:tblInd w:w="108" w:type="dxa"/>
        <w:tblBorders>
          <w:top w:val="single" w:sz="6" w:space="0" w:color="auto"/>
          <w:left w:val="single" w:sz="6" w:space="0" w:color="auto"/>
          <w:bottom w:val="single" w:sz="6" w:space="0" w:color="auto"/>
          <w:right w:val="single" w:sz="6" w:space="0" w:color="auto"/>
        </w:tblBorders>
        <w:tblLayout w:type="fixed"/>
        <w:tblLook w:val="04A0"/>
      </w:tblPr>
      <w:tblGrid>
        <w:gridCol w:w="3402"/>
        <w:gridCol w:w="945"/>
        <w:gridCol w:w="945"/>
        <w:gridCol w:w="945"/>
        <w:gridCol w:w="945"/>
        <w:gridCol w:w="945"/>
        <w:gridCol w:w="945"/>
      </w:tblGrid>
      <w:tr w:rsidR="0057096E" w:rsidRPr="00EE444C" w:rsidTr="00A958EE">
        <w:trPr>
          <w:cantSplit/>
        </w:trPr>
        <w:tc>
          <w:tcPr>
            <w:tcW w:w="3402" w:type="dxa"/>
            <w:tcBorders>
              <w:top w:val="single" w:sz="6" w:space="0" w:color="auto"/>
              <w:left w:val="single" w:sz="6" w:space="0" w:color="auto"/>
              <w:bottom w:val="single" w:sz="6" w:space="0" w:color="auto"/>
              <w:right w:val="single" w:sz="6" w:space="0" w:color="auto"/>
            </w:tcBorders>
            <w:vAlign w:val="center"/>
          </w:tcPr>
          <w:p w:rsidR="0057096E" w:rsidRPr="00EE444C" w:rsidRDefault="0057096E" w:rsidP="0057096E">
            <w:pPr>
              <w:spacing w:line="228" w:lineRule="auto"/>
              <w:ind w:left="-57" w:right="-57"/>
              <w:jc w:val="center"/>
              <w:rPr>
                <w:sz w:val="22"/>
                <w:szCs w:val="22"/>
                <w:lang w:val="ru-RU"/>
              </w:rPr>
            </w:pPr>
            <w:r>
              <w:rPr>
                <w:sz w:val="22"/>
                <w:szCs w:val="22"/>
                <w:lang w:val="ru-RU"/>
              </w:rPr>
              <w:t>1</w:t>
            </w:r>
          </w:p>
        </w:tc>
        <w:tc>
          <w:tcPr>
            <w:tcW w:w="945" w:type="dxa"/>
            <w:tcBorders>
              <w:top w:val="single" w:sz="6" w:space="0" w:color="auto"/>
              <w:left w:val="single" w:sz="6" w:space="0" w:color="auto"/>
              <w:bottom w:val="single" w:sz="6" w:space="0" w:color="auto"/>
              <w:right w:val="single" w:sz="6" w:space="0" w:color="auto"/>
            </w:tcBorders>
            <w:vAlign w:val="center"/>
          </w:tcPr>
          <w:p w:rsidR="0057096E" w:rsidRPr="0057096E" w:rsidRDefault="0057096E" w:rsidP="0057096E">
            <w:pPr>
              <w:spacing w:line="228" w:lineRule="auto"/>
              <w:ind w:left="-57" w:right="-57"/>
              <w:jc w:val="center"/>
              <w:rPr>
                <w:sz w:val="22"/>
                <w:szCs w:val="22"/>
                <w:lang w:val="ru-RU"/>
              </w:rPr>
            </w:pPr>
            <w:r>
              <w:rPr>
                <w:sz w:val="22"/>
                <w:szCs w:val="22"/>
                <w:lang w:val="ru-RU"/>
              </w:rPr>
              <w:t>2</w:t>
            </w:r>
          </w:p>
        </w:tc>
        <w:tc>
          <w:tcPr>
            <w:tcW w:w="945" w:type="dxa"/>
            <w:tcBorders>
              <w:top w:val="single" w:sz="6" w:space="0" w:color="auto"/>
              <w:left w:val="single" w:sz="6" w:space="0" w:color="auto"/>
              <w:bottom w:val="single" w:sz="6" w:space="0" w:color="auto"/>
              <w:right w:val="single" w:sz="6" w:space="0" w:color="auto"/>
            </w:tcBorders>
            <w:vAlign w:val="center"/>
          </w:tcPr>
          <w:p w:rsidR="0057096E" w:rsidRPr="0057096E" w:rsidRDefault="0057096E" w:rsidP="0057096E">
            <w:pPr>
              <w:spacing w:line="228" w:lineRule="auto"/>
              <w:ind w:left="-57" w:right="-57"/>
              <w:jc w:val="center"/>
              <w:rPr>
                <w:sz w:val="22"/>
                <w:szCs w:val="22"/>
                <w:lang w:val="ru-RU"/>
              </w:rPr>
            </w:pPr>
            <w:r>
              <w:rPr>
                <w:sz w:val="22"/>
                <w:szCs w:val="22"/>
                <w:lang w:val="ru-RU"/>
              </w:rPr>
              <w:t>3</w:t>
            </w:r>
          </w:p>
        </w:tc>
        <w:tc>
          <w:tcPr>
            <w:tcW w:w="945" w:type="dxa"/>
            <w:tcBorders>
              <w:top w:val="single" w:sz="6" w:space="0" w:color="auto"/>
              <w:left w:val="single" w:sz="6" w:space="0" w:color="auto"/>
              <w:bottom w:val="single" w:sz="6" w:space="0" w:color="auto"/>
              <w:right w:val="single" w:sz="6" w:space="0" w:color="auto"/>
            </w:tcBorders>
            <w:vAlign w:val="center"/>
          </w:tcPr>
          <w:p w:rsidR="0057096E" w:rsidRPr="0057096E" w:rsidRDefault="0057096E" w:rsidP="0057096E">
            <w:pPr>
              <w:spacing w:line="228" w:lineRule="auto"/>
              <w:ind w:left="-57" w:right="-57"/>
              <w:jc w:val="center"/>
              <w:rPr>
                <w:sz w:val="22"/>
                <w:szCs w:val="22"/>
                <w:lang w:val="ru-RU"/>
              </w:rPr>
            </w:pPr>
            <w:r>
              <w:rPr>
                <w:sz w:val="22"/>
                <w:szCs w:val="22"/>
                <w:lang w:val="ru-RU"/>
              </w:rPr>
              <w:t>4</w:t>
            </w:r>
          </w:p>
        </w:tc>
        <w:tc>
          <w:tcPr>
            <w:tcW w:w="945" w:type="dxa"/>
            <w:tcBorders>
              <w:top w:val="single" w:sz="6" w:space="0" w:color="auto"/>
              <w:left w:val="single" w:sz="6" w:space="0" w:color="auto"/>
              <w:bottom w:val="single" w:sz="6" w:space="0" w:color="auto"/>
              <w:right w:val="single" w:sz="6" w:space="0" w:color="auto"/>
            </w:tcBorders>
            <w:vAlign w:val="center"/>
          </w:tcPr>
          <w:p w:rsidR="0057096E" w:rsidRPr="0057096E" w:rsidRDefault="0057096E" w:rsidP="0057096E">
            <w:pPr>
              <w:spacing w:line="228" w:lineRule="auto"/>
              <w:ind w:left="-57" w:right="-57"/>
              <w:jc w:val="center"/>
              <w:rPr>
                <w:sz w:val="22"/>
                <w:szCs w:val="22"/>
                <w:lang w:val="ru-RU"/>
              </w:rPr>
            </w:pPr>
            <w:r>
              <w:rPr>
                <w:sz w:val="22"/>
                <w:szCs w:val="22"/>
                <w:lang w:val="ru-RU"/>
              </w:rPr>
              <w:t>5</w:t>
            </w:r>
          </w:p>
        </w:tc>
        <w:tc>
          <w:tcPr>
            <w:tcW w:w="945" w:type="dxa"/>
            <w:tcBorders>
              <w:top w:val="single" w:sz="6" w:space="0" w:color="auto"/>
              <w:left w:val="single" w:sz="6" w:space="0" w:color="auto"/>
              <w:bottom w:val="single" w:sz="6" w:space="0" w:color="auto"/>
              <w:right w:val="single" w:sz="6" w:space="0" w:color="auto"/>
            </w:tcBorders>
            <w:vAlign w:val="center"/>
          </w:tcPr>
          <w:p w:rsidR="0057096E" w:rsidRPr="0057096E" w:rsidRDefault="0057096E" w:rsidP="0057096E">
            <w:pPr>
              <w:spacing w:line="228" w:lineRule="auto"/>
              <w:ind w:left="-57" w:right="-57"/>
              <w:jc w:val="center"/>
              <w:rPr>
                <w:sz w:val="22"/>
                <w:szCs w:val="22"/>
                <w:lang w:val="ru-RU"/>
              </w:rPr>
            </w:pPr>
            <w:r>
              <w:rPr>
                <w:sz w:val="22"/>
                <w:szCs w:val="22"/>
                <w:lang w:val="ru-RU"/>
              </w:rPr>
              <w:t>6</w:t>
            </w:r>
          </w:p>
        </w:tc>
        <w:tc>
          <w:tcPr>
            <w:tcW w:w="945" w:type="dxa"/>
            <w:tcBorders>
              <w:top w:val="single" w:sz="6" w:space="0" w:color="auto"/>
              <w:left w:val="single" w:sz="6" w:space="0" w:color="auto"/>
              <w:bottom w:val="single" w:sz="6" w:space="0" w:color="auto"/>
              <w:right w:val="single" w:sz="6" w:space="0" w:color="auto"/>
            </w:tcBorders>
            <w:vAlign w:val="center"/>
          </w:tcPr>
          <w:p w:rsidR="0057096E" w:rsidRPr="0057096E" w:rsidRDefault="0057096E" w:rsidP="0057096E">
            <w:pPr>
              <w:spacing w:line="228" w:lineRule="auto"/>
              <w:ind w:left="-57" w:right="-57"/>
              <w:jc w:val="center"/>
              <w:rPr>
                <w:sz w:val="22"/>
                <w:szCs w:val="22"/>
                <w:lang w:val="ru-RU"/>
              </w:rPr>
            </w:pPr>
            <w:r>
              <w:rPr>
                <w:sz w:val="22"/>
                <w:szCs w:val="22"/>
                <w:lang w:val="ru-RU"/>
              </w:rPr>
              <w:t>7</w:t>
            </w:r>
          </w:p>
        </w:tc>
      </w:tr>
      <w:tr w:rsidR="007B25BB" w:rsidRPr="00EE444C" w:rsidTr="00CB013B">
        <w:tc>
          <w:tcPr>
            <w:tcW w:w="340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rPr>
                <w:sz w:val="22"/>
                <w:szCs w:val="22"/>
              </w:rPr>
            </w:pPr>
            <w:r w:rsidRPr="00EE444C">
              <w:rPr>
                <w:sz w:val="22"/>
                <w:szCs w:val="22"/>
              </w:rPr>
              <w:t>Птица и птицепродукты</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89/1</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137/4</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110/8</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1,1</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2,9</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7,3</w:t>
            </w:r>
          </w:p>
        </w:tc>
      </w:tr>
      <w:tr w:rsidR="007B25BB" w:rsidRPr="00EE444C" w:rsidTr="00CB013B">
        <w:tc>
          <w:tcPr>
            <w:tcW w:w="340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176" w:right="-57"/>
              <w:rPr>
                <w:i/>
                <w:iCs/>
                <w:sz w:val="22"/>
                <w:szCs w:val="22"/>
              </w:rPr>
            </w:pPr>
            <w:r w:rsidRPr="00EE444C">
              <w:rPr>
                <w:i/>
                <w:iCs/>
                <w:sz w:val="22"/>
                <w:szCs w:val="22"/>
              </w:rPr>
              <w:t>из них импортируемые</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w:t>
            </w:r>
          </w:p>
        </w:tc>
      </w:tr>
      <w:tr w:rsidR="007B25BB" w:rsidRPr="00EE444C" w:rsidTr="00CB013B">
        <w:tc>
          <w:tcPr>
            <w:tcW w:w="340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rPr>
                <w:sz w:val="22"/>
                <w:szCs w:val="22"/>
                <w:lang w:val="ru-RU"/>
              </w:rPr>
            </w:pPr>
            <w:r w:rsidRPr="00EE444C">
              <w:rPr>
                <w:sz w:val="22"/>
                <w:szCs w:val="22"/>
                <w:lang w:val="ru-RU"/>
              </w:rPr>
              <w:t>Молоко и молочные продукты, масложировая продукция</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2856/71</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3406/62</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3218/111</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2,5</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1,82</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3,4</w:t>
            </w:r>
          </w:p>
        </w:tc>
      </w:tr>
      <w:tr w:rsidR="007B25BB" w:rsidRPr="00EE444C" w:rsidTr="00CB013B">
        <w:tc>
          <w:tcPr>
            <w:tcW w:w="340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176" w:right="-57"/>
              <w:rPr>
                <w:i/>
                <w:iCs/>
                <w:sz w:val="22"/>
                <w:szCs w:val="22"/>
              </w:rPr>
            </w:pPr>
            <w:r w:rsidRPr="00EE444C">
              <w:rPr>
                <w:i/>
                <w:iCs/>
                <w:sz w:val="22"/>
                <w:szCs w:val="22"/>
              </w:rPr>
              <w:t>из них импортируемые</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103/4</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80/2</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3,8</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2,5</w:t>
            </w:r>
          </w:p>
        </w:tc>
      </w:tr>
      <w:tr w:rsidR="007B25BB" w:rsidRPr="00EE444C" w:rsidTr="00CB013B">
        <w:tc>
          <w:tcPr>
            <w:tcW w:w="340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rPr>
                <w:sz w:val="22"/>
                <w:szCs w:val="22"/>
                <w:lang w:val="ru-RU"/>
              </w:rPr>
            </w:pPr>
            <w:r w:rsidRPr="00EE444C">
              <w:rPr>
                <w:sz w:val="22"/>
                <w:szCs w:val="22"/>
                <w:lang w:val="ru-RU"/>
              </w:rPr>
              <w:t>Рыба, рыбопродукты и др. продукты моря</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326/6</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351/4</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182/22</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1,8</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1,13</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12,1</w:t>
            </w:r>
          </w:p>
        </w:tc>
      </w:tr>
      <w:tr w:rsidR="007B25BB" w:rsidRPr="00EE444C" w:rsidTr="00CB013B">
        <w:tc>
          <w:tcPr>
            <w:tcW w:w="340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176" w:right="-57"/>
              <w:rPr>
                <w:i/>
                <w:iCs/>
                <w:sz w:val="22"/>
                <w:szCs w:val="22"/>
              </w:rPr>
            </w:pPr>
            <w:r w:rsidRPr="00EE444C">
              <w:rPr>
                <w:i/>
                <w:iCs/>
                <w:sz w:val="22"/>
                <w:szCs w:val="22"/>
              </w:rPr>
              <w:t>из них импортируемые</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4</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17</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14</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w:t>
            </w:r>
          </w:p>
        </w:tc>
      </w:tr>
      <w:tr w:rsidR="007B25BB" w:rsidRPr="00EE444C" w:rsidTr="00CB013B">
        <w:tc>
          <w:tcPr>
            <w:tcW w:w="340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rPr>
                <w:sz w:val="22"/>
                <w:szCs w:val="22"/>
                <w:lang w:val="ru-RU"/>
              </w:rPr>
            </w:pPr>
            <w:r w:rsidRPr="00EE444C">
              <w:rPr>
                <w:sz w:val="22"/>
                <w:szCs w:val="22"/>
                <w:lang w:val="ru-RU"/>
              </w:rPr>
              <w:t>Хлебобулочные и мукомольно-крупяные продукты, сахар и кондитерские изделия</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82/12</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584/3</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621/20</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14,6</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0,5</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3,2</w:t>
            </w:r>
          </w:p>
        </w:tc>
      </w:tr>
      <w:tr w:rsidR="007B25BB" w:rsidRPr="00EE444C" w:rsidTr="00CB013B">
        <w:tc>
          <w:tcPr>
            <w:tcW w:w="340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176" w:right="-57"/>
              <w:rPr>
                <w:i/>
                <w:iCs/>
                <w:sz w:val="22"/>
                <w:szCs w:val="22"/>
              </w:rPr>
            </w:pPr>
            <w:r w:rsidRPr="00EE444C">
              <w:rPr>
                <w:i/>
                <w:iCs/>
                <w:sz w:val="22"/>
                <w:szCs w:val="22"/>
              </w:rPr>
              <w:t>из них импортируемые</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53</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39/1</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2,6</w:t>
            </w:r>
          </w:p>
        </w:tc>
      </w:tr>
      <w:tr w:rsidR="007B25BB" w:rsidRPr="00EE444C" w:rsidTr="00CB013B">
        <w:tc>
          <w:tcPr>
            <w:tcW w:w="340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rPr>
                <w:sz w:val="22"/>
                <w:szCs w:val="22"/>
              </w:rPr>
            </w:pPr>
            <w:r w:rsidRPr="00EE444C">
              <w:rPr>
                <w:sz w:val="22"/>
                <w:szCs w:val="22"/>
              </w:rPr>
              <w:t>Овощи, бахчевые</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81</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81/6</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29</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7,4</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w:t>
            </w:r>
          </w:p>
        </w:tc>
      </w:tr>
      <w:tr w:rsidR="007B25BB" w:rsidRPr="00EE444C" w:rsidTr="00CB013B">
        <w:tc>
          <w:tcPr>
            <w:tcW w:w="340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176" w:right="-57"/>
              <w:rPr>
                <w:i/>
                <w:iCs/>
                <w:sz w:val="22"/>
                <w:szCs w:val="22"/>
              </w:rPr>
            </w:pPr>
            <w:r w:rsidRPr="00EE444C">
              <w:rPr>
                <w:i/>
                <w:iCs/>
                <w:sz w:val="22"/>
                <w:szCs w:val="22"/>
              </w:rPr>
              <w:t>из них импортируемые</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11/2</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5</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18</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w:t>
            </w:r>
          </w:p>
        </w:tc>
      </w:tr>
      <w:tr w:rsidR="007B25BB" w:rsidRPr="00EE444C" w:rsidTr="00CB013B">
        <w:tc>
          <w:tcPr>
            <w:tcW w:w="340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rPr>
                <w:sz w:val="22"/>
                <w:szCs w:val="22"/>
              </w:rPr>
            </w:pPr>
            <w:r w:rsidRPr="00EE444C">
              <w:rPr>
                <w:sz w:val="22"/>
                <w:szCs w:val="22"/>
              </w:rPr>
              <w:t>Плоды, ягоды</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21/2</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3/1</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9,5</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1 из 3</w:t>
            </w:r>
          </w:p>
        </w:tc>
      </w:tr>
      <w:tr w:rsidR="007B25BB" w:rsidRPr="00EE444C" w:rsidTr="00CB013B">
        <w:tc>
          <w:tcPr>
            <w:tcW w:w="340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176" w:right="-57"/>
              <w:rPr>
                <w:i/>
                <w:iCs/>
                <w:sz w:val="22"/>
                <w:szCs w:val="22"/>
              </w:rPr>
            </w:pPr>
            <w:r w:rsidRPr="00EE444C">
              <w:rPr>
                <w:i/>
                <w:iCs/>
                <w:sz w:val="22"/>
                <w:szCs w:val="22"/>
              </w:rPr>
              <w:t>из них импортируемые</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7/2</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28,5</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w:t>
            </w:r>
          </w:p>
        </w:tc>
      </w:tr>
      <w:tr w:rsidR="007B25BB" w:rsidRPr="00EE444C" w:rsidTr="00CB013B">
        <w:trPr>
          <w:trHeight w:val="339"/>
        </w:trPr>
        <w:tc>
          <w:tcPr>
            <w:tcW w:w="340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rPr>
                <w:sz w:val="22"/>
                <w:szCs w:val="22"/>
              </w:rPr>
            </w:pPr>
            <w:r w:rsidRPr="00EE444C">
              <w:rPr>
                <w:sz w:val="22"/>
                <w:szCs w:val="22"/>
              </w:rPr>
              <w:t>Дикорастущие пищевые продукты</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w:t>
            </w:r>
          </w:p>
        </w:tc>
      </w:tr>
      <w:tr w:rsidR="007B25BB" w:rsidRPr="00EE444C" w:rsidTr="00CB013B">
        <w:tc>
          <w:tcPr>
            <w:tcW w:w="340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176" w:right="-57"/>
              <w:rPr>
                <w:i/>
                <w:iCs/>
                <w:sz w:val="22"/>
                <w:szCs w:val="22"/>
              </w:rPr>
            </w:pPr>
            <w:r w:rsidRPr="00EE444C">
              <w:rPr>
                <w:i/>
                <w:iCs/>
                <w:sz w:val="22"/>
                <w:szCs w:val="22"/>
              </w:rPr>
              <w:t>из них импортируемые</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w:t>
            </w:r>
          </w:p>
        </w:tc>
      </w:tr>
      <w:tr w:rsidR="007B25BB" w:rsidRPr="00EE444C" w:rsidTr="00CB013B">
        <w:tc>
          <w:tcPr>
            <w:tcW w:w="340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rPr>
                <w:sz w:val="22"/>
                <w:szCs w:val="22"/>
              </w:rPr>
            </w:pPr>
            <w:r w:rsidRPr="00EE444C">
              <w:rPr>
                <w:sz w:val="22"/>
                <w:szCs w:val="22"/>
              </w:rPr>
              <w:t>Жировые растительные продукты</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123/1</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53</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46</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0,8</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w:t>
            </w:r>
          </w:p>
        </w:tc>
      </w:tr>
      <w:tr w:rsidR="007B25BB" w:rsidRPr="00EE444C" w:rsidTr="00CB013B">
        <w:tc>
          <w:tcPr>
            <w:tcW w:w="340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176" w:right="-57"/>
              <w:rPr>
                <w:i/>
                <w:iCs/>
                <w:sz w:val="22"/>
                <w:szCs w:val="22"/>
              </w:rPr>
            </w:pPr>
            <w:r w:rsidRPr="00EE444C">
              <w:rPr>
                <w:i/>
                <w:iCs/>
                <w:sz w:val="22"/>
                <w:szCs w:val="22"/>
              </w:rPr>
              <w:t>из них импортируемые</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14</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20</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w:t>
            </w:r>
          </w:p>
        </w:tc>
      </w:tr>
      <w:tr w:rsidR="007B25BB" w:rsidRPr="00EE444C" w:rsidTr="00CB013B">
        <w:tc>
          <w:tcPr>
            <w:tcW w:w="340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rPr>
                <w:sz w:val="22"/>
                <w:szCs w:val="22"/>
              </w:rPr>
            </w:pPr>
            <w:r w:rsidRPr="00EE444C">
              <w:rPr>
                <w:sz w:val="22"/>
                <w:szCs w:val="22"/>
              </w:rPr>
              <w:t>Безалкогольные напитки, соки</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507</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335/5</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240</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1,5</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w:t>
            </w:r>
          </w:p>
        </w:tc>
      </w:tr>
      <w:tr w:rsidR="007B25BB" w:rsidRPr="00EE444C" w:rsidTr="00CB013B">
        <w:tc>
          <w:tcPr>
            <w:tcW w:w="340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176" w:right="-57"/>
              <w:rPr>
                <w:i/>
                <w:iCs/>
                <w:sz w:val="22"/>
                <w:szCs w:val="22"/>
              </w:rPr>
            </w:pPr>
            <w:r w:rsidRPr="00EE444C">
              <w:rPr>
                <w:i/>
                <w:iCs/>
                <w:sz w:val="22"/>
                <w:szCs w:val="22"/>
              </w:rPr>
              <w:t>из них импортируемые</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2</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1</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w:t>
            </w:r>
          </w:p>
        </w:tc>
      </w:tr>
      <w:tr w:rsidR="007B25BB" w:rsidRPr="00EE444C" w:rsidTr="00CB013B">
        <w:tc>
          <w:tcPr>
            <w:tcW w:w="340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rPr>
                <w:sz w:val="22"/>
                <w:szCs w:val="22"/>
              </w:rPr>
            </w:pPr>
            <w:r w:rsidRPr="00EE444C">
              <w:rPr>
                <w:sz w:val="22"/>
                <w:szCs w:val="22"/>
              </w:rPr>
              <w:t>Алкогольные напитки, пиво</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23</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428</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164/1</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0,6</w:t>
            </w:r>
          </w:p>
        </w:tc>
      </w:tr>
      <w:tr w:rsidR="007B25BB" w:rsidRPr="00EE444C" w:rsidTr="00CB013B">
        <w:tc>
          <w:tcPr>
            <w:tcW w:w="340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rPr>
                <w:i/>
                <w:iCs/>
                <w:sz w:val="22"/>
                <w:szCs w:val="22"/>
              </w:rPr>
            </w:pPr>
            <w:r w:rsidRPr="00EE444C">
              <w:rPr>
                <w:i/>
                <w:iCs/>
                <w:sz w:val="22"/>
                <w:szCs w:val="22"/>
              </w:rPr>
              <w:t>из них импортируемые</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4</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3</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14/1</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7,1</w:t>
            </w:r>
          </w:p>
        </w:tc>
      </w:tr>
      <w:tr w:rsidR="007B25BB" w:rsidRPr="00EE444C" w:rsidTr="00CB013B">
        <w:tc>
          <w:tcPr>
            <w:tcW w:w="340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rPr>
                <w:sz w:val="22"/>
                <w:szCs w:val="22"/>
              </w:rPr>
            </w:pPr>
            <w:r w:rsidRPr="00EE444C">
              <w:rPr>
                <w:sz w:val="22"/>
                <w:szCs w:val="22"/>
              </w:rPr>
              <w:t>Продукты детского питания</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368/5</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265/8</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116/7</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1,4</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3,01</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6,0</w:t>
            </w:r>
          </w:p>
        </w:tc>
      </w:tr>
      <w:tr w:rsidR="007B25BB" w:rsidRPr="00EE444C" w:rsidTr="00CB013B">
        <w:tc>
          <w:tcPr>
            <w:tcW w:w="340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176" w:right="-57"/>
              <w:rPr>
                <w:i/>
                <w:iCs/>
                <w:sz w:val="22"/>
                <w:szCs w:val="22"/>
              </w:rPr>
            </w:pPr>
            <w:r w:rsidRPr="00EE444C">
              <w:rPr>
                <w:i/>
                <w:iCs/>
                <w:sz w:val="22"/>
                <w:szCs w:val="22"/>
              </w:rPr>
              <w:t>из них импортируемые</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2</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w:t>
            </w:r>
          </w:p>
        </w:tc>
      </w:tr>
      <w:tr w:rsidR="007B25BB" w:rsidRPr="00EE444C" w:rsidTr="00CB013B">
        <w:tc>
          <w:tcPr>
            <w:tcW w:w="340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rPr>
                <w:sz w:val="22"/>
                <w:szCs w:val="22"/>
              </w:rPr>
            </w:pPr>
            <w:r w:rsidRPr="00EE444C">
              <w:rPr>
                <w:sz w:val="22"/>
                <w:szCs w:val="22"/>
              </w:rPr>
              <w:t>Консервы</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1256</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1390</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892/1</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0,1</w:t>
            </w:r>
          </w:p>
        </w:tc>
      </w:tr>
      <w:tr w:rsidR="007B25BB" w:rsidRPr="00EE444C" w:rsidTr="00CB013B">
        <w:tc>
          <w:tcPr>
            <w:tcW w:w="340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176" w:right="-57"/>
              <w:rPr>
                <w:i/>
                <w:iCs/>
                <w:sz w:val="22"/>
                <w:szCs w:val="22"/>
              </w:rPr>
            </w:pPr>
            <w:r w:rsidRPr="00EE444C">
              <w:rPr>
                <w:i/>
                <w:iCs/>
                <w:sz w:val="22"/>
                <w:szCs w:val="22"/>
              </w:rPr>
              <w:t>из них импортируемые</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6</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10</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w:t>
            </w:r>
          </w:p>
        </w:tc>
      </w:tr>
      <w:tr w:rsidR="007B25BB" w:rsidRPr="00EE444C" w:rsidTr="00CB013B">
        <w:tc>
          <w:tcPr>
            <w:tcW w:w="340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rPr>
                <w:sz w:val="22"/>
                <w:szCs w:val="22"/>
              </w:rPr>
            </w:pPr>
            <w:r w:rsidRPr="00EE444C">
              <w:rPr>
                <w:sz w:val="22"/>
                <w:szCs w:val="22"/>
              </w:rPr>
              <w:t>Зерно и зернопродукты</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4/1</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1 из 4</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w:t>
            </w:r>
          </w:p>
        </w:tc>
      </w:tr>
      <w:tr w:rsidR="007B25BB" w:rsidRPr="00EE444C" w:rsidTr="00CB013B">
        <w:tc>
          <w:tcPr>
            <w:tcW w:w="340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176" w:right="-57"/>
              <w:rPr>
                <w:i/>
                <w:iCs/>
                <w:sz w:val="22"/>
                <w:szCs w:val="22"/>
              </w:rPr>
            </w:pPr>
            <w:r w:rsidRPr="00EE444C">
              <w:rPr>
                <w:i/>
                <w:iCs/>
                <w:sz w:val="22"/>
                <w:szCs w:val="22"/>
              </w:rPr>
              <w:t>из них импортируемые</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w:t>
            </w:r>
          </w:p>
        </w:tc>
      </w:tr>
      <w:tr w:rsidR="007B25BB" w:rsidRPr="00EE444C" w:rsidTr="00CB013B">
        <w:tc>
          <w:tcPr>
            <w:tcW w:w="340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rPr>
                <w:sz w:val="22"/>
                <w:szCs w:val="22"/>
              </w:rPr>
            </w:pPr>
            <w:r w:rsidRPr="00EE444C">
              <w:rPr>
                <w:sz w:val="22"/>
                <w:szCs w:val="22"/>
              </w:rPr>
              <w:t>Минеральная вода</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14</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42</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43</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w:t>
            </w:r>
          </w:p>
        </w:tc>
      </w:tr>
      <w:tr w:rsidR="007B25BB" w:rsidRPr="00EE444C" w:rsidTr="00CB013B">
        <w:tc>
          <w:tcPr>
            <w:tcW w:w="340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176" w:right="-57"/>
              <w:rPr>
                <w:i/>
                <w:iCs/>
                <w:sz w:val="22"/>
                <w:szCs w:val="22"/>
              </w:rPr>
            </w:pPr>
            <w:r w:rsidRPr="00EE444C">
              <w:rPr>
                <w:i/>
                <w:iCs/>
                <w:sz w:val="22"/>
                <w:szCs w:val="22"/>
              </w:rPr>
              <w:t>из них импортируемые</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5</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4</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w:t>
            </w:r>
          </w:p>
        </w:tc>
      </w:tr>
      <w:tr w:rsidR="007B25BB" w:rsidRPr="00EE444C" w:rsidTr="00CB013B">
        <w:tc>
          <w:tcPr>
            <w:tcW w:w="340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rPr>
                <w:sz w:val="22"/>
                <w:szCs w:val="22"/>
              </w:rPr>
            </w:pPr>
            <w:r w:rsidRPr="00EE444C">
              <w:rPr>
                <w:sz w:val="22"/>
                <w:szCs w:val="22"/>
              </w:rPr>
              <w:t>БАД</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24</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15</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127/1</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0,8</w:t>
            </w:r>
          </w:p>
        </w:tc>
      </w:tr>
      <w:tr w:rsidR="007B25BB" w:rsidRPr="00EE444C" w:rsidTr="00CB013B">
        <w:tc>
          <w:tcPr>
            <w:tcW w:w="340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176" w:right="-57"/>
              <w:rPr>
                <w:i/>
                <w:iCs/>
                <w:sz w:val="22"/>
                <w:szCs w:val="22"/>
              </w:rPr>
            </w:pPr>
            <w:r w:rsidRPr="00EE444C">
              <w:rPr>
                <w:i/>
                <w:iCs/>
                <w:sz w:val="22"/>
                <w:szCs w:val="22"/>
              </w:rPr>
              <w:t>из них импортируемые</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1</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6</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w:t>
            </w:r>
          </w:p>
        </w:tc>
      </w:tr>
      <w:tr w:rsidR="007B25BB" w:rsidRPr="00EE444C" w:rsidTr="00CB013B">
        <w:tc>
          <w:tcPr>
            <w:tcW w:w="340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rPr>
                <w:sz w:val="22"/>
                <w:szCs w:val="22"/>
              </w:rPr>
            </w:pPr>
            <w:r w:rsidRPr="00EE444C">
              <w:rPr>
                <w:sz w:val="22"/>
                <w:szCs w:val="22"/>
              </w:rPr>
              <w:t>Кулинарные изделия</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445/25</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3142/159</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2575/112</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5,06</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4,3</w:t>
            </w:r>
          </w:p>
        </w:tc>
      </w:tr>
      <w:tr w:rsidR="007B25BB" w:rsidRPr="00EE444C" w:rsidTr="00CB013B">
        <w:tc>
          <w:tcPr>
            <w:tcW w:w="340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176" w:right="-57"/>
              <w:rPr>
                <w:i/>
                <w:iCs/>
                <w:sz w:val="22"/>
                <w:szCs w:val="22"/>
              </w:rPr>
            </w:pPr>
            <w:r w:rsidRPr="00EE444C">
              <w:rPr>
                <w:i/>
                <w:iCs/>
                <w:sz w:val="22"/>
                <w:szCs w:val="22"/>
              </w:rPr>
              <w:t>из них импортируемые</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1</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1</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w:t>
            </w:r>
          </w:p>
        </w:tc>
      </w:tr>
      <w:tr w:rsidR="007B25BB" w:rsidRPr="00EE444C" w:rsidTr="00CB013B">
        <w:tc>
          <w:tcPr>
            <w:tcW w:w="340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rPr>
                <w:sz w:val="22"/>
                <w:szCs w:val="22"/>
              </w:rPr>
            </w:pPr>
            <w:r w:rsidRPr="00EE444C">
              <w:rPr>
                <w:sz w:val="22"/>
                <w:szCs w:val="22"/>
              </w:rPr>
              <w:t>Прочие</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3424</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132</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107/2</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2,8</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1,9</w:t>
            </w:r>
          </w:p>
        </w:tc>
      </w:tr>
      <w:tr w:rsidR="007B25BB" w:rsidRPr="00EE444C" w:rsidTr="00CB013B">
        <w:tc>
          <w:tcPr>
            <w:tcW w:w="340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176" w:right="-57"/>
              <w:rPr>
                <w:i/>
                <w:iCs/>
                <w:sz w:val="22"/>
                <w:szCs w:val="22"/>
              </w:rPr>
            </w:pPr>
            <w:r w:rsidRPr="00EE444C">
              <w:rPr>
                <w:i/>
                <w:iCs/>
                <w:sz w:val="22"/>
                <w:szCs w:val="22"/>
              </w:rPr>
              <w:t>из них импортируемые</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2</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13</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1</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w:t>
            </w:r>
          </w:p>
        </w:tc>
      </w:tr>
      <w:tr w:rsidR="007B25BB" w:rsidRPr="00EE444C" w:rsidTr="00CB013B">
        <w:tc>
          <w:tcPr>
            <w:tcW w:w="340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rPr>
                <w:sz w:val="22"/>
                <w:szCs w:val="22"/>
              </w:rPr>
            </w:pPr>
            <w:r w:rsidRPr="00EE444C">
              <w:rPr>
                <w:sz w:val="22"/>
                <w:szCs w:val="22"/>
              </w:rPr>
              <w:t>Всего по области</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10321</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11195</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9012/331</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2,5</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2,42</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3,7</w:t>
            </w:r>
          </w:p>
        </w:tc>
      </w:tr>
      <w:tr w:rsidR="007B25BB" w:rsidRPr="00EE444C" w:rsidTr="00CB013B">
        <w:tc>
          <w:tcPr>
            <w:tcW w:w="340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176" w:right="-57"/>
              <w:rPr>
                <w:i/>
                <w:iCs/>
                <w:sz w:val="22"/>
                <w:szCs w:val="22"/>
              </w:rPr>
            </w:pPr>
            <w:r w:rsidRPr="00EE444C">
              <w:rPr>
                <w:i/>
                <w:iCs/>
                <w:sz w:val="22"/>
                <w:szCs w:val="22"/>
              </w:rPr>
              <w:t>из них импортируемые</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26</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251</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213/8</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rPr>
            </w:pPr>
            <w:r w:rsidRPr="00EE444C">
              <w:rPr>
                <w:sz w:val="22"/>
                <w:szCs w:val="22"/>
              </w:rPr>
              <w:t>8 из 251</w:t>
            </w:r>
          </w:p>
        </w:tc>
        <w:tc>
          <w:tcPr>
            <w:tcW w:w="945"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57096E">
            <w:pPr>
              <w:spacing w:line="228" w:lineRule="auto"/>
              <w:ind w:left="-57" w:right="-57"/>
              <w:jc w:val="center"/>
              <w:rPr>
                <w:sz w:val="22"/>
                <w:szCs w:val="22"/>
                <w:lang w:val="ru-RU"/>
              </w:rPr>
            </w:pPr>
            <w:r w:rsidRPr="00EE444C">
              <w:rPr>
                <w:sz w:val="22"/>
                <w:szCs w:val="22"/>
                <w:lang w:val="ru-RU"/>
              </w:rPr>
              <w:t>3,8</w:t>
            </w:r>
          </w:p>
        </w:tc>
      </w:tr>
    </w:tbl>
    <w:p w:rsidR="007B25BB" w:rsidRPr="0057096E" w:rsidRDefault="007B25BB" w:rsidP="00FC2623">
      <w:pPr>
        <w:rPr>
          <w:sz w:val="16"/>
          <w:szCs w:val="16"/>
        </w:rPr>
      </w:pPr>
    </w:p>
    <w:p w:rsidR="007B25BB" w:rsidRDefault="007B25BB" w:rsidP="00FC2623">
      <w:pPr>
        <w:ind w:firstLine="709"/>
        <w:jc w:val="both"/>
        <w:rPr>
          <w:sz w:val="24"/>
          <w:szCs w:val="28"/>
          <w:lang w:val="ru-RU"/>
        </w:rPr>
      </w:pPr>
      <w:r w:rsidRPr="00EE444C">
        <w:rPr>
          <w:sz w:val="24"/>
          <w:szCs w:val="28"/>
          <w:lang w:val="ru-RU"/>
        </w:rPr>
        <w:t>В 2015 году исследовано 22 пробы на содержание антибиотиков, в 2014 году</w:t>
      </w:r>
      <w:r w:rsidR="00CB013B">
        <w:rPr>
          <w:sz w:val="24"/>
          <w:szCs w:val="28"/>
          <w:lang w:val="ru-RU"/>
        </w:rPr>
        <w:t xml:space="preserve"> </w:t>
      </w:r>
      <w:r w:rsidRPr="00EE444C">
        <w:rPr>
          <w:sz w:val="24"/>
          <w:szCs w:val="28"/>
          <w:lang w:val="ru-RU"/>
        </w:rPr>
        <w:t>-</w:t>
      </w:r>
      <w:r w:rsidR="00CB013B">
        <w:rPr>
          <w:sz w:val="24"/>
          <w:szCs w:val="28"/>
          <w:lang w:val="ru-RU"/>
        </w:rPr>
        <w:t xml:space="preserve"> </w:t>
      </w:r>
      <w:r w:rsidRPr="00EE444C">
        <w:rPr>
          <w:sz w:val="24"/>
          <w:szCs w:val="28"/>
          <w:lang w:val="ru-RU"/>
        </w:rPr>
        <w:t>39. Из них нестандартных проб не зарегистрировано.</w:t>
      </w:r>
    </w:p>
    <w:p w:rsidR="0057096E" w:rsidRPr="0057096E" w:rsidRDefault="0057096E" w:rsidP="0057096E">
      <w:pPr>
        <w:jc w:val="both"/>
        <w:rPr>
          <w:sz w:val="16"/>
          <w:szCs w:val="16"/>
          <w:lang w:val="ru-RU"/>
        </w:rPr>
      </w:pPr>
    </w:p>
    <w:p w:rsidR="007B25BB" w:rsidRPr="00EE444C" w:rsidRDefault="007B25BB" w:rsidP="00FC2623">
      <w:pPr>
        <w:jc w:val="right"/>
        <w:rPr>
          <w:sz w:val="22"/>
          <w:szCs w:val="22"/>
          <w:lang w:val="ru-RU"/>
        </w:rPr>
      </w:pPr>
      <w:r w:rsidRPr="00EE444C">
        <w:rPr>
          <w:sz w:val="22"/>
          <w:szCs w:val="22"/>
          <w:lang w:val="ru-RU"/>
        </w:rPr>
        <w:t>Таблица №</w:t>
      </w:r>
      <w:r w:rsidR="00777391">
        <w:rPr>
          <w:sz w:val="22"/>
          <w:szCs w:val="22"/>
          <w:lang w:val="ru-RU"/>
        </w:rPr>
        <w:t>38</w:t>
      </w:r>
    </w:p>
    <w:p w:rsidR="007B25BB" w:rsidRPr="00EE444C" w:rsidRDefault="007B25BB" w:rsidP="00FC2623">
      <w:pPr>
        <w:jc w:val="center"/>
        <w:rPr>
          <w:b/>
          <w:sz w:val="22"/>
          <w:szCs w:val="22"/>
          <w:lang w:val="ru-RU"/>
        </w:rPr>
      </w:pPr>
      <w:r w:rsidRPr="00EE444C">
        <w:rPr>
          <w:b/>
          <w:sz w:val="22"/>
          <w:szCs w:val="22"/>
          <w:lang w:val="ru-RU"/>
        </w:rPr>
        <w:t>Доля проб продуктов и продовольственного сырья, не соответствующих санитарно-эпидемиологическим требованиям по содержанию антибиотиков</w:t>
      </w: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4A0"/>
      </w:tblPr>
      <w:tblGrid>
        <w:gridCol w:w="3240"/>
        <w:gridCol w:w="972"/>
        <w:gridCol w:w="972"/>
        <w:gridCol w:w="972"/>
        <w:gridCol w:w="972"/>
        <w:gridCol w:w="972"/>
        <w:gridCol w:w="972"/>
      </w:tblGrid>
      <w:tr w:rsidR="007B25BB" w:rsidRPr="00EE444C" w:rsidTr="00CB013B">
        <w:trPr>
          <w:cantSplit/>
        </w:trPr>
        <w:tc>
          <w:tcPr>
            <w:tcW w:w="3240" w:type="dxa"/>
            <w:vMerge w:val="restart"/>
            <w:tcBorders>
              <w:top w:val="single" w:sz="6" w:space="0" w:color="auto"/>
              <w:left w:val="single" w:sz="6" w:space="0" w:color="auto"/>
              <w:bottom w:val="nil"/>
              <w:right w:val="nil"/>
            </w:tcBorders>
            <w:vAlign w:val="center"/>
          </w:tcPr>
          <w:p w:rsidR="007B25BB" w:rsidRPr="00EE444C" w:rsidRDefault="007B25BB" w:rsidP="00142CC9">
            <w:pPr>
              <w:jc w:val="center"/>
              <w:rPr>
                <w:sz w:val="22"/>
                <w:szCs w:val="22"/>
              </w:rPr>
            </w:pPr>
            <w:r w:rsidRPr="00EE444C">
              <w:rPr>
                <w:sz w:val="22"/>
                <w:szCs w:val="22"/>
              </w:rPr>
              <w:t>Исследовано проб на антибиотики</w:t>
            </w:r>
          </w:p>
        </w:tc>
        <w:tc>
          <w:tcPr>
            <w:tcW w:w="5832" w:type="dxa"/>
            <w:gridSpan w:val="6"/>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rPr>
              <w:t>Годы</w:t>
            </w:r>
          </w:p>
        </w:tc>
      </w:tr>
      <w:tr w:rsidR="007B25BB" w:rsidRPr="00EE444C" w:rsidTr="00CB013B">
        <w:trPr>
          <w:cantSplit/>
        </w:trPr>
        <w:tc>
          <w:tcPr>
            <w:tcW w:w="3240" w:type="dxa"/>
            <w:vMerge/>
            <w:tcBorders>
              <w:top w:val="single" w:sz="6" w:space="0" w:color="auto"/>
              <w:left w:val="single" w:sz="6" w:space="0" w:color="auto"/>
              <w:bottom w:val="nil"/>
              <w:right w:val="nil"/>
            </w:tcBorders>
            <w:vAlign w:val="center"/>
          </w:tcPr>
          <w:p w:rsidR="007B25BB" w:rsidRPr="00EE444C" w:rsidRDefault="007B25BB" w:rsidP="00142CC9">
            <w:pPr>
              <w:rPr>
                <w:sz w:val="22"/>
                <w:szCs w:val="22"/>
              </w:rPr>
            </w:pPr>
          </w:p>
        </w:tc>
        <w:tc>
          <w:tcPr>
            <w:tcW w:w="1944" w:type="dxa"/>
            <w:gridSpan w:val="2"/>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rPr>
              <w:t>201</w:t>
            </w:r>
            <w:r w:rsidRPr="00EE444C">
              <w:rPr>
                <w:sz w:val="22"/>
                <w:szCs w:val="22"/>
                <w:lang w:val="ru-RU"/>
              </w:rPr>
              <w:t>3</w:t>
            </w:r>
          </w:p>
        </w:tc>
        <w:tc>
          <w:tcPr>
            <w:tcW w:w="1944" w:type="dxa"/>
            <w:gridSpan w:val="2"/>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rPr>
              <w:t>201</w:t>
            </w:r>
            <w:r w:rsidRPr="00EE444C">
              <w:rPr>
                <w:sz w:val="22"/>
                <w:szCs w:val="22"/>
                <w:lang w:val="ru-RU"/>
              </w:rPr>
              <w:t>4</w:t>
            </w:r>
          </w:p>
        </w:tc>
        <w:tc>
          <w:tcPr>
            <w:tcW w:w="1944" w:type="dxa"/>
            <w:gridSpan w:val="2"/>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rPr>
              <w:t>201</w:t>
            </w:r>
            <w:r w:rsidRPr="00EE444C">
              <w:rPr>
                <w:sz w:val="22"/>
                <w:szCs w:val="22"/>
                <w:lang w:val="ru-RU"/>
              </w:rPr>
              <w:t>5</w:t>
            </w:r>
          </w:p>
        </w:tc>
      </w:tr>
      <w:tr w:rsidR="007B25BB" w:rsidRPr="00EE444C" w:rsidTr="00CB013B">
        <w:trPr>
          <w:cantSplit/>
        </w:trPr>
        <w:tc>
          <w:tcPr>
            <w:tcW w:w="3240" w:type="dxa"/>
            <w:vMerge/>
            <w:tcBorders>
              <w:top w:val="single" w:sz="6" w:space="0" w:color="auto"/>
              <w:left w:val="single" w:sz="6" w:space="0" w:color="auto"/>
              <w:bottom w:val="nil"/>
              <w:right w:val="nil"/>
            </w:tcBorders>
            <w:vAlign w:val="center"/>
          </w:tcPr>
          <w:p w:rsidR="007B25BB" w:rsidRPr="00EE444C" w:rsidRDefault="007B25BB" w:rsidP="00142CC9">
            <w:pPr>
              <w:rPr>
                <w:sz w:val="22"/>
                <w:szCs w:val="22"/>
              </w:rPr>
            </w:pPr>
          </w:p>
        </w:tc>
        <w:tc>
          <w:tcPr>
            <w:tcW w:w="97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rPr>
              <w:t>всего</w:t>
            </w:r>
          </w:p>
        </w:tc>
        <w:tc>
          <w:tcPr>
            <w:tcW w:w="97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rPr>
              <w:t>% н/с</w:t>
            </w:r>
          </w:p>
        </w:tc>
        <w:tc>
          <w:tcPr>
            <w:tcW w:w="97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rPr>
              <w:t>Всего</w:t>
            </w:r>
          </w:p>
        </w:tc>
        <w:tc>
          <w:tcPr>
            <w:tcW w:w="97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rPr>
              <w:t>% н/с</w:t>
            </w:r>
          </w:p>
        </w:tc>
        <w:tc>
          <w:tcPr>
            <w:tcW w:w="97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rPr>
              <w:t>всего</w:t>
            </w:r>
          </w:p>
        </w:tc>
        <w:tc>
          <w:tcPr>
            <w:tcW w:w="97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rPr>
              <w:t>% н/с</w:t>
            </w:r>
          </w:p>
        </w:tc>
      </w:tr>
      <w:tr w:rsidR="007B25BB" w:rsidRPr="00EE444C" w:rsidTr="00CB013B">
        <w:tc>
          <w:tcPr>
            <w:tcW w:w="3240" w:type="dxa"/>
            <w:tcBorders>
              <w:top w:val="single" w:sz="6" w:space="0" w:color="auto"/>
              <w:left w:val="single" w:sz="6" w:space="0" w:color="auto"/>
              <w:bottom w:val="single" w:sz="6" w:space="0" w:color="auto"/>
              <w:right w:val="nil"/>
            </w:tcBorders>
            <w:vAlign w:val="center"/>
          </w:tcPr>
          <w:p w:rsidR="007B25BB" w:rsidRPr="00EE444C" w:rsidRDefault="007B25BB" w:rsidP="00142CC9">
            <w:pPr>
              <w:autoSpaceDE w:val="0"/>
              <w:autoSpaceDN w:val="0"/>
              <w:rPr>
                <w:sz w:val="22"/>
                <w:szCs w:val="22"/>
              </w:rPr>
            </w:pPr>
            <w:r w:rsidRPr="00EE444C">
              <w:rPr>
                <w:sz w:val="22"/>
                <w:szCs w:val="22"/>
              </w:rPr>
              <w:t>Всего проб</w:t>
            </w:r>
          </w:p>
        </w:tc>
        <w:tc>
          <w:tcPr>
            <w:tcW w:w="97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rPr>
              <w:t>1</w:t>
            </w:r>
          </w:p>
        </w:tc>
        <w:tc>
          <w:tcPr>
            <w:tcW w:w="97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rPr>
              <w:t>0</w:t>
            </w:r>
          </w:p>
        </w:tc>
        <w:tc>
          <w:tcPr>
            <w:tcW w:w="97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lang w:val="ru-RU"/>
              </w:rPr>
              <w:t>39</w:t>
            </w:r>
          </w:p>
        </w:tc>
        <w:tc>
          <w:tcPr>
            <w:tcW w:w="97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rPr>
              <w:t>0</w:t>
            </w:r>
          </w:p>
        </w:tc>
        <w:tc>
          <w:tcPr>
            <w:tcW w:w="97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lang w:val="ru-RU"/>
              </w:rPr>
              <w:t>22</w:t>
            </w:r>
          </w:p>
        </w:tc>
        <w:tc>
          <w:tcPr>
            <w:tcW w:w="97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rPr>
              <w:t>0</w:t>
            </w:r>
          </w:p>
        </w:tc>
      </w:tr>
      <w:tr w:rsidR="007B25BB" w:rsidRPr="00EE444C" w:rsidTr="00CB013B">
        <w:tc>
          <w:tcPr>
            <w:tcW w:w="3240" w:type="dxa"/>
            <w:tcBorders>
              <w:top w:val="single" w:sz="6" w:space="0" w:color="auto"/>
              <w:left w:val="single" w:sz="6" w:space="0" w:color="auto"/>
              <w:bottom w:val="single" w:sz="6" w:space="0" w:color="auto"/>
              <w:right w:val="nil"/>
            </w:tcBorders>
            <w:vAlign w:val="center"/>
          </w:tcPr>
          <w:p w:rsidR="007B25BB" w:rsidRPr="00EE444C" w:rsidRDefault="007B25BB" w:rsidP="00142CC9">
            <w:pPr>
              <w:autoSpaceDE w:val="0"/>
              <w:autoSpaceDN w:val="0"/>
              <w:rPr>
                <w:sz w:val="22"/>
                <w:szCs w:val="22"/>
              </w:rPr>
            </w:pPr>
            <w:r w:rsidRPr="00EE444C">
              <w:rPr>
                <w:sz w:val="22"/>
                <w:szCs w:val="22"/>
              </w:rPr>
              <w:t>из них импортных</w:t>
            </w:r>
          </w:p>
        </w:tc>
        <w:tc>
          <w:tcPr>
            <w:tcW w:w="97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lang w:val="ru-RU"/>
              </w:rPr>
            </w:pPr>
            <w:r w:rsidRPr="00EE444C">
              <w:rPr>
                <w:sz w:val="22"/>
                <w:szCs w:val="22"/>
                <w:lang w:val="ru-RU"/>
              </w:rPr>
              <w:t>0</w:t>
            </w:r>
          </w:p>
        </w:tc>
        <w:tc>
          <w:tcPr>
            <w:tcW w:w="97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rPr>
              <w:t>0</w:t>
            </w:r>
          </w:p>
        </w:tc>
        <w:tc>
          <w:tcPr>
            <w:tcW w:w="97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lang w:val="ru-RU"/>
              </w:rPr>
            </w:pPr>
            <w:r w:rsidRPr="00EE444C">
              <w:rPr>
                <w:sz w:val="22"/>
                <w:szCs w:val="22"/>
                <w:lang w:val="ru-RU"/>
              </w:rPr>
              <w:t>6</w:t>
            </w:r>
          </w:p>
        </w:tc>
        <w:tc>
          <w:tcPr>
            <w:tcW w:w="97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rPr>
              <w:t>0</w:t>
            </w:r>
          </w:p>
        </w:tc>
        <w:tc>
          <w:tcPr>
            <w:tcW w:w="97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lang w:val="ru-RU"/>
              </w:rPr>
              <w:t>0</w:t>
            </w:r>
          </w:p>
        </w:tc>
        <w:tc>
          <w:tcPr>
            <w:tcW w:w="97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rPr>
              <w:t>0</w:t>
            </w:r>
          </w:p>
        </w:tc>
      </w:tr>
    </w:tbl>
    <w:p w:rsidR="007B25BB" w:rsidRPr="00EE444C" w:rsidRDefault="007B25BB" w:rsidP="00FC2623">
      <w:pPr>
        <w:ind w:firstLine="709"/>
        <w:jc w:val="both"/>
        <w:rPr>
          <w:sz w:val="24"/>
          <w:szCs w:val="28"/>
          <w:lang w:val="ru-RU"/>
        </w:rPr>
      </w:pPr>
      <w:r w:rsidRPr="00EE444C">
        <w:rPr>
          <w:sz w:val="24"/>
          <w:szCs w:val="28"/>
          <w:lang w:val="ru-RU"/>
        </w:rPr>
        <w:lastRenderedPageBreak/>
        <w:t>В 2015 году исследовано 207 проб на содержание радиоактивных веществ (в 2014 году-445), из них нестандартных проб не зарегистрировано.</w:t>
      </w:r>
    </w:p>
    <w:p w:rsidR="007B25BB" w:rsidRPr="00EE444C" w:rsidRDefault="007B25BB" w:rsidP="00FC2623">
      <w:pPr>
        <w:rPr>
          <w:sz w:val="24"/>
          <w:szCs w:val="24"/>
          <w:lang w:val="ru-RU"/>
        </w:rPr>
      </w:pPr>
    </w:p>
    <w:p w:rsidR="007B25BB" w:rsidRPr="00CB013B" w:rsidRDefault="007B25BB" w:rsidP="00FC2623">
      <w:pPr>
        <w:jc w:val="right"/>
        <w:rPr>
          <w:sz w:val="22"/>
          <w:szCs w:val="22"/>
          <w:lang w:val="ru-RU"/>
        </w:rPr>
      </w:pPr>
      <w:r w:rsidRPr="00CB013B">
        <w:rPr>
          <w:sz w:val="22"/>
          <w:szCs w:val="22"/>
          <w:lang w:val="ru-RU"/>
        </w:rPr>
        <w:t>Таблица №</w:t>
      </w:r>
      <w:r w:rsidR="00777391">
        <w:rPr>
          <w:sz w:val="22"/>
          <w:szCs w:val="22"/>
          <w:lang w:val="ru-RU"/>
        </w:rPr>
        <w:t>39</w:t>
      </w:r>
    </w:p>
    <w:p w:rsidR="007B25BB" w:rsidRPr="00CB013B" w:rsidRDefault="007B25BB" w:rsidP="00FC2623">
      <w:pPr>
        <w:jc w:val="center"/>
        <w:rPr>
          <w:b/>
          <w:sz w:val="22"/>
          <w:szCs w:val="22"/>
          <w:lang w:val="ru-RU"/>
        </w:rPr>
      </w:pPr>
      <w:r w:rsidRPr="00CB013B">
        <w:rPr>
          <w:b/>
          <w:sz w:val="22"/>
          <w:szCs w:val="22"/>
          <w:lang w:val="ru-RU"/>
        </w:rPr>
        <w:t>Доля проб продуктов и продовольственного сырья, не соответствующих санитарно-эпидемиологическим требованиям по содержанию радиоактивных веществ</w:t>
      </w:r>
    </w:p>
    <w:tbl>
      <w:tblPr>
        <w:tblW w:w="0" w:type="auto"/>
        <w:tblInd w:w="108" w:type="dxa"/>
        <w:tblBorders>
          <w:top w:val="single" w:sz="6" w:space="0" w:color="auto"/>
          <w:left w:val="single" w:sz="6" w:space="0" w:color="auto"/>
          <w:bottom w:val="single" w:sz="6" w:space="0" w:color="auto"/>
          <w:right w:val="single" w:sz="6" w:space="0" w:color="auto"/>
        </w:tblBorders>
        <w:tblLayout w:type="fixed"/>
        <w:tblLook w:val="04A0"/>
      </w:tblPr>
      <w:tblGrid>
        <w:gridCol w:w="3240"/>
        <w:gridCol w:w="972"/>
        <w:gridCol w:w="972"/>
        <w:gridCol w:w="972"/>
        <w:gridCol w:w="972"/>
        <w:gridCol w:w="972"/>
        <w:gridCol w:w="972"/>
      </w:tblGrid>
      <w:tr w:rsidR="007B25BB" w:rsidRPr="00EE444C" w:rsidTr="00CB013B">
        <w:trPr>
          <w:cantSplit/>
        </w:trPr>
        <w:tc>
          <w:tcPr>
            <w:tcW w:w="3240" w:type="dxa"/>
            <w:vMerge w:val="restart"/>
            <w:tcBorders>
              <w:top w:val="single" w:sz="6" w:space="0" w:color="auto"/>
              <w:left w:val="single" w:sz="6" w:space="0" w:color="auto"/>
              <w:bottom w:val="nil"/>
              <w:right w:val="nil"/>
            </w:tcBorders>
            <w:vAlign w:val="center"/>
          </w:tcPr>
          <w:p w:rsidR="007B25BB" w:rsidRPr="00EE444C" w:rsidRDefault="007B25BB" w:rsidP="00142CC9">
            <w:pPr>
              <w:jc w:val="center"/>
              <w:rPr>
                <w:sz w:val="22"/>
                <w:szCs w:val="22"/>
              </w:rPr>
            </w:pPr>
            <w:r w:rsidRPr="00EE444C">
              <w:rPr>
                <w:sz w:val="22"/>
                <w:szCs w:val="22"/>
              </w:rPr>
              <w:t>Исследовано проб</w:t>
            </w:r>
          </w:p>
        </w:tc>
        <w:tc>
          <w:tcPr>
            <w:tcW w:w="5832" w:type="dxa"/>
            <w:gridSpan w:val="6"/>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rPr>
              <w:t>Годы</w:t>
            </w:r>
          </w:p>
        </w:tc>
      </w:tr>
      <w:tr w:rsidR="007B25BB" w:rsidRPr="00EE444C" w:rsidTr="00CB013B">
        <w:trPr>
          <w:cantSplit/>
        </w:trPr>
        <w:tc>
          <w:tcPr>
            <w:tcW w:w="3240" w:type="dxa"/>
            <w:vMerge/>
            <w:tcBorders>
              <w:top w:val="single" w:sz="6" w:space="0" w:color="auto"/>
              <w:left w:val="single" w:sz="6" w:space="0" w:color="auto"/>
              <w:bottom w:val="nil"/>
              <w:right w:val="nil"/>
            </w:tcBorders>
            <w:vAlign w:val="center"/>
          </w:tcPr>
          <w:p w:rsidR="007B25BB" w:rsidRPr="00EE444C" w:rsidRDefault="007B25BB" w:rsidP="00142CC9">
            <w:pPr>
              <w:rPr>
                <w:sz w:val="22"/>
                <w:szCs w:val="22"/>
              </w:rPr>
            </w:pPr>
          </w:p>
        </w:tc>
        <w:tc>
          <w:tcPr>
            <w:tcW w:w="1944" w:type="dxa"/>
            <w:gridSpan w:val="2"/>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rPr>
              <w:t>201</w:t>
            </w:r>
            <w:r w:rsidRPr="00EE444C">
              <w:rPr>
                <w:sz w:val="22"/>
                <w:szCs w:val="22"/>
                <w:lang w:val="ru-RU"/>
              </w:rPr>
              <w:t>3</w:t>
            </w:r>
          </w:p>
        </w:tc>
        <w:tc>
          <w:tcPr>
            <w:tcW w:w="1944" w:type="dxa"/>
            <w:gridSpan w:val="2"/>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rPr>
              <w:t>201</w:t>
            </w:r>
            <w:r w:rsidRPr="00EE444C">
              <w:rPr>
                <w:sz w:val="22"/>
                <w:szCs w:val="22"/>
                <w:lang w:val="ru-RU"/>
              </w:rPr>
              <w:t>4</w:t>
            </w:r>
          </w:p>
        </w:tc>
        <w:tc>
          <w:tcPr>
            <w:tcW w:w="1944" w:type="dxa"/>
            <w:gridSpan w:val="2"/>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rPr>
              <w:t>201</w:t>
            </w:r>
            <w:r w:rsidRPr="00EE444C">
              <w:rPr>
                <w:sz w:val="22"/>
                <w:szCs w:val="22"/>
                <w:lang w:val="ru-RU"/>
              </w:rPr>
              <w:t>5</w:t>
            </w:r>
          </w:p>
        </w:tc>
      </w:tr>
      <w:tr w:rsidR="007B25BB" w:rsidRPr="00EE444C" w:rsidTr="00CB013B">
        <w:trPr>
          <w:cantSplit/>
        </w:trPr>
        <w:tc>
          <w:tcPr>
            <w:tcW w:w="3240" w:type="dxa"/>
            <w:vMerge/>
            <w:tcBorders>
              <w:top w:val="single" w:sz="6" w:space="0" w:color="auto"/>
              <w:left w:val="single" w:sz="6" w:space="0" w:color="auto"/>
              <w:bottom w:val="nil"/>
              <w:right w:val="nil"/>
            </w:tcBorders>
            <w:vAlign w:val="center"/>
          </w:tcPr>
          <w:p w:rsidR="007B25BB" w:rsidRPr="00EE444C" w:rsidRDefault="007B25BB" w:rsidP="00142CC9">
            <w:pPr>
              <w:rPr>
                <w:sz w:val="22"/>
                <w:szCs w:val="22"/>
              </w:rPr>
            </w:pPr>
          </w:p>
        </w:tc>
        <w:tc>
          <w:tcPr>
            <w:tcW w:w="97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rPr>
              <w:t>всего</w:t>
            </w:r>
          </w:p>
        </w:tc>
        <w:tc>
          <w:tcPr>
            <w:tcW w:w="97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rPr>
              <w:t>% н/с</w:t>
            </w:r>
          </w:p>
        </w:tc>
        <w:tc>
          <w:tcPr>
            <w:tcW w:w="97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rPr>
              <w:t>всего</w:t>
            </w:r>
          </w:p>
        </w:tc>
        <w:tc>
          <w:tcPr>
            <w:tcW w:w="97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rPr>
              <w:t>% н/с</w:t>
            </w:r>
          </w:p>
        </w:tc>
        <w:tc>
          <w:tcPr>
            <w:tcW w:w="97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rPr>
              <w:t>всего</w:t>
            </w:r>
          </w:p>
        </w:tc>
        <w:tc>
          <w:tcPr>
            <w:tcW w:w="97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rPr>
              <w:t>% н/с</w:t>
            </w:r>
          </w:p>
        </w:tc>
      </w:tr>
      <w:tr w:rsidR="007B25BB" w:rsidRPr="00EE444C" w:rsidTr="00CB013B">
        <w:tc>
          <w:tcPr>
            <w:tcW w:w="3240" w:type="dxa"/>
            <w:tcBorders>
              <w:top w:val="single" w:sz="6" w:space="0" w:color="auto"/>
              <w:left w:val="single" w:sz="6" w:space="0" w:color="auto"/>
              <w:bottom w:val="single" w:sz="6" w:space="0" w:color="auto"/>
              <w:right w:val="nil"/>
            </w:tcBorders>
            <w:vAlign w:val="center"/>
          </w:tcPr>
          <w:p w:rsidR="007B25BB" w:rsidRPr="00EE444C" w:rsidRDefault="007B25BB" w:rsidP="00142CC9">
            <w:pPr>
              <w:autoSpaceDE w:val="0"/>
              <w:autoSpaceDN w:val="0"/>
              <w:rPr>
                <w:sz w:val="22"/>
                <w:szCs w:val="22"/>
              </w:rPr>
            </w:pPr>
            <w:r w:rsidRPr="00EE444C">
              <w:rPr>
                <w:sz w:val="22"/>
                <w:szCs w:val="22"/>
              </w:rPr>
              <w:t>Всего проб</w:t>
            </w:r>
          </w:p>
        </w:tc>
        <w:tc>
          <w:tcPr>
            <w:tcW w:w="97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rPr>
              <w:t>4</w:t>
            </w:r>
            <w:r w:rsidRPr="00EE444C">
              <w:rPr>
                <w:sz w:val="22"/>
                <w:szCs w:val="22"/>
                <w:lang w:val="ru-RU"/>
              </w:rPr>
              <w:t>92</w:t>
            </w:r>
          </w:p>
        </w:tc>
        <w:tc>
          <w:tcPr>
            <w:tcW w:w="97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rPr>
              <w:t>0</w:t>
            </w:r>
          </w:p>
        </w:tc>
        <w:tc>
          <w:tcPr>
            <w:tcW w:w="97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rPr>
              <w:t>4</w:t>
            </w:r>
            <w:r w:rsidRPr="00EE444C">
              <w:rPr>
                <w:sz w:val="22"/>
                <w:szCs w:val="22"/>
                <w:lang w:val="ru-RU"/>
              </w:rPr>
              <w:t>45</w:t>
            </w:r>
          </w:p>
        </w:tc>
        <w:tc>
          <w:tcPr>
            <w:tcW w:w="97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rPr>
              <w:t>0</w:t>
            </w:r>
          </w:p>
        </w:tc>
        <w:tc>
          <w:tcPr>
            <w:tcW w:w="97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lang w:val="ru-RU"/>
              </w:rPr>
              <w:t>207</w:t>
            </w:r>
          </w:p>
        </w:tc>
        <w:tc>
          <w:tcPr>
            <w:tcW w:w="97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rPr>
              <w:t>0</w:t>
            </w:r>
          </w:p>
        </w:tc>
      </w:tr>
      <w:tr w:rsidR="007B25BB" w:rsidRPr="00EE444C" w:rsidTr="00CB013B">
        <w:tc>
          <w:tcPr>
            <w:tcW w:w="3240" w:type="dxa"/>
            <w:tcBorders>
              <w:top w:val="single" w:sz="6" w:space="0" w:color="auto"/>
              <w:left w:val="single" w:sz="6" w:space="0" w:color="auto"/>
              <w:bottom w:val="single" w:sz="6" w:space="0" w:color="auto"/>
              <w:right w:val="nil"/>
            </w:tcBorders>
            <w:vAlign w:val="center"/>
          </w:tcPr>
          <w:p w:rsidR="007B25BB" w:rsidRPr="00EE444C" w:rsidRDefault="007B25BB" w:rsidP="00142CC9">
            <w:pPr>
              <w:autoSpaceDE w:val="0"/>
              <w:autoSpaceDN w:val="0"/>
              <w:rPr>
                <w:sz w:val="22"/>
                <w:szCs w:val="22"/>
              </w:rPr>
            </w:pPr>
            <w:r w:rsidRPr="00EE444C">
              <w:rPr>
                <w:sz w:val="22"/>
                <w:szCs w:val="22"/>
              </w:rPr>
              <w:t>из них импортных</w:t>
            </w:r>
          </w:p>
        </w:tc>
        <w:tc>
          <w:tcPr>
            <w:tcW w:w="97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lang w:val="ru-RU"/>
              </w:rPr>
              <w:t>0</w:t>
            </w:r>
          </w:p>
        </w:tc>
        <w:tc>
          <w:tcPr>
            <w:tcW w:w="97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rPr>
              <w:t>0</w:t>
            </w:r>
          </w:p>
        </w:tc>
        <w:tc>
          <w:tcPr>
            <w:tcW w:w="97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lang w:val="ru-RU"/>
              </w:rPr>
              <w:t>11</w:t>
            </w:r>
          </w:p>
        </w:tc>
        <w:tc>
          <w:tcPr>
            <w:tcW w:w="97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rPr>
              <w:t>0</w:t>
            </w:r>
          </w:p>
        </w:tc>
        <w:tc>
          <w:tcPr>
            <w:tcW w:w="97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rPr>
              <w:t>1</w:t>
            </w:r>
          </w:p>
        </w:tc>
        <w:tc>
          <w:tcPr>
            <w:tcW w:w="972" w:type="dxa"/>
            <w:tcBorders>
              <w:top w:val="single" w:sz="6" w:space="0" w:color="auto"/>
              <w:left w:val="single" w:sz="6" w:space="0" w:color="auto"/>
              <w:bottom w:val="single" w:sz="6" w:space="0" w:color="auto"/>
              <w:right w:val="single" w:sz="6" w:space="0" w:color="auto"/>
            </w:tcBorders>
            <w:vAlign w:val="center"/>
          </w:tcPr>
          <w:p w:rsidR="007B25BB" w:rsidRPr="00EE444C" w:rsidRDefault="007B25BB" w:rsidP="00142CC9">
            <w:pPr>
              <w:autoSpaceDE w:val="0"/>
              <w:autoSpaceDN w:val="0"/>
              <w:jc w:val="center"/>
              <w:rPr>
                <w:sz w:val="22"/>
                <w:szCs w:val="22"/>
              </w:rPr>
            </w:pPr>
            <w:r w:rsidRPr="00EE444C">
              <w:rPr>
                <w:sz w:val="22"/>
                <w:szCs w:val="22"/>
              </w:rPr>
              <w:t>0</w:t>
            </w:r>
          </w:p>
        </w:tc>
      </w:tr>
    </w:tbl>
    <w:p w:rsidR="00CB013B" w:rsidRDefault="00CB013B" w:rsidP="00CB013B">
      <w:pPr>
        <w:jc w:val="both"/>
        <w:rPr>
          <w:sz w:val="24"/>
          <w:szCs w:val="24"/>
          <w:lang w:val="ru-RU"/>
        </w:rPr>
      </w:pPr>
    </w:p>
    <w:p w:rsidR="007B25BB" w:rsidRPr="00EE444C" w:rsidRDefault="007B25BB" w:rsidP="00FC2623">
      <w:pPr>
        <w:ind w:firstLine="709"/>
        <w:jc w:val="both"/>
        <w:rPr>
          <w:sz w:val="24"/>
          <w:szCs w:val="24"/>
          <w:lang w:val="ru-RU"/>
        </w:rPr>
      </w:pPr>
      <w:r w:rsidRPr="00EE444C">
        <w:rPr>
          <w:sz w:val="24"/>
          <w:szCs w:val="24"/>
          <w:lang w:val="ru-RU"/>
        </w:rPr>
        <w:t>По результатам исследований 974 проб</w:t>
      </w:r>
      <w:r w:rsidR="004B7587">
        <w:rPr>
          <w:sz w:val="24"/>
          <w:szCs w:val="24"/>
          <w:lang w:val="ru-RU"/>
        </w:rPr>
        <w:t>,</w:t>
      </w:r>
      <w:r w:rsidRPr="00EE444C">
        <w:rPr>
          <w:sz w:val="24"/>
          <w:szCs w:val="24"/>
          <w:lang w:val="ru-RU"/>
        </w:rPr>
        <w:t xml:space="preserve"> производимой и реализуемой продукции на территории Рязанской области</w:t>
      </w:r>
      <w:r w:rsidR="004B7587">
        <w:rPr>
          <w:sz w:val="24"/>
          <w:szCs w:val="24"/>
          <w:lang w:val="ru-RU"/>
        </w:rPr>
        <w:t>,</w:t>
      </w:r>
      <w:r w:rsidRPr="00EE444C">
        <w:rPr>
          <w:sz w:val="24"/>
          <w:szCs w:val="24"/>
          <w:lang w:val="ru-RU"/>
        </w:rPr>
        <w:t xml:space="preserve"> по физико-химическим показателям 11 проб не отвечают нормативным требованиям, что составляет 1,1% проб пищевой продукции по группам пищевой продукции «молоко и  молочная продукция», «рыба», «безалкогольные напитки».</w:t>
      </w:r>
    </w:p>
    <w:p w:rsidR="007B25BB" w:rsidRPr="00EE444C" w:rsidRDefault="007B25BB" w:rsidP="00FC2623">
      <w:pPr>
        <w:ind w:firstLine="709"/>
        <w:jc w:val="both"/>
        <w:rPr>
          <w:sz w:val="24"/>
          <w:szCs w:val="24"/>
          <w:lang w:val="ru-RU"/>
        </w:rPr>
      </w:pPr>
      <w:r w:rsidRPr="00EE444C">
        <w:rPr>
          <w:sz w:val="24"/>
          <w:szCs w:val="24"/>
          <w:lang w:val="ru-RU"/>
        </w:rPr>
        <w:t>Рост нестандартных проб связан с увеличением количества внеплановых про- верок, проводимых на основании Приказов Федеральной службы по надзору в сфере защиты прав потребителей и благополучия человека по усилению надзора в указанных направлениях и выявлением в обороте некачественной продукции, также планомерной, в том числе организационной работой во взаимодействии с заинтересованными ведомствами, принятием комплексных организационных и практических мер, направленных на усиление контроля за соблюдением обязательных требований в области санитарно-эпидемиологического благополучия и в об</w:t>
      </w:r>
      <w:r w:rsidR="004B7587">
        <w:rPr>
          <w:sz w:val="24"/>
          <w:szCs w:val="24"/>
          <w:lang w:val="ru-RU"/>
        </w:rPr>
        <w:t>ласти защиты прав потребителей.</w:t>
      </w:r>
    </w:p>
    <w:p w:rsidR="007B25BB" w:rsidRPr="00EE444C" w:rsidRDefault="007B25BB" w:rsidP="00FC2623">
      <w:pPr>
        <w:ind w:firstLine="709"/>
        <w:jc w:val="both"/>
        <w:rPr>
          <w:sz w:val="24"/>
          <w:szCs w:val="24"/>
          <w:lang w:val="ru-RU"/>
        </w:rPr>
      </w:pPr>
      <w:r w:rsidRPr="00EE444C">
        <w:rPr>
          <w:sz w:val="24"/>
          <w:szCs w:val="24"/>
          <w:lang w:val="ru-RU"/>
        </w:rPr>
        <w:t>В регионе остается стабильно удовлетворительный уровень безопасности пищевых продуктов.</w:t>
      </w:r>
    </w:p>
    <w:p w:rsidR="0076598B" w:rsidRPr="00EE444C" w:rsidRDefault="0076598B" w:rsidP="00FC2623">
      <w:pPr>
        <w:rPr>
          <w:bCs/>
          <w:sz w:val="24"/>
          <w:szCs w:val="24"/>
          <w:lang w:val="ru-RU"/>
        </w:rPr>
      </w:pPr>
    </w:p>
    <w:p w:rsidR="00352E26" w:rsidRPr="00EE444C" w:rsidRDefault="00352E26" w:rsidP="00FC2623">
      <w:pPr>
        <w:jc w:val="center"/>
        <w:rPr>
          <w:b/>
          <w:bCs/>
          <w:sz w:val="24"/>
          <w:szCs w:val="24"/>
          <w:lang w:val="ru-RU"/>
        </w:rPr>
      </w:pPr>
      <w:r w:rsidRPr="00EE444C">
        <w:rPr>
          <w:b/>
          <w:bCs/>
          <w:sz w:val="24"/>
          <w:szCs w:val="24"/>
          <w:lang w:val="ru-RU"/>
        </w:rPr>
        <w:t>Мониторинг физических факторов среды обитания</w:t>
      </w:r>
    </w:p>
    <w:p w:rsidR="00352E26" w:rsidRPr="004B7587" w:rsidRDefault="00352E26" w:rsidP="00FC2623">
      <w:pPr>
        <w:rPr>
          <w:bCs/>
          <w:sz w:val="24"/>
          <w:szCs w:val="24"/>
          <w:lang w:val="ru-RU"/>
        </w:rPr>
      </w:pPr>
    </w:p>
    <w:p w:rsidR="00352E26" w:rsidRPr="00EE444C" w:rsidRDefault="00352E26" w:rsidP="00FC2623">
      <w:pPr>
        <w:widowControl/>
        <w:ind w:firstLine="709"/>
        <w:jc w:val="both"/>
        <w:rPr>
          <w:rFonts w:eastAsia="Times New Roman"/>
          <w:noProof w:val="0"/>
          <w:sz w:val="24"/>
          <w:szCs w:val="24"/>
          <w:lang w:val="ru-RU" w:eastAsia="ru-RU"/>
        </w:rPr>
      </w:pPr>
      <w:r w:rsidRPr="00EE444C">
        <w:rPr>
          <w:rFonts w:eastAsia="Times New Roman"/>
          <w:noProof w:val="0"/>
          <w:sz w:val="24"/>
          <w:szCs w:val="24"/>
          <w:lang w:val="ru-RU" w:eastAsia="ru-RU"/>
        </w:rPr>
        <w:t>Проблема обеспечения физической безопасности работающих и населения приобретает все большую актуальность, что обусловлено увеличением потенциально опасных для здоровья человека источников физических факторов неионизирующей природы (сотовая, спутниковая связь, ПЭВМ, электробытовая техника, автотранспорт и т.д.), осложнением акустической, электромагнитной обстановки на производстве и в местах проживания, увеличением числа лиц, подвергающихся воздействию физических факторов в сочетании с другими факторами производственной и окружающей среды.</w:t>
      </w:r>
    </w:p>
    <w:p w:rsidR="00352E26" w:rsidRPr="00EE444C" w:rsidRDefault="00352E26" w:rsidP="00FC2623">
      <w:pPr>
        <w:widowControl/>
        <w:ind w:firstLine="709"/>
        <w:jc w:val="both"/>
        <w:rPr>
          <w:rFonts w:eastAsia="Times New Roman"/>
          <w:noProof w:val="0"/>
          <w:sz w:val="24"/>
          <w:szCs w:val="24"/>
          <w:lang w:val="ru-RU" w:eastAsia="ru-RU"/>
        </w:rPr>
      </w:pPr>
      <w:r w:rsidRPr="00EE444C">
        <w:rPr>
          <w:rFonts w:eastAsia="Times New Roman"/>
          <w:noProof w:val="0"/>
          <w:sz w:val="24"/>
          <w:szCs w:val="24"/>
          <w:lang w:val="ru-RU" w:eastAsia="ru-RU"/>
        </w:rPr>
        <w:t>Контроль потенциально опасных физических факторов осуществляется практически на всех видах объектов надзора - промышленных предприятиях, транспортных средствах, предприятиях пищевой промышленности, общественного питания и торговли, жилых и общественных зданиях, в т.ч. лечебно-профилактических учреждениях, детских и учебных учреждениях, а также на территории жилой застройки.</w:t>
      </w:r>
    </w:p>
    <w:p w:rsidR="00352E26" w:rsidRPr="00EE444C" w:rsidRDefault="00352E26" w:rsidP="00FC2623">
      <w:pPr>
        <w:widowControl/>
        <w:ind w:firstLine="709"/>
        <w:jc w:val="both"/>
        <w:rPr>
          <w:rFonts w:eastAsia="Times New Roman"/>
          <w:noProof w:val="0"/>
          <w:sz w:val="24"/>
          <w:szCs w:val="24"/>
          <w:lang w:val="ru-RU" w:eastAsia="ru-RU"/>
        </w:rPr>
      </w:pPr>
      <w:r w:rsidRPr="00EE444C">
        <w:rPr>
          <w:rFonts w:eastAsia="Times New Roman"/>
          <w:noProof w:val="0"/>
          <w:sz w:val="24"/>
          <w:szCs w:val="24"/>
          <w:lang w:val="ru-RU" w:eastAsia="ru-RU"/>
        </w:rPr>
        <w:t>Количество объектов надзора по физическим факторам: освещенность</w:t>
      </w:r>
      <w:r w:rsidR="004B7587">
        <w:rPr>
          <w:rFonts w:eastAsia="Times New Roman"/>
          <w:noProof w:val="0"/>
          <w:sz w:val="24"/>
          <w:szCs w:val="24"/>
          <w:lang w:val="ru-RU" w:eastAsia="ru-RU"/>
        </w:rPr>
        <w:t xml:space="preserve"> </w:t>
      </w:r>
      <w:r w:rsidRPr="00EE444C">
        <w:rPr>
          <w:rFonts w:eastAsia="Times New Roman"/>
          <w:noProof w:val="0"/>
          <w:sz w:val="24"/>
          <w:szCs w:val="24"/>
          <w:lang w:val="ru-RU" w:eastAsia="ru-RU"/>
        </w:rPr>
        <w:t>-</w:t>
      </w:r>
      <w:r w:rsidR="004B7587">
        <w:rPr>
          <w:rFonts w:eastAsia="Times New Roman"/>
          <w:noProof w:val="0"/>
          <w:sz w:val="24"/>
          <w:szCs w:val="24"/>
          <w:lang w:val="ru-RU" w:eastAsia="ru-RU"/>
        </w:rPr>
        <w:t xml:space="preserve"> </w:t>
      </w:r>
      <w:r w:rsidRPr="00EE444C">
        <w:rPr>
          <w:rFonts w:eastAsia="Times New Roman"/>
          <w:noProof w:val="0"/>
          <w:sz w:val="24"/>
          <w:szCs w:val="24"/>
          <w:lang w:val="ru-RU" w:eastAsia="ru-RU"/>
        </w:rPr>
        <w:t>14890, микроклимат</w:t>
      </w:r>
      <w:r w:rsidR="004B7587">
        <w:rPr>
          <w:rFonts w:eastAsia="Times New Roman"/>
          <w:noProof w:val="0"/>
          <w:sz w:val="24"/>
          <w:szCs w:val="24"/>
          <w:lang w:val="ru-RU" w:eastAsia="ru-RU"/>
        </w:rPr>
        <w:t xml:space="preserve"> </w:t>
      </w:r>
      <w:r w:rsidRPr="00EE444C">
        <w:rPr>
          <w:rFonts w:eastAsia="Times New Roman"/>
          <w:noProof w:val="0"/>
          <w:sz w:val="24"/>
          <w:szCs w:val="24"/>
          <w:lang w:val="ru-RU" w:eastAsia="ru-RU"/>
        </w:rPr>
        <w:t>-</w:t>
      </w:r>
      <w:r w:rsidR="004B7587">
        <w:rPr>
          <w:rFonts w:eastAsia="Times New Roman"/>
          <w:noProof w:val="0"/>
          <w:sz w:val="24"/>
          <w:szCs w:val="24"/>
          <w:lang w:val="ru-RU" w:eastAsia="ru-RU"/>
        </w:rPr>
        <w:t xml:space="preserve"> </w:t>
      </w:r>
      <w:r w:rsidRPr="00EE444C">
        <w:rPr>
          <w:rFonts w:eastAsia="Times New Roman"/>
          <w:noProof w:val="0"/>
          <w:sz w:val="24"/>
          <w:szCs w:val="24"/>
          <w:lang w:val="ru-RU" w:eastAsia="ru-RU"/>
        </w:rPr>
        <w:t>14890, шум</w:t>
      </w:r>
      <w:r w:rsidR="004B7587">
        <w:rPr>
          <w:rFonts w:eastAsia="Times New Roman"/>
          <w:noProof w:val="0"/>
          <w:sz w:val="24"/>
          <w:szCs w:val="24"/>
          <w:lang w:val="ru-RU" w:eastAsia="ru-RU"/>
        </w:rPr>
        <w:t xml:space="preserve"> </w:t>
      </w:r>
      <w:r w:rsidRPr="00EE444C">
        <w:rPr>
          <w:rFonts w:eastAsia="Times New Roman"/>
          <w:noProof w:val="0"/>
          <w:sz w:val="24"/>
          <w:szCs w:val="24"/>
          <w:lang w:val="ru-RU" w:eastAsia="ru-RU"/>
        </w:rPr>
        <w:t>-</w:t>
      </w:r>
      <w:r w:rsidR="004B7587">
        <w:rPr>
          <w:rFonts w:eastAsia="Times New Roman"/>
          <w:noProof w:val="0"/>
          <w:sz w:val="24"/>
          <w:szCs w:val="24"/>
          <w:lang w:val="ru-RU" w:eastAsia="ru-RU"/>
        </w:rPr>
        <w:t xml:space="preserve"> </w:t>
      </w:r>
      <w:r w:rsidRPr="00EE444C">
        <w:rPr>
          <w:rFonts w:eastAsia="Times New Roman"/>
          <w:noProof w:val="0"/>
          <w:sz w:val="24"/>
          <w:szCs w:val="24"/>
          <w:lang w:val="ru-RU" w:eastAsia="ru-RU"/>
        </w:rPr>
        <w:t>3301, вибрация</w:t>
      </w:r>
      <w:r w:rsidR="004B7587">
        <w:rPr>
          <w:rFonts w:eastAsia="Times New Roman"/>
          <w:noProof w:val="0"/>
          <w:sz w:val="24"/>
          <w:szCs w:val="24"/>
          <w:lang w:val="ru-RU" w:eastAsia="ru-RU"/>
        </w:rPr>
        <w:t xml:space="preserve"> </w:t>
      </w:r>
      <w:r w:rsidRPr="00EE444C">
        <w:rPr>
          <w:rFonts w:eastAsia="Times New Roman"/>
          <w:noProof w:val="0"/>
          <w:sz w:val="24"/>
          <w:szCs w:val="24"/>
          <w:lang w:val="ru-RU" w:eastAsia="ru-RU"/>
        </w:rPr>
        <w:t>-</w:t>
      </w:r>
      <w:r w:rsidR="004B7587">
        <w:rPr>
          <w:rFonts w:eastAsia="Times New Roman"/>
          <w:noProof w:val="0"/>
          <w:sz w:val="24"/>
          <w:szCs w:val="24"/>
          <w:lang w:val="ru-RU" w:eastAsia="ru-RU"/>
        </w:rPr>
        <w:t xml:space="preserve"> </w:t>
      </w:r>
      <w:r w:rsidRPr="00EE444C">
        <w:rPr>
          <w:rFonts w:eastAsia="Times New Roman"/>
          <w:noProof w:val="0"/>
          <w:sz w:val="24"/>
          <w:szCs w:val="24"/>
          <w:lang w:val="ru-RU" w:eastAsia="ru-RU"/>
        </w:rPr>
        <w:t xml:space="preserve">826, электрические и магнитные поля </w:t>
      </w:r>
      <w:r w:rsidR="00A91EBF">
        <w:rPr>
          <w:rFonts w:eastAsia="Times New Roman"/>
          <w:noProof w:val="0"/>
          <w:sz w:val="24"/>
          <w:szCs w:val="24"/>
          <w:lang w:val="ru-RU" w:eastAsia="ru-RU"/>
        </w:rPr>
        <w:t xml:space="preserve">    </w:t>
      </w:r>
      <w:r w:rsidRPr="00EE444C">
        <w:rPr>
          <w:rFonts w:eastAsia="Times New Roman"/>
          <w:noProof w:val="0"/>
          <w:sz w:val="24"/>
          <w:szCs w:val="24"/>
          <w:lang w:val="ru-RU" w:eastAsia="ru-RU"/>
        </w:rPr>
        <w:t>50</w:t>
      </w:r>
      <w:r w:rsidR="00A91EBF">
        <w:rPr>
          <w:rFonts w:eastAsia="Times New Roman"/>
          <w:noProof w:val="0"/>
          <w:sz w:val="24"/>
          <w:szCs w:val="24"/>
          <w:lang w:val="ru-RU" w:eastAsia="ru-RU"/>
        </w:rPr>
        <w:t xml:space="preserve"> </w:t>
      </w:r>
      <w:r w:rsidRPr="00EE444C">
        <w:rPr>
          <w:rFonts w:eastAsia="Times New Roman"/>
          <w:noProof w:val="0"/>
          <w:sz w:val="24"/>
          <w:szCs w:val="24"/>
          <w:lang w:val="ru-RU" w:eastAsia="ru-RU"/>
        </w:rPr>
        <w:t>Гц</w:t>
      </w:r>
      <w:r w:rsidR="004B7587">
        <w:rPr>
          <w:rFonts w:eastAsia="Times New Roman"/>
          <w:noProof w:val="0"/>
          <w:sz w:val="24"/>
          <w:szCs w:val="24"/>
          <w:lang w:val="ru-RU" w:eastAsia="ru-RU"/>
        </w:rPr>
        <w:t xml:space="preserve"> </w:t>
      </w:r>
      <w:r w:rsidRPr="00EE444C">
        <w:rPr>
          <w:rFonts w:eastAsia="Times New Roman"/>
          <w:noProof w:val="0"/>
          <w:sz w:val="24"/>
          <w:szCs w:val="24"/>
          <w:lang w:val="ru-RU" w:eastAsia="ru-RU"/>
        </w:rPr>
        <w:t>-</w:t>
      </w:r>
      <w:r w:rsidR="004B7587">
        <w:rPr>
          <w:rFonts w:eastAsia="Times New Roman"/>
          <w:noProof w:val="0"/>
          <w:sz w:val="24"/>
          <w:szCs w:val="24"/>
          <w:lang w:val="ru-RU" w:eastAsia="ru-RU"/>
        </w:rPr>
        <w:t xml:space="preserve"> </w:t>
      </w:r>
      <w:r w:rsidRPr="00EE444C">
        <w:rPr>
          <w:rFonts w:eastAsia="Times New Roman"/>
          <w:noProof w:val="0"/>
          <w:sz w:val="24"/>
          <w:szCs w:val="24"/>
          <w:lang w:val="ru-RU" w:eastAsia="ru-RU"/>
        </w:rPr>
        <w:t>126, электрические и магнитные поля от ПЭВЭМ</w:t>
      </w:r>
      <w:r w:rsidR="004B7587">
        <w:rPr>
          <w:rFonts w:eastAsia="Times New Roman"/>
          <w:noProof w:val="0"/>
          <w:sz w:val="24"/>
          <w:szCs w:val="24"/>
          <w:lang w:val="ru-RU" w:eastAsia="ru-RU"/>
        </w:rPr>
        <w:t xml:space="preserve"> </w:t>
      </w:r>
      <w:r w:rsidRPr="00EE444C">
        <w:rPr>
          <w:rFonts w:eastAsia="Times New Roman"/>
          <w:noProof w:val="0"/>
          <w:sz w:val="24"/>
          <w:szCs w:val="24"/>
          <w:lang w:val="ru-RU" w:eastAsia="ru-RU"/>
        </w:rPr>
        <w:t>-</w:t>
      </w:r>
      <w:r w:rsidR="004B7587">
        <w:rPr>
          <w:rFonts w:eastAsia="Times New Roman"/>
          <w:noProof w:val="0"/>
          <w:sz w:val="24"/>
          <w:szCs w:val="24"/>
          <w:lang w:val="ru-RU" w:eastAsia="ru-RU"/>
        </w:rPr>
        <w:t xml:space="preserve"> </w:t>
      </w:r>
      <w:r w:rsidRPr="00EE444C">
        <w:rPr>
          <w:rFonts w:eastAsia="Times New Roman"/>
          <w:noProof w:val="0"/>
          <w:sz w:val="24"/>
          <w:szCs w:val="24"/>
          <w:lang w:val="ru-RU" w:eastAsia="ru-RU"/>
        </w:rPr>
        <w:t>10150, электромагнитные поля радиочастотного диапазона</w:t>
      </w:r>
      <w:r w:rsidR="004B7587">
        <w:rPr>
          <w:rFonts w:eastAsia="Times New Roman"/>
          <w:noProof w:val="0"/>
          <w:sz w:val="24"/>
          <w:szCs w:val="24"/>
          <w:lang w:val="ru-RU" w:eastAsia="ru-RU"/>
        </w:rPr>
        <w:t xml:space="preserve"> </w:t>
      </w:r>
      <w:r w:rsidRPr="00EE444C">
        <w:rPr>
          <w:rFonts w:eastAsia="Times New Roman"/>
          <w:noProof w:val="0"/>
          <w:sz w:val="24"/>
          <w:szCs w:val="24"/>
          <w:lang w:val="ru-RU" w:eastAsia="ru-RU"/>
        </w:rPr>
        <w:t>-</w:t>
      </w:r>
      <w:r w:rsidR="004B7587">
        <w:rPr>
          <w:rFonts w:eastAsia="Times New Roman"/>
          <w:noProof w:val="0"/>
          <w:sz w:val="24"/>
          <w:szCs w:val="24"/>
          <w:lang w:val="ru-RU" w:eastAsia="ru-RU"/>
        </w:rPr>
        <w:t xml:space="preserve"> </w:t>
      </w:r>
      <w:r w:rsidRPr="00EE444C">
        <w:rPr>
          <w:rFonts w:eastAsia="Times New Roman"/>
          <w:noProof w:val="0"/>
          <w:sz w:val="24"/>
          <w:szCs w:val="24"/>
          <w:lang w:val="ru-RU" w:eastAsia="ru-RU"/>
        </w:rPr>
        <w:t>1177, лазерного излучения</w:t>
      </w:r>
      <w:r w:rsidR="004B7587">
        <w:rPr>
          <w:rFonts w:eastAsia="Times New Roman"/>
          <w:noProof w:val="0"/>
          <w:sz w:val="24"/>
          <w:szCs w:val="24"/>
          <w:lang w:val="ru-RU" w:eastAsia="ru-RU"/>
        </w:rPr>
        <w:t xml:space="preserve"> </w:t>
      </w:r>
      <w:r w:rsidRPr="00EE444C">
        <w:rPr>
          <w:rFonts w:eastAsia="Times New Roman"/>
          <w:noProof w:val="0"/>
          <w:sz w:val="24"/>
          <w:szCs w:val="24"/>
          <w:lang w:val="ru-RU" w:eastAsia="ru-RU"/>
        </w:rPr>
        <w:t>-</w:t>
      </w:r>
      <w:r w:rsidR="004B7587">
        <w:rPr>
          <w:rFonts w:eastAsia="Times New Roman"/>
          <w:noProof w:val="0"/>
          <w:sz w:val="24"/>
          <w:szCs w:val="24"/>
          <w:lang w:val="ru-RU" w:eastAsia="ru-RU"/>
        </w:rPr>
        <w:t xml:space="preserve"> 11.</w:t>
      </w:r>
    </w:p>
    <w:p w:rsidR="00352E26" w:rsidRPr="00EE444C" w:rsidRDefault="00352E26" w:rsidP="00FC2623">
      <w:pPr>
        <w:widowControl/>
        <w:ind w:firstLine="709"/>
        <w:jc w:val="both"/>
        <w:rPr>
          <w:rFonts w:eastAsia="Times New Roman"/>
          <w:noProof w:val="0"/>
          <w:sz w:val="24"/>
          <w:szCs w:val="24"/>
          <w:lang w:val="ru-RU" w:eastAsia="ru-RU"/>
        </w:rPr>
      </w:pPr>
      <w:r w:rsidRPr="00EE444C">
        <w:rPr>
          <w:rFonts w:eastAsia="Times New Roman"/>
          <w:noProof w:val="0"/>
          <w:sz w:val="24"/>
          <w:szCs w:val="24"/>
          <w:lang w:val="ru-RU" w:eastAsia="ru-RU"/>
        </w:rPr>
        <w:t xml:space="preserve">Структура исследований физических факторов неионизирующей природы в Рязанской области за последние годы не претерпела существенных изменений. Наибольшая доля объектов, не соответствующих санитарно-эпидемиологическим </w:t>
      </w:r>
      <w:r w:rsidRPr="00EE444C">
        <w:rPr>
          <w:rFonts w:eastAsia="Times New Roman"/>
          <w:noProof w:val="0"/>
          <w:sz w:val="24"/>
          <w:szCs w:val="24"/>
          <w:lang w:val="ru-RU" w:eastAsia="ru-RU"/>
        </w:rPr>
        <w:lastRenderedPageBreak/>
        <w:t>требованиям, отмечается по таким факторам, как шум (31,9%), освещенность (8,2%), ЭМП (6,9%), микроклимат (5,6%).</w:t>
      </w:r>
    </w:p>
    <w:p w:rsidR="00352E26" w:rsidRPr="00EE444C" w:rsidRDefault="00352E26" w:rsidP="00FC2623">
      <w:pPr>
        <w:widowControl/>
        <w:ind w:firstLine="709"/>
        <w:jc w:val="both"/>
        <w:rPr>
          <w:rFonts w:eastAsia="Times New Roman"/>
          <w:noProof w:val="0"/>
          <w:sz w:val="24"/>
          <w:szCs w:val="24"/>
          <w:lang w:val="ru-RU" w:eastAsia="ru-RU"/>
        </w:rPr>
      </w:pPr>
      <w:r w:rsidRPr="00EE444C">
        <w:rPr>
          <w:rFonts w:eastAsia="Times New Roman"/>
          <w:noProof w:val="0"/>
          <w:sz w:val="24"/>
          <w:szCs w:val="24"/>
          <w:lang w:val="ru-RU" w:eastAsia="ru-RU"/>
        </w:rPr>
        <w:t>Неблагоприятное и наиболее интенсивное воздействие физических факторов чаще всего отмечается в условиях производства. В 2015 году доля профессиональных заболеваний, обусловленных воздействием физических факторов, составила 60,0% (2012г</w:t>
      </w:r>
      <w:r w:rsidR="00A91EBF">
        <w:rPr>
          <w:rFonts w:eastAsia="Times New Roman"/>
          <w:noProof w:val="0"/>
          <w:sz w:val="24"/>
          <w:szCs w:val="24"/>
          <w:lang w:val="ru-RU" w:eastAsia="ru-RU"/>
        </w:rPr>
        <w:t>. – 56,3%;</w:t>
      </w:r>
      <w:r w:rsidRPr="00EE444C">
        <w:rPr>
          <w:rFonts w:eastAsia="Times New Roman"/>
          <w:noProof w:val="0"/>
          <w:sz w:val="24"/>
          <w:szCs w:val="24"/>
          <w:lang w:val="ru-RU" w:eastAsia="ru-RU"/>
        </w:rPr>
        <w:t xml:space="preserve"> 2013г</w:t>
      </w:r>
      <w:r w:rsidR="00A91EBF">
        <w:rPr>
          <w:rFonts w:eastAsia="Times New Roman"/>
          <w:noProof w:val="0"/>
          <w:sz w:val="24"/>
          <w:szCs w:val="24"/>
          <w:lang w:val="ru-RU" w:eastAsia="ru-RU"/>
        </w:rPr>
        <w:t>.</w:t>
      </w:r>
      <w:r w:rsidRPr="00EE444C">
        <w:rPr>
          <w:rFonts w:eastAsia="Times New Roman"/>
          <w:noProof w:val="0"/>
          <w:sz w:val="24"/>
          <w:szCs w:val="24"/>
          <w:lang w:val="ru-RU" w:eastAsia="ru-RU"/>
        </w:rPr>
        <w:t xml:space="preserve"> – 45,5%</w:t>
      </w:r>
      <w:r w:rsidR="00A91EBF">
        <w:rPr>
          <w:rFonts w:eastAsia="Times New Roman"/>
          <w:noProof w:val="0"/>
          <w:sz w:val="24"/>
          <w:szCs w:val="24"/>
          <w:lang w:val="ru-RU" w:eastAsia="ru-RU"/>
        </w:rPr>
        <w:t>;</w:t>
      </w:r>
      <w:r w:rsidRPr="00EE444C">
        <w:rPr>
          <w:rFonts w:eastAsia="Times New Roman"/>
          <w:noProof w:val="0"/>
          <w:sz w:val="24"/>
          <w:szCs w:val="24"/>
          <w:lang w:val="ru-RU" w:eastAsia="ru-RU"/>
        </w:rPr>
        <w:t xml:space="preserve"> 2014г</w:t>
      </w:r>
      <w:r w:rsidR="004B7587">
        <w:rPr>
          <w:rFonts w:eastAsia="Times New Roman"/>
          <w:noProof w:val="0"/>
          <w:sz w:val="24"/>
          <w:szCs w:val="24"/>
          <w:lang w:val="ru-RU" w:eastAsia="ru-RU"/>
        </w:rPr>
        <w:t xml:space="preserve">. </w:t>
      </w:r>
      <w:r w:rsidRPr="00EE444C">
        <w:rPr>
          <w:rFonts w:eastAsia="Times New Roman"/>
          <w:noProof w:val="0"/>
          <w:sz w:val="24"/>
          <w:szCs w:val="24"/>
          <w:lang w:val="ru-RU" w:eastAsia="ru-RU"/>
        </w:rPr>
        <w:t>-</w:t>
      </w:r>
      <w:r w:rsidR="004B7587">
        <w:rPr>
          <w:rFonts w:eastAsia="Times New Roman"/>
          <w:noProof w:val="0"/>
          <w:sz w:val="24"/>
          <w:szCs w:val="24"/>
          <w:lang w:val="ru-RU" w:eastAsia="ru-RU"/>
        </w:rPr>
        <w:t xml:space="preserve"> </w:t>
      </w:r>
      <w:r w:rsidRPr="00EE444C">
        <w:rPr>
          <w:rFonts w:eastAsia="Times New Roman"/>
          <w:noProof w:val="0"/>
          <w:sz w:val="24"/>
          <w:szCs w:val="24"/>
          <w:lang w:val="ru-RU" w:eastAsia="ru-RU"/>
        </w:rPr>
        <w:t xml:space="preserve">33,3%). Заболевания от воздействия шума (двусторонняя нейросенсорная тугоухость) составили 26,7%, общей и локальной вибрации (вибрационная </w:t>
      </w:r>
      <w:r w:rsidR="004B7587">
        <w:rPr>
          <w:rFonts w:eastAsia="Times New Roman"/>
          <w:noProof w:val="0"/>
          <w:sz w:val="24"/>
          <w:szCs w:val="24"/>
          <w:lang w:val="ru-RU" w:eastAsia="ru-RU"/>
        </w:rPr>
        <w:t>болезнь) составили – по 33,3%.</w:t>
      </w:r>
    </w:p>
    <w:p w:rsidR="00352E26" w:rsidRPr="00EE444C" w:rsidRDefault="00352E26" w:rsidP="00FC2623">
      <w:pPr>
        <w:widowControl/>
        <w:ind w:firstLine="709"/>
        <w:jc w:val="both"/>
        <w:rPr>
          <w:rFonts w:eastAsia="Times New Roman"/>
          <w:noProof w:val="0"/>
          <w:sz w:val="24"/>
          <w:szCs w:val="24"/>
          <w:lang w:val="ru-RU" w:eastAsia="ru-RU"/>
        </w:rPr>
      </w:pPr>
      <w:r w:rsidRPr="00EE444C">
        <w:rPr>
          <w:rFonts w:eastAsia="Times New Roman"/>
          <w:noProof w:val="0"/>
          <w:sz w:val="24"/>
          <w:szCs w:val="24"/>
          <w:lang w:val="ru-RU" w:eastAsia="ru-RU"/>
        </w:rPr>
        <w:t>Объем измерений интенсивности физических факторов на объектах и рабочих местах в среднем остается на прежнем уровне, что свидетельствует об их востребованности и подчеркивает их гигиеническую значимость.</w:t>
      </w:r>
    </w:p>
    <w:p w:rsidR="004B7587" w:rsidRPr="00EE444C" w:rsidRDefault="004B7587" w:rsidP="004B7587">
      <w:pPr>
        <w:jc w:val="both"/>
        <w:rPr>
          <w:rFonts w:eastAsia="Times New Roman"/>
          <w:noProof w:val="0"/>
          <w:sz w:val="24"/>
          <w:szCs w:val="24"/>
          <w:lang w:val="ru-RU" w:eastAsia="ru-RU"/>
        </w:rPr>
      </w:pPr>
    </w:p>
    <w:p w:rsidR="00352E26" w:rsidRPr="004B7587" w:rsidRDefault="00352E26" w:rsidP="00FC2623">
      <w:pPr>
        <w:ind w:left="6804"/>
        <w:jc w:val="right"/>
        <w:rPr>
          <w:rFonts w:eastAsia="Times New Roman"/>
          <w:noProof w:val="0"/>
          <w:sz w:val="22"/>
          <w:szCs w:val="22"/>
          <w:lang w:val="ru-RU" w:eastAsia="ru-RU"/>
        </w:rPr>
      </w:pPr>
      <w:r w:rsidRPr="004B7587">
        <w:rPr>
          <w:rFonts w:eastAsia="Times New Roman"/>
          <w:noProof w:val="0"/>
          <w:sz w:val="22"/>
          <w:szCs w:val="22"/>
          <w:lang w:val="ru-RU" w:eastAsia="ru-RU"/>
        </w:rPr>
        <w:t>Таблица №</w:t>
      </w:r>
      <w:r w:rsidR="00777391">
        <w:rPr>
          <w:rFonts w:eastAsia="Times New Roman"/>
          <w:noProof w:val="0"/>
          <w:sz w:val="22"/>
          <w:szCs w:val="22"/>
          <w:lang w:val="ru-RU" w:eastAsia="ru-RU"/>
        </w:rPr>
        <w:t>40</w:t>
      </w:r>
    </w:p>
    <w:p w:rsidR="00352E26" w:rsidRPr="004B7587" w:rsidRDefault="00352E26" w:rsidP="00FC2623">
      <w:pPr>
        <w:jc w:val="center"/>
        <w:rPr>
          <w:rFonts w:eastAsia="Times New Roman"/>
          <w:b/>
          <w:bCs/>
          <w:noProof w:val="0"/>
          <w:sz w:val="22"/>
          <w:szCs w:val="22"/>
          <w:lang w:val="ru-RU" w:eastAsia="ru-RU"/>
        </w:rPr>
      </w:pPr>
      <w:r w:rsidRPr="004B7587">
        <w:rPr>
          <w:rFonts w:eastAsia="Times New Roman"/>
          <w:b/>
          <w:bCs/>
          <w:noProof w:val="0"/>
          <w:sz w:val="22"/>
          <w:szCs w:val="22"/>
          <w:lang w:val="ru-RU" w:eastAsia="ru-RU"/>
        </w:rPr>
        <w:t>Количество объектов, обследованных инструментально по физическим факторам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9"/>
        <w:gridCol w:w="1276"/>
        <w:gridCol w:w="1268"/>
        <w:gridCol w:w="1187"/>
        <w:gridCol w:w="1226"/>
        <w:gridCol w:w="1674"/>
        <w:gridCol w:w="1572"/>
      </w:tblGrid>
      <w:tr w:rsidR="00352E26" w:rsidRPr="004B7587" w:rsidTr="00A91EBF">
        <w:tc>
          <w:tcPr>
            <w:tcW w:w="869" w:type="dxa"/>
            <w:vMerge w:val="restart"/>
            <w:vAlign w:val="center"/>
          </w:tcPr>
          <w:p w:rsidR="00352E26" w:rsidRPr="004B7587" w:rsidRDefault="00352E26"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Год</w:t>
            </w:r>
            <w:r w:rsidR="004B7587">
              <w:rPr>
                <w:rFonts w:eastAsia="Times New Roman"/>
                <w:noProof w:val="0"/>
                <w:sz w:val="22"/>
                <w:szCs w:val="22"/>
                <w:lang w:val="ru-RU" w:eastAsia="ru-RU"/>
              </w:rPr>
              <w:t>ы</w:t>
            </w:r>
          </w:p>
        </w:tc>
        <w:tc>
          <w:tcPr>
            <w:tcW w:w="1276" w:type="dxa"/>
            <w:vMerge w:val="restart"/>
            <w:vAlign w:val="center"/>
          </w:tcPr>
          <w:p w:rsidR="00352E26" w:rsidRPr="004B7587" w:rsidRDefault="00352E26" w:rsidP="00142CC9">
            <w:pPr>
              <w:jc w:val="center"/>
              <w:rPr>
                <w:rFonts w:eastAsia="Times New Roman"/>
                <w:noProof w:val="0"/>
                <w:sz w:val="22"/>
                <w:szCs w:val="22"/>
                <w:lang w:val="ru-RU" w:eastAsia="ru-RU"/>
              </w:rPr>
            </w:pPr>
          </w:p>
        </w:tc>
        <w:tc>
          <w:tcPr>
            <w:tcW w:w="6927" w:type="dxa"/>
            <w:gridSpan w:val="5"/>
            <w:vAlign w:val="center"/>
          </w:tcPr>
          <w:p w:rsidR="00352E26" w:rsidRPr="004B7587" w:rsidRDefault="00352E26"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Физические факторы</w:t>
            </w:r>
          </w:p>
        </w:tc>
      </w:tr>
      <w:tr w:rsidR="00352E26" w:rsidRPr="004B7587" w:rsidTr="004B7587">
        <w:trPr>
          <w:tblHeader/>
        </w:trPr>
        <w:tc>
          <w:tcPr>
            <w:tcW w:w="869" w:type="dxa"/>
            <w:vMerge/>
            <w:vAlign w:val="center"/>
          </w:tcPr>
          <w:p w:rsidR="00352E26" w:rsidRPr="004B7587" w:rsidRDefault="00352E26" w:rsidP="00142CC9">
            <w:pPr>
              <w:widowControl/>
              <w:jc w:val="center"/>
              <w:rPr>
                <w:rFonts w:eastAsia="Times New Roman"/>
                <w:noProof w:val="0"/>
                <w:sz w:val="22"/>
                <w:szCs w:val="22"/>
                <w:lang w:val="ru-RU" w:eastAsia="ru-RU"/>
              </w:rPr>
            </w:pPr>
          </w:p>
        </w:tc>
        <w:tc>
          <w:tcPr>
            <w:tcW w:w="1276" w:type="dxa"/>
            <w:vMerge/>
            <w:vAlign w:val="center"/>
          </w:tcPr>
          <w:p w:rsidR="00352E26" w:rsidRPr="004B7587" w:rsidRDefault="00352E26" w:rsidP="00142CC9">
            <w:pPr>
              <w:widowControl/>
              <w:jc w:val="center"/>
              <w:rPr>
                <w:rFonts w:eastAsia="Times New Roman"/>
                <w:noProof w:val="0"/>
                <w:sz w:val="22"/>
                <w:szCs w:val="22"/>
                <w:lang w:val="ru-RU" w:eastAsia="ru-RU"/>
              </w:rPr>
            </w:pPr>
          </w:p>
        </w:tc>
        <w:tc>
          <w:tcPr>
            <w:tcW w:w="1268" w:type="dxa"/>
            <w:vAlign w:val="center"/>
          </w:tcPr>
          <w:p w:rsidR="00352E26" w:rsidRPr="004B7587" w:rsidRDefault="00352E26"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шум</w:t>
            </w:r>
          </w:p>
        </w:tc>
        <w:tc>
          <w:tcPr>
            <w:tcW w:w="1187" w:type="dxa"/>
            <w:vAlign w:val="center"/>
          </w:tcPr>
          <w:p w:rsidR="00352E26" w:rsidRPr="004B7587" w:rsidRDefault="00352E26"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вибрация</w:t>
            </w:r>
          </w:p>
        </w:tc>
        <w:tc>
          <w:tcPr>
            <w:tcW w:w="1226" w:type="dxa"/>
            <w:vAlign w:val="center"/>
          </w:tcPr>
          <w:p w:rsidR="00352E26" w:rsidRPr="004B7587" w:rsidRDefault="00352E26"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ЭМП</w:t>
            </w:r>
          </w:p>
        </w:tc>
        <w:tc>
          <w:tcPr>
            <w:tcW w:w="1674" w:type="dxa"/>
            <w:vAlign w:val="center"/>
          </w:tcPr>
          <w:p w:rsidR="00352E26" w:rsidRPr="004B7587" w:rsidRDefault="00352E26"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освещенность</w:t>
            </w:r>
          </w:p>
        </w:tc>
        <w:tc>
          <w:tcPr>
            <w:tcW w:w="1572" w:type="dxa"/>
            <w:vAlign w:val="center"/>
          </w:tcPr>
          <w:p w:rsidR="00352E26" w:rsidRPr="004B7587" w:rsidRDefault="00352E26"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микроклимат</w:t>
            </w:r>
          </w:p>
        </w:tc>
      </w:tr>
      <w:tr w:rsidR="00352E26" w:rsidRPr="004B7587" w:rsidTr="004B7587">
        <w:tc>
          <w:tcPr>
            <w:tcW w:w="869" w:type="dxa"/>
            <w:vMerge w:val="restart"/>
            <w:vAlign w:val="center"/>
          </w:tcPr>
          <w:p w:rsidR="00352E26" w:rsidRPr="004B7587" w:rsidRDefault="00352E26" w:rsidP="00142CC9">
            <w:pPr>
              <w:widowControl/>
              <w:jc w:val="center"/>
              <w:rPr>
                <w:rFonts w:eastAsia="Times New Roman"/>
                <w:noProof w:val="0"/>
                <w:sz w:val="22"/>
                <w:szCs w:val="22"/>
                <w:lang w:val="ru-RU" w:eastAsia="ru-RU"/>
              </w:rPr>
            </w:pPr>
            <w:r w:rsidRPr="004B7587">
              <w:rPr>
                <w:rFonts w:eastAsia="Times New Roman"/>
                <w:noProof w:val="0"/>
                <w:sz w:val="22"/>
                <w:szCs w:val="22"/>
                <w:lang w:val="ru-RU" w:eastAsia="ru-RU"/>
              </w:rPr>
              <w:t>2012</w:t>
            </w:r>
          </w:p>
        </w:tc>
        <w:tc>
          <w:tcPr>
            <w:tcW w:w="1276" w:type="dxa"/>
            <w:vAlign w:val="center"/>
          </w:tcPr>
          <w:p w:rsidR="00352E26" w:rsidRPr="004B7587" w:rsidRDefault="00352E26"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Всего</w:t>
            </w:r>
          </w:p>
        </w:tc>
        <w:tc>
          <w:tcPr>
            <w:tcW w:w="1268" w:type="dxa"/>
            <w:vAlign w:val="center"/>
          </w:tcPr>
          <w:p w:rsidR="00352E26" w:rsidRPr="004B7587" w:rsidRDefault="00352E26"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517</w:t>
            </w:r>
          </w:p>
        </w:tc>
        <w:tc>
          <w:tcPr>
            <w:tcW w:w="1187" w:type="dxa"/>
            <w:vAlign w:val="center"/>
          </w:tcPr>
          <w:p w:rsidR="00352E26" w:rsidRPr="004B7587" w:rsidRDefault="00352E26"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171</w:t>
            </w:r>
          </w:p>
        </w:tc>
        <w:tc>
          <w:tcPr>
            <w:tcW w:w="1226" w:type="dxa"/>
            <w:vAlign w:val="center"/>
          </w:tcPr>
          <w:p w:rsidR="00352E26" w:rsidRPr="004B7587" w:rsidRDefault="00352E26"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243</w:t>
            </w:r>
          </w:p>
        </w:tc>
        <w:tc>
          <w:tcPr>
            <w:tcW w:w="1674" w:type="dxa"/>
            <w:vAlign w:val="center"/>
          </w:tcPr>
          <w:p w:rsidR="00352E26" w:rsidRPr="004B7587" w:rsidRDefault="00352E26"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2031</w:t>
            </w:r>
          </w:p>
        </w:tc>
        <w:tc>
          <w:tcPr>
            <w:tcW w:w="1572" w:type="dxa"/>
            <w:vAlign w:val="center"/>
          </w:tcPr>
          <w:p w:rsidR="00352E26" w:rsidRPr="004B7587" w:rsidRDefault="00352E26"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2346</w:t>
            </w:r>
          </w:p>
        </w:tc>
      </w:tr>
      <w:tr w:rsidR="00352E26" w:rsidRPr="004B7587" w:rsidTr="004B7587">
        <w:tc>
          <w:tcPr>
            <w:tcW w:w="869" w:type="dxa"/>
            <w:vMerge/>
            <w:vAlign w:val="center"/>
          </w:tcPr>
          <w:p w:rsidR="00352E26" w:rsidRPr="004B7587" w:rsidRDefault="00352E26" w:rsidP="00142CC9">
            <w:pPr>
              <w:widowControl/>
              <w:jc w:val="center"/>
              <w:rPr>
                <w:rFonts w:eastAsia="Times New Roman"/>
                <w:noProof w:val="0"/>
                <w:sz w:val="22"/>
                <w:szCs w:val="22"/>
                <w:lang w:val="ru-RU" w:eastAsia="ru-RU"/>
              </w:rPr>
            </w:pPr>
          </w:p>
        </w:tc>
        <w:tc>
          <w:tcPr>
            <w:tcW w:w="1276" w:type="dxa"/>
            <w:vAlign w:val="center"/>
          </w:tcPr>
          <w:p w:rsidR="00352E26" w:rsidRPr="004B7587" w:rsidRDefault="00352E26"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н/с</w:t>
            </w:r>
          </w:p>
        </w:tc>
        <w:tc>
          <w:tcPr>
            <w:tcW w:w="1268" w:type="dxa"/>
            <w:vAlign w:val="center"/>
          </w:tcPr>
          <w:p w:rsidR="00352E26" w:rsidRPr="004B7587" w:rsidRDefault="00352E26"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142</w:t>
            </w:r>
          </w:p>
        </w:tc>
        <w:tc>
          <w:tcPr>
            <w:tcW w:w="1187" w:type="dxa"/>
            <w:vAlign w:val="center"/>
          </w:tcPr>
          <w:p w:rsidR="00352E26" w:rsidRPr="004B7587" w:rsidRDefault="00352E26"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17</w:t>
            </w:r>
          </w:p>
        </w:tc>
        <w:tc>
          <w:tcPr>
            <w:tcW w:w="1226" w:type="dxa"/>
            <w:vAlign w:val="center"/>
          </w:tcPr>
          <w:p w:rsidR="00352E26" w:rsidRPr="004B7587" w:rsidRDefault="00352E26"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16</w:t>
            </w:r>
          </w:p>
        </w:tc>
        <w:tc>
          <w:tcPr>
            <w:tcW w:w="1674" w:type="dxa"/>
            <w:vAlign w:val="center"/>
          </w:tcPr>
          <w:p w:rsidR="00352E26" w:rsidRPr="004B7587" w:rsidRDefault="00352E26"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157</w:t>
            </w:r>
          </w:p>
        </w:tc>
        <w:tc>
          <w:tcPr>
            <w:tcW w:w="1572" w:type="dxa"/>
            <w:vAlign w:val="center"/>
          </w:tcPr>
          <w:p w:rsidR="00352E26" w:rsidRPr="004B7587" w:rsidRDefault="00352E26"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168</w:t>
            </w:r>
          </w:p>
        </w:tc>
      </w:tr>
      <w:tr w:rsidR="00352E26" w:rsidRPr="004B7587" w:rsidTr="004B7587">
        <w:tc>
          <w:tcPr>
            <w:tcW w:w="869" w:type="dxa"/>
            <w:vMerge/>
            <w:vAlign w:val="center"/>
          </w:tcPr>
          <w:p w:rsidR="00352E26" w:rsidRPr="004B7587" w:rsidRDefault="00352E26" w:rsidP="00142CC9">
            <w:pPr>
              <w:widowControl/>
              <w:jc w:val="center"/>
              <w:rPr>
                <w:rFonts w:eastAsia="Times New Roman"/>
                <w:noProof w:val="0"/>
                <w:sz w:val="22"/>
                <w:szCs w:val="22"/>
                <w:lang w:val="ru-RU" w:eastAsia="ru-RU"/>
              </w:rPr>
            </w:pPr>
          </w:p>
        </w:tc>
        <w:tc>
          <w:tcPr>
            <w:tcW w:w="1276" w:type="dxa"/>
            <w:vAlign w:val="center"/>
          </w:tcPr>
          <w:p w:rsidR="00352E26" w:rsidRPr="004B7587" w:rsidRDefault="00352E26"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w:t>
            </w:r>
          </w:p>
        </w:tc>
        <w:tc>
          <w:tcPr>
            <w:tcW w:w="1268" w:type="dxa"/>
            <w:vAlign w:val="center"/>
          </w:tcPr>
          <w:p w:rsidR="00352E26" w:rsidRPr="004B7587" w:rsidRDefault="00352E26"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27,5</w:t>
            </w:r>
          </w:p>
        </w:tc>
        <w:tc>
          <w:tcPr>
            <w:tcW w:w="1187" w:type="dxa"/>
            <w:vAlign w:val="center"/>
          </w:tcPr>
          <w:p w:rsidR="00352E26" w:rsidRPr="004B7587" w:rsidRDefault="00352E26"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9,9</w:t>
            </w:r>
          </w:p>
        </w:tc>
        <w:tc>
          <w:tcPr>
            <w:tcW w:w="1226" w:type="dxa"/>
            <w:vAlign w:val="center"/>
          </w:tcPr>
          <w:p w:rsidR="00352E26" w:rsidRPr="004B7587" w:rsidRDefault="00352E26"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6,6</w:t>
            </w:r>
          </w:p>
        </w:tc>
        <w:tc>
          <w:tcPr>
            <w:tcW w:w="1674" w:type="dxa"/>
            <w:vAlign w:val="center"/>
          </w:tcPr>
          <w:p w:rsidR="00352E26" w:rsidRPr="004B7587" w:rsidRDefault="00352E26"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7,7</w:t>
            </w:r>
          </w:p>
        </w:tc>
        <w:tc>
          <w:tcPr>
            <w:tcW w:w="1572" w:type="dxa"/>
            <w:vAlign w:val="center"/>
          </w:tcPr>
          <w:p w:rsidR="00352E26" w:rsidRPr="004B7587" w:rsidRDefault="00352E26"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7,2</w:t>
            </w:r>
          </w:p>
        </w:tc>
      </w:tr>
      <w:tr w:rsidR="00352E26" w:rsidRPr="004B7587" w:rsidTr="004B7587">
        <w:tc>
          <w:tcPr>
            <w:tcW w:w="869" w:type="dxa"/>
            <w:vMerge w:val="restart"/>
            <w:vAlign w:val="center"/>
          </w:tcPr>
          <w:p w:rsidR="00352E26" w:rsidRPr="004B7587" w:rsidRDefault="00352E26" w:rsidP="00142CC9">
            <w:pPr>
              <w:widowControl/>
              <w:jc w:val="center"/>
              <w:rPr>
                <w:rFonts w:eastAsia="Times New Roman"/>
                <w:noProof w:val="0"/>
                <w:sz w:val="22"/>
                <w:szCs w:val="22"/>
                <w:lang w:val="ru-RU" w:eastAsia="ru-RU"/>
              </w:rPr>
            </w:pPr>
            <w:r w:rsidRPr="004B7587">
              <w:rPr>
                <w:rFonts w:eastAsia="Times New Roman"/>
                <w:noProof w:val="0"/>
                <w:sz w:val="22"/>
                <w:szCs w:val="22"/>
                <w:lang w:val="ru-RU" w:eastAsia="ru-RU"/>
              </w:rPr>
              <w:t>2013</w:t>
            </w:r>
          </w:p>
        </w:tc>
        <w:tc>
          <w:tcPr>
            <w:tcW w:w="1276" w:type="dxa"/>
            <w:vAlign w:val="center"/>
          </w:tcPr>
          <w:p w:rsidR="00352E26" w:rsidRPr="004B7587" w:rsidRDefault="00352E26"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Всего</w:t>
            </w:r>
          </w:p>
        </w:tc>
        <w:tc>
          <w:tcPr>
            <w:tcW w:w="1268" w:type="dxa"/>
            <w:vAlign w:val="center"/>
          </w:tcPr>
          <w:p w:rsidR="00352E26" w:rsidRPr="004B7587" w:rsidRDefault="00352E26"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527</w:t>
            </w:r>
          </w:p>
        </w:tc>
        <w:tc>
          <w:tcPr>
            <w:tcW w:w="1187" w:type="dxa"/>
            <w:vAlign w:val="center"/>
          </w:tcPr>
          <w:p w:rsidR="00352E26" w:rsidRPr="004B7587" w:rsidRDefault="00352E26"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143</w:t>
            </w:r>
          </w:p>
        </w:tc>
        <w:tc>
          <w:tcPr>
            <w:tcW w:w="1226" w:type="dxa"/>
            <w:vAlign w:val="center"/>
          </w:tcPr>
          <w:p w:rsidR="00352E26" w:rsidRPr="004B7587" w:rsidRDefault="00352E26"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257</w:t>
            </w:r>
          </w:p>
        </w:tc>
        <w:tc>
          <w:tcPr>
            <w:tcW w:w="1674" w:type="dxa"/>
            <w:vAlign w:val="center"/>
          </w:tcPr>
          <w:p w:rsidR="00352E26" w:rsidRPr="004B7587" w:rsidRDefault="00352E26"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2775</w:t>
            </w:r>
          </w:p>
        </w:tc>
        <w:tc>
          <w:tcPr>
            <w:tcW w:w="1572" w:type="dxa"/>
            <w:vAlign w:val="center"/>
          </w:tcPr>
          <w:p w:rsidR="00352E26" w:rsidRPr="004B7587" w:rsidRDefault="00352E26"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2257</w:t>
            </w:r>
          </w:p>
        </w:tc>
      </w:tr>
      <w:tr w:rsidR="00352E26" w:rsidRPr="004B7587" w:rsidTr="004B7587">
        <w:tc>
          <w:tcPr>
            <w:tcW w:w="869" w:type="dxa"/>
            <w:vMerge/>
            <w:vAlign w:val="center"/>
          </w:tcPr>
          <w:p w:rsidR="00352E26" w:rsidRPr="004B7587" w:rsidRDefault="00352E26" w:rsidP="00142CC9">
            <w:pPr>
              <w:widowControl/>
              <w:jc w:val="center"/>
              <w:rPr>
                <w:rFonts w:eastAsia="Times New Roman"/>
                <w:noProof w:val="0"/>
                <w:sz w:val="22"/>
                <w:szCs w:val="22"/>
                <w:lang w:val="ru-RU" w:eastAsia="ru-RU"/>
              </w:rPr>
            </w:pPr>
          </w:p>
        </w:tc>
        <w:tc>
          <w:tcPr>
            <w:tcW w:w="1276" w:type="dxa"/>
            <w:vAlign w:val="center"/>
          </w:tcPr>
          <w:p w:rsidR="00352E26" w:rsidRPr="004B7587" w:rsidRDefault="00352E26"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н/с</w:t>
            </w:r>
          </w:p>
        </w:tc>
        <w:tc>
          <w:tcPr>
            <w:tcW w:w="1268" w:type="dxa"/>
            <w:vAlign w:val="center"/>
          </w:tcPr>
          <w:p w:rsidR="00352E26" w:rsidRPr="004B7587" w:rsidRDefault="00352E26"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148</w:t>
            </w:r>
          </w:p>
        </w:tc>
        <w:tc>
          <w:tcPr>
            <w:tcW w:w="1187" w:type="dxa"/>
            <w:vAlign w:val="center"/>
          </w:tcPr>
          <w:p w:rsidR="00352E26" w:rsidRPr="004B7587" w:rsidRDefault="00352E26"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14</w:t>
            </w:r>
          </w:p>
        </w:tc>
        <w:tc>
          <w:tcPr>
            <w:tcW w:w="1226" w:type="dxa"/>
            <w:vAlign w:val="center"/>
          </w:tcPr>
          <w:p w:rsidR="00352E26" w:rsidRPr="004B7587" w:rsidRDefault="00352E26"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1</w:t>
            </w:r>
          </w:p>
        </w:tc>
        <w:tc>
          <w:tcPr>
            <w:tcW w:w="1674" w:type="dxa"/>
            <w:vAlign w:val="center"/>
          </w:tcPr>
          <w:p w:rsidR="00352E26" w:rsidRPr="004B7587" w:rsidRDefault="00352E26"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142</w:t>
            </w:r>
          </w:p>
        </w:tc>
        <w:tc>
          <w:tcPr>
            <w:tcW w:w="1572" w:type="dxa"/>
            <w:vAlign w:val="center"/>
          </w:tcPr>
          <w:p w:rsidR="00352E26" w:rsidRPr="004B7587" w:rsidRDefault="00352E26"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92</w:t>
            </w:r>
          </w:p>
        </w:tc>
      </w:tr>
      <w:tr w:rsidR="00352E26" w:rsidRPr="004B7587" w:rsidTr="004B7587">
        <w:tc>
          <w:tcPr>
            <w:tcW w:w="869" w:type="dxa"/>
            <w:vMerge/>
            <w:vAlign w:val="center"/>
          </w:tcPr>
          <w:p w:rsidR="00352E26" w:rsidRPr="004B7587" w:rsidRDefault="00352E26" w:rsidP="00142CC9">
            <w:pPr>
              <w:widowControl/>
              <w:jc w:val="center"/>
              <w:rPr>
                <w:rFonts w:eastAsia="Times New Roman"/>
                <w:noProof w:val="0"/>
                <w:sz w:val="22"/>
                <w:szCs w:val="22"/>
                <w:lang w:val="ru-RU" w:eastAsia="ru-RU"/>
              </w:rPr>
            </w:pPr>
          </w:p>
        </w:tc>
        <w:tc>
          <w:tcPr>
            <w:tcW w:w="1276" w:type="dxa"/>
            <w:vAlign w:val="center"/>
          </w:tcPr>
          <w:p w:rsidR="00352E26" w:rsidRPr="004B7587" w:rsidRDefault="00352E26"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w:t>
            </w:r>
          </w:p>
        </w:tc>
        <w:tc>
          <w:tcPr>
            <w:tcW w:w="1268" w:type="dxa"/>
            <w:vAlign w:val="center"/>
          </w:tcPr>
          <w:p w:rsidR="00352E26" w:rsidRPr="004B7587" w:rsidRDefault="00352E26"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28,1</w:t>
            </w:r>
          </w:p>
        </w:tc>
        <w:tc>
          <w:tcPr>
            <w:tcW w:w="1187" w:type="dxa"/>
            <w:vAlign w:val="center"/>
          </w:tcPr>
          <w:p w:rsidR="00352E26" w:rsidRPr="004B7587" w:rsidRDefault="00352E26"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9,8</w:t>
            </w:r>
          </w:p>
        </w:tc>
        <w:tc>
          <w:tcPr>
            <w:tcW w:w="1226" w:type="dxa"/>
            <w:vAlign w:val="center"/>
          </w:tcPr>
          <w:p w:rsidR="00352E26" w:rsidRPr="004B7587" w:rsidRDefault="00352E26"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0,4</w:t>
            </w:r>
          </w:p>
        </w:tc>
        <w:tc>
          <w:tcPr>
            <w:tcW w:w="1674" w:type="dxa"/>
            <w:vAlign w:val="center"/>
          </w:tcPr>
          <w:p w:rsidR="00352E26" w:rsidRPr="004B7587" w:rsidRDefault="00352E26"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5,2</w:t>
            </w:r>
          </w:p>
        </w:tc>
        <w:tc>
          <w:tcPr>
            <w:tcW w:w="1572" w:type="dxa"/>
            <w:vAlign w:val="center"/>
          </w:tcPr>
          <w:p w:rsidR="00352E26" w:rsidRPr="004B7587" w:rsidRDefault="00352E26"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4,1</w:t>
            </w:r>
          </w:p>
        </w:tc>
      </w:tr>
      <w:tr w:rsidR="004B7587" w:rsidRPr="004B7587" w:rsidTr="004B7587">
        <w:tc>
          <w:tcPr>
            <w:tcW w:w="869" w:type="dxa"/>
            <w:vMerge w:val="restart"/>
            <w:vAlign w:val="center"/>
          </w:tcPr>
          <w:p w:rsidR="004B7587" w:rsidRPr="004B7587" w:rsidRDefault="004B7587" w:rsidP="00142CC9">
            <w:pPr>
              <w:widowControl/>
              <w:jc w:val="center"/>
              <w:rPr>
                <w:rFonts w:eastAsia="Times New Roman"/>
                <w:noProof w:val="0"/>
                <w:sz w:val="22"/>
                <w:szCs w:val="22"/>
                <w:lang w:val="ru-RU" w:eastAsia="ru-RU"/>
              </w:rPr>
            </w:pPr>
            <w:r>
              <w:rPr>
                <w:rFonts w:eastAsia="Times New Roman"/>
                <w:noProof w:val="0"/>
                <w:sz w:val="22"/>
                <w:szCs w:val="22"/>
                <w:lang w:val="ru-RU" w:eastAsia="ru-RU"/>
              </w:rPr>
              <w:t>2014</w:t>
            </w:r>
          </w:p>
        </w:tc>
        <w:tc>
          <w:tcPr>
            <w:tcW w:w="1276" w:type="dxa"/>
            <w:vAlign w:val="center"/>
          </w:tcPr>
          <w:p w:rsidR="004B7587" w:rsidRPr="004B7587" w:rsidRDefault="004B7587"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Всего</w:t>
            </w:r>
          </w:p>
        </w:tc>
        <w:tc>
          <w:tcPr>
            <w:tcW w:w="1268" w:type="dxa"/>
            <w:vAlign w:val="center"/>
          </w:tcPr>
          <w:p w:rsidR="004B7587" w:rsidRPr="004B7587" w:rsidRDefault="004B7587"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443</w:t>
            </w:r>
          </w:p>
        </w:tc>
        <w:tc>
          <w:tcPr>
            <w:tcW w:w="1187" w:type="dxa"/>
            <w:vAlign w:val="center"/>
          </w:tcPr>
          <w:p w:rsidR="004B7587" w:rsidRPr="004B7587" w:rsidRDefault="004B7587"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148</w:t>
            </w:r>
          </w:p>
        </w:tc>
        <w:tc>
          <w:tcPr>
            <w:tcW w:w="1226" w:type="dxa"/>
            <w:vAlign w:val="center"/>
          </w:tcPr>
          <w:p w:rsidR="004B7587" w:rsidRPr="004B7587" w:rsidRDefault="004B7587"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245</w:t>
            </w:r>
          </w:p>
        </w:tc>
        <w:tc>
          <w:tcPr>
            <w:tcW w:w="1674" w:type="dxa"/>
            <w:vAlign w:val="center"/>
          </w:tcPr>
          <w:p w:rsidR="004B7587" w:rsidRPr="004B7587" w:rsidRDefault="004B7587"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2365</w:t>
            </w:r>
          </w:p>
        </w:tc>
        <w:tc>
          <w:tcPr>
            <w:tcW w:w="1572" w:type="dxa"/>
            <w:vAlign w:val="center"/>
          </w:tcPr>
          <w:p w:rsidR="004B7587" w:rsidRPr="004B7587" w:rsidRDefault="004B7587"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2442</w:t>
            </w:r>
          </w:p>
        </w:tc>
      </w:tr>
      <w:tr w:rsidR="004B7587" w:rsidRPr="004B7587" w:rsidTr="004B7587">
        <w:tc>
          <w:tcPr>
            <w:tcW w:w="869" w:type="dxa"/>
            <w:vMerge/>
            <w:vAlign w:val="center"/>
          </w:tcPr>
          <w:p w:rsidR="004B7587" w:rsidRPr="004B7587" w:rsidRDefault="004B7587" w:rsidP="00142CC9">
            <w:pPr>
              <w:widowControl/>
              <w:jc w:val="center"/>
              <w:rPr>
                <w:rFonts w:eastAsia="Times New Roman"/>
                <w:noProof w:val="0"/>
                <w:sz w:val="22"/>
                <w:szCs w:val="22"/>
                <w:lang w:eastAsia="ru-RU"/>
              </w:rPr>
            </w:pPr>
          </w:p>
        </w:tc>
        <w:tc>
          <w:tcPr>
            <w:tcW w:w="1276" w:type="dxa"/>
            <w:vAlign w:val="center"/>
          </w:tcPr>
          <w:p w:rsidR="004B7587" w:rsidRPr="004B7587" w:rsidRDefault="004B7587"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н/с</w:t>
            </w:r>
          </w:p>
        </w:tc>
        <w:tc>
          <w:tcPr>
            <w:tcW w:w="1268" w:type="dxa"/>
            <w:vAlign w:val="center"/>
          </w:tcPr>
          <w:p w:rsidR="004B7587" w:rsidRPr="004B7587" w:rsidRDefault="004B7587"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89</w:t>
            </w:r>
          </w:p>
        </w:tc>
        <w:tc>
          <w:tcPr>
            <w:tcW w:w="1187" w:type="dxa"/>
            <w:vAlign w:val="center"/>
          </w:tcPr>
          <w:p w:rsidR="004B7587" w:rsidRPr="004B7587" w:rsidRDefault="004B7587"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9</w:t>
            </w:r>
          </w:p>
        </w:tc>
        <w:tc>
          <w:tcPr>
            <w:tcW w:w="1226" w:type="dxa"/>
            <w:vAlign w:val="center"/>
          </w:tcPr>
          <w:p w:rsidR="004B7587" w:rsidRPr="004B7587" w:rsidRDefault="004B7587"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w:t>
            </w:r>
          </w:p>
        </w:tc>
        <w:tc>
          <w:tcPr>
            <w:tcW w:w="1674" w:type="dxa"/>
            <w:vAlign w:val="center"/>
          </w:tcPr>
          <w:p w:rsidR="004B7587" w:rsidRPr="004B7587" w:rsidRDefault="004B7587"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131</w:t>
            </w:r>
          </w:p>
        </w:tc>
        <w:tc>
          <w:tcPr>
            <w:tcW w:w="1572" w:type="dxa"/>
            <w:vAlign w:val="center"/>
          </w:tcPr>
          <w:p w:rsidR="004B7587" w:rsidRPr="004B7587" w:rsidRDefault="004B7587"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78</w:t>
            </w:r>
          </w:p>
        </w:tc>
      </w:tr>
      <w:tr w:rsidR="004B7587" w:rsidRPr="004B7587" w:rsidTr="004B7587">
        <w:tc>
          <w:tcPr>
            <w:tcW w:w="869" w:type="dxa"/>
            <w:vMerge/>
            <w:vAlign w:val="center"/>
          </w:tcPr>
          <w:p w:rsidR="004B7587" w:rsidRPr="004B7587" w:rsidRDefault="004B7587" w:rsidP="00142CC9">
            <w:pPr>
              <w:widowControl/>
              <w:jc w:val="center"/>
              <w:rPr>
                <w:rFonts w:eastAsia="Times New Roman"/>
                <w:noProof w:val="0"/>
                <w:sz w:val="22"/>
                <w:szCs w:val="22"/>
                <w:lang w:val="ru-RU" w:eastAsia="ru-RU"/>
              </w:rPr>
            </w:pPr>
          </w:p>
        </w:tc>
        <w:tc>
          <w:tcPr>
            <w:tcW w:w="1276" w:type="dxa"/>
            <w:vAlign w:val="center"/>
          </w:tcPr>
          <w:p w:rsidR="004B7587" w:rsidRPr="004B7587" w:rsidRDefault="004B7587"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w:t>
            </w:r>
          </w:p>
        </w:tc>
        <w:tc>
          <w:tcPr>
            <w:tcW w:w="1268" w:type="dxa"/>
            <w:vAlign w:val="center"/>
          </w:tcPr>
          <w:p w:rsidR="004B7587" w:rsidRPr="004B7587" w:rsidRDefault="004B7587"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20,1</w:t>
            </w:r>
          </w:p>
        </w:tc>
        <w:tc>
          <w:tcPr>
            <w:tcW w:w="1187" w:type="dxa"/>
            <w:vAlign w:val="center"/>
          </w:tcPr>
          <w:p w:rsidR="004B7587" w:rsidRPr="004B7587" w:rsidRDefault="004B7587"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6,1</w:t>
            </w:r>
          </w:p>
        </w:tc>
        <w:tc>
          <w:tcPr>
            <w:tcW w:w="1226" w:type="dxa"/>
            <w:vAlign w:val="center"/>
          </w:tcPr>
          <w:p w:rsidR="004B7587" w:rsidRPr="004B7587" w:rsidRDefault="004B7587"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w:t>
            </w:r>
          </w:p>
        </w:tc>
        <w:tc>
          <w:tcPr>
            <w:tcW w:w="1674" w:type="dxa"/>
            <w:vAlign w:val="center"/>
          </w:tcPr>
          <w:p w:rsidR="004B7587" w:rsidRPr="004B7587" w:rsidRDefault="004B7587"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5,5</w:t>
            </w:r>
          </w:p>
        </w:tc>
        <w:tc>
          <w:tcPr>
            <w:tcW w:w="1572" w:type="dxa"/>
            <w:vAlign w:val="center"/>
          </w:tcPr>
          <w:p w:rsidR="004B7587" w:rsidRPr="004B7587" w:rsidRDefault="004B7587"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3,1</w:t>
            </w:r>
          </w:p>
        </w:tc>
      </w:tr>
      <w:tr w:rsidR="004B7587" w:rsidRPr="004B7587" w:rsidTr="004B7587">
        <w:tc>
          <w:tcPr>
            <w:tcW w:w="869" w:type="dxa"/>
            <w:vMerge w:val="restart"/>
            <w:vAlign w:val="center"/>
          </w:tcPr>
          <w:p w:rsidR="004B7587" w:rsidRPr="004B7587" w:rsidRDefault="004B7587" w:rsidP="00142CC9">
            <w:pPr>
              <w:widowControl/>
              <w:jc w:val="center"/>
              <w:rPr>
                <w:rFonts w:eastAsia="Times New Roman"/>
                <w:noProof w:val="0"/>
                <w:sz w:val="22"/>
                <w:szCs w:val="22"/>
                <w:lang w:val="ru-RU" w:eastAsia="ru-RU"/>
              </w:rPr>
            </w:pPr>
            <w:r>
              <w:rPr>
                <w:rFonts w:eastAsia="Times New Roman"/>
                <w:noProof w:val="0"/>
                <w:sz w:val="22"/>
                <w:szCs w:val="22"/>
                <w:lang w:val="ru-RU" w:eastAsia="ru-RU"/>
              </w:rPr>
              <w:t>2015</w:t>
            </w:r>
          </w:p>
        </w:tc>
        <w:tc>
          <w:tcPr>
            <w:tcW w:w="1276" w:type="dxa"/>
            <w:vAlign w:val="center"/>
          </w:tcPr>
          <w:p w:rsidR="004B7587" w:rsidRPr="004B7587" w:rsidRDefault="004B7587"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Всего</w:t>
            </w:r>
          </w:p>
        </w:tc>
        <w:tc>
          <w:tcPr>
            <w:tcW w:w="1268" w:type="dxa"/>
            <w:vAlign w:val="center"/>
          </w:tcPr>
          <w:p w:rsidR="004B7587" w:rsidRPr="004B7587" w:rsidRDefault="004B7587"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414</w:t>
            </w:r>
          </w:p>
        </w:tc>
        <w:tc>
          <w:tcPr>
            <w:tcW w:w="1187" w:type="dxa"/>
            <w:vAlign w:val="center"/>
          </w:tcPr>
          <w:p w:rsidR="004B7587" w:rsidRPr="004B7587" w:rsidRDefault="004B7587"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206</w:t>
            </w:r>
          </w:p>
        </w:tc>
        <w:tc>
          <w:tcPr>
            <w:tcW w:w="1226" w:type="dxa"/>
            <w:vAlign w:val="center"/>
          </w:tcPr>
          <w:p w:rsidR="004B7587" w:rsidRPr="004B7587" w:rsidRDefault="004B7587"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218</w:t>
            </w:r>
          </w:p>
        </w:tc>
        <w:tc>
          <w:tcPr>
            <w:tcW w:w="1674" w:type="dxa"/>
            <w:vAlign w:val="center"/>
          </w:tcPr>
          <w:p w:rsidR="004B7587" w:rsidRPr="004B7587" w:rsidRDefault="004B7587"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1650</w:t>
            </w:r>
          </w:p>
        </w:tc>
        <w:tc>
          <w:tcPr>
            <w:tcW w:w="1572" w:type="dxa"/>
            <w:vAlign w:val="center"/>
          </w:tcPr>
          <w:p w:rsidR="004B7587" w:rsidRPr="004B7587" w:rsidRDefault="004B7587"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1784</w:t>
            </w:r>
          </w:p>
        </w:tc>
      </w:tr>
      <w:tr w:rsidR="004B7587" w:rsidRPr="004B7587" w:rsidTr="004B7587">
        <w:tc>
          <w:tcPr>
            <w:tcW w:w="869" w:type="dxa"/>
            <w:vMerge/>
            <w:vAlign w:val="center"/>
          </w:tcPr>
          <w:p w:rsidR="004B7587" w:rsidRPr="004B7587" w:rsidRDefault="004B7587" w:rsidP="00142CC9">
            <w:pPr>
              <w:widowControl/>
              <w:jc w:val="center"/>
              <w:rPr>
                <w:rFonts w:eastAsia="Times New Roman"/>
                <w:noProof w:val="0"/>
                <w:sz w:val="22"/>
                <w:szCs w:val="22"/>
                <w:lang w:val="ru-RU" w:eastAsia="ru-RU"/>
              </w:rPr>
            </w:pPr>
          </w:p>
        </w:tc>
        <w:tc>
          <w:tcPr>
            <w:tcW w:w="1276" w:type="dxa"/>
            <w:vAlign w:val="center"/>
          </w:tcPr>
          <w:p w:rsidR="004B7587" w:rsidRPr="004B7587" w:rsidRDefault="004B7587"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н/с</w:t>
            </w:r>
          </w:p>
        </w:tc>
        <w:tc>
          <w:tcPr>
            <w:tcW w:w="1268" w:type="dxa"/>
            <w:vAlign w:val="center"/>
          </w:tcPr>
          <w:p w:rsidR="004B7587" w:rsidRPr="004B7587" w:rsidRDefault="004B7587"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132</w:t>
            </w:r>
          </w:p>
        </w:tc>
        <w:tc>
          <w:tcPr>
            <w:tcW w:w="1187" w:type="dxa"/>
            <w:vAlign w:val="center"/>
          </w:tcPr>
          <w:p w:rsidR="004B7587" w:rsidRPr="004B7587" w:rsidRDefault="004B7587"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6</w:t>
            </w:r>
          </w:p>
        </w:tc>
        <w:tc>
          <w:tcPr>
            <w:tcW w:w="1226" w:type="dxa"/>
            <w:vAlign w:val="center"/>
          </w:tcPr>
          <w:p w:rsidR="004B7587" w:rsidRPr="004B7587" w:rsidRDefault="004B7587"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15</w:t>
            </w:r>
          </w:p>
        </w:tc>
        <w:tc>
          <w:tcPr>
            <w:tcW w:w="1674" w:type="dxa"/>
            <w:vAlign w:val="center"/>
          </w:tcPr>
          <w:p w:rsidR="004B7587" w:rsidRPr="004B7587" w:rsidRDefault="004B7587"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135</w:t>
            </w:r>
          </w:p>
        </w:tc>
        <w:tc>
          <w:tcPr>
            <w:tcW w:w="1572" w:type="dxa"/>
            <w:vAlign w:val="center"/>
          </w:tcPr>
          <w:p w:rsidR="004B7587" w:rsidRPr="004B7587" w:rsidRDefault="004B7587"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100</w:t>
            </w:r>
          </w:p>
        </w:tc>
      </w:tr>
      <w:tr w:rsidR="004B7587" w:rsidRPr="004B7587" w:rsidTr="004B7587">
        <w:tc>
          <w:tcPr>
            <w:tcW w:w="869" w:type="dxa"/>
            <w:vMerge/>
            <w:vAlign w:val="center"/>
          </w:tcPr>
          <w:p w:rsidR="004B7587" w:rsidRPr="004B7587" w:rsidRDefault="004B7587" w:rsidP="00142CC9">
            <w:pPr>
              <w:widowControl/>
              <w:jc w:val="center"/>
              <w:rPr>
                <w:rFonts w:eastAsia="Times New Roman"/>
                <w:noProof w:val="0"/>
                <w:sz w:val="22"/>
                <w:szCs w:val="22"/>
                <w:lang w:val="ru-RU" w:eastAsia="ru-RU"/>
              </w:rPr>
            </w:pPr>
          </w:p>
        </w:tc>
        <w:tc>
          <w:tcPr>
            <w:tcW w:w="1276" w:type="dxa"/>
            <w:vAlign w:val="center"/>
          </w:tcPr>
          <w:p w:rsidR="004B7587" w:rsidRPr="004B7587" w:rsidRDefault="004B7587"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w:t>
            </w:r>
          </w:p>
        </w:tc>
        <w:tc>
          <w:tcPr>
            <w:tcW w:w="1268" w:type="dxa"/>
            <w:vAlign w:val="center"/>
          </w:tcPr>
          <w:p w:rsidR="004B7587" w:rsidRPr="004B7587" w:rsidRDefault="004B7587"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31,9</w:t>
            </w:r>
          </w:p>
        </w:tc>
        <w:tc>
          <w:tcPr>
            <w:tcW w:w="1187" w:type="dxa"/>
            <w:vAlign w:val="center"/>
          </w:tcPr>
          <w:p w:rsidR="004B7587" w:rsidRPr="004B7587" w:rsidRDefault="004B7587"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2,9</w:t>
            </w:r>
          </w:p>
        </w:tc>
        <w:tc>
          <w:tcPr>
            <w:tcW w:w="1226" w:type="dxa"/>
            <w:vAlign w:val="center"/>
          </w:tcPr>
          <w:p w:rsidR="004B7587" w:rsidRPr="004B7587" w:rsidRDefault="004B7587"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6,9</w:t>
            </w:r>
          </w:p>
        </w:tc>
        <w:tc>
          <w:tcPr>
            <w:tcW w:w="1674" w:type="dxa"/>
            <w:vAlign w:val="center"/>
          </w:tcPr>
          <w:p w:rsidR="004B7587" w:rsidRPr="004B7587" w:rsidRDefault="004B7587"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8,2</w:t>
            </w:r>
          </w:p>
        </w:tc>
        <w:tc>
          <w:tcPr>
            <w:tcW w:w="1572" w:type="dxa"/>
            <w:vAlign w:val="center"/>
          </w:tcPr>
          <w:p w:rsidR="004B7587" w:rsidRPr="004B7587" w:rsidRDefault="004B7587" w:rsidP="00142CC9">
            <w:pPr>
              <w:jc w:val="center"/>
              <w:rPr>
                <w:rFonts w:eastAsia="Times New Roman"/>
                <w:noProof w:val="0"/>
                <w:sz w:val="22"/>
                <w:szCs w:val="22"/>
                <w:lang w:val="ru-RU" w:eastAsia="ru-RU"/>
              </w:rPr>
            </w:pPr>
            <w:r w:rsidRPr="004B7587">
              <w:rPr>
                <w:rFonts w:eastAsia="Times New Roman"/>
                <w:noProof w:val="0"/>
                <w:sz w:val="22"/>
                <w:szCs w:val="22"/>
                <w:lang w:val="ru-RU" w:eastAsia="ru-RU"/>
              </w:rPr>
              <w:t>5,6</w:t>
            </w:r>
          </w:p>
        </w:tc>
      </w:tr>
      <w:tr w:rsidR="004B7587" w:rsidRPr="004B7587" w:rsidTr="00C8329E">
        <w:trPr>
          <w:trHeight w:val="70"/>
        </w:trPr>
        <w:tc>
          <w:tcPr>
            <w:tcW w:w="2145" w:type="dxa"/>
            <w:gridSpan w:val="2"/>
            <w:vAlign w:val="center"/>
          </w:tcPr>
          <w:p w:rsidR="004B7587" w:rsidRPr="004B7587" w:rsidRDefault="0057096E" w:rsidP="0057096E">
            <w:pPr>
              <w:jc w:val="center"/>
              <w:rPr>
                <w:rFonts w:eastAsia="Times New Roman"/>
                <w:noProof w:val="0"/>
                <w:sz w:val="22"/>
                <w:szCs w:val="22"/>
                <w:lang w:val="ru-RU" w:eastAsia="ru-RU"/>
              </w:rPr>
            </w:pPr>
            <w:r>
              <w:rPr>
                <w:rFonts w:eastAsia="Times New Roman"/>
                <w:noProof w:val="0"/>
                <w:sz w:val="22"/>
                <w:szCs w:val="22"/>
                <w:lang w:val="ru-RU" w:eastAsia="ru-RU"/>
              </w:rPr>
              <w:t>Д</w:t>
            </w:r>
            <w:r w:rsidR="004B7587" w:rsidRPr="004B7587">
              <w:rPr>
                <w:rFonts w:eastAsia="Times New Roman"/>
                <w:noProof w:val="0"/>
                <w:sz w:val="22"/>
                <w:szCs w:val="22"/>
                <w:lang w:val="ru-RU" w:eastAsia="ru-RU"/>
              </w:rPr>
              <w:t>инамика</w:t>
            </w:r>
          </w:p>
        </w:tc>
        <w:tc>
          <w:tcPr>
            <w:tcW w:w="1268" w:type="dxa"/>
            <w:vAlign w:val="center"/>
          </w:tcPr>
          <w:p w:rsidR="004B7587" w:rsidRPr="004B7587" w:rsidRDefault="004B7587" w:rsidP="00142CC9">
            <w:pPr>
              <w:widowControl/>
              <w:jc w:val="center"/>
              <w:rPr>
                <w:rFonts w:eastAsia="Times New Roman"/>
                <w:noProof w:val="0"/>
                <w:sz w:val="22"/>
                <w:szCs w:val="22"/>
                <w:lang w:val="ru-RU" w:eastAsia="ru-RU"/>
              </w:rPr>
            </w:pPr>
            <w:r w:rsidRPr="004B7587">
              <w:rPr>
                <w:rFonts w:eastAsia="Times New Roman"/>
                <w:sz w:val="22"/>
                <w:szCs w:val="22"/>
              </w:rPr>
              <w:t>↑</w:t>
            </w:r>
          </w:p>
        </w:tc>
        <w:tc>
          <w:tcPr>
            <w:tcW w:w="1187" w:type="dxa"/>
            <w:vAlign w:val="center"/>
          </w:tcPr>
          <w:p w:rsidR="004B7587" w:rsidRPr="004B7587" w:rsidRDefault="004B7587" w:rsidP="00142CC9">
            <w:pPr>
              <w:jc w:val="center"/>
              <w:rPr>
                <w:rFonts w:eastAsia="Times New Roman"/>
                <w:noProof w:val="0"/>
                <w:sz w:val="22"/>
                <w:szCs w:val="22"/>
                <w:lang w:val="ru-RU" w:eastAsia="ru-RU"/>
              </w:rPr>
            </w:pPr>
            <w:r w:rsidRPr="004B7587">
              <w:rPr>
                <w:rFonts w:eastAsia="Times New Roman"/>
                <w:noProof w:val="0"/>
                <w:sz w:val="22"/>
                <w:szCs w:val="22"/>
                <w:lang w:val="ru-RU"/>
              </w:rPr>
              <w:t>↓</w:t>
            </w:r>
          </w:p>
        </w:tc>
        <w:tc>
          <w:tcPr>
            <w:tcW w:w="1226" w:type="dxa"/>
            <w:vAlign w:val="center"/>
          </w:tcPr>
          <w:p w:rsidR="004B7587" w:rsidRPr="004B7587" w:rsidRDefault="004B7587" w:rsidP="00142CC9">
            <w:pPr>
              <w:jc w:val="center"/>
              <w:rPr>
                <w:sz w:val="22"/>
                <w:szCs w:val="22"/>
              </w:rPr>
            </w:pPr>
            <w:r w:rsidRPr="004B7587">
              <w:rPr>
                <w:rFonts w:eastAsia="Times New Roman"/>
                <w:sz w:val="22"/>
                <w:szCs w:val="22"/>
              </w:rPr>
              <w:t>↑</w:t>
            </w:r>
          </w:p>
        </w:tc>
        <w:tc>
          <w:tcPr>
            <w:tcW w:w="1674" w:type="dxa"/>
            <w:vAlign w:val="center"/>
          </w:tcPr>
          <w:p w:rsidR="004B7587" w:rsidRPr="004B7587" w:rsidRDefault="004B7587" w:rsidP="00142CC9">
            <w:pPr>
              <w:jc w:val="center"/>
              <w:rPr>
                <w:sz w:val="22"/>
                <w:szCs w:val="22"/>
              </w:rPr>
            </w:pPr>
            <w:r w:rsidRPr="004B7587">
              <w:rPr>
                <w:rFonts w:eastAsia="Times New Roman"/>
                <w:sz w:val="22"/>
                <w:szCs w:val="22"/>
              </w:rPr>
              <w:t>↑</w:t>
            </w:r>
          </w:p>
        </w:tc>
        <w:tc>
          <w:tcPr>
            <w:tcW w:w="1572" w:type="dxa"/>
            <w:vAlign w:val="center"/>
          </w:tcPr>
          <w:p w:rsidR="004B7587" w:rsidRPr="004B7587" w:rsidRDefault="004B7587" w:rsidP="00142CC9">
            <w:pPr>
              <w:jc w:val="center"/>
              <w:rPr>
                <w:sz w:val="22"/>
                <w:szCs w:val="22"/>
              </w:rPr>
            </w:pPr>
            <w:r w:rsidRPr="004B7587">
              <w:rPr>
                <w:rFonts w:eastAsia="Times New Roman"/>
                <w:sz w:val="22"/>
                <w:szCs w:val="22"/>
              </w:rPr>
              <w:t>↑</w:t>
            </w:r>
          </w:p>
        </w:tc>
      </w:tr>
    </w:tbl>
    <w:p w:rsidR="00352E26" w:rsidRDefault="00352E26" w:rsidP="00FC2623">
      <w:pPr>
        <w:jc w:val="both"/>
        <w:rPr>
          <w:rFonts w:eastAsia="Times New Roman"/>
          <w:noProof w:val="0"/>
          <w:sz w:val="24"/>
          <w:szCs w:val="24"/>
          <w:lang w:val="ru-RU" w:eastAsia="ru-RU"/>
        </w:rPr>
      </w:pPr>
    </w:p>
    <w:p w:rsidR="00352E26" w:rsidRPr="00EF0710" w:rsidRDefault="00352E26" w:rsidP="00FC2623">
      <w:pPr>
        <w:ind w:left="6804"/>
        <w:jc w:val="right"/>
        <w:rPr>
          <w:rFonts w:eastAsia="Times New Roman"/>
          <w:noProof w:val="0"/>
          <w:sz w:val="22"/>
          <w:szCs w:val="22"/>
          <w:lang w:val="ru-RU" w:eastAsia="ru-RU"/>
        </w:rPr>
      </w:pPr>
      <w:r w:rsidRPr="00EF0710">
        <w:rPr>
          <w:rFonts w:eastAsia="Times New Roman"/>
          <w:noProof w:val="0"/>
          <w:sz w:val="22"/>
          <w:szCs w:val="22"/>
          <w:lang w:val="ru-RU" w:eastAsia="ru-RU"/>
        </w:rPr>
        <w:t>Таблица №</w:t>
      </w:r>
      <w:r w:rsidR="00777391">
        <w:rPr>
          <w:rFonts w:eastAsia="Times New Roman"/>
          <w:noProof w:val="0"/>
          <w:sz w:val="22"/>
          <w:szCs w:val="22"/>
          <w:lang w:val="ru-RU" w:eastAsia="ru-RU"/>
        </w:rPr>
        <w:t>41</w:t>
      </w:r>
    </w:p>
    <w:p w:rsidR="00352E26" w:rsidRDefault="00352E26" w:rsidP="00FC2623">
      <w:pPr>
        <w:jc w:val="center"/>
        <w:rPr>
          <w:rFonts w:eastAsia="Times New Roman"/>
          <w:b/>
          <w:bCs/>
          <w:noProof w:val="0"/>
          <w:sz w:val="22"/>
          <w:szCs w:val="22"/>
          <w:lang w:val="ru-RU" w:eastAsia="ru-RU"/>
        </w:rPr>
      </w:pPr>
      <w:r w:rsidRPr="00EF0710">
        <w:rPr>
          <w:rFonts w:eastAsia="Times New Roman"/>
          <w:b/>
          <w:bCs/>
          <w:noProof w:val="0"/>
          <w:sz w:val="22"/>
          <w:szCs w:val="22"/>
          <w:lang w:val="ru-RU" w:eastAsia="ru-RU"/>
        </w:rPr>
        <w:t>Количество рабочих мест, обследованных инструментально</w:t>
      </w:r>
      <w:r w:rsidR="00EF0710">
        <w:rPr>
          <w:rFonts w:eastAsia="Times New Roman"/>
          <w:b/>
          <w:bCs/>
          <w:noProof w:val="0"/>
          <w:sz w:val="22"/>
          <w:szCs w:val="22"/>
          <w:lang w:val="ru-RU" w:eastAsia="ru-RU"/>
        </w:rPr>
        <w:t xml:space="preserve"> </w:t>
      </w:r>
      <w:r w:rsidRPr="00EF0710">
        <w:rPr>
          <w:rFonts w:eastAsia="Times New Roman"/>
          <w:b/>
          <w:bCs/>
          <w:noProof w:val="0"/>
          <w:sz w:val="22"/>
          <w:szCs w:val="22"/>
          <w:lang w:val="ru-RU" w:eastAsia="ru-RU"/>
        </w:rPr>
        <w:t>по физическим факторам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9"/>
        <w:gridCol w:w="1276"/>
        <w:gridCol w:w="1268"/>
        <w:gridCol w:w="1187"/>
        <w:gridCol w:w="1226"/>
        <w:gridCol w:w="1674"/>
        <w:gridCol w:w="1572"/>
      </w:tblGrid>
      <w:tr w:rsidR="00EF0710" w:rsidRPr="00EF0710" w:rsidTr="00A91EBF">
        <w:tc>
          <w:tcPr>
            <w:tcW w:w="869" w:type="dxa"/>
            <w:vMerge w:val="restart"/>
            <w:vAlign w:val="center"/>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Годы</w:t>
            </w:r>
          </w:p>
        </w:tc>
        <w:tc>
          <w:tcPr>
            <w:tcW w:w="1276" w:type="dxa"/>
            <w:vMerge w:val="restart"/>
            <w:vAlign w:val="center"/>
          </w:tcPr>
          <w:p w:rsidR="00EF0710" w:rsidRPr="00EF0710" w:rsidRDefault="00EF0710" w:rsidP="00C8329E">
            <w:pPr>
              <w:jc w:val="center"/>
              <w:rPr>
                <w:rFonts w:eastAsia="Times New Roman"/>
                <w:noProof w:val="0"/>
                <w:sz w:val="22"/>
                <w:szCs w:val="22"/>
                <w:lang w:val="ru-RU" w:eastAsia="ru-RU"/>
              </w:rPr>
            </w:pPr>
          </w:p>
        </w:tc>
        <w:tc>
          <w:tcPr>
            <w:tcW w:w="6927" w:type="dxa"/>
            <w:gridSpan w:val="5"/>
            <w:vAlign w:val="center"/>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Физические факторы</w:t>
            </w:r>
          </w:p>
        </w:tc>
      </w:tr>
      <w:tr w:rsidR="00EF0710" w:rsidRPr="00EF0710" w:rsidTr="00C8329E">
        <w:trPr>
          <w:tblHeader/>
        </w:trPr>
        <w:tc>
          <w:tcPr>
            <w:tcW w:w="869" w:type="dxa"/>
            <w:vMerge/>
            <w:vAlign w:val="center"/>
          </w:tcPr>
          <w:p w:rsidR="00EF0710" w:rsidRPr="00EF0710" w:rsidRDefault="00EF0710" w:rsidP="00C8329E">
            <w:pPr>
              <w:widowControl/>
              <w:jc w:val="center"/>
              <w:rPr>
                <w:rFonts w:eastAsia="Times New Roman"/>
                <w:noProof w:val="0"/>
                <w:sz w:val="22"/>
                <w:szCs w:val="22"/>
                <w:lang w:val="ru-RU" w:eastAsia="ru-RU"/>
              </w:rPr>
            </w:pPr>
          </w:p>
        </w:tc>
        <w:tc>
          <w:tcPr>
            <w:tcW w:w="1276" w:type="dxa"/>
            <w:vMerge/>
            <w:vAlign w:val="center"/>
          </w:tcPr>
          <w:p w:rsidR="00EF0710" w:rsidRPr="00EF0710" w:rsidRDefault="00EF0710" w:rsidP="00C8329E">
            <w:pPr>
              <w:widowControl/>
              <w:jc w:val="center"/>
              <w:rPr>
                <w:rFonts w:eastAsia="Times New Roman"/>
                <w:noProof w:val="0"/>
                <w:sz w:val="22"/>
                <w:szCs w:val="22"/>
                <w:lang w:val="ru-RU" w:eastAsia="ru-RU"/>
              </w:rPr>
            </w:pPr>
          </w:p>
        </w:tc>
        <w:tc>
          <w:tcPr>
            <w:tcW w:w="1268" w:type="dxa"/>
            <w:vAlign w:val="center"/>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шум</w:t>
            </w:r>
          </w:p>
        </w:tc>
        <w:tc>
          <w:tcPr>
            <w:tcW w:w="1187" w:type="dxa"/>
            <w:vAlign w:val="center"/>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вибрация</w:t>
            </w:r>
          </w:p>
        </w:tc>
        <w:tc>
          <w:tcPr>
            <w:tcW w:w="1226" w:type="dxa"/>
            <w:vAlign w:val="center"/>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ЭМП</w:t>
            </w:r>
          </w:p>
        </w:tc>
        <w:tc>
          <w:tcPr>
            <w:tcW w:w="1674" w:type="dxa"/>
            <w:vAlign w:val="center"/>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освещенность</w:t>
            </w:r>
          </w:p>
        </w:tc>
        <w:tc>
          <w:tcPr>
            <w:tcW w:w="1572" w:type="dxa"/>
            <w:vAlign w:val="center"/>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микроклимат</w:t>
            </w:r>
          </w:p>
        </w:tc>
      </w:tr>
      <w:tr w:rsidR="00EF0710" w:rsidRPr="00EF0710" w:rsidTr="00C8329E">
        <w:tc>
          <w:tcPr>
            <w:tcW w:w="869" w:type="dxa"/>
            <w:vMerge w:val="restart"/>
            <w:vAlign w:val="center"/>
          </w:tcPr>
          <w:p w:rsidR="00EF0710" w:rsidRPr="00EF0710" w:rsidRDefault="00EF0710" w:rsidP="00C8329E">
            <w:pPr>
              <w:widowControl/>
              <w:jc w:val="center"/>
              <w:rPr>
                <w:rFonts w:eastAsia="Times New Roman"/>
                <w:noProof w:val="0"/>
                <w:sz w:val="22"/>
                <w:szCs w:val="22"/>
                <w:lang w:val="ru-RU" w:eastAsia="ru-RU"/>
              </w:rPr>
            </w:pPr>
            <w:r w:rsidRPr="00EF0710">
              <w:rPr>
                <w:rFonts w:eastAsia="Times New Roman"/>
                <w:noProof w:val="0"/>
                <w:sz w:val="22"/>
                <w:szCs w:val="22"/>
                <w:lang w:val="ru-RU" w:eastAsia="ru-RU"/>
              </w:rPr>
              <w:t>2012</w:t>
            </w:r>
          </w:p>
        </w:tc>
        <w:tc>
          <w:tcPr>
            <w:tcW w:w="1276" w:type="dxa"/>
            <w:vAlign w:val="center"/>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Всего</w:t>
            </w:r>
          </w:p>
        </w:tc>
        <w:tc>
          <w:tcPr>
            <w:tcW w:w="1268"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2025</w:t>
            </w:r>
          </w:p>
        </w:tc>
        <w:tc>
          <w:tcPr>
            <w:tcW w:w="1187"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322</w:t>
            </w:r>
          </w:p>
        </w:tc>
        <w:tc>
          <w:tcPr>
            <w:tcW w:w="1226"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1286</w:t>
            </w:r>
          </w:p>
        </w:tc>
        <w:tc>
          <w:tcPr>
            <w:tcW w:w="1674"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15420</w:t>
            </w:r>
          </w:p>
        </w:tc>
        <w:tc>
          <w:tcPr>
            <w:tcW w:w="1572"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12789</w:t>
            </w:r>
          </w:p>
        </w:tc>
      </w:tr>
      <w:tr w:rsidR="00EF0710" w:rsidRPr="00EF0710" w:rsidTr="00C8329E">
        <w:tc>
          <w:tcPr>
            <w:tcW w:w="869" w:type="dxa"/>
            <w:vMerge/>
            <w:vAlign w:val="center"/>
          </w:tcPr>
          <w:p w:rsidR="00EF0710" w:rsidRPr="00EF0710" w:rsidRDefault="00EF0710" w:rsidP="00C8329E">
            <w:pPr>
              <w:widowControl/>
              <w:jc w:val="center"/>
              <w:rPr>
                <w:rFonts w:eastAsia="Times New Roman"/>
                <w:noProof w:val="0"/>
                <w:sz w:val="22"/>
                <w:szCs w:val="22"/>
                <w:lang w:val="ru-RU" w:eastAsia="ru-RU"/>
              </w:rPr>
            </w:pPr>
          </w:p>
        </w:tc>
        <w:tc>
          <w:tcPr>
            <w:tcW w:w="1276" w:type="dxa"/>
            <w:vAlign w:val="center"/>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н/с</w:t>
            </w:r>
          </w:p>
        </w:tc>
        <w:tc>
          <w:tcPr>
            <w:tcW w:w="1268"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389</w:t>
            </w:r>
          </w:p>
        </w:tc>
        <w:tc>
          <w:tcPr>
            <w:tcW w:w="1187"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37</w:t>
            </w:r>
          </w:p>
        </w:tc>
        <w:tc>
          <w:tcPr>
            <w:tcW w:w="1226"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55</w:t>
            </w:r>
          </w:p>
        </w:tc>
        <w:tc>
          <w:tcPr>
            <w:tcW w:w="1674"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641</w:t>
            </w:r>
          </w:p>
        </w:tc>
        <w:tc>
          <w:tcPr>
            <w:tcW w:w="1572"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601</w:t>
            </w:r>
          </w:p>
        </w:tc>
      </w:tr>
      <w:tr w:rsidR="00EF0710" w:rsidRPr="00EF0710" w:rsidTr="00C8329E">
        <w:tc>
          <w:tcPr>
            <w:tcW w:w="869" w:type="dxa"/>
            <w:vMerge/>
            <w:vAlign w:val="center"/>
          </w:tcPr>
          <w:p w:rsidR="00EF0710" w:rsidRPr="00EF0710" w:rsidRDefault="00EF0710" w:rsidP="00C8329E">
            <w:pPr>
              <w:widowControl/>
              <w:jc w:val="center"/>
              <w:rPr>
                <w:rFonts w:eastAsia="Times New Roman"/>
                <w:noProof w:val="0"/>
                <w:sz w:val="22"/>
                <w:szCs w:val="22"/>
                <w:lang w:val="ru-RU" w:eastAsia="ru-RU"/>
              </w:rPr>
            </w:pPr>
          </w:p>
        </w:tc>
        <w:tc>
          <w:tcPr>
            <w:tcW w:w="1276" w:type="dxa"/>
            <w:vAlign w:val="center"/>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w:t>
            </w:r>
          </w:p>
        </w:tc>
        <w:tc>
          <w:tcPr>
            <w:tcW w:w="1268"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19,2</w:t>
            </w:r>
          </w:p>
        </w:tc>
        <w:tc>
          <w:tcPr>
            <w:tcW w:w="1187"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11,5</w:t>
            </w:r>
          </w:p>
        </w:tc>
        <w:tc>
          <w:tcPr>
            <w:tcW w:w="1226"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6,6</w:t>
            </w:r>
          </w:p>
        </w:tc>
        <w:tc>
          <w:tcPr>
            <w:tcW w:w="1674"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4,2</w:t>
            </w:r>
          </w:p>
        </w:tc>
        <w:tc>
          <w:tcPr>
            <w:tcW w:w="1572"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4,7</w:t>
            </w:r>
          </w:p>
        </w:tc>
      </w:tr>
      <w:tr w:rsidR="00EF0710" w:rsidRPr="00EF0710" w:rsidTr="00C8329E">
        <w:tc>
          <w:tcPr>
            <w:tcW w:w="869" w:type="dxa"/>
            <w:vMerge w:val="restart"/>
            <w:vAlign w:val="center"/>
          </w:tcPr>
          <w:p w:rsidR="00EF0710" w:rsidRPr="00EF0710" w:rsidRDefault="00EF0710" w:rsidP="00C8329E">
            <w:pPr>
              <w:widowControl/>
              <w:jc w:val="center"/>
              <w:rPr>
                <w:rFonts w:eastAsia="Times New Roman"/>
                <w:noProof w:val="0"/>
                <w:sz w:val="22"/>
                <w:szCs w:val="22"/>
                <w:lang w:val="ru-RU" w:eastAsia="ru-RU"/>
              </w:rPr>
            </w:pPr>
            <w:r w:rsidRPr="00EF0710">
              <w:rPr>
                <w:rFonts w:eastAsia="Times New Roman"/>
                <w:noProof w:val="0"/>
                <w:sz w:val="22"/>
                <w:szCs w:val="22"/>
                <w:lang w:val="ru-RU" w:eastAsia="ru-RU"/>
              </w:rPr>
              <w:t>2013</w:t>
            </w:r>
          </w:p>
        </w:tc>
        <w:tc>
          <w:tcPr>
            <w:tcW w:w="1276" w:type="dxa"/>
            <w:vAlign w:val="center"/>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Всего</w:t>
            </w:r>
          </w:p>
        </w:tc>
        <w:tc>
          <w:tcPr>
            <w:tcW w:w="1268"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1819</w:t>
            </w:r>
          </w:p>
        </w:tc>
        <w:tc>
          <w:tcPr>
            <w:tcW w:w="1187"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297</w:t>
            </w:r>
          </w:p>
        </w:tc>
        <w:tc>
          <w:tcPr>
            <w:tcW w:w="1226"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1334</w:t>
            </w:r>
          </w:p>
        </w:tc>
        <w:tc>
          <w:tcPr>
            <w:tcW w:w="1674"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13627</w:t>
            </w:r>
          </w:p>
        </w:tc>
        <w:tc>
          <w:tcPr>
            <w:tcW w:w="1572"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11426</w:t>
            </w:r>
          </w:p>
        </w:tc>
      </w:tr>
      <w:tr w:rsidR="00EF0710" w:rsidRPr="00EF0710" w:rsidTr="00C8329E">
        <w:tc>
          <w:tcPr>
            <w:tcW w:w="869" w:type="dxa"/>
            <w:vMerge/>
            <w:vAlign w:val="center"/>
          </w:tcPr>
          <w:p w:rsidR="00EF0710" w:rsidRPr="00EF0710" w:rsidRDefault="00EF0710" w:rsidP="00C8329E">
            <w:pPr>
              <w:widowControl/>
              <w:jc w:val="center"/>
              <w:rPr>
                <w:rFonts w:eastAsia="Times New Roman"/>
                <w:noProof w:val="0"/>
                <w:sz w:val="22"/>
                <w:szCs w:val="22"/>
                <w:lang w:val="ru-RU" w:eastAsia="ru-RU"/>
              </w:rPr>
            </w:pPr>
          </w:p>
        </w:tc>
        <w:tc>
          <w:tcPr>
            <w:tcW w:w="1276" w:type="dxa"/>
            <w:vAlign w:val="center"/>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н/с</w:t>
            </w:r>
          </w:p>
        </w:tc>
        <w:tc>
          <w:tcPr>
            <w:tcW w:w="1268"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311</w:t>
            </w:r>
          </w:p>
        </w:tc>
        <w:tc>
          <w:tcPr>
            <w:tcW w:w="1187"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23</w:t>
            </w:r>
          </w:p>
        </w:tc>
        <w:tc>
          <w:tcPr>
            <w:tcW w:w="1226"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2</w:t>
            </w:r>
          </w:p>
        </w:tc>
        <w:tc>
          <w:tcPr>
            <w:tcW w:w="1674"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744</w:t>
            </w:r>
          </w:p>
        </w:tc>
        <w:tc>
          <w:tcPr>
            <w:tcW w:w="1572"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321</w:t>
            </w:r>
          </w:p>
        </w:tc>
      </w:tr>
      <w:tr w:rsidR="00EF0710" w:rsidRPr="00EF0710" w:rsidTr="00C8329E">
        <w:tc>
          <w:tcPr>
            <w:tcW w:w="869" w:type="dxa"/>
            <w:vMerge/>
            <w:vAlign w:val="center"/>
          </w:tcPr>
          <w:p w:rsidR="00EF0710" w:rsidRPr="00EF0710" w:rsidRDefault="00EF0710" w:rsidP="00C8329E">
            <w:pPr>
              <w:widowControl/>
              <w:jc w:val="center"/>
              <w:rPr>
                <w:rFonts w:eastAsia="Times New Roman"/>
                <w:noProof w:val="0"/>
                <w:sz w:val="22"/>
                <w:szCs w:val="22"/>
                <w:lang w:val="ru-RU" w:eastAsia="ru-RU"/>
              </w:rPr>
            </w:pPr>
          </w:p>
        </w:tc>
        <w:tc>
          <w:tcPr>
            <w:tcW w:w="1276" w:type="dxa"/>
            <w:vAlign w:val="center"/>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w:t>
            </w:r>
          </w:p>
        </w:tc>
        <w:tc>
          <w:tcPr>
            <w:tcW w:w="1268"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17,1</w:t>
            </w:r>
          </w:p>
        </w:tc>
        <w:tc>
          <w:tcPr>
            <w:tcW w:w="1187"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7,7</w:t>
            </w:r>
          </w:p>
        </w:tc>
        <w:tc>
          <w:tcPr>
            <w:tcW w:w="1226"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0,1</w:t>
            </w:r>
          </w:p>
        </w:tc>
        <w:tc>
          <w:tcPr>
            <w:tcW w:w="1674"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5,5</w:t>
            </w:r>
          </w:p>
        </w:tc>
        <w:tc>
          <w:tcPr>
            <w:tcW w:w="1572"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2,8</w:t>
            </w:r>
          </w:p>
        </w:tc>
      </w:tr>
      <w:tr w:rsidR="00EF0710" w:rsidRPr="00EF0710" w:rsidTr="00C8329E">
        <w:tc>
          <w:tcPr>
            <w:tcW w:w="869" w:type="dxa"/>
            <w:vMerge w:val="restart"/>
            <w:vAlign w:val="center"/>
          </w:tcPr>
          <w:p w:rsidR="00EF0710" w:rsidRPr="00EF0710" w:rsidRDefault="00EF0710" w:rsidP="00C8329E">
            <w:pPr>
              <w:widowControl/>
              <w:jc w:val="center"/>
              <w:rPr>
                <w:rFonts w:eastAsia="Times New Roman"/>
                <w:noProof w:val="0"/>
                <w:sz w:val="22"/>
                <w:szCs w:val="22"/>
                <w:lang w:val="ru-RU" w:eastAsia="ru-RU"/>
              </w:rPr>
            </w:pPr>
            <w:r w:rsidRPr="00EF0710">
              <w:rPr>
                <w:rFonts w:eastAsia="Times New Roman"/>
                <w:noProof w:val="0"/>
                <w:sz w:val="22"/>
                <w:szCs w:val="22"/>
                <w:lang w:val="ru-RU" w:eastAsia="ru-RU"/>
              </w:rPr>
              <w:t>2014</w:t>
            </w:r>
          </w:p>
        </w:tc>
        <w:tc>
          <w:tcPr>
            <w:tcW w:w="1276" w:type="dxa"/>
            <w:vAlign w:val="center"/>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Всего</w:t>
            </w:r>
          </w:p>
        </w:tc>
        <w:tc>
          <w:tcPr>
            <w:tcW w:w="1268"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1646</w:t>
            </w:r>
          </w:p>
        </w:tc>
        <w:tc>
          <w:tcPr>
            <w:tcW w:w="1187"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346</w:t>
            </w:r>
          </w:p>
        </w:tc>
        <w:tc>
          <w:tcPr>
            <w:tcW w:w="1226"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1066</w:t>
            </w:r>
          </w:p>
        </w:tc>
        <w:tc>
          <w:tcPr>
            <w:tcW w:w="1674"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14061</w:t>
            </w:r>
          </w:p>
        </w:tc>
        <w:tc>
          <w:tcPr>
            <w:tcW w:w="1572"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11263</w:t>
            </w:r>
          </w:p>
        </w:tc>
      </w:tr>
      <w:tr w:rsidR="00EF0710" w:rsidRPr="00EF0710" w:rsidTr="00C8329E">
        <w:tc>
          <w:tcPr>
            <w:tcW w:w="869" w:type="dxa"/>
            <w:vMerge/>
            <w:vAlign w:val="center"/>
          </w:tcPr>
          <w:p w:rsidR="00EF0710" w:rsidRPr="00EF0710" w:rsidRDefault="00EF0710" w:rsidP="00C8329E">
            <w:pPr>
              <w:widowControl/>
              <w:jc w:val="center"/>
              <w:rPr>
                <w:rFonts w:eastAsia="Times New Roman"/>
                <w:noProof w:val="0"/>
                <w:sz w:val="22"/>
                <w:szCs w:val="22"/>
                <w:lang w:eastAsia="ru-RU"/>
              </w:rPr>
            </w:pPr>
          </w:p>
        </w:tc>
        <w:tc>
          <w:tcPr>
            <w:tcW w:w="1276" w:type="dxa"/>
            <w:vAlign w:val="center"/>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н/с</w:t>
            </w:r>
          </w:p>
        </w:tc>
        <w:tc>
          <w:tcPr>
            <w:tcW w:w="1268"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311</w:t>
            </w:r>
          </w:p>
        </w:tc>
        <w:tc>
          <w:tcPr>
            <w:tcW w:w="1187"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18</w:t>
            </w:r>
          </w:p>
        </w:tc>
        <w:tc>
          <w:tcPr>
            <w:tcW w:w="1226"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w:t>
            </w:r>
          </w:p>
        </w:tc>
        <w:tc>
          <w:tcPr>
            <w:tcW w:w="1674"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459</w:t>
            </w:r>
          </w:p>
        </w:tc>
        <w:tc>
          <w:tcPr>
            <w:tcW w:w="1572"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268</w:t>
            </w:r>
          </w:p>
        </w:tc>
      </w:tr>
      <w:tr w:rsidR="00EF0710" w:rsidRPr="00EF0710" w:rsidTr="00C8329E">
        <w:tc>
          <w:tcPr>
            <w:tcW w:w="869" w:type="dxa"/>
            <w:vMerge/>
            <w:vAlign w:val="center"/>
          </w:tcPr>
          <w:p w:rsidR="00EF0710" w:rsidRPr="00EF0710" w:rsidRDefault="00EF0710" w:rsidP="00C8329E">
            <w:pPr>
              <w:widowControl/>
              <w:jc w:val="center"/>
              <w:rPr>
                <w:rFonts w:eastAsia="Times New Roman"/>
                <w:noProof w:val="0"/>
                <w:sz w:val="22"/>
                <w:szCs w:val="22"/>
                <w:lang w:val="ru-RU" w:eastAsia="ru-RU"/>
              </w:rPr>
            </w:pPr>
          </w:p>
        </w:tc>
        <w:tc>
          <w:tcPr>
            <w:tcW w:w="1276" w:type="dxa"/>
            <w:vAlign w:val="center"/>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w:t>
            </w:r>
          </w:p>
        </w:tc>
        <w:tc>
          <w:tcPr>
            <w:tcW w:w="1268"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18,9</w:t>
            </w:r>
          </w:p>
        </w:tc>
        <w:tc>
          <w:tcPr>
            <w:tcW w:w="1187"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5,2</w:t>
            </w:r>
          </w:p>
        </w:tc>
        <w:tc>
          <w:tcPr>
            <w:tcW w:w="1226"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w:t>
            </w:r>
          </w:p>
        </w:tc>
        <w:tc>
          <w:tcPr>
            <w:tcW w:w="1674"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3,3</w:t>
            </w:r>
          </w:p>
        </w:tc>
        <w:tc>
          <w:tcPr>
            <w:tcW w:w="1572"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2,4</w:t>
            </w:r>
          </w:p>
        </w:tc>
      </w:tr>
      <w:tr w:rsidR="00EF0710" w:rsidRPr="00EF0710" w:rsidTr="00C8329E">
        <w:tc>
          <w:tcPr>
            <w:tcW w:w="869" w:type="dxa"/>
            <w:vMerge w:val="restart"/>
            <w:vAlign w:val="center"/>
          </w:tcPr>
          <w:p w:rsidR="00EF0710" w:rsidRPr="00EF0710" w:rsidRDefault="00EF0710" w:rsidP="00C8329E">
            <w:pPr>
              <w:widowControl/>
              <w:jc w:val="center"/>
              <w:rPr>
                <w:rFonts w:eastAsia="Times New Roman"/>
                <w:noProof w:val="0"/>
                <w:sz w:val="22"/>
                <w:szCs w:val="22"/>
                <w:lang w:val="ru-RU" w:eastAsia="ru-RU"/>
              </w:rPr>
            </w:pPr>
            <w:r w:rsidRPr="00EF0710">
              <w:rPr>
                <w:rFonts w:eastAsia="Times New Roman"/>
                <w:noProof w:val="0"/>
                <w:sz w:val="22"/>
                <w:szCs w:val="22"/>
                <w:lang w:val="ru-RU" w:eastAsia="ru-RU"/>
              </w:rPr>
              <w:t>2015</w:t>
            </w:r>
          </w:p>
        </w:tc>
        <w:tc>
          <w:tcPr>
            <w:tcW w:w="1276" w:type="dxa"/>
            <w:vAlign w:val="center"/>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Всего</w:t>
            </w:r>
          </w:p>
        </w:tc>
        <w:tc>
          <w:tcPr>
            <w:tcW w:w="1268"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1774</w:t>
            </w:r>
          </w:p>
        </w:tc>
        <w:tc>
          <w:tcPr>
            <w:tcW w:w="1187"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604</w:t>
            </w:r>
          </w:p>
        </w:tc>
        <w:tc>
          <w:tcPr>
            <w:tcW w:w="1226"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882</w:t>
            </w:r>
          </w:p>
        </w:tc>
        <w:tc>
          <w:tcPr>
            <w:tcW w:w="1674"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10396</w:t>
            </w:r>
          </w:p>
        </w:tc>
        <w:tc>
          <w:tcPr>
            <w:tcW w:w="1572"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8707</w:t>
            </w:r>
          </w:p>
        </w:tc>
      </w:tr>
      <w:tr w:rsidR="00EF0710" w:rsidRPr="00EF0710" w:rsidTr="00C8329E">
        <w:tc>
          <w:tcPr>
            <w:tcW w:w="869" w:type="dxa"/>
            <w:vMerge/>
            <w:vAlign w:val="center"/>
          </w:tcPr>
          <w:p w:rsidR="00EF0710" w:rsidRPr="00EF0710" w:rsidRDefault="00EF0710" w:rsidP="00C8329E">
            <w:pPr>
              <w:widowControl/>
              <w:jc w:val="center"/>
              <w:rPr>
                <w:rFonts w:eastAsia="Times New Roman"/>
                <w:noProof w:val="0"/>
                <w:sz w:val="22"/>
                <w:szCs w:val="22"/>
                <w:lang w:val="ru-RU" w:eastAsia="ru-RU"/>
              </w:rPr>
            </w:pPr>
          </w:p>
        </w:tc>
        <w:tc>
          <w:tcPr>
            <w:tcW w:w="1276" w:type="dxa"/>
            <w:vAlign w:val="center"/>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н/с</w:t>
            </w:r>
          </w:p>
        </w:tc>
        <w:tc>
          <w:tcPr>
            <w:tcW w:w="1268"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402</w:t>
            </w:r>
          </w:p>
        </w:tc>
        <w:tc>
          <w:tcPr>
            <w:tcW w:w="1187"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12</w:t>
            </w:r>
          </w:p>
        </w:tc>
        <w:tc>
          <w:tcPr>
            <w:tcW w:w="1226"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32</w:t>
            </w:r>
          </w:p>
        </w:tc>
        <w:tc>
          <w:tcPr>
            <w:tcW w:w="1674"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419</w:t>
            </w:r>
          </w:p>
        </w:tc>
        <w:tc>
          <w:tcPr>
            <w:tcW w:w="1572"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318</w:t>
            </w:r>
          </w:p>
        </w:tc>
      </w:tr>
      <w:tr w:rsidR="00EF0710" w:rsidRPr="00EF0710" w:rsidTr="00C8329E">
        <w:tc>
          <w:tcPr>
            <w:tcW w:w="869" w:type="dxa"/>
            <w:vMerge/>
            <w:vAlign w:val="center"/>
          </w:tcPr>
          <w:p w:rsidR="00EF0710" w:rsidRPr="00EF0710" w:rsidRDefault="00EF0710" w:rsidP="00C8329E">
            <w:pPr>
              <w:widowControl/>
              <w:jc w:val="center"/>
              <w:rPr>
                <w:rFonts w:eastAsia="Times New Roman"/>
                <w:noProof w:val="0"/>
                <w:sz w:val="22"/>
                <w:szCs w:val="22"/>
                <w:lang w:val="ru-RU" w:eastAsia="ru-RU"/>
              </w:rPr>
            </w:pPr>
          </w:p>
        </w:tc>
        <w:tc>
          <w:tcPr>
            <w:tcW w:w="1276" w:type="dxa"/>
            <w:vAlign w:val="center"/>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w:t>
            </w:r>
          </w:p>
        </w:tc>
        <w:tc>
          <w:tcPr>
            <w:tcW w:w="1268"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22,7</w:t>
            </w:r>
          </w:p>
        </w:tc>
        <w:tc>
          <w:tcPr>
            <w:tcW w:w="1187"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2,0</w:t>
            </w:r>
          </w:p>
        </w:tc>
        <w:tc>
          <w:tcPr>
            <w:tcW w:w="1226"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3,6</w:t>
            </w:r>
          </w:p>
        </w:tc>
        <w:tc>
          <w:tcPr>
            <w:tcW w:w="1674"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4,0</w:t>
            </w:r>
          </w:p>
        </w:tc>
        <w:tc>
          <w:tcPr>
            <w:tcW w:w="1572"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eastAsia="ru-RU"/>
              </w:rPr>
              <w:t>3,6</w:t>
            </w:r>
          </w:p>
        </w:tc>
      </w:tr>
      <w:tr w:rsidR="00EF0710" w:rsidRPr="00EF0710" w:rsidTr="00C8329E">
        <w:trPr>
          <w:trHeight w:val="70"/>
        </w:trPr>
        <w:tc>
          <w:tcPr>
            <w:tcW w:w="2145" w:type="dxa"/>
            <w:gridSpan w:val="2"/>
            <w:vAlign w:val="center"/>
          </w:tcPr>
          <w:p w:rsidR="00EF0710" w:rsidRPr="00EF0710" w:rsidRDefault="0057096E" w:rsidP="00C8329E">
            <w:pPr>
              <w:jc w:val="center"/>
              <w:rPr>
                <w:rFonts w:eastAsia="Times New Roman"/>
                <w:noProof w:val="0"/>
                <w:sz w:val="22"/>
                <w:szCs w:val="22"/>
                <w:lang w:val="ru-RU" w:eastAsia="ru-RU"/>
              </w:rPr>
            </w:pPr>
            <w:r>
              <w:rPr>
                <w:rFonts w:eastAsia="Times New Roman"/>
                <w:noProof w:val="0"/>
                <w:sz w:val="22"/>
                <w:szCs w:val="22"/>
                <w:lang w:val="ru-RU" w:eastAsia="ru-RU"/>
              </w:rPr>
              <w:t>Д</w:t>
            </w:r>
            <w:r w:rsidR="00EF0710" w:rsidRPr="00EF0710">
              <w:rPr>
                <w:rFonts w:eastAsia="Times New Roman"/>
                <w:noProof w:val="0"/>
                <w:sz w:val="22"/>
                <w:szCs w:val="22"/>
                <w:lang w:val="ru-RU" w:eastAsia="ru-RU"/>
              </w:rPr>
              <w:t>инамика</w:t>
            </w:r>
          </w:p>
        </w:tc>
        <w:tc>
          <w:tcPr>
            <w:tcW w:w="1268" w:type="dxa"/>
            <w:vAlign w:val="center"/>
          </w:tcPr>
          <w:p w:rsidR="00EF0710" w:rsidRPr="00EF0710" w:rsidRDefault="00EF0710" w:rsidP="00C8329E">
            <w:pPr>
              <w:widowControl/>
              <w:jc w:val="center"/>
              <w:rPr>
                <w:rFonts w:eastAsia="Times New Roman"/>
                <w:noProof w:val="0"/>
                <w:sz w:val="22"/>
                <w:szCs w:val="22"/>
                <w:lang w:val="ru-RU" w:eastAsia="ru-RU"/>
              </w:rPr>
            </w:pPr>
            <w:r w:rsidRPr="00EF0710">
              <w:rPr>
                <w:rFonts w:eastAsia="Times New Roman"/>
                <w:sz w:val="22"/>
                <w:szCs w:val="22"/>
              </w:rPr>
              <w:t>↑</w:t>
            </w:r>
          </w:p>
        </w:tc>
        <w:tc>
          <w:tcPr>
            <w:tcW w:w="1187"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sz w:val="22"/>
                <w:szCs w:val="22"/>
              </w:rPr>
              <w:t>↑</w:t>
            </w:r>
          </w:p>
        </w:tc>
        <w:tc>
          <w:tcPr>
            <w:tcW w:w="1226" w:type="dxa"/>
          </w:tcPr>
          <w:p w:rsidR="00EF0710" w:rsidRPr="00EF0710" w:rsidRDefault="00EF0710" w:rsidP="00C8329E">
            <w:pPr>
              <w:jc w:val="center"/>
              <w:rPr>
                <w:rFonts w:eastAsia="Times New Roman"/>
                <w:noProof w:val="0"/>
                <w:sz w:val="22"/>
                <w:szCs w:val="22"/>
                <w:lang w:val="ru-RU" w:eastAsia="ru-RU"/>
              </w:rPr>
            </w:pPr>
            <w:r w:rsidRPr="00EF0710">
              <w:rPr>
                <w:rFonts w:eastAsia="Times New Roman"/>
                <w:noProof w:val="0"/>
                <w:sz w:val="22"/>
                <w:szCs w:val="22"/>
                <w:lang w:val="ru-RU"/>
              </w:rPr>
              <w:t>↓</w:t>
            </w:r>
          </w:p>
        </w:tc>
        <w:tc>
          <w:tcPr>
            <w:tcW w:w="1674" w:type="dxa"/>
          </w:tcPr>
          <w:p w:rsidR="00EF0710" w:rsidRPr="00EF0710" w:rsidRDefault="00EF0710" w:rsidP="00C8329E">
            <w:pPr>
              <w:jc w:val="center"/>
              <w:rPr>
                <w:sz w:val="22"/>
                <w:szCs w:val="22"/>
              </w:rPr>
            </w:pPr>
            <w:r w:rsidRPr="00EF0710">
              <w:rPr>
                <w:rFonts w:eastAsia="Times New Roman"/>
                <w:sz w:val="22"/>
                <w:szCs w:val="22"/>
              </w:rPr>
              <w:t>↑</w:t>
            </w:r>
          </w:p>
        </w:tc>
        <w:tc>
          <w:tcPr>
            <w:tcW w:w="1572" w:type="dxa"/>
          </w:tcPr>
          <w:p w:rsidR="00EF0710" w:rsidRPr="00EF0710" w:rsidRDefault="00EF0710" w:rsidP="00C8329E">
            <w:pPr>
              <w:jc w:val="center"/>
              <w:rPr>
                <w:sz w:val="22"/>
                <w:szCs w:val="22"/>
              </w:rPr>
            </w:pPr>
            <w:r w:rsidRPr="00EF0710">
              <w:rPr>
                <w:rFonts w:eastAsia="Times New Roman"/>
                <w:sz w:val="22"/>
                <w:szCs w:val="22"/>
              </w:rPr>
              <w:t>↑</w:t>
            </w:r>
          </w:p>
        </w:tc>
      </w:tr>
    </w:tbl>
    <w:p w:rsidR="00EF0710" w:rsidRDefault="00EF0710" w:rsidP="00EF0710">
      <w:pPr>
        <w:rPr>
          <w:rFonts w:eastAsia="Times New Roman"/>
          <w:b/>
          <w:bCs/>
          <w:noProof w:val="0"/>
          <w:sz w:val="22"/>
          <w:szCs w:val="22"/>
          <w:lang w:val="ru-RU" w:eastAsia="ru-RU"/>
        </w:rPr>
      </w:pPr>
    </w:p>
    <w:p w:rsidR="00352E26" w:rsidRPr="00EE444C" w:rsidRDefault="00352E26" w:rsidP="00FC2623">
      <w:pPr>
        <w:ind w:firstLine="709"/>
        <w:jc w:val="both"/>
        <w:rPr>
          <w:rFonts w:eastAsia="Times New Roman"/>
          <w:noProof w:val="0"/>
          <w:sz w:val="24"/>
          <w:szCs w:val="24"/>
          <w:lang w:val="ru-RU" w:eastAsia="ru-RU"/>
        </w:rPr>
      </w:pPr>
      <w:r w:rsidRPr="00EE444C">
        <w:rPr>
          <w:rFonts w:eastAsia="Times New Roman"/>
          <w:noProof w:val="0"/>
          <w:sz w:val="24"/>
          <w:szCs w:val="24"/>
          <w:lang w:val="ru-RU" w:eastAsia="ru-RU"/>
        </w:rPr>
        <w:t>Количество измерений физических факторов на рабочих местах в 2015 году в целом уменьшилось (в 1,3 раза), что связано с общим уменьшением числа контрольно-надзорных мероприятий.</w:t>
      </w:r>
    </w:p>
    <w:p w:rsidR="00352E26" w:rsidRPr="00EE444C" w:rsidRDefault="00352E26" w:rsidP="00FC2623">
      <w:pPr>
        <w:ind w:firstLine="709"/>
        <w:jc w:val="both"/>
        <w:rPr>
          <w:rFonts w:eastAsia="Times New Roman"/>
          <w:noProof w:val="0"/>
          <w:sz w:val="24"/>
          <w:szCs w:val="24"/>
          <w:lang w:val="ru-RU" w:eastAsia="ru-RU"/>
        </w:rPr>
      </w:pPr>
      <w:r w:rsidRPr="00EE444C">
        <w:rPr>
          <w:rFonts w:eastAsia="Times New Roman"/>
          <w:noProof w:val="0"/>
          <w:sz w:val="24"/>
          <w:szCs w:val="24"/>
          <w:lang w:val="ru-RU" w:eastAsia="ru-RU"/>
        </w:rPr>
        <w:t xml:space="preserve">Результаты  инструментальных исследований свидетельствуют о том, что в 2015 </w:t>
      </w:r>
      <w:r w:rsidRPr="00EE444C">
        <w:rPr>
          <w:rFonts w:eastAsia="Times New Roman"/>
          <w:noProof w:val="0"/>
          <w:sz w:val="24"/>
          <w:szCs w:val="24"/>
          <w:lang w:val="ru-RU" w:eastAsia="ru-RU"/>
        </w:rPr>
        <w:lastRenderedPageBreak/>
        <w:t>году по сравнению с 2014 годом увеличилось количество и рабочих мест, не соответствующих санитарно-эпидемиологическим требованиям по фактору шума, ЭМП, освещенности и микроклимату, и уменьшилось по вибрации, но в целом показатели не превышают среднегодовые уровни.</w:t>
      </w:r>
    </w:p>
    <w:p w:rsidR="00352E26" w:rsidRPr="00EE444C" w:rsidRDefault="00352E26" w:rsidP="00FC2623">
      <w:pPr>
        <w:widowControl/>
        <w:ind w:firstLine="709"/>
        <w:jc w:val="both"/>
        <w:rPr>
          <w:rFonts w:eastAsia="Times New Roman"/>
          <w:noProof w:val="0"/>
          <w:sz w:val="24"/>
          <w:szCs w:val="24"/>
          <w:lang w:val="ru-RU" w:eastAsia="ru-RU"/>
        </w:rPr>
      </w:pPr>
      <w:r w:rsidRPr="00EE444C">
        <w:rPr>
          <w:rFonts w:eastAsia="Times New Roman"/>
          <w:noProof w:val="0"/>
          <w:sz w:val="24"/>
          <w:szCs w:val="24"/>
          <w:lang w:val="ru-RU" w:eastAsia="ru-RU"/>
        </w:rPr>
        <w:t>Наиболее выраженное неблагоприятное воздействие физических факторов имеет место в следующих отраслях промышленности: сельское хозяйство, металлургическое производство, производство прочих неметаллических минеральных продуктов, обработка древесины, добыча прочих полезных ископаемых, производство мебели и прочей продукции, производство готовых металлических изделий, производство машин и оборудования и т.д.</w:t>
      </w:r>
    </w:p>
    <w:p w:rsidR="00352E26" w:rsidRDefault="00352E26" w:rsidP="00FC2623">
      <w:pPr>
        <w:ind w:firstLine="709"/>
        <w:jc w:val="both"/>
        <w:rPr>
          <w:rFonts w:eastAsia="Times New Roman"/>
          <w:noProof w:val="0"/>
          <w:sz w:val="24"/>
          <w:szCs w:val="24"/>
          <w:lang w:val="ru-RU" w:eastAsia="ru-RU"/>
        </w:rPr>
      </w:pPr>
      <w:r w:rsidRPr="00EE444C">
        <w:rPr>
          <w:rFonts w:eastAsia="Times New Roman"/>
          <w:noProof w:val="0"/>
          <w:sz w:val="24"/>
          <w:szCs w:val="24"/>
          <w:lang w:val="ru-RU" w:eastAsia="ru-RU"/>
        </w:rPr>
        <w:t>Главными причинами высокого уровня физических факторов на рабочих местах, по-прежнему является старение и износ основных производственных фондов, сокращение объемов капитального и профилактического ремонта производственных зданий, сооружений и оборудования, не достаточная квалификация административно-технического состава предприятий по вопросам охраны и гигиены труда и т.д.</w:t>
      </w:r>
    </w:p>
    <w:p w:rsidR="00EF0710" w:rsidRPr="00EE444C" w:rsidRDefault="00EF0710" w:rsidP="00EF0710">
      <w:pPr>
        <w:jc w:val="both"/>
        <w:rPr>
          <w:rFonts w:eastAsia="Times New Roman"/>
          <w:noProof w:val="0"/>
          <w:sz w:val="24"/>
          <w:szCs w:val="24"/>
          <w:lang w:val="ru-RU" w:eastAsia="ru-RU"/>
        </w:rPr>
      </w:pPr>
    </w:p>
    <w:p w:rsidR="00352E26" w:rsidRPr="00EF0710" w:rsidRDefault="00352E26" w:rsidP="00FC2623">
      <w:pPr>
        <w:ind w:firstLine="720"/>
        <w:jc w:val="right"/>
        <w:rPr>
          <w:rFonts w:eastAsia="Times New Roman"/>
          <w:noProof w:val="0"/>
          <w:sz w:val="22"/>
          <w:szCs w:val="22"/>
          <w:lang w:val="ru-RU" w:eastAsia="ru-RU"/>
        </w:rPr>
      </w:pPr>
      <w:r w:rsidRPr="00EF0710">
        <w:rPr>
          <w:rFonts w:eastAsia="Times New Roman"/>
          <w:noProof w:val="0"/>
          <w:sz w:val="22"/>
          <w:szCs w:val="22"/>
          <w:lang w:val="ru-RU" w:eastAsia="ru-RU"/>
        </w:rPr>
        <w:t>Таблица</w:t>
      </w:r>
      <w:r w:rsidR="00A91EBF">
        <w:rPr>
          <w:rFonts w:eastAsia="Times New Roman"/>
          <w:noProof w:val="0"/>
          <w:sz w:val="22"/>
          <w:szCs w:val="22"/>
          <w:lang w:val="ru-RU" w:eastAsia="ru-RU"/>
        </w:rPr>
        <w:t xml:space="preserve"> </w:t>
      </w:r>
      <w:r w:rsidRPr="00EF0710">
        <w:rPr>
          <w:rFonts w:eastAsia="Times New Roman"/>
          <w:noProof w:val="0"/>
          <w:sz w:val="22"/>
          <w:szCs w:val="22"/>
          <w:lang w:val="ru-RU" w:eastAsia="ru-RU"/>
        </w:rPr>
        <w:t>№</w:t>
      </w:r>
      <w:r w:rsidR="00777391">
        <w:rPr>
          <w:rFonts w:eastAsia="Times New Roman"/>
          <w:noProof w:val="0"/>
          <w:sz w:val="22"/>
          <w:szCs w:val="22"/>
          <w:lang w:val="ru-RU" w:eastAsia="ru-RU"/>
        </w:rPr>
        <w:t>42</w:t>
      </w:r>
    </w:p>
    <w:p w:rsidR="00352E26" w:rsidRPr="00EF0710" w:rsidRDefault="00352E26" w:rsidP="00EF0710">
      <w:pPr>
        <w:jc w:val="center"/>
        <w:rPr>
          <w:rFonts w:eastAsia="Times New Roman"/>
          <w:b/>
          <w:noProof w:val="0"/>
          <w:sz w:val="22"/>
          <w:szCs w:val="22"/>
          <w:lang w:val="ru-RU" w:eastAsia="ru-RU"/>
        </w:rPr>
      </w:pPr>
      <w:r w:rsidRPr="00EF0710">
        <w:rPr>
          <w:rFonts w:eastAsia="Times New Roman"/>
          <w:b/>
          <w:noProof w:val="0"/>
          <w:sz w:val="22"/>
          <w:szCs w:val="22"/>
          <w:lang w:val="ru-RU" w:eastAsia="ru-RU"/>
        </w:rPr>
        <w:t>Количество точек измерений физических факторов</w:t>
      </w:r>
      <w:r w:rsidR="00EF0710" w:rsidRPr="00EF0710">
        <w:rPr>
          <w:rFonts w:eastAsia="Times New Roman"/>
          <w:b/>
          <w:noProof w:val="0"/>
          <w:sz w:val="22"/>
          <w:szCs w:val="22"/>
          <w:lang w:val="ru-RU" w:eastAsia="ru-RU"/>
        </w:rPr>
        <w:t xml:space="preserve"> </w:t>
      </w:r>
      <w:r w:rsidRPr="00EF0710">
        <w:rPr>
          <w:rFonts w:eastAsia="Times New Roman"/>
          <w:b/>
          <w:noProof w:val="0"/>
          <w:sz w:val="22"/>
          <w:szCs w:val="22"/>
          <w:lang w:val="ru-RU" w:eastAsia="ru-RU"/>
        </w:rPr>
        <w:t>н</w:t>
      </w:r>
      <w:r w:rsidR="00EF0710" w:rsidRPr="00EF0710">
        <w:rPr>
          <w:rFonts w:eastAsia="Times New Roman"/>
          <w:b/>
          <w:noProof w:val="0"/>
          <w:sz w:val="22"/>
          <w:szCs w:val="22"/>
          <w:lang w:val="ru-RU" w:eastAsia="ru-RU"/>
        </w:rPr>
        <w:t>а территории населенных пунктов</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2040"/>
        <w:gridCol w:w="2040"/>
        <w:gridCol w:w="1873"/>
        <w:gridCol w:w="1559"/>
      </w:tblGrid>
      <w:tr w:rsidR="00352E26" w:rsidRPr="00EF0710" w:rsidTr="00AD3B4F">
        <w:tc>
          <w:tcPr>
            <w:tcW w:w="1560" w:type="dxa"/>
            <w:vAlign w:val="center"/>
          </w:tcPr>
          <w:p w:rsidR="00352E26" w:rsidRPr="00EF0710" w:rsidRDefault="00352E26" w:rsidP="00FC2623">
            <w:pPr>
              <w:widowControl/>
              <w:jc w:val="center"/>
              <w:rPr>
                <w:rFonts w:eastAsia="Times New Roman"/>
                <w:noProof w:val="0"/>
                <w:sz w:val="22"/>
                <w:szCs w:val="22"/>
                <w:lang w:val="ru-RU" w:eastAsia="ru-RU"/>
              </w:rPr>
            </w:pPr>
            <w:r w:rsidRPr="00EF0710">
              <w:rPr>
                <w:rFonts w:eastAsia="Times New Roman"/>
                <w:noProof w:val="0"/>
                <w:sz w:val="22"/>
                <w:szCs w:val="22"/>
                <w:lang w:val="ru-RU" w:eastAsia="ru-RU"/>
              </w:rPr>
              <w:t>Год</w:t>
            </w:r>
            <w:r w:rsidR="00EF0710" w:rsidRPr="00EF0710">
              <w:rPr>
                <w:rFonts w:eastAsia="Times New Roman"/>
                <w:noProof w:val="0"/>
                <w:sz w:val="22"/>
                <w:szCs w:val="22"/>
                <w:lang w:val="ru-RU" w:eastAsia="ru-RU"/>
              </w:rPr>
              <w:t>ы</w:t>
            </w:r>
          </w:p>
        </w:tc>
        <w:tc>
          <w:tcPr>
            <w:tcW w:w="2040" w:type="dxa"/>
            <w:vAlign w:val="center"/>
          </w:tcPr>
          <w:p w:rsidR="00352E26" w:rsidRPr="00EF0710" w:rsidRDefault="00EF0710" w:rsidP="00FC2623">
            <w:pPr>
              <w:jc w:val="center"/>
              <w:rPr>
                <w:rFonts w:eastAsia="Times New Roman"/>
                <w:noProof w:val="0"/>
                <w:sz w:val="22"/>
                <w:szCs w:val="22"/>
                <w:lang w:val="ru-RU" w:eastAsia="ru-RU"/>
              </w:rPr>
            </w:pPr>
            <w:r w:rsidRPr="00EF0710">
              <w:rPr>
                <w:rFonts w:eastAsia="Times New Roman"/>
                <w:noProof w:val="0"/>
                <w:sz w:val="22"/>
                <w:szCs w:val="22"/>
                <w:lang w:val="ru-RU" w:eastAsia="ru-RU"/>
              </w:rPr>
              <w:t>Ш</w:t>
            </w:r>
            <w:r w:rsidR="00352E26" w:rsidRPr="00EF0710">
              <w:rPr>
                <w:rFonts w:eastAsia="Times New Roman"/>
                <w:noProof w:val="0"/>
                <w:sz w:val="22"/>
                <w:szCs w:val="22"/>
                <w:lang w:val="ru-RU" w:eastAsia="ru-RU"/>
              </w:rPr>
              <w:t>ум</w:t>
            </w:r>
          </w:p>
        </w:tc>
        <w:tc>
          <w:tcPr>
            <w:tcW w:w="2040" w:type="dxa"/>
            <w:vAlign w:val="center"/>
          </w:tcPr>
          <w:p w:rsidR="00352E26" w:rsidRPr="00EF0710" w:rsidRDefault="00EF0710" w:rsidP="00FC2623">
            <w:pPr>
              <w:jc w:val="center"/>
              <w:rPr>
                <w:rFonts w:eastAsia="Times New Roman"/>
                <w:noProof w:val="0"/>
                <w:sz w:val="22"/>
                <w:szCs w:val="22"/>
                <w:lang w:val="ru-RU" w:eastAsia="ru-RU"/>
              </w:rPr>
            </w:pPr>
            <w:r w:rsidRPr="00EF0710">
              <w:rPr>
                <w:rFonts w:eastAsia="Times New Roman"/>
                <w:noProof w:val="0"/>
                <w:sz w:val="22"/>
                <w:szCs w:val="22"/>
                <w:lang w:val="ru-RU" w:eastAsia="ru-RU"/>
              </w:rPr>
              <w:t>В</w:t>
            </w:r>
            <w:r w:rsidR="00352E26" w:rsidRPr="00EF0710">
              <w:rPr>
                <w:rFonts w:eastAsia="Times New Roman"/>
                <w:noProof w:val="0"/>
                <w:sz w:val="22"/>
                <w:szCs w:val="22"/>
                <w:lang w:val="ru-RU" w:eastAsia="ru-RU"/>
              </w:rPr>
              <w:t>ибрация</w:t>
            </w:r>
          </w:p>
        </w:tc>
        <w:tc>
          <w:tcPr>
            <w:tcW w:w="1873" w:type="dxa"/>
            <w:vAlign w:val="center"/>
          </w:tcPr>
          <w:p w:rsidR="00352E26" w:rsidRPr="00EF0710" w:rsidRDefault="00352E26" w:rsidP="00FC2623">
            <w:pPr>
              <w:jc w:val="center"/>
              <w:rPr>
                <w:rFonts w:eastAsia="Times New Roman"/>
                <w:noProof w:val="0"/>
                <w:sz w:val="22"/>
                <w:szCs w:val="22"/>
                <w:lang w:val="ru-RU" w:eastAsia="ru-RU"/>
              </w:rPr>
            </w:pPr>
            <w:r w:rsidRPr="00EF0710">
              <w:rPr>
                <w:rFonts w:eastAsia="Times New Roman"/>
                <w:noProof w:val="0"/>
                <w:sz w:val="22"/>
                <w:szCs w:val="22"/>
                <w:lang w:val="ru-RU" w:eastAsia="ru-RU"/>
              </w:rPr>
              <w:t>ЭМП</w:t>
            </w:r>
          </w:p>
        </w:tc>
        <w:tc>
          <w:tcPr>
            <w:tcW w:w="1559" w:type="dxa"/>
            <w:vAlign w:val="center"/>
          </w:tcPr>
          <w:p w:rsidR="00352E26" w:rsidRPr="00EF0710" w:rsidRDefault="00EF0710" w:rsidP="00FC2623">
            <w:pPr>
              <w:jc w:val="center"/>
              <w:rPr>
                <w:rFonts w:eastAsia="Times New Roman"/>
                <w:noProof w:val="0"/>
                <w:sz w:val="22"/>
                <w:szCs w:val="22"/>
                <w:lang w:val="ru-RU" w:eastAsia="ru-RU"/>
              </w:rPr>
            </w:pPr>
            <w:r w:rsidRPr="00EF0710">
              <w:rPr>
                <w:rFonts w:eastAsia="Times New Roman"/>
                <w:noProof w:val="0"/>
                <w:sz w:val="22"/>
                <w:szCs w:val="22"/>
                <w:lang w:val="ru-RU" w:eastAsia="ru-RU"/>
              </w:rPr>
              <w:t>В</w:t>
            </w:r>
            <w:r w:rsidR="00352E26" w:rsidRPr="00EF0710">
              <w:rPr>
                <w:rFonts w:eastAsia="Times New Roman"/>
                <w:noProof w:val="0"/>
                <w:sz w:val="22"/>
                <w:szCs w:val="22"/>
                <w:lang w:val="ru-RU" w:eastAsia="ru-RU"/>
              </w:rPr>
              <w:t>сего</w:t>
            </w:r>
          </w:p>
        </w:tc>
      </w:tr>
      <w:tr w:rsidR="00352E26" w:rsidRPr="00EF0710" w:rsidTr="00EF0710">
        <w:trPr>
          <w:trHeight w:val="223"/>
        </w:trPr>
        <w:tc>
          <w:tcPr>
            <w:tcW w:w="1560" w:type="dxa"/>
            <w:vAlign w:val="center"/>
          </w:tcPr>
          <w:p w:rsidR="00352E26" w:rsidRPr="00EF0710" w:rsidRDefault="00352E26" w:rsidP="00FC2623">
            <w:pPr>
              <w:jc w:val="center"/>
              <w:rPr>
                <w:rFonts w:eastAsia="Times New Roman"/>
                <w:noProof w:val="0"/>
                <w:sz w:val="22"/>
                <w:szCs w:val="22"/>
                <w:lang w:val="ru-RU" w:eastAsia="ru-RU"/>
              </w:rPr>
            </w:pPr>
            <w:r w:rsidRPr="00EF0710">
              <w:rPr>
                <w:rFonts w:eastAsia="Times New Roman"/>
                <w:noProof w:val="0"/>
                <w:sz w:val="22"/>
                <w:szCs w:val="22"/>
                <w:lang w:val="ru-RU" w:eastAsia="ru-RU"/>
              </w:rPr>
              <w:t>2010</w:t>
            </w:r>
          </w:p>
        </w:tc>
        <w:tc>
          <w:tcPr>
            <w:tcW w:w="2040" w:type="dxa"/>
            <w:vAlign w:val="center"/>
          </w:tcPr>
          <w:p w:rsidR="00352E26" w:rsidRPr="00EF0710" w:rsidRDefault="00352E26" w:rsidP="00FC2623">
            <w:pPr>
              <w:jc w:val="center"/>
              <w:rPr>
                <w:rFonts w:eastAsia="Times New Roman"/>
                <w:noProof w:val="0"/>
                <w:sz w:val="22"/>
                <w:szCs w:val="22"/>
                <w:lang w:val="ru-RU" w:eastAsia="ru-RU"/>
              </w:rPr>
            </w:pPr>
            <w:r w:rsidRPr="00EF0710">
              <w:rPr>
                <w:rFonts w:eastAsia="Times New Roman"/>
                <w:noProof w:val="0"/>
                <w:sz w:val="22"/>
                <w:szCs w:val="22"/>
                <w:lang w:val="ru-RU" w:eastAsia="ru-RU"/>
              </w:rPr>
              <w:t>290</w:t>
            </w:r>
          </w:p>
        </w:tc>
        <w:tc>
          <w:tcPr>
            <w:tcW w:w="2040" w:type="dxa"/>
            <w:vAlign w:val="center"/>
          </w:tcPr>
          <w:p w:rsidR="00352E26" w:rsidRPr="00EF0710" w:rsidRDefault="00352E26" w:rsidP="00FC2623">
            <w:pPr>
              <w:jc w:val="center"/>
              <w:rPr>
                <w:rFonts w:eastAsia="Times New Roman"/>
                <w:noProof w:val="0"/>
                <w:sz w:val="22"/>
                <w:szCs w:val="22"/>
                <w:lang w:val="ru-RU" w:eastAsia="ru-RU"/>
              </w:rPr>
            </w:pPr>
            <w:r w:rsidRPr="00EF0710">
              <w:rPr>
                <w:rFonts w:eastAsia="Times New Roman"/>
                <w:noProof w:val="0"/>
                <w:sz w:val="22"/>
                <w:szCs w:val="22"/>
                <w:lang w:val="ru-RU" w:eastAsia="ru-RU"/>
              </w:rPr>
              <w:t>37</w:t>
            </w:r>
          </w:p>
        </w:tc>
        <w:tc>
          <w:tcPr>
            <w:tcW w:w="1873" w:type="dxa"/>
            <w:vAlign w:val="center"/>
          </w:tcPr>
          <w:p w:rsidR="00352E26" w:rsidRPr="00EF0710" w:rsidRDefault="00352E26" w:rsidP="00FC2623">
            <w:pPr>
              <w:jc w:val="center"/>
              <w:rPr>
                <w:rFonts w:eastAsia="Times New Roman"/>
                <w:noProof w:val="0"/>
                <w:sz w:val="22"/>
                <w:szCs w:val="22"/>
                <w:lang w:val="ru-RU" w:eastAsia="ru-RU"/>
              </w:rPr>
            </w:pPr>
            <w:r w:rsidRPr="00EF0710">
              <w:rPr>
                <w:rFonts w:eastAsia="Times New Roman"/>
                <w:noProof w:val="0"/>
                <w:sz w:val="22"/>
                <w:szCs w:val="22"/>
                <w:lang w:val="ru-RU" w:eastAsia="ru-RU"/>
              </w:rPr>
              <w:t>7078</w:t>
            </w:r>
          </w:p>
        </w:tc>
        <w:tc>
          <w:tcPr>
            <w:tcW w:w="1559" w:type="dxa"/>
            <w:vAlign w:val="center"/>
          </w:tcPr>
          <w:p w:rsidR="00352E26" w:rsidRPr="00EF0710" w:rsidRDefault="00352E26" w:rsidP="00FC2623">
            <w:pPr>
              <w:jc w:val="center"/>
              <w:rPr>
                <w:rFonts w:eastAsia="Times New Roman"/>
                <w:noProof w:val="0"/>
                <w:sz w:val="22"/>
                <w:szCs w:val="22"/>
                <w:lang w:val="ru-RU" w:eastAsia="ru-RU"/>
              </w:rPr>
            </w:pPr>
            <w:r w:rsidRPr="00EF0710">
              <w:rPr>
                <w:rFonts w:eastAsia="Times New Roman"/>
                <w:noProof w:val="0"/>
                <w:sz w:val="22"/>
                <w:szCs w:val="22"/>
                <w:lang w:val="ru-RU" w:eastAsia="ru-RU"/>
              </w:rPr>
              <w:t>7405</w:t>
            </w:r>
          </w:p>
        </w:tc>
      </w:tr>
      <w:tr w:rsidR="00352E26" w:rsidRPr="00EF0710" w:rsidTr="00EF0710">
        <w:trPr>
          <w:trHeight w:val="213"/>
        </w:trPr>
        <w:tc>
          <w:tcPr>
            <w:tcW w:w="1560" w:type="dxa"/>
            <w:vAlign w:val="center"/>
          </w:tcPr>
          <w:p w:rsidR="00352E26" w:rsidRPr="00EF0710" w:rsidRDefault="00352E26" w:rsidP="00FC2623">
            <w:pPr>
              <w:widowControl/>
              <w:jc w:val="center"/>
              <w:rPr>
                <w:rFonts w:eastAsia="Times New Roman"/>
                <w:noProof w:val="0"/>
                <w:sz w:val="22"/>
                <w:szCs w:val="22"/>
                <w:lang w:val="ru-RU" w:eastAsia="ru-RU"/>
              </w:rPr>
            </w:pPr>
            <w:r w:rsidRPr="00EF0710">
              <w:rPr>
                <w:rFonts w:eastAsia="Times New Roman"/>
                <w:noProof w:val="0"/>
                <w:sz w:val="22"/>
                <w:szCs w:val="22"/>
                <w:lang w:val="ru-RU" w:eastAsia="ru-RU"/>
              </w:rPr>
              <w:t>2011</w:t>
            </w:r>
          </w:p>
        </w:tc>
        <w:tc>
          <w:tcPr>
            <w:tcW w:w="2040" w:type="dxa"/>
            <w:vAlign w:val="center"/>
          </w:tcPr>
          <w:p w:rsidR="00352E26" w:rsidRPr="00EF0710" w:rsidRDefault="00352E26" w:rsidP="00FC2623">
            <w:pPr>
              <w:jc w:val="center"/>
              <w:rPr>
                <w:rFonts w:eastAsia="Times New Roman"/>
                <w:noProof w:val="0"/>
                <w:sz w:val="22"/>
                <w:szCs w:val="22"/>
                <w:lang w:val="ru-RU" w:eastAsia="ru-RU"/>
              </w:rPr>
            </w:pPr>
            <w:r w:rsidRPr="00EF0710">
              <w:rPr>
                <w:rFonts w:eastAsia="Times New Roman"/>
                <w:noProof w:val="0"/>
                <w:sz w:val="22"/>
                <w:szCs w:val="22"/>
                <w:lang w:val="ru-RU" w:eastAsia="ru-RU"/>
              </w:rPr>
              <w:t>533</w:t>
            </w:r>
          </w:p>
        </w:tc>
        <w:tc>
          <w:tcPr>
            <w:tcW w:w="2040" w:type="dxa"/>
            <w:vAlign w:val="center"/>
          </w:tcPr>
          <w:p w:rsidR="00352E26" w:rsidRPr="00EF0710" w:rsidRDefault="00352E26" w:rsidP="00FC2623">
            <w:pPr>
              <w:jc w:val="center"/>
              <w:rPr>
                <w:rFonts w:eastAsia="Times New Roman"/>
                <w:noProof w:val="0"/>
                <w:sz w:val="22"/>
                <w:szCs w:val="22"/>
                <w:lang w:val="ru-RU" w:eastAsia="ru-RU"/>
              </w:rPr>
            </w:pPr>
            <w:r w:rsidRPr="00EF0710">
              <w:rPr>
                <w:rFonts w:eastAsia="Times New Roman"/>
                <w:noProof w:val="0"/>
                <w:sz w:val="22"/>
                <w:szCs w:val="22"/>
                <w:lang w:val="ru-RU" w:eastAsia="ru-RU"/>
              </w:rPr>
              <w:t>45</w:t>
            </w:r>
          </w:p>
        </w:tc>
        <w:tc>
          <w:tcPr>
            <w:tcW w:w="1873" w:type="dxa"/>
            <w:vAlign w:val="center"/>
          </w:tcPr>
          <w:p w:rsidR="00352E26" w:rsidRPr="00EF0710" w:rsidRDefault="00352E26" w:rsidP="00FC2623">
            <w:pPr>
              <w:jc w:val="center"/>
              <w:rPr>
                <w:rFonts w:eastAsia="Times New Roman"/>
                <w:noProof w:val="0"/>
                <w:sz w:val="22"/>
                <w:szCs w:val="22"/>
                <w:lang w:val="ru-RU" w:eastAsia="ru-RU"/>
              </w:rPr>
            </w:pPr>
            <w:r w:rsidRPr="00EF0710">
              <w:rPr>
                <w:rFonts w:eastAsia="Times New Roman"/>
                <w:noProof w:val="0"/>
                <w:sz w:val="22"/>
                <w:szCs w:val="22"/>
                <w:lang w:val="ru-RU" w:eastAsia="ru-RU"/>
              </w:rPr>
              <w:t>5053</w:t>
            </w:r>
          </w:p>
        </w:tc>
        <w:tc>
          <w:tcPr>
            <w:tcW w:w="1559" w:type="dxa"/>
            <w:vAlign w:val="center"/>
          </w:tcPr>
          <w:p w:rsidR="00352E26" w:rsidRPr="00EF0710" w:rsidRDefault="00352E26" w:rsidP="00FC2623">
            <w:pPr>
              <w:jc w:val="center"/>
              <w:rPr>
                <w:rFonts w:eastAsia="Times New Roman"/>
                <w:noProof w:val="0"/>
                <w:sz w:val="22"/>
                <w:szCs w:val="22"/>
                <w:lang w:val="ru-RU" w:eastAsia="ru-RU"/>
              </w:rPr>
            </w:pPr>
            <w:r w:rsidRPr="00EF0710">
              <w:rPr>
                <w:rFonts w:eastAsia="Times New Roman"/>
                <w:noProof w:val="0"/>
                <w:sz w:val="22"/>
                <w:szCs w:val="22"/>
                <w:lang w:val="ru-RU" w:eastAsia="ru-RU"/>
              </w:rPr>
              <w:t>5631</w:t>
            </w:r>
          </w:p>
        </w:tc>
      </w:tr>
      <w:tr w:rsidR="00352E26" w:rsidRPr="00EF0710" w:rsidTr="00EF0710">
        <w:trPr>
          <w:trHeight w:val="217"/>
        </w:trPr>
        <w:tc>
          <w:tcPr>
            <w:tcW w:w="1560" w:type="dxa"/>
            <w:vAlign w:val="center"/>
          </w:tcPr>
          <w:p w:rsidR="00352E26" w:rsidRPr="00EF0710" w:rsidRDefault="00352E26" w:rsidP="00FC2623">
            <w:pPr>
              <w:widowControl/>
              <w:jc w:val="center"/>
              <w:rPr>
                <w:rFonts w:eastAsia="Times New Roman"/>
                <w:noProof w:val="0"/>
                <w:sz w:val="22"/>
                <w:szCs w:val="22"/>
                <w:lang w:val="ru-RU" w:eastAsia="ru-RU"/>
              </w:rPr>
            </w:pPr>
            <w:r w:rsidRPr="00EF0710">
              <w:rPr>
                <w:rFonts w:eastAsia="Times New Roman"/>
                <w:noProof w:val="0"/>
                <w:sz w:val="22"/>
                <w:szCs w:val="22"/>
                <w:lang w:val="ru-RU" w:eastAsia="ru-RU"/>
              </w:rPr>
              <w:t>2012</w:t>
            </w:r>
          </w:p>
        </w:tc>
        <w:tc>
          <w:tcPr>
            <w:tcW w:w="2040" w:type="dxa"/>
            <w:vAlign w:val="center"/>
          </w:tcPr>
          <w:p w:rsidR="00352E26" w:rsidRPr="00EF0710" w:rsidRDefault="00352E26" w:rsidP="00FC2623">
            <w:pPr>
              <w:jc w:val="center"/>
              <w:rPr>
                <w:rFonts w:eastAsia="Times New Roman"/>
                <w:noProof w:val="0"/>
                <w:sz w:val="22"/>
                <w:szCs w:val="22"/>
                <w:lang w:val="ru-RU" w:eastAsia="ru-RU"/>
              </w:rPr>
            </w:pPr>
            <w:r w:rsidRPr="00EF0710">
              <w:rPr>
                <w:rFonts w:eastAsia="Times New Roman"/>
                <w:noProof w:val="0"/>
                <w:sz w:val="22"/>
                <w:szCs w:val="22"/>
                <w:lang w:val="ru-RU" w:eastAsia="ru-RU"/>
              </w:rPr>
              <w:t>536</w:t>
            </w:r>
          </w:p>
        </w:tc>
        <w:tc>
          <w:tcPr>
            <w:tcW w:w="2040" w:type="dxa"/>
            <w:vAlign w:val="center"/>
          </w:tcPr>
          <w:p w:rsidR="00352E26" w:rsidRPr="00EF0710" w:rsidRDefault="00352E26" w:rsidP="00FC2623">
            <w:pPr>
              <w:jc w:val="center"/>
              <w:rPr>
                <w:rFonts w:eastAsia="Times New Roman"/>
                <w:noProof w:val="0"/>
                <w:sz w:val="22"/>
                <w:szCs w:val="22"/>
                <w:lang w:val="ru-RU" w:eastAsia="ru-RU"/>
              </w:rPr>
            </w:pPr>
            <w:r w:rsidRPr="00EF0710">
              <w:rPr>
                <w:rFonts w:eastAsia="Times New Roman"/>
                <w:noProof w:val="0"/>
                <w:sz w:val="22"/>
                <w:szCs w:val="22"/>
                <w:lang w:val="ru-RU" w:eastAsia="ru-RU"/>
              </w:rPr>
              <w:t>64</w:t>
            </w:r>
          </w:p>
        </w:tc>
        <w:tc>
          <w:tcPr>
            <w:tcW w:w="1873" w:type="dxa"/>
            <w:vAlign w:val="center"/>
          </w:tcPr>
          <w:p w:rsidR="00352E26" w:rsidRPr="00EF0710" w:rsidRDefault="00352E26" w:rsidP="00FC2623">
            <w:pPr>
              <w:jc w:val="center"/>
              <w:rPr>
                <w:rFonts w:eastAsia="Times New Roman"/>
                <w:noProof w:val="0"/>
                <w:sz w:val="22"/>
                <w:szCs w:val="22"/>
                <w:lang w:val="ru-RU" w:eastAsia="ru-RU"/>
              </w:rPr>
            </w:pPr>
            <w:r w:rsidRPr="00EF0710">
              <w:rPr>
                <w:rFonts w:eastAsia="Times New Roman"/>
                <w:noProof w:val="0"/>
                <w:sz w:val="22"/>
                <w:szCs w:val="22"/>
                <w:lang w:val="ru-RU" w:eastAsia="ru-RU"/>
              </w:rPr>
              <w:t>6550</w:t>
            </w:r>
          </w:p>
        </w:tc>
        <w:tc>
          <w:tcPr>
            <w:tcW w:w="1559" w:type="dxa"/>
            <w:vAlign w:val="center"/>
          </w:tcPr>
          <w:p w:rsidR="00352E26" w:rsidRPr="00EF0710" w:rsidRDefault="00352E26" w:rsidP="00FC2623">
            <w:pPr>
              <w:jc w:val="center"/>
              <w:rPr>
                <w:rFonts w:eastAsia="Times New Roman"/>
                <w:noProof w:val="0"/>
                <w:sz w:val="22"/>
                <w:szCs w:val="22"/>
                <w:lang w:val="ru-RU" w:eastAsia="ru-RU"/>
              </w:rPr>
            </w:pPr>
            <w:r w:rsidRPr="00EF0710">
              <w:rPr>
                <w:rFonts w:eastAsia="Times New Roman"/>
                <w:noProof w:val="0"/>
                <w:sz w:val="22"/>
                <w:szCs w:val="22"/>
                <w:lang w:val="ru-RU" w:eastAsia="ru-RU"/>
              </w:rPr>
              <w:t>7150</w:t>
            </w:r>
          </w:p>
        </w:tc>
      </w:tr>
      <w:tr w:rsidR="00352E26" w:rsidRPr="00EF0710" w:rsidTr="00EF0710">
        <w:trPr>
          <w:trHeight w:val="221"/>
        </w:trPr>
        <w:tc>
          <w:tcPr>
            <w:tcW w:w="1560" w:type="dxa"/>
            <w:vAlign w:val="center"/>
          </w:tcPr>
          <w:p w:rsidR="00352E26" w:rsidRPr="00EF0710" w:rsidRDefault="00352E26" w:rsidP="00FC2623">
            <w:pPr>
              <w:widowControl/>
              <w:jc w:val="center"/>
              <w:rPr>
                <w:rFonts w:eastAsia="Times New Roman"/>
                <w:noProof w:val="0"/>
                <w:sz w:val="22"/>
                <w:szCs w:val="22"/>
                <w:lang w:val="ru-RU" w:eastAsia="ru-RU"/>
              </w:rPr>
            </w:pPr>
            <w:r w:rsidRPr="00EF0710">
              <w:rPr>
                <w:rFonts w:eastAsia="Times New Roman"/>
                <w:noProof w:val="0"/>
                <w:sz w:val="22"/>
                <w:szCs w:val="22"/>
                <w:lang w:val="ru-RU" w:eastAsia="ru-RU"/>
              </w:rPr>
              <w:t>2013</w:t>
            </w:r>
          </w:p>
        </w:tc>
        <w:tc>
          <w:tcPr>
            <w:tcW w:w="2040" w:type="dxa"/>
            <w:vAlign w:val="center"/>
          </w:tcPr>
          <w:p w:rsidR="00352E26" w:rsidRPr="00EF0710" w:rsidRDefault="00352E26" w:rsidP="00FC2623">
            <w:pPr>
              <w:jc w:val="center"/>
              <w:rPr>
                <w:rFonts w:eastAsia="Times New Roman"/>
                <w:noProof w:val="0"/>
                <w:sz w:val="22"/>
                <w:szCs w:val="22"/>
                <w:lang w:val="ru-RU" w:eastAsia="ru-RU"/>
              </w:rPr>
            </w:pPr>
            <w:r w:rsidRPr="00EF0710">
              <w:rPr>
                <w:rFonts w:eastAsia="Times New Roman"/>
                <w:noProof w:val="0"/>
                <w:sz w:val="22"/>
                <w:szCs w:val="22"/>
                <w:lang w:val="ru-RU" w:eastAsia="ru-RU"/>
              </w:rPr>
              <w:t>843</w:t>
            </w:r>
          </w:p>
        </w:tc>
        <w:tc>
          <w:tcPr>
            <w:tcW w:w="2040" w:type="dxa"/>
            <w:vAlign w:val="center"/>
          </w:tcPr>
          <w:p w:rsidR="00352E26" w:rsidRPr="00EF0710" w:rsidRDefault="00352E26" w:rsidP="00FC2623">
            <w:pPr>
              <w:jc w:val="center"/>
              <w:rPr>
                <w:rFonts w:eastAsia="Times New Roman"/>
                <w:noProof w:val="0"/>
                <w:sz w:val="22"/>
                <w:szCs w:val="22"/>
                <w:lang w:val="ru-RU" w:eastAsia="ru-RU"/>
              </w:rPr>
            </w:pPr>
            <w:r w:rsidRPr="00EF0710">
              <w:rPr>
                <w:rFonts w:eastAsia="Times New Roman"/>
                <w:noProof w:val="0"/>
                <w:sz w:val="22"/>
                <w:szCs w:val="22"/>
                <w:lang w:val="ru-RU" w:eastAsia="ru-RU"/>
              </w:rPr>
              <w:t>143</w:t>
            </w:r>
          </w:p>
        </w:tc>
        <w:tc>
          <w:tcPr>
            <w:tcW w:w="1873" w:type="dxa"/>
            <w:vAlign w:val="center"/>
          </w:tcPr>
          <w:p w:rsidR="00352E26" w:rsidRPr="00EF0710" w:rsidRDefault="00352E26" w:rsidP="00FC2623">
            <w:pPr>
              <w:jc w:val="center"/>
              <w:rPr>
                <w:rFonts w:eastAsia="Times New Roman"/>
                <w:noProof w:val="0"/>
                <w:sz w:val="22"/>
                <w:szCs w:val="22"/>
                <w:lang w:val="ru-RU" w:eastAsia="ru-RU"/>
              </w:rPr>
            </w:pPr>
            <w:r w:rsidRPr="00EF0710">
              <w:rPr>
                <w:rFonts w:eastAsia="Times New Roman"/>
                <w:noProof w:val="0"/>
                <w:sz w:val="22"/>
                <w:szCs w:val="22"/>
                <w:lang w:val="ru-RU" w:eastAsia="ru-RU"/>
              </w:rPr>
              <w:t>7044</w:t>
            </w:r>
          </w:p>
        </w:tc>
        <w:tc>
          <w:tcPr>
            <w:tcW w:w="1559" w:type="dxa"/>
            <w:vAlign w:val="center"/>
          </w:tcPr>
          <w:p w:rsidR="00352E26" w:rsidRPr="00EF0710" w:rsidRDefault="00352E26" w:rsidP="00FC2623">
            <w:pPr>
              <w:jc w:val="center"/>
              <w:rPr>
                <w:rFonts w:eastAsia="Times New Roman"/>
                <w:noProof w:val="0"/>
                <w:sz w:val="22"/>
                <w:szCs w:val="22"/>
                <w:lang w:val="ru-RU" w:eastAsia="ru-RU"/>
              </w:rPr>
            </w:pPr>
            <w:r w:rsidRPr="00EF0710">
              <w:rPr>
                <w:rFonts w:eastAsia="Times New Roman"/>
                <w:noProof w:val="0"/>
                <w:sz w:val="22"/>
                <w:szCs w:val="22"/>
                <w:lang w:val="ru-RU" w:eastAsia="ru-RU"/>
              </w:rPr>
              <w:t>8030</w:t>
            </w:r>
          </w:p>
        </w:tc>
      </w:tr>
      <w:tr w:rsidR="00352E26" w:rsidRPr="00EF0710" w:rsidTr="00EF0710">
        <w:trPr>
          <w:trHeight w:val="211"/>
        </w:trPr>
        <w:tc>
          <w:tcPr>
            <w:tcW w:w="1560" w:type="dxa"/>
            <w:vAlign w:val="center"/>
          </w:tcPr>
          <w:p w:rsidR="00352E26" w:rsidRPr="00EF0710" w:rsidRDefault="00352E26" w:rsidP="00FC2623">
            <w:pPr>
              <w:widowControl/>
              <w:jc w:val="center"/>
              <w:rPr>
                <w:rFonts w:eastAsia="Times New Roman"/>
                <w:noProof w:val="0"/>
                <w:sz w:val="22"/>
                <w:szCs w:val="22"/>
                <w:lang w:eastAsia="ru-RU"/>
              </w:rPr>
            </w:pPr>
            <w:r w:rsidRPr="00EF0710">
              <w:rPr>
                <w:rFonts w:eastAsia="Times New Roman"/>
                <w:noProof w:val="0"/>
                <w:sz w:val="22"/>
                <w:szCs w:val="22"/>
                <w:lang w:eastAsia="ru-RU"/>
              </w:rPr>
              <w:t>2014</w:t>
            </w:r>
          </w:p>
        </w:tc>
        <w:tc>
          <w:tcPr>
            <w:tcW w:w="2040" w:type="dxa"/>
            <w:vAlign w:val="center"/>
          </w:tcPr>
          <w:p w:rsidR="00352E26" w:rsidRPr="00EF0710" w:rsidRDefault="00352E26" w:rsidP="00FC2623">
            <w:pPr>
              <w:jc w:val="center"/>
              <w:rPr>
                <w:rFonts w:eastAsia="Times New Roman"/>
                <w:noProof w:val="0"/>
                <w:sz w:val="22"/>
                <w:szCs w:val="22"/>
                <w:lang w:eastAsia="ru-RU"/>
              </w:rPr>
            </w:pPr>
            <w:r w:rsidRPr="00EF0710">
              <w:rPr>
                <w:rFonts w:eastAsia="Times New Roman"/>
                <w:noProof w:val="0"/>
                <w:sz w:val="22"/>
                <w:szCs w:val="22"/>
                <w:lang w:eastAsia="ru-RU"/>
              </w:rPr>
              <w:t>368</w:t>
            </w:r>
          </w:p>
        </w:tc>
        <w:tc>
          <w:tcPr>
            <w:tcW w:w="2040" w:type="dxa"/>
            <w:vAlign w:val="center"/>
          </w:tcPr>
          <w:p w:rsidR="00352E26" w:rsidRPr="00EF0710" w:rsidRDefault="00352E26" w:rsidP="00FC2623">
            <w:pPr>
              <w:jc w:val="center"/>
              <w:rPr>
                <w:rFonts w:eastAsia="Times New Roman"/>
                <w:noProof w:val="0"/>
                <w:sz w:val="22"/>
                <w:szCs w:val="22"/>
                <w:lang w:eastAsia="ru-RU"/>
              </w:rPr>
            </w:pPr>
            <w:r w:rsidRPr="00EF0710">
              <w:rPr>
                <w:rFonts w:eastAsia="Times New Roman"/>
                <w:noProof w:val="0"/>
                <w:sz w:val="22"/>
                <w:szCs w:val="22"/>
                <w:lang w:eastAsia="ru-RU"/>
              </w:rPr>
              <w:t>25</w:t>
            </w:r>
          </w:p>
        </w:tc>
        <w:tc>
          <w:tcPr>
            <w:tcW w:w="1873" w:type="dxa"/>
            <w:vAlign w:val="center"/>
          </w:tcPr>
          <w:p w:rsidR="00352E26" w:rsidRPr="00EF0710" w:rsidRDefault="00352E26" w:rsidP="00FC2623">
            <w:pPr>
              <w:jc w:val="center"/>
              <w:rPr>
                <w:rFonts w:eastAsia="Times New Roman"/>
                <w:noProof w:val="0"/>
                <w:sz w:val="22"/>
                <w:szCs w:val="22"/>
                <w:lang w:eastAsia="ru-RU"/>
              </w:rPr>
            </w:pPr>
            <w:r w:rsidRPr="00EF0710">
              <w:rPr>
                <w:rFonts w:eastAsia="Times New Roman"/>
                <w:noProof w:val="0"/>
                <w:sz w:val="22"/>
                <w:szCs w:val="22"/>
                <w:lang w:eastAsia="ru-RU"/>
              </w:rPr>
              <w:t>10226</w:t>
            </w:r>
          </w:p>
        </w:tc>
        <w:tc>
          <w:tcPr>
            <w:tcW w:w="1559" w:type="dxa"/>
            <w:vAlign w:val="center"/>
          </w:tcPr>
          <w:p w:rsidR="00352E26" w:rsidRPr="00EF0710" w:rsidRDefault="00352E26" w:rsidP="00FC2623">
            <w:pPr>
              <w:jc w:val="center"/>
              <w:rPr>
                <w:rFonts w:eastAsia="Times New Roman"/>
                <w:noProof w:val="0"/>
                <w:sz w:val="22"/>
                <w:szCs w:val="22"/>
                <w:lang w:eastAsia="ru-RU"/>
              </w:rPr>
            </w:pPr>
            <w:r w:rsidRPr="00EF0710">
              <w:rPr>
                <w:rFonts w:eastAsia="Times New Roman"/>
                <w:noProof w:val="0"/>
                <w:sz w:val="22"/>
                <w:szCs w:val="22"/>
                <w:lang w:eastAsia="ru-RU"/>
              </w:rPr>
              <w:t>10619</w:t>
            </w:r>
          </w:p>
        </w:tc>
      </w:tr>
      <w:tr w:rsidR="00352E26" w:rsidRPr="00EF0710" w:rsidTr="00EF0710">
        <w:trPr>
          <w:trHeight w:val="59"/>
        </w:trPr>
        <w:tc>
          <w:tcPr>
            <w:tcW w:w="1560" w:type="dxa"/>
            <w:vAlign w:val="center"/>
          </w:tcPr>
          <w:p w:rsidR="00352E26" w:rsidRPr="00EF0710" w:rsidRDefault="00352E26" w:rsidP="00FC2623">
            <w:pPr>
              <w:widowControl/>
              <w:jc w:val="center"/>
              <w:rPr>
                <w:rFonts w:eastAsia="Times New Roman"/>
                <w:noProof w:val="0"/>
                <w:sz w:val="22"/>
                <w:szCs w:val="22"/>
                <w:lang w:val="ru-RU" w:eastAsia="ru-RU"/>
              </w:rPr>
            </w:pPr>
            <w:r w:rsidRPr="00EF0710">
              <w:rPr>
                <w:rFonts w:eastAsia="Times New Roman"/>
                <w:noProof w:val="0"/>
                <w:sz w:val="22"/>
                <w:szCs w:val="22"/>
                <w:lang w:val="ru-RU" w:eastAsia="ru-RU"/>
              </w:rPr>
              <w:t>2015</w:t>
            </w:r>
          </w:p>
        </w:tc>
        <w:tc>
          <w:tcPr>
            <w:tcW w:w="2040" w:type="dxa"/>
            <w:vAlign w:val="center"/>
          </w:tcPr>
          <w:p w:rsidR="00352E26" w:rsidRPr="00EF0710" w:rsidRDefault="00352E26" w:rsidP="00FC2623">
            <w:pPr>
              <w:jc w:val="center"/>
              <w:rPr>
                <w:rFonts w:eastAsia="Times New Roman"/>
                <w:noProof w:val="0"/>
                <w:sz w:val="22"/>
                <w:szCs w:val="22"/>
                <w:lang w:val="ru-RU" w:eastAsia="ru-RU"/>
              </w:rPr>
            </w:pPr>
            <w:r w:rsidRPr="00EF0710">
              <w:rPr>
                <w:rFonts w:eastAsia="Times New Roman"/>
                <w:noProof w:val="0"/>
                <w:sz w:val="22"/>
                <w:szCs w:val="22"/>
                <w:lang w:val="ru-RU" w:eastAsia="ru-RU"/>
              </w:rPr>
              <w:t>193</w:t>
            </w:r>
          </w:p>
        </w:tc>
        <w:tc>
          <w:tcPr>
            <w:tcW w:w="2040" w:type="dxa"/>
            <w:vAlign w:val="center"/>
          </w:tcPr>
          <w:p w:rsidR="00352E26" w:rsidRPr="00EF0710" w:rsidRDefault="00352E26" w:rsidP="00FC2623">
            <w:pPr>
              <w:jc w:val="center"/>
              <w:rPr>
                <w:rFonts w:eastAsia="Times New Roman"/>
                <w:noProof w:val="0"/>
                <w:sz w:val="22"/>
                <w:szCs w:val="22"/>
                <w:lang w:val="ru-RU" w:eastAsia="ru-RU"/>
              </w:rPr>
            </w:pPr>
            <w:r w:rsidRPr="00EF0710">
              <w:rPr>
                <w:rFonts w:eastAsia="Times New Roman"/>
                <w:noProof w:val="0"/>
                <w:sz w:val="22"/>
                <w:szCs w:val="22"/>
                <w:lang w:val="ru-RU" w:eastAsia="ru-RU"/>
              </w:rPr>
              <w:t>29</w:t>
            </w:r>
          </w:p>
        </w:tc>
        <w:tc>
          <w:tcPr>
            <w:tcW w:w="1873" w:type="dxa"/>
            <w:vAlign w:val="center"/>
          </w:tcPr>
          <w:p w:rsidR="00352E26" w:rsidRPr="00EF0710" w:rsidRDefault="00352E26" w:rsidP="00FC2623">
            <w:pPr>
              <w:jc w:val="center"/>
              <w:rPr>
                <w:rFonts w:eastAsia="Times New Roman"/>
                <w:noProof w:val="0"/>
                <w:sz w:val="22"/>
                <w:szCs w:val="22"/>
                <w:lang w:val="ru-RU" w:eastAsia="ru-RU"/>
              </w:rPr>
            </w:pPr>
            <w:r w:rsidRPr="00EF0710">
              <w:rPr>
                <w:rFonts w:eastAsia="Times New Roman"/>
                <w:noProof w:val="0"/>
                <w:sz w:val="22"/>
                <w:szCs w:val="22"/>
                <w:lang w:val="ru-RU" w:eastAsia="ru-RU"/>
              </w:rPr>
              <w:t>9458</w:t>
            </w:r>
          </w:p>
        </w:tc>
        <w:tc>
          <w:tcPr>
            <w:tcW w:w="1559" w:type="dxa"/>
            <w:vAlign w:val="center"/>
          </w:tcPr>
          <w:p w:rsidR="00352E26" w:rsidRPr="00EF0710" w:rsidRDefault="00352E26" w:rsidP="00FC2623">
            <w:pPr>
              <w:jc w:val="center"/>
              <w:rPr>
                <w:rFonts w:eastAsia="Times New Roman"/>
                <w:noProof w:val="0"/>
                <w:sz w:val="22"/>
                <w:szCs w:val="22"/>
                <w:lang w:val="ru-RU" w:eastAsia="ru-RU"/>
              </w:rPr>
            </w:pPr>
            <w:r w:rsidRPr="00EF0710">
              <w:rPr>
                <w:rFonts w:eastAsia="Times New Roman"/>
                <w:noProof w:val="0"/>
                <w:sz w:val="22"/>
                <w:szCs w:val="22"/>
                <w:lang w:val="ru-RU" w:eastAsia="ru-RU"/>
              </w:rPr>
              <w:t>9680</w:t>
            </w:r>
          </w:p>
        </w:tc>
      </w:tr>
    </w:tbl>
    <w:p w:rsidR="00352E26" w:rsidRPr="00EE444C" w:rsidRDefault="00352E26" w:rsidP="00EF0710">
      <w:pPr>
        <w:widowControl/>
        <w:jc w:val="both"/>
        <w:rPr>
          <w:rFonts w:eastAsia="Times New Roman"/>
          <w:noProof w:val="0"/>
          <w:sz w:val="24"/>
          <w:szCs w:val="24"/>
          <w:lang w:val="ru-RU" w:eastAsia="ru-RU"/>
        </w:rPr>
      </w:pPr>
    </w:p>
    <w:p w:rsidR="00352E26" w:rsidRPr="00EE444C" w:rsidRDefault="00352E26" w:rsidP="00FC2623">
      <w:pPr>
        <w:widowControl/>
        <w:ind w:firstLine="720"/>
        <w:jc w:val="both"/>
        <w:rPr>
          <w:rFonts w:eastAsia="Times New Roman"/>
          <w:noProof w:val="0"/>
          <w:sz w:val="24"/>
          <w:szCs w:val="24"/>
          <w:lang w:val="ru-RU" w:eastAsia="ru-RU"/>
        </w:rPr>
      </w:pPr>
      <w:r w:rsidRPr="00EE444C">
        <w:rPr>
          <w:rFonts w:eastAsia="Times New Roman"/>
          <w:noProof w:val="0"/>
          <w:sz w:val="24"/>
          <w:szCs w:val="24"/>
          <w:lang w:val="ru-RU" w:eastAsia="ru-RU"/>
        </w:rPr>
        <w:t>На территории населенных пунктов, в жилых зданиях и помещениях наиболее значимыми в гигиеническом отношении факторами продолжают оставаться акустический шум и электромагнитные поля. Основными источниками шума в населенных пунктах остаются автомагистрали, железнодорожные пути, промышленные предприятия. Наибольший вклад в шумовое загрязнение городской среды вносит автотранспортный шум. Так из 17 точек измерения уровня шума, расположенных на автомагистралях и улицах с интенсивным движением автотранспорта, в 12 точках уровень шума не соответствует санитарным нормам (2013г</w:t>
      </w:r>
      <w:r w:rsidR="00C92964">
        <w:rPr>
          <w:rFonts w:eastAsia="Times New Roman"/>
          <w:noProof w:val="0"/>
          <w:sz w:val="24"/>
          <w:szCs w:val="24"/>
          <w:lang w:val="ru-RU" w:eastAsia="ru-RU"/>
        </w:rPr>
        <w:t>.</w:t>
      </w:r>
      <w:r w:rsidRPr="00EE444C">
        <w:rPr>
          <w:rFonts w:eastAsia="Times New Roman"/>
          <w:noProof w:val="0"/>
          <w:sz w:val="24"/>
          <w:szCs w:val="24"/>
          <w:lang w:val="ru-RU" w:eastAsia="ru-RU"/>
        </w:rPr>
        <w:t xml:space="preserve"> – из 7 точек не соответствует санитарным нормам </w:t>
      </w:r>
      <w:r w:rsidR="00EF0710">
        <w:rPr>
          <w:rFonts w:eastAsia="Times New Roman"/>
          <w:noProof w:val="0"/>
          <w:sz w:val="24"/>
          <w:szCs w:val="24"/>
          <w:lang w:val="ru-RU" w:eastAsia="ru-RU"/>
        </w:rPr>
        <w:t xml:space="preserve">– </w:t>
      </w:r>
      <w:r w:rsidRPr="00EE444C">
        <w:rPr>
          <w:rFonts w:eastAsia="Times New Roman"/>
          <w:noProof w:val="0"/>
          <w:sz w:val="24"/>
          <w:szCs w:val="24"/>
          <w:lang w:val="ru-RU" w:eastAsia="ru-RU"/>
        </w:rPr>
        <w:t>7</w:t>
      </w:r>
      <w:r w:rsidR="00EF0710">
        <w:rPr>
          <w:rFonts w:eastAsia="Times New Roman"/>
          <w:noProof w:val="0"/>
          <w:sz w:val="24"/>
          <w:szCs w:val="24"/>
          <w:lang w:val="ru-RU" w:eastAsia="ru-RU"/>
        </w:rPr>
        <w:t>;</w:t>
      </w:r>
      <w:r w:rsidRPr="00EE444C">
        <w:rPr>
          <w:rFonts w:eastAsia="Times New Roman"/>
          <w:noProof w:val="0"/>
          <w:sz w:val="24"/>
          <w:szCs w:val="24"/>
          <w:lang w:val="ru-RU" w:eastAsia="ru-RU"/>
        </w:rPr>
        <w:t xml:space="preserve"> 2014г. </w:t>
      </w:r>
      <w:r w:rsidR="00EF0710">
        <w:rPr>
          <w:rFonts w:eastAsia="Times New Roman"/>
          <w:noProof w:val="0"/>
          <w:sz w:val="24"/>
          <w:szCs w:val="24"/>
          <w:lang w:val="ru-RU" w:eastAsia="ru-RU"/>
        </w:rPr>
        <w:t xml:space="preserve">- </w:t>
      </w:r>
      <w:r w:rsidRPr="00EE444C">
        <w:rPr>
          <w:rFonts w:eastAsia="Times New Roman"/>
          <w:noProof w:val="0"/>
          <w:sz w:val="24"/>
          <w:szCs w:val="24"/>
          <w:lang w:val="ru-RU" w:eastAsia="ru-RU"/>
        </w:rPr>
        <w:t>из 4</w:t>
      </w:r>
      <w:r w:rsidR="00EF0710">
        <w:rPr>
          <w:rFonts w:eastAsia="Times New Roman"/>
          <w:noProof w:val="0"/>
          <w:sz w:val="24"/>
          <w:szCs w:val="24"/>
          <w:lang w:val="ru-RU" w:eastAsia="ru-RU"/>
        </w:rPr>
        <w:t xml:space="preserve"> точек</w:t>
      </w:r>
      <w:r w:rsidRPr="00EE444C">
        <w:rPr>
          <w:rFonts w:eastAsia="Times New Roman"/>
          <w:noProof w:val="0"/>
          <w:sz w:val="24"/>
          <w:szCs w:val="24"/>
          <w:lang w:val="ru-RU" w:eastAsia="ru-RU"/>
        </w:rPr>
        <w:t xml:space="preserve"> - 4)</w:t>
      </w:r>
      <w:r w:rsidR="00EF0710">
        <w:rPr>
          <w:rFonts w:eastAsia="Times New Roman"/>
          <w:noProof w:val="0"/>
          <w:sz w:val="24"/>
          <w:szCs w:val="24"/>
          <w:lang w:val="ru-RU" w:eastAsia="ru-RU"/>
        </w:rPr>
        <w:t>.</w:t>
      </w:r>
    </w:p>
    <w:p w:rsidR="00352E26" w:rsidRPr="00EE444C" w:rsidRDefault="00352E26" w:rsidP="00FC2623">
      <w:pPr>
        <w:widowControl/>
        <w:ind w:firstLine="720"/>
        <w:jc w:val="both"/>
        <w:rPr>
          <w:rFonts w:eastAsia="Times New Roman"/>
          <w:noProof w:val="0"/>
          <w:sz w:val="24"/>
          <w:szCs w:val="24"/>
          <w:lang w:val="ru-RU" w:eastAsia="ru-RU"/>
        </w:rPr>
      </w:pPr>
      <w:r w:rsidRPr="00EE444C">
        <w:rPr>
          <w:rFonts w:eastAsia="Times New Roman"/>
          <w:noProof w:val="0"/>
          <w:sz w:val="24"/>
          <w:szCs w:val="24"/>
          <w:lang w:val="ru-RU" w:eastAsia="ru-RU"/>
        </w:rPr>
        <w:t xml:space="preserve">Одним из основных источником шума являются встроенные, пристроенные к жилым зданиям и находящиеся вблизи от них предприятия малого бизнеса и инженерно-технологическое оборудование коммунального хозяйства. В </w:t>
      </w:r>
      <w:r w:rsidR="00EF0710">
        <w:rPr>
          <w:rFonts w:eastAsia="Times New Roman"/>
          <w:noProof w:val="0"/>
          <w:sz w:val="24"/>
          <w:szCs w:val="24"/>
          <w:lang w:val="ru-RU" w:eastAsia="ru-RU"/>
        </w:rPr>
        <w:t>2015</w:t>
      </w:r>
      <w:r w:rsidRPr="00EE444C">
        <w:rPr>
          <w:rFonts w:eastAsia="Times New Roman"/>
          <w:noProof w:val="0"/>
          <w:sz w:val="24"/>
          <w:szCs w:val="24"/>
          <w:lang w:val="ru-RU" w:eastAsia="ru-RU"/>
        </w:rPr>
        <w:t xml:space="preserve"> году процент измерений шума, не соответствующих санитарным нормам в жилых домах составил – 31,4% (2014г</w:t>
      </w:r>
      <w:r w:rsidR="00EF0710">
        <w:rPr>
          <w:rFonts w:eastAsia="Times New Roman"/>
          <w:noProof w:val="0"/>
          <w:sz w:val="24"/>
          <w:szCs w:val="24"/>
          <w:lang w:val="ru-RU" w:eastAsia="ru-RU"/>
        </w:rPr>
        <w:t>.</w:t>
      </w:r>
      <w:r w:rsidRPr="00EE444C">
        <w:rPr>
          <w:rFonts w:eastAsia="Times New Roman"/>
          <w:noProof w:val="0"/>
          <w:sz w:val="24"/>
          <w:szCs w:val="24"/>
          <w:lang w:val="ru-RU" w:eastAsia="ru-RU"/>
        </w:rPr>
        <w:t xml:space="preserve"> - 30,1%</w:t>
      </w:r>
      <w:r w:rsidR="00EF0710">
        <w:rPr>
          <w:rFonts w:eastAsia="Times New Roman"/>
          <w:noProof w:val="0"/>
          <w:sz w:val="24"/>
          <w:szCs w:val="24"/>
          <w:lang w:val="ru-RU" w:eastAsia="ru-RU"/>
        </w:rPr>
        <w:t>;</w:t>
      </w:r>
      <w:r w:rsidRPr="00EE444C">
        <w:rPr>
          <w:rFonts w:eastAsia="Times New Roman"/>
          <w:noProof w:val="0"/>
          <w:sz w:val="24"/>
          <w:szCs w:val="24"/>
          <w:lang w:val="ru-RU" w:eastAsia="ru-RU"/>
        </w:rPr>
        <w:t xml:space="preserve"> 2013г</w:t>
      </w:r>
      <w:r w:rsidR="00EF0710">
        <w:rPr>
          <w:rFonts w:eastAsia="Times New Roman"/>
          <w:noProof w:val="0"/>
          <w:sz w:val="24"/>
          <w:szCs w:val="24"/>
          <w:lang w:val="ru-RU" w:eastAsia="ru-RU"/>
        </w:rPr>
        <w:t xml:space="preserve">. </w:t>
      </w:r>
      <w:r w:rsidRPr="00EE444C">
        <w:rPr>
          <w:rFonts w:eastAsia="Times New Roman"/>
          <w:noProof w:val="0"/>
          <w:sz w:val="24"/>
          <w:szCs w:val="24"/>
          <w:lang w:val="ru-RU" w:eastAsia="ru-RU"/>
        </w:rPr>
        <w:t>- 51,3%</w:t>
      </w:r>
      <w:r w:rsidR="00EF0710">
        <w:rPr>
          <w:rFonts w:eastAsia="Times New Roman"/>
          <w:noProof w:val="0"/>
          <w:sz w:val="24"/>
          <w:szCs w:val="24"/>
          <w:lang w:val="ru-RU" w:eastAsia="ru-RU"/>
        </w:rPr>
        <w:t>;</w:t>
      </w:r>
      <w:r w:rsidRPr="00EE444C">
        <w:rPr>
          <w:rFonts w:eastAsia="Times New Roman"/>
          <w:noProof w:val="0"/>
          <w:sz w:val="24"/>
          <w:szCs w:val="24"/>
          <w:lang w:val="ru-RU" w:eastAsia="ru-RU"/>
        </w:rPr>
        <w:t xml:space="preserve"> 2012г</w:t>
      </w:r>
      <w:r w:rsidR="00EF0710">
        <w:rPr>
          <w:rFonts w:eastAsia="Times New Roman"/>
          <w:noProof w:val="0"/>
          <w:sz w:val="24"/>
          <w:szCs w:val="24"/>
          <w:lang w:val="ru-RU" w:eastAsia="ru-RU"/>
        </w:rPr>
        <w:t xml:space="preserve">. </w:t>
      </w:r>
      <w:r w:rsidRPr="00EE444C">
        <w:rPr>
          <w:rFonts w:eastAsia="Times New Roman"/>
          <w:noProof w:val="0"/>
          <w:sz w:val="24"/>
          <w:szCs w:val="24"/>
          <w:lang w:val="ru-RU" w:eastAsia="ru-RU"/>
        </w:rPr>
        <w:t>-</w:t>
      </w:r>
      <w:r w:rsidR="00EF0710">
        <w:rPr>
          <w:rFonts w:eastAsia="Times New Roman"/>
          <w:noProof w:val="0"/>
          <w:sz w:val="24"/>
          <w:szCs w:val="24"/>
          <w:lang w:val="ru-RU" w:eastAsia="ru-RU"/>
        </w:rPr>
        <w:t xml:space="preserve"> </w:t>
      </w:r>
      <w:r w:rsidRPr="00EE444C">
        <w:rPr>
          <w:rFonts w:eastAsia="Times New Roman"/>
          <w:noProof w:val="0"/>
          <w:sz w:val="24"/>
          <w:szCs w:val="24"/>
          <w:lang w:val="ru-RU" w:eastAsia="ru-RU"/>
        </w:rPr>
        <w:t>41,2%).</w:t>
      </w:r>
    </w:p>
    <w:p w:rsidR="00352E26" w:rsidRPr="00EE444C" w:rsidRDefault="00352E26" w:rsidP="00FC2623">
      <w:pPr>
        <w:widowControl/>
        <w:ind w:firstLine="720"/>
        <w:jc w:val="both"/>
        <w:rPr>
          <w:rFonts w:eastAsia="Times New Roman"/>
          <w:noProof w:val="0"/>
          <w:sz w:val="24"/>
          <w:szCs w:val="24"/>
          <w:lang w:val="ru-RU" w:eastAsia="ru-RU"/>
        </w:rPr>
      </w:pPr>
      <w:r w:rsidRPr="00EE444C">
        <w:rPr>
          <w:rFonts w:eastAsia="Times New Roman"/>
          <w:noProof w:val="0"/>
          <w:sz w:val="24"/>
          <w:szCs w:val="24"/>
          <w:lang w:val="ru-RU" w:eastAsia="ru-RU"/>
        </w:rPr>
        <w:t>Управлением Роспотребнадзора по Рязанской области в 2015 году рассмотрено 200 жалоб (2009г. - 56, 2010г. – 61, 2011г. – 84, 2012</w:t>
      </w:r>
      <w:r w:rsidR="00EF0710">
        <w:rPr>
          <w:rFonts w:eastAsia="Times New Roman"/>
          <w:noProof w:val="0"/>
          <w:sz w:val="24"/>
          <w:szCs w:val="24"/>
          <w:lang w:val="ru-RU" w:eastAsia="ru-RU"/>
        </w:rPr>
        <w:t>г.</w:t>
      </w:r>
      <w:r w:rsidRPr="00EE444C">
        <w:rPr>
          <w:rFonts w:eastAsia="Times New Roman"/>
          <w:noProof w:val="0"/>
          <w:sz w:val="24"/>
          <w:szCs w:val="24"/>
          <w:lang w:val="ru-RU" w:eastAsia="ru-RU"/>
        </w:rPr>
        <w:t xml:space="preserve"> – 149, 2013г</w:t>
      </w:r>
      <w:r w:rsidR="00EF0710">
        <w:rPr>
          <w:rFonts w:eastAsia="Times New Roman"/>
          <w:noProof w:val="0"/>
          <w:sz w:val="24"/>
          <w:szCs w:val="24"/>
          <w:lang w:val="ru-RU" w:eastAsia="ru-RU"/>
        </w:rPr>
        <w:t xml:space="preserve">. </w:t>
      </w:r>
      <w:r w:rsidRPr="00EE444C">
        <w:rPr>
          <w:rFonts w:eastAsia="Times New Roman"/>
          <w:noProof w:val="0"/>
          <w:sz w:val="24"/>
          <w:szCs w:val="24"/>
          <w:lang w:val="ru-RU" w:eastAsia="ru-RU"/>
        </w:rPr>
        <w:t>-</w:t>
      </w:r>
      <w:r w:rsidR="00EF0710">
        <w:rPr>
          <w:rFonts w:eastAsia="Times New Roman"/>
          <w:noProof w:val="0"/>
          <w:sz w:val="24"/>
          <w:szCs w:val="24"/>
          <w:lang w:val="ru-RU" w:eastAsia="ru-RU"/>
        </w:rPr>
        <w:t xml:space="preserve"> </w:t>
      </w:r>
      <w:r w:rsidRPr="00EE444C">
        <w:rPr>
          <w:rFonts w:eastAsia="Times New Roman"/>
          <w:noProof w:val="0"/>
          <w:sz w:val="24"/>
          <w:szCs w:val="24"/>
          <w:lang w:val="ru-RU" w:eastAsia="ru-RU"/>
        </w:rPr>
        <w:t>132, 2014г</w:t>
      </w:r>
      <w:r w:rsidR="00EF0710">
        <w:rPr>
          <w:rFonts w:eastAsia="Times New Roman"/>
          <w:noProof w:val="0"/>
          <w:sz w:val="24"/>
          <w:szCs w:val="24"/>
          <w:lang w:val="ru-RU" w:eastAsia="ru-RU"/>
        </w:rPr>
        <w:t xml:space="preserve">. </w:t>
      </w:r>
      <w:r w:rsidRPr="00EE444C">
        <w:rPr>
          <w:rFonts w:eastAsia="Times New Roman"/>
          <w:noProof w:val="0"/>
          <w:sz w:val="24"/>
          <w:szCs w:val="24"/>
          <w:lang w:val="ru-RU" w:eastAsia="ru-RU"/>
        </w:rPr>
        <w:t>-</w:t>
      </w:r>
      <w:r w:rsidR="00EF0710">
        <w:rPr>
          <w:rFonts w:eastAsia="Times New Roman"/>
          <w:noProof w:val="0"/>
          <w:sz w:val="24"/>
          <w:szCs w:val="24"/>
          <w:lang w:val="ru-RU" w:eastAsia="ru-RU"/>
        </w:rPr>
        <w:t xml:space="preserve"> </w:t>
      </w:r>
      <w:r w:rsidRPr="00EE444C">
        <w:rPr>
          <w:rFonts w:eastAsia="Times New Roman"/>
          <w:noProof w:val="0"/>
          <w:sz w:val="24"/>
          <w:szCs w:val="24"/>
          <w:lang w:val="ru-RU" w:eastAsia="ru-RU"/>
        </w:rPr>
        <w:t>112), связанных с неблагоприятным воздействием физических факторов неионизирующей природы, причем 65,0% (2010г. - 65,6%</w:t>
      </w:r>
      <w:r w:rsidR="00EF0710">
        <w:rPr>
          <w:rFonts w:eastAsia="Times New Roman"/>
          <w:noProof w:val="0"/>
          <w:sz w:val="24"/>
          <w:szCs w:val="24"/>
          <w:lang w:val="ru-RU" w:eastAsia="ru-RU"/>
        </w:rPr>
        <w:t>;</w:t>
      </w:r>
      <w:r w:rsidRPr="00EE444C">
        <w:rPr>
          <w:rFonts w:eastAsia="Times New Roman"/>
          <w:noProof w:val="0"/>
          <w:sz w:val="24"/>
          <w:szCs w:val="24"/>
          <w:lang w:val="ru-RU" w:eastAsia="ru-RU"/>
        </w:rPr>
        <w:t xml:space="preserve"> 2011г. - 73,8%</w:t>
      </w:r>
      <w:r w:rsidR="00EF0710">
        <w:rPr>
          <w:rFonts w:eastAsia="Times New Roman"/>
          <w:noProof w:val="0"/>
          <w:sz w:val="24"/>
          <w:szCs w:val="24"/>
          <w:lang w:val="ru-RU" w:eastAsia="ru-RU"/>
        </w:rPr>
        <w:t>;</w:t>
      </w:r>
      <w:r w:rsidRPr="00EE444C">
        <w:rPr>
          <w:rFonts w:eastAsia="Times New Roman"/>
          <w:noProof w:val="0"/>
          <w:sz w:val="24"/>
          <w:szCs w:val="24"/>
          <w:lang w:val="ru-RU" w:eastAsia="ru-RU"/>
        </w:rPr>
        <w:t xml:space="preserve"> 2012г</w:t>
      </w:r>
      <w:r w:rsidR="00EF0710">
        <w:rPr>
          <w:rFonts w:eastAsia="Times New Roman"/>
          <w:noProof w:val="0"/>
          <w:sz w:val="24"/>
          <w:szCs w:val="24"/>
          <w:lang w:val="ru-RU" w:eastAsia="ru-RU"/>
        </w:rPr>
        <w:t>.</w:t>
      </w:r>
      <w:r w:rsidRPr="00EE444C">
        <w:rPr>
          <w:rFonts w:eastAsia="Times New Roman"/>
          <w:noProof w:val="0"/>
          <w:sz w:val="24"/>
          <w:szCs w:val="24"/>
          <w:lang w:val="ru-RU" w:eastAsia="ru-RU"/>
        </w:rPr>
        <w:t xml:space="preserve"> – 62,4%</w:t>
      </w:r>
      <w:r w:rsidR="00EF0710">
        <w:rPr>
          <w:rFonts w:eastAsia="Times New Roman"/>
          <w:noProof w:val="0"/>
          <w:sz w:val="24"/>
          <w:szCs w:val="24"/>
          <w:lang w:val="ru-RU" w:eastAsia="ru-RU"/>
        </w:rPr>
        <w:t>;</w:t>
      </w:r>
      <w:r w:rsidRPr="00EE444C">
        <w:rPr>
          <w:rFonts w:eastAsia="Times New Roman"/>
          <w:noProof w:val="0"/>
          <w:sz w:val="24"/>
          <w:szCs w:val="24"/>
          <w:lang w:val="ru-RU" w:eastAsia="ru-RU"/>
        </w:rPr>
        <w:t xml:space="preserve"> 2013г</w:t>
      </w:r>
      <w:r w:rsidR="00EF0710">
        <w:rPr>
          <w:rFonts w:eastAsia="Times New Roman"/>
          <w:noProof w:val="0"/>
          <w:sz w:val="24"/>
          <w:szCs w:val="24"/>
          <w:lang w:val="ru-RU" w:eastAsia="ru-RU"/>
        </w:rPr>
        <w:t>.</w:t>
      </w:r>
      <w:r w:rsidRPr="00EE444C">
        <w:rPr>
          <w:rFonts w:eastAsia="Times New Roman"/>
          <w:noProof w:val="0"/>
          <w:sz w:val="24"/>
          <w:szCs w:val="24"/>
          <w:lang w:val="ru-RU" w:eastAsia="ru-RU"/>
        </w:rPr>
        <w:t xml:space="preserve"> – 65,1%</w:t>
      </w:r>
      <w:r w:rsidR="00EF0710">
        <w:rPr>
          <w:rFonts w:eastAsia="Times New Roman"/>
          <w:noProof w:val="0"/>
          <w:sz w:val="24"/>
          <w:szCs w:val="24"/>
          <w:lang w:val="ru-RU" w:eastAsia="ru-RU"/>
        </w:rPr>
        <w:t>;</w:t>
      </w:r>
      <w:r w:rsidRPr="00EE444C">
        <w:rPr>
          <w:rFonts w:eastAsia="Times New Roman"/>
          <w:noProof w:val="0"/>
          <w:sz w:val="24"/>
          <w:szCs w:val="24"/>
          <w:lang w:val="ru-RU" w:eastAsia="ru-RU"/>
        </w:rPr>
        <w:t xml:space="preserve"> 2014г</w:t>
      </w:r>
      <w:r w:rsidR="00EF0710">
        <w:rPr>
          <w:rFonts w:eastAsia="Times New Roman"/>
          <w:noProof w:val="0"/>
          <w:sz w:val="24"/>
          <w:szCs w:val="24"/>
          <w:lang w:val="ru-RU" w:eastAsia="ru-RU"/>
        </w:rPr>
        <w:t>.</w:t>
      </w:r>
      <w:r w:rsidRPr="00EE444C">
        <w:rPr>
          <w:rFonts w:eastAsia="Times New Roman"/>
          <w:noProof w:val="0"/>
          <w:sz w:val="24"/>
          <w:szCs w:val="24"/>
          <w:lang w:val="ru-RU" w:eastAsia="ru-RU"/>
        </w:rPr>
        <w:t xml:space="preserve"> – 66,1%) составили жалобы на повышенный уровень шума.</w:t>
      </w:r>
    </w:p>
    <w:p w:rsidR="00352E26" w:rsidRPr="00EE444C" w:rsidRDefault="00352E26" w:rsidP="00FC2623">
      <w:pPr>
        <w:widowControl/>
        <w:ind w:firstLine="720"/>
        <w:jc w:val="both"/>
        <w:rPr>
          <w:rFonts w:eastAsia="Times New Roman"/>
          <w:noProof w:val="0"/>
          <w:sz w:val="24"/>
          <w:szCs w:val="24"/>
          <w:lang w:val="ru-RU" w:eastAsia="ru-RU"/>
        </w:rPr>
      </w:pPr>
      <w:r w:rsidRPr="00EE444C">
        <w:rPr>
          <w:rFonts w:eastAsia="Times New Roman"/>
          <w:noProof w:val="0"/>
          <w:sz w:val="24"/>
          <w:szCs w:val="24"/>
          <w:lang w:val="ru-RU" w:eastAsia="ru-RU"/>
        </w:rPr>
        <w:t>В 2015 году на территории области сохраняются высокие темпы роста числа объектов-источников электромагнитных полей, в основном за счет базовых станций сотовой связи. Отмечается как строительство новых базовых станций, так и реконструкция существующих объектов (увеличение количества передатчиков, их мощности и т.д.) Общее количество ПРТО составило 1297 шт. (2009г. - 607, 2010г. - 744, 2011г. – 838, 2012г</w:t>
      </w:r>
      <w:r w:rsidR="00555AAB">
        <w:rPr>
          <w:rFonts w:eastAsia="Times New Roman"/>
          <w:noProof w:val="0"/>
          <w:sz w:val="24"/>
          <w:szCs w:val="24"/>
          <w:lang w:val="ru-RU" w:eastAsia="ru-RU"/>
        </w:rPr>
        <w:t>.</w:t>
      </w:r>
      <w:r w:rsidRPr="00EE444C">
        <w:rPr>
          <w:rFonts w:eastAsia="Times New Roman"/>
          <w:noProof w:val="0"/>
          <w:sz w:val="24"/>
          <w:szCs w:val="24"/>
          <w:lang w:val="ru-RU" w:eastAsia="ru-RU"/>
        </w:rPr>
        <w:t xml:space="preserve"> – 982, 2013г</w:t>
      </w:r>
      <w:r w:rsidR="00555AAB">
        <w:rPr>
          <w:rFonts w:eastAsia="Times New Roman"/>
          <w:noProof w:val="0"/>
          <w:sz w:val="24"/>
          <w:szCs w:val="24"/>
          <w:lang w:val="ru-RU" w:eastAsia="ru-RU"/>
        </w:rPr>
        <w:t>.</w:t>
      </w:r>
      <w:r w:rsidRPr="00EE444C">
        <w:rPr>
          <w:rFonts w:eastAsia="Times New Roman"/>
          <w:noProof w:val="0"/>
          <w:sz w:val="24"/>
          <w:szCs w:val="24"/>
          <w:lang w:val="ru-RU" w:eastAsia="ru-RU"/>
        </w:rPr>
        <w:t xml:space="preserve"> – 1077, 2014г</w:t>
      </w:r>
      <w:r w:rsidR="00555AAB">
        <w:rPr>
          <w:rFonts w:eastAsia="Times New Roman"/>
          <w:noProof w:val="0"/>
          <w:sz w:val="24"/>
          <w:szCs w:val="24"/>
          <w:lang w:val="ru-RU" w:eastAsia="ru-RU"/>
        </w:rPr>
        <w:t>.</w:t>
      </w:r>
      <w:r w:rsidRPr="00EE444C">
        <w:rPr>
          <w:rFonts w:eastAsia="Times New Roman"/>
          <w:noProof w:val="0"/>
          <w:sz w:val="24"/>
          <w:szCs w:val="24"/>
          <w:lang w:val="ru-RU" w:eastAsia="ru-RU"/>
        </w:rPr>
        <w:t xml:space="preserve"> - 1197). Выдано 359 санитарно-</w:t>
      </w:r>
      <w:r w:rsidRPr="00EE444C">
        <w:rPr>
          <w:rFonts w:eastAsia="Times New Roman"/>
          <w:noProof w:val="0"/>
          <w:sz w:val="24"/>
          <w:szCs w:val="24"/>
          <w:lang w:val="ru-RU" w:eastAsia="ru-RU"/>
        </w:rPr>
        <w:lastRenderedPageBreak/>
        <w:t>эпидемиологических заключений по проектам размещения различных передающих радиотехнических объектов (2009г. - 251, 2010г. – 199, 2011г. – 350, 2012г</w:t>
      </w:r>
      <w:r w:rsidR="00555AAB">
        <w:rPr>
          <w:rFonts w:eastAsia="Times New Roman"/>
          <w:noProof w:val="0"/>
          <w:sz w:val="24"/>
          <w:szCs w:val="24"/>
          <w:lang w:val="ru-RU" w:eastAsia="ru-RU"/>
        </w:rPr>
        <w:t>.</w:t>
      </w:r>
      <w:r w:rsidRPr="00EE444C">
        <w:rPr>
          <w:rFonts w:eastAsia="Times New Roman"/>
          <w:noProof w:val="0"/>
          <w:sz w:val="24"/>
          <w:szCs w:val="24"/>
          <w:lang w:val="ru-RU" w:eastAsia="ru-RU"/>
        </w:rPr>
        <w:t xml:space="preserve"> – 376, 2013г</w:t>
      </w:r>
      <w:r w:rsidR="00555AAB">
        <w:rPr>
          <w:rFonts w:eastAsia="Times New Roman"/>
          <w:noProof w:val="0"/>
          <w:sz w:val="24"/>
          <w:szCs w:val="24"/>
          <w:lang w:val="ru-RU" w:eastAsia="ru-RU"/>
        </w:rPr>
        <w:t>.</w:t>
      </w:r>
      <w:r w:rsidRPr="00EE444C">
        <w:rPr>
          <w:rFonts w:eastAsia="Times New Roman"/>
          <w:noProof w:val="0"/>
          <w:sz w:val="24"/>
          <w:szCs w:val="24"/>
          <w:lang w:val="ru-RU" w:eastAsia="ru-RU"/>
        </w:rPr>
        <w:t xml:space="preserve"> -</w:t>
      </w:r>
      <w:r w:rsidR="00555AAB">
        <w:rPr>
          <w:rFonts w:eastAsia="Times New Roman"/>
          <w:noProof w:val="0"/>
          <w:sz w:val="24"/>
          <w:szCs w:val="24"/>
          <w:lang w:val="ru-RU" w:eastAsia="ru-RU"/>
        </w:rPr>
        <w:t xml:space="preserve"> </w:t>
      </w:r>
      <w:r w:rsidRPr="00EE444C">
        <w:rPr>
          <w:rFonts w:eastAsia="Times New Roman"/>
          <w:noProof w:val="0"/>
          <w:sz w:val="24"/>
          <w:szCs w:val="24"/>
          <w:lang w:val="ru-RU" w:eastAsia="ru-RU"/>
        </w:rPr>
        <w:t>288, 2014г</w:t>
      </w:r>
      <w:r w:rsidR="00555AAB">
        <w:rPr>
          <w:rFonts w:eastAsia="Times New Roman"/>
          <w:noProof w:val="0"/>
          <w:sz w:val="24"/>
          <w:szCs w:val="24"/>
          <w:lang w:val="ru-RU" w:eastAsia="ru-RU"/>
        </w:rPr>
        <w:t>.</w:t>
      </w:r>
      <w:r w:rsidRPr="00EE444C">
        <w:rPr>
          <w:rFonts w:eastAsia="Times New Roman"/>
          <w:noProof w:val="0"/>
          <w:sz w:val="24"/>
          <w:szCs w:val="24"/>
          <w:lang w:val="ru-RU" w:eastAsia="ru-RU"/>
        </w:rPr>
        <w:t xml:space="preserve"> - 399).</w:t>
      </w:r>
      <w:r w:rsidR="00555AAB">
        <w:rPr>
          <w:rFonts w:eastAsia="Times New Roman"/>
          <w:noProof w:val="0"/>
          <w:sz w:val="24"/>
          <w:szCs w:val="24"/>
          <w:lang w:val="ru-RU" w:eastAsia="ru-RU"/>
        </w:rPr>
        <w:t xml:space="preserve"> Ч</w:t>
      </w:r>
      <w:r w:rsidRPr="00EE444C">
        <w:rPr>
          <w:rFonts w:eastAsia="Times New Roman"/>
          <w:noProof w:val="0"/>
          <w:sz w:val="24"/>
          <w:szCs w:val="24"/>
          <w:lang w:val="ru-RU" w:eastAsia="ru-RU"/>
        </w:rPr>
        <w:t>исло согласований на ввод в эксплуатацию ПРТО – 438.</w:t>
      </w:r>
    </w:p>
    <w:p w:rsidR="00352E26" w:rsidRDefault="00352E26" w:rsidP="00FC2623">
      <w:pPr>
        <w:widowControl/>
        <w:ind w:firstLine="720"/>
        <w:jc w:val="both"/>
        <w:rPr>
          <w:rFonts w:eastAsia="Times New Roman"/>
          <w:noProof w:val="0"/>
          <w:sz w:val="24"/>
          <w:szCs w:val="24"/>
          <w:lang w:val="ru-RU" w:eastAsia="ru-RU"/>
        </w:rPr>
      </w:pPr>
      <w:r w:rsidRPr="00EE444C">
        <w:rPr>
          <w:rFonts w:eastAsia="Times New Roman"/>
          <w:noProof w:val="0"/>
          <w:sz w:val="24"/>
          <w:szCs w:val="24"/>
          <w:lang w:val="ru-RU" w:eastAsia="ru-RU"/>
        </w:rPr>
        <w:t xml:space="preserve">В структуре ПРТО наибольшую часть составляют базовые станции - 97,8%, радиотелепередающие центры </w:t>
      </w:r>
      <w:r w:rsidR="00A91EBF">
        <w:rPr>
          <w:rFonts w:eastAsia="Times New Roman"/>
          <w:noProof w:val="0"/>
          <w:sz w:val="24"/>
          <w:szCs w:val="24"/>
          <w:lang w:val="ru-RU" w:eastAsia="ru-RU"/>
        </w:rPr>
        <w:t>-</w:t>
      </w:r>
      <w:r w:rsidRPr="00EE444C">
        <w:rPr>
          <w:rFonts w:eastAsia="Times New Roman"/>
          <w:noProof w:val="0"/>
          <w:sz w:val="24"/>
          <w:szCs w:val="24"/>
          <w:lang w:val="ru-RU" w:eastAsia="ru-RU"/>
        </w:rPr>
        <w:t xml:space="preserve"> 2,1%. Данные объекты, как правило, размещаются в черте жилой застройки, оборудованы передатчиками большой мощности и в связи с этим имеют большую гигиеническую значимость.</w:t>
      </w:r>
    </w:p>
    <w:p w:rsidR="00EF0710" w:rsidRPr="00EE444C" w:rsidRDefault="00EF0710" w:rsidP="00EF0710">
      <w:pPr>
        <w:widowControl/>
        <w:jc w:val="both"/>
        <w:rPr>
          <w:rFonts w:eastAsia="Times New Roman"/>
          <w:noProof w:val="0"/>
          <w:sz w:val="24"/>
          <w:szCs w:val="24"/>
          <w:lang w:val="ru-RU" w:eastAsia="ru-RU"/>
        </w:rPr>
      </w:pPr>
    </w:p>
    <w:p w:rsidR="00352E26" w:rsidRPr="00EF0710" w:rsidRDefault="00352E26" w:rsidP="00FC2623">
      <w:pPr>
        <w:jc w:val="right"/>
        <w:rPr>
          <w:rFonts w:eastAsia="Times New Roman"/>
          <w:noProof w:val="0"/>
          <w:sz w:val="22"/>
          <w:szCs w:val="22"/>
          <w:lang w:val="ru-RU" w:eastAsia="ru-RU"/>
        </w:rPr>
      </w:pPr>
      <w:r w:rsidRPr="00EF0710">
        <w:rPr>
          <w:rFonts w:eastAsia="Times New Roman"/>
          <w:noProof w:val="0"/>
          <w:sz w:val="22"/>
          <w:szCs w:val="22"/>
          <w:lang w:val="ru-RU" w:eastAsia="ru-RU"/>
        </w:rPr>
        <w:t>Таблица №</w:t>
      </w:r>
      <w:r w:rsidR="00777391">
        <w:rPr>
          <w:rFonts w:eastAsia="Times New Roman"/>
          <w:noProof w:val="0"/>
          <w:sz w:val="22"/>
          <w:szCs w:val="22"/>
          <w:lang w:val="ru-RU" w:eastAsia="ru-RU"/>
        </w:rPr>
        <w:t>43</w:t>
      </w:r>
    </w:p>
    <w:p w:rsidR="00352E26" w:rsidRPr="00EF0710" w:rsidRDefault="00352E26" w:rsidP="00FC2623">
      <w:pPr>
        <w:jc w:val="center"/>
        <w:rPr>
          <w:rFonts w:eastAsia="Times New Roman"/>
          <w:b/>
          <w:bCs/>
          <w:noProof w:val="0"/>
          <w:sz w:val="22"/>
          <w:szCs w:val="22"/>
          <w:lang w:val="ru-RU" w:eastAsia="ru-RU"/>
        </w:rPr>
      </w:pPr>
      <w:r w:rsidRPr="00EF0710">
        <w:rPr>
          <w:rFonts w:eastAsia="Times New Roman"/>
          <w:b/>
          <w:bCs/>
          <w:noProof w:val="0"/>
          <w:sz w:val="22"/>
          <w:szCs w:val="22"/>
          <w:lang w:val="ru-RU" w:eastAsia="ru-RU"/>
        </w:rPr>
        <w:t>Показатели надзора по передающим радиотехническим объектам</w:t>
      </w:r>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2126"/>
        <w:gridCol w:w="2410"/>
        <w:gridCol w:w="1276"/>
      </w:tblGrid>
      <w:tr w:rsidR="00352E26" w:rsidRPr="00EF0710" w:rsidTr="00EF0710">
        <w:tc>
          <w:tcPr>
            <w:tcW w:w="3261" w:type="dxa"/>
            <w:vAlign w:val="center"/>
          </w:tcPr>
          <w:p w:rsidR="00352E26" w:rsidRPr="00EF0710" w:rsidRDefault="00352E26" w:rsidP="00FC2623">
            <w:pPr>
              <w:widowControl/>
              <w:jc w:val="center"/>
              <w:rPr>
                <w:rFonts w:eastAsia="Times New Roman"/>
                <w:noProof w:val="0"/>
                <w:sz w:val="22"/>
                <w:szCs w:val="22"/>
                <w:lang w:val="ru-RU" w:eastAsia="ru-RU"/>
              </w:rPr>
            </w:pPr>
            <w:r w:rsidRPr="00EF0710">
              <w:rPr>
                <w:rFonts w:eastAsia="Times New Roman"/>
                <w:noProof w:val="0"/>
                <w:sz w:val="22"/>
                <w:szCs w:val="22"/>
                <w:lang w:val="ru-RU" w:eastAsia="ru-RU"/>
              </w:rPr>
              <w:t>Показатели</w:t>
            </w:r>
          </w:p>
        </w:tc>
        <w:tc>
          <w:tcPr>
            <w:tcW w:w="2126" w:type="dxa"/>
            <w:vAlign w:val="center"/>
          </w:tcPr>
          <w:p w:rsidR="00352E26" w:rsidRPr="00EF0710" w:rsidRDefault="00352E26" w:rsidP="00FC2623">
            <w:pPr>
              <w:jc w:val="center"/>
              <w:rPr>
                <w:rFonts w:eastAsia="Times New Roman"/>
                <w:noProof w:val="0"/>
                <w:sz w:val="22"/>
                <w:szCs w:val="22"/>
                <w:lang w:val="ru-RU" w:eastAsia="ru-RU"/>
              </w:rPr>
            </w:pPr>
            <w:r w:rsidRPr="00EF0710">
              <w:rPr>
                <w:rFonts w:eastAsia="Times New Roman"/>
                <w:noProof w:val="0"/>
                <w:sz w:val="22"/>
                <w:szCs w:val="22"/>
                <w:lang w:val="ru-RU" w:eastAsia="ru-RU"/>
              </w:rPr>
              <w:t>Радиолокационные станции</w:t>
            </w:r>
          </w:p>
        </w:tc>
        <w:tc>
          <w:tcPr>
            <w:tcW w:w="2410" w:type="dxa"/>
            <w:vAlign w:val="center"/>
          </w:tcPr>
          <w:p w:rsidR="00352E26" w:rsidRPr="00EF0710" w:rsidRDefault="00352E26" w:rsidP="00FC2623">
            <w:pPr>
              <w:jc w:val="center"/>
              <w:rPr>
                <w:rFonts w:eastAsia="Times New Roman"/>
                <w:noProof w:val="0"/>
                <w:sz w:val="22"/>
                <w:szCs w:val="22"/>
                <w:lang w:val="ru-RU" w:eastAsia="ru-RU"/>
              </w:rPr>
            </w:pPr>
            <w:r w:rsidRPr="00EF0710">
              <w:rPr>
                <w:rFonts w:eastAsia="Times New Roman"/>
                <w:noProof w:val="0"/>
                <w:sz w:val="22"/>
                <w:szCs w:val="22"/>
                <w:lang w:val="ru-RU" w:eastAsia="ru-RU"/>
              </w:rPr>
              <w:t>Радиотелепередающие центры</w:t>
            </w:r>
          </w:p>
        </w:tc>
        <w:tc>
          <w:tcPr>
            <w:tcW w:w="1276" w:type="dxa"/>
            <w:vAlign w:val="center"/>
          </w:tcPr>
          <w:p w:rsidR="00352E26" w:rsidRPr="00EF0710" w:rsidRDefault="00352E26" w:rsidP="00FC2623">
            <w:pPr>
              <w:jc w:val="center"/>
              <w:rPr>
                <w:rFonts w:eastAsia="Times New Roman"/>
                <w:noProof w:val="0"/>
                <w:sz w:val="22"/>
                <w:szCs w:val="22"/>
                <w:lang w:val="ru-RU" w:eastAsia="ru-RU"/>
              </w:rPr>
            </w:pPr>
            <w:r w:rsidRPr="00EF0710">
              <w:rPr>
                <w:rFonts w:eastAsia="Times New Roman"/>
                <w:noProof w:val="0"/>
                <w:sz w:val="22"/>
                <w:szCs w:val="22"/>
                <w:lang w:val="ru-RU" w:eastAsia="ru-RU"/>
              </w:rPr>
              <w:t>БС подвижной связи</w:t>
            </w:r>
          </w:p>
        </w:tc>
      </w:tr>
      <w:tr w:rsidR="00352E26" w:rsidRPr="00EF0710" w:rsidTr="00EF0710">
        <w:trPr>
          <w:trHeight w:val="51"/>
        </w:trPr>
        <w:tc>
          <w:tcPr>
            <w:tcW w:w="3261" w:type="dxa"/>
            <w:vAlign w:val="center"/>
          </w:tcPr>
          <w:p w:rsidR="00352E26" w:rsidRPr="00EF0710" w:rsidRDefault="00352E26" w:rsidP="00EF0710">
            <w:pPr>
              <w:rPr>
                <w:rFonts w:eastAsia="Times New Roman"/>
                <w:noProof w:val="0"/>
                <w:sz w:val="22"/>
                <w:szCs w:val="22"/>
                <w:lang w:val="ru-RU" w:eastAsia="ru-RU"/>
              </w:rPr>
            </w:pPr>
            <w:r w:rsidRPr="00EF0710">
              <w:rPr>
                <w:rFonts w:eastAsia="Times New Roman"/>
                <w:noProof w:val="0"/>
                <w:sz w:val="22"/>
                <w:szCs w:val="22"/>
                <w:lang w:val="ru-RU" w:eastAsia="ru-RU"/>
              </w:rPr>
              <w:t>Общее число объектов надзора</w:t>
            </w:r>
          </w:p>
        </w:tc>
        <w:tc>
          <w:tcPr>
            <w:tcW w:w="2126" w:type="dxa"/>
          </w:tcPr>
          <w:p w:rsidR="00352E26" w:rsidRPr="00EF0710" w:rsidRDefault="00352E26" w:rsidP="00FC2623">
            <w:pPr>
              <w:jc w:val="center"/>
              <w:rPr>
                <w:rFonts w:eastAsia="Times New Roman"/>
                <w:noProof w:val="0"/>
                <w:sz w:val="22"/>
                <w:szCs w:val="22"/>
                <w:lang w:val="ru-RU" w:eastAsia="ru-RU"/>
              </w:rPr>
            </w:pPr>
            <w:r w:rsidRPr="00EF0710">
              <w:rPr>
                <w:rFonts w:eastAsia="Times New Roman"/>
                <w:noProof w:val="0"/>
                <w:sz w:val="22"/>
                <w:szCs w:val="22"/>
                <w:lang w:val="ru-RU" w:eastAsia="ru-RU"/>
              </w:rPr>
              <w:t>1</w:t>
            </w:r>
          </w:p>
        </w:tc>
        <w:tc>
          <w:tcPr>
            <w:tcW w:w="2410" w:type="dxa"/>
          </w:tcPr>
          <w:p w:rsidR="00352E26" w:rsidRPr="00EF0710" w:rsidRDefault="00352E26" w:rsidP="00FC2623">
            <w:pPr>
              <w:jc w:val="center"/>
              <w:rPr>
                <w:rFonts w:eastAsia="Times New Roman"/>
                <w:noProof w:val="0"/>
                <w:sz w:val="22"/>
                <w:szCs w:val="22"/>
                <w:lang w:val="ru-RU" w:eastAsia="ru-RU"/>
              </w:rPr>
            </w:pPr>
            <w:r w:rsidRPr="00EF0710">
              <w:rPr>
                <w:rFonts w:eastAsia="Times New Roman"/>
                <w:noProof w:val="0"/>
                <w:sz w:val="22"/>
                <w:szCs w:val="22"/>
                <w:lang w:val="ru-RU" w:eastAsia="ru-RU"/>
              </w:rPr>
              <w:t>28</w:t>
            </w:r>
          </w:p>
        </w:tc>
        <w:tc>
          <w:tcPr>
            <w:tcW w:w="1276" w:type="dxa"/>
          </w:tcPr>
          <w:p w:rsidR="00352E26" w:rsidRPr="00EF0710" w:rsidRDefault="00352E26" w:rsidP="00FC2623">
            <w:pPr>
              <w:jc w:val="center"/>
              <w:rPr>
                <w:rFonts w:eastAsia="Times New Roman"/>
                <w:noProof w:val="0"/>
                <w:sz w:val="22"/>
                <w:szCs w:val="22"/>
                <w:lang w:val="ru-RU" w:eastAsia="ru-RU"/>
              </w:rPr>
            </w:pPr>
            <w:r w:rsidRPr="00EF0710">
              <w:rPr>
                <w:rFonts w:eastAsia="Times New Roman"/>
                <w:noProof w:val="0"/>
                <w:sz w:val="22"/>
                <w:szCs w:val="22"/>
                <w:lang w:val="ru-RU" w:eastAsia="ru-RU"/>
              </w:rPr>
              <w:t>1268</w:t>
            </w:r>
          </w:p>
        </w:tc>
      </w:tr>
      <w:tr w:rsidR="00352E26" w:rsidRPr="00EF0710" w:rsidTr="00EF0710">
        <w:trPr>
          <w:trHeight w:val="320"/>
        </w:trPr>
        <w:tc>
          <w:tcPr>
            <w:tcW w:w="3261" w:type="dxa"/>
            <w:vAlign w:val="center"/>
          </w:tcPr>
          <w:p w:rsidR="00352E26" w:rsidRPr="00EF0710" w:rsidRDefault="00352E26" w:rsidP="00EF0710">
            <w:pPr>
              <w:rPr>
                <w:rFonts w:eastAsia="Times New Roman"/>
                <w:noProof w:val="0"/>
                <w:sz w:val="22"/>
                <w:szCs w:val="22"/>
                <w:lang w:val="ru-RU" w:eastAsia="ru-RU"/>
              </w:rPr>
            </w:pPr>
            <w:r w:rsidRPr="00EF0710">
              <w:rPr>
                <w:rFonts w:eastAsia="Times New Roman"/>
                <w:noProof w:val="0"/>
                <w:sz w:val="22"/>
                <w:szCs w:val="22"/>
                <w:lang w:val="ru-RU" w:eastAsia="ru-RU"/>
              </w:rPr>
              <w:t>Число объектов, не отвечающим сан-эпид</w:t>
            </w:r>
            <w:r w:rsidR="00EF0710">
              <w:rPr>
                <w:rFonts w:eastAsia="Times New Roman"/>
                <w:noProof w:val="0"/>
                <w:sz w:val="22"/>
                <w:szCs w:val="22"/>
                <w:lang w:val="ru-RU" w:eastAsia="ru-RU"/>
              </w:rPr>
              <w:t>.</w:t>
            </w:r>
            <w:r w:rsidRPr="00EF0710">
              <w:rPr>
                <w:rFonts w:eastAsia="Times New Roman"/>
                <w:noProof w:val="0"/>
                <w:sz w:val="22"/>
                <w:szCs w:val="22"/>
                <w:lang w:val="ru-RU" w:eastAsia="ru-RU"/>
              </w:rPr>
              <w:t xml:space="preserve"> требованиям</w:t>
            </w:r>
          </w:p>
        </w:tc>
        <w:tc>
          <w:tcPr>
            <w:tcW w:w="2126" w:type="dxa"/>
            <w:vAlign w:val="center"/>
          </w:tcPr>
          <w:p w:rsidR="00352E26" w:rsidRPr="00EF0710" w:rsidRDefault="00352E26" w:rsidP="00EF0710">
            <w:pPr>
              <w:jc w:val="center"/>
              <w:rPr>
                <w:rFonts w:eastAsia="Times New Roman"/>
                <w:noProof w:val="0"/>
                <w:sz w:val="22"/>
                <w:szCs w:val="22"/>
                <w:lang w:val="ru-RU" w:eastAsia="ru-RU"/>
              </w:rPr>
            </w:pPr>
            <w:r w:rsidRPr="00EF0710">
              <w:rPr>
                <w:rFonts w:eastAsia="Times New Roman"/>
                <w:noProof w:val="0"/>
                <w:sz w:val="22"/>
                <w:szCs w:val="22"/>
                <w:lang w:val="ru-RU" w:eastAsia="ru-RU"/>
              </w:rPr>
              <w:t>-</w:t>
            </w:r>
          </w:p>
        </w:tc>
        <w:tc>
          <w:tcPr>
            <w:tcW w:w="2410" w:type="dxa"/>
            <w:vAlign w:val="center"/>
          </w:tcPr>
          <w:p w:rsidR="00352E26" w:rsidRPr="00EF0710" w:rsidRDefault="00EF0710" w:rsidP="00EF0710">
            <w:pPr>
              <w:jc w:val="center"/>
              <w:rPr>
                <w:rFonts w:eastAsia="Times New Roman"/>
                <w:noProof w:val="0"/>
                <w:sz w:val="22"/>
                <w:szCs w:val="22"/>
                <w:lang w:val="ru-RU" w:eastAsia="ru-RU"/>
              </w:rPr>
            </w:pPr>
            <w:r>
              <w:rPr>
                <w:rFonts w:eastAsia="Times New Roman"/>
                <w:noProof w:val="0"/>
                <w:sz w:val="22"/>
                <w:szCs w:val="22"/>
                <w:lang w:val="ru-RU" w:eastAsia="ru-RU"/>
              </w:rPr>
              <w:t>-</w:t>
            </w:r>
          </w:p>
        </w:tc>
        <w:tc>
          <w:tcPr>
            <w:tcW w:w="1276" w:type="dxa"/>
            <w:vAlign w:val="center"/>
          </w:tcPr>
          <w:p w:rsidR="00352E26" w:rsidRPr="00EF0710" w:rsidRDefault="00352E26" w:rsidP="00EF0710">
            <w:pPr>
              <w:jc w:val="center"/>
              <w:rPr>
                <w:rFonts w:eastAsia="Times New Roman"/>
                <w:noProof w:val="0"/>
                <w:sz w:val="22"/>
                <w:szCs w:val="22"/>
                <w:lang w:val="ru-RU" w:eastAsia="ru-RU"/>
              </w:rPr>
            </w:pPr>
            <w:r w:rsidRPr="00EF0710">
              <w:rPr>
                <w:rFonts w:eastAsia="Times New Roman"/>
                <w:noProof w:val="0"/>
                <w:sz w:val="22"/>
                <w:szCs w:val="22"/>
                <w:lang w:val="ru-RU" w:eastAsia="ru-RU"/>
              </w:rPr>
              <w:t>-</w:t>
            </w:r>
          </w:p>
        </w:tc>
      </w:tr>
      <w:tr w:rsidR="00352E26" w:rsidRPr="00EF0710" w:rsidTr="00EF0710">
        <w:trPr>
          <w:trHeight w:val="51"/>
        </w:trPr>
        <w:tc>
          <w:tcPr>
            <w:tcW w:w="3261" w:type="dxa"/>
            <w:vAlign w:val="center"/>
          </w:tcPr>
          <w:p w:rsidR="00352E26" w:rsidRPr="00EF0710" w:rsidRDefault="00352E26" w:rsidP="00EF0710">
            <w:pPr>
              <w:rPr>
                <w:rFonts w:eastAsia="Times New Roman"/>
                <w:noProof w:val="0"/>
                <w:sz w:val="22"/>
                <w:szCs w:val="22"/>
                <w:lang w:val="ru-RU" w:eastAsia="ru-RU"/>
              </w:rPr>
            </w:pPr>
            <w:r w:rsidRPr="00EF0710">
              <w:rPr>
                <w:rFonts w:eastAsia="Times New Roman"/>
                <w:noProof w:val="0"/>
                <w:sz w:val="22"/>
                <w:szCs w:val="22"/>
                <w:lang w:val="ru-RU" w:eastAsia="ru-RU"/>
              </w:rPr>
              <w:t>Общее число рассмотренных документов</w:t>
            </w:r>
          </w:p>
        </w:tc>
        <w:tc>
          <w:tcPr>
            <w:tcW w:w="2126" w:type="dxa"/>
            <w:vAlign w:val="center"/>
          </w:tcPr>
          <w:p w:rsidR="00352E26" w:rsidRPr="00EF0710" w:rsidRDefault="00352E26" w:rsidP="00EF0710">
            <w:pPr>
              <w:jc w:val="center"/>
              <w:rPr>
                <w:rFonts w:eastAsia="Times New Roman"/>
                <w:noProof w:val="0"/>
                <w:sz w:val="22"/>
                <w:szCs w:val="22"/>
                <w:lang w:val="ru-RU" w:eastAsia="ru-RU"/>
              </w:rPr>
            </w:pPr>
            <w:r w:rsidRPr="00EF0710">
              <w:rPr>
                <w:rFonts w:eastAsia="Times New Roman"/>
                <w:noProof w:val="0"/>
                <w:sz w:val="22"/>
                <w:szCs w:val="22"/>
                <w:lang w:val="ru-RU" w:eastAsia="ru-RU"/>
              </w:rPr>
              <w:t>-</w:t>
            </w:r>
          </w:p>
        </w:tc>
        <w:tc>
          <w:tcPr>
            <w:tcW w:w="2410" w:type="dxa"/>
            <w:vAlign w:val="center"/>
          </w:tcPr>
          <w:p w:rsidR="00352E26" w:rsidRPr="00EF0710" w:rsidRDefault="00352E26" w:rsidP="00EF0710">
            <w:pPr>
              <w:jc w:val="center"/>
              <w:rPr>
                <w:rFonts w:eastAsia="Times New Roman"/>
                <w:noProof w:val="0"/>
                <w:sz w:val="22"/>
                <w:szCs w:val="22"/>
                <w:lang w:val="ru-RU" w:eastAsia="ru-RU"/>
              </w:rPr>
            </w:pPr>
            <w:r w:rsidRPr="00EF0710">
              <w:rPr>
                <w:rFonts w:eastAsia="Times New Roman"/>
                <w:noProof w:val="0"/>
                <w:sz w:val="22"/>
                <w:szCs w:val="22"/>
                <w:lang w:val="ru-RU" w:eastAsia="ru-RU"/>
              </w:rPr>
              <w:t>52</w:t>
            </w:r>
          </w:p>
        </w:tc>
        <w:tc>
          <w:tcPr>
            <w:tcW w:w="1276" w:type="dxa"/>
            <w:vAlign w:val="center"/>
          </w:tcPr>
          <w:p w:rsidR="00352E26" w:rsidRPr="00EF0710" w:rsidRDefault="00352E26" w:rsidP="00EF0710">
            <w:pPr>
              <w:jc w:val="center"/>
              <w:rPr>
                <w:rFonts w:eastAsia="Times New Roman"/>
                <w:noProof w:val="0"/>
                <w:sz w:val="22"/>
                <w:szCs w:val="22"/>
                <w:lang w:val="ru-RU" w:eastAsia="ru-RU"/>
              </w:rPr>
            </w:pPr>
            <w:r w:rsidRPr="00EF0710">
              <w:rPr>
                <w:rFonts w:eastAsia="Times New Roman"/>
                <w:noProof w:val="0"/>
                <w:sz w:val="22"/>
                <w:szCs w:val="22"/>
                <w:lang w:val="ru-RU" w:eastAsia="ru-RU"/>
              </w:rPr>
              <w:t>753</w:t>
            </w:r>
          </w:p>
        </w:tc>
      </w:tr>
      <w:tr w:rsidR="00352E26" w:rsidRPr="00EF0710" w:rsidTr="00EF0710">
        <w:trPr>
          <w:trHeight w:val="51"/>
        </w:trPr>
        <w:tc>
          <w:tcPr>
            <w:tcW w:w="3261" w:type="dxa"/>
            <w:vAlign w:val="center"/>
          </w:tcPr>
          <w:p w:rsidR="00352E26" w:rsidRPr="00EF0710" w:rsidRDefault="00352E26" w:rsidP="00EF0710">
            <w:pPr>
              <w:rPr>
                <w:rFonts w:eastAsia="Times New Roman"/>
                <w:noProof w:val="0"/>
                <w:sz w:val="22"/>
                <w:szCs w:val="22"/>
                <w:lang w:val="ru-RU" w:eastAsia="ru-RU"/>
              </w:rPr>
            </w:pPr>
            <w:r w:rsidRPr="00EF0710">
              <w:rPr>
                <w:rFonts w:eastAsia="Times New Roman"/>
                <w:noProof w:val="0"/>
                <w:sz w:val="22"/>
                <w:szCs w:val="22"/>
                <w:lang w:val="ru-RU" w:eastAsia="ru-RU"/>
              </w:rPr>
              <w:t>В том числе жалоб</w:t>
            </w:r>
          </w:p>
        </w:tc>
        <w:tc>
          <w:tcPr>
            <w:tcW w:w="2126" w:type="dxa"/>
            <w:vAlign w:val="center"/>
          </w:tcPr>
          <w:p w:rsidR="00352E26" w:rsidRPr="00EF0710" w:rsidRDefault="00EF0710" w:rsidP="00EF0710">
            <w:pPr>
              <w:jc w:val="center"/>
              <w:rPr>
                <w:rFonts w:eastAsia="Times New Roman"/>
                <w:noProof w:val="0"/>
                <w:sz w:val="22"/>
                <w:szCs w:val="22"/>
                <w:lang w:val="ru-RU" w:eastAsia="ru-RU"/>
              </w:rPr>
            </w:pPr>
            <w:r>
              <w:rPr>
                <w:rFonts w:eastAsia="Times New Roman"/>
                <w:noProof w:val="0"/>
                <w:sz w:val="22"/>
                <w:szCs w:val="22"/>
                <w:lang w:val="ru-RU" w:eastAsia="ru-RU"/>
              </w:rPr>
              <w:t>-</w:t>
            </w:r>
          </w:p>
        </w:tc>
        <w:tc>
          <w:tcPr>
            <w:tcW w:w="2410" w:type="dxa"/>
            <w:vAlign w:val="center"/>
          </w:tcPr>
          <w:p w:rsidR="00352E26" w:rsidRPr="00EF0710" w:rsidRDefault="00EF0710" w:rsidP="00EF0710">
            <w:pPr>
              <w:jc w:val="center"/>
              <w:rPr>
                <w:rFonts w:eastAsia="Times New Roman"/>
                <w:noProof w:val="0"/>
                <w:sz w:val="22"/>
                <w:szCs w:val="22"/>
                <w:lang w:val="ru-RU" w:eastAsia="ru-RU"/>
              </w:rPr>
            </w:pPr>
            <w:r>
              <w:rPr>
                <w:rFonts w:eastAsia="Times New Roman"/>
                <w:noProof w:val="0"/>
                <w:sz w:val="22"/>
                <w:szCs w:val="22"/>
                <w:lang w:val="ru-RU" w:eastAsia="ru-RU"/>
              </w:rPr>
              <w:t>-</w:t>
            </w:r>
          </w:p>
        </w:tc>
        <w:tc>
          <w:tcPr>
            <w:tcW w:w="1276" w:type="dxa"/>
            <w:vAlign w:val="center"/>
          </w:tcPr>
          <w:p w:rsidR="00352E26" w:rsidRPr="00EF0710" w:rsidRDefault="00352E26" w:rsidP="00EF0710">
            <w:pPr>
              <w:jc w:val="center"/>
              <w:rPr>
                <w:rFonts w:eastAsia="Times New Roman"/>
                <w:noProof w:val="0"/>
                <w:sz w:val="22"/>
                <w:szCs w:val="22"/>
                <w:lang w:val="ru-RU" w:eastAsia="ru-RU"/>
              </w:rPr>
            </w:pPr>
            <w:r w:rsidRPr="00EF0710">
              <w:rPr>
                <w:rFonts w:eastAsia="Times New Roman"/>
                <w:noProof w:val="0"/>
                <w:sz w:val="22"/>
                <w:szCs w:val="22"/>
                <w:lang w:val="ru-RU" w:eastAsia="ru-RU"/>
              </w:rPr>
              <w:t>8</w:t>
            </w:r>
          </w:p>
        </w:tc>
      </w:tr>
      <w:tr w:rsidR="00352E26" w:rsidRPr="00EF0710" w:rsidTr="00EF0710">
        <w:trPr>
          <w:trHeight w:val="336"/>
        </w:trPr>
        <w:tc>
          <w:tcPr>
            <w:tcW w:w="3261" w:type="dxa"/>
            <w:vAlign w:val="center"/>
          </w:tcPr>
          <w:p w:rsidR="00352E26" w:rsidRPr="00EF0710" w:rsidRDefault="00352E26" w:rsidP="00EF0710">
            <w:pPr>
              <w:rPr>
                <w:rFonts w:eastAsia="Times New Roman"/>
                <w:noProof w:val="0"/>
                <w:sz w:val="22"/>
                <w:szCs w:val="22"/>
                <w:lang w:val="ru-RU" w:eastAsia="ru-RU"/>
              </w:rPr>
            </w:pPr>
            <w:r w:rsidRPr="00EF0710">
              <w:rPr>
                <w:rFonts w:eastAsia="Times New Roman"/>
                <w:noProof w:val="0"/>
                <w:sz w:val="22"/>
                <w:szCs w:val="22"/>
                <w:lang w:val="ru-RU" w:eastAsia="ru-RU"/>
              </w:rPr>
              <w:t>Число проектов, не отвечающих сан-эпид требованиям</w:t>
            </w:r>
          </w:p>
        </w:tc>
        <w:tc>
          <w:tcPr>
            <w:tcW w:w="2126" w:type="dxa"/>
            <w:vAlign w:val="center"/>
          </w:tcPr>
          <w:p w:rsidR="00352E26" w:rsidRPr="00EF0710" w:rsidRDefault="00352E26" w:rsidP="00EF0710">
            <w:pPr>
              <w:jc w:val="center"/>
              <w:rPr>
                <w:rFonts w:eastAsia="Times New Roman"/>
                <w:noProof w:val="0"/>
                <w:sz w:val="22"/>
                <w:szCs w:val="22"/>
                <w:lang w:val="ru-RU" w:eastAsia="ru-RU"/>
              </w:rPr>
            </w:pPr>
            <w:r w:rsidRPr="00EF0710">
              <w:rPr>
                <w:rFonts w:eastAsia="Times New Roman"/>
                <w:noProof w:val="0"/>
                <w:sz w:val="22"/>
                <w:szCs w:val="22"/>
                <w:lang w:val="ru-RU" w:eastAsia="ru-RU"/>
              </w:rPr>
              <w:t>-</w:t>
            </w:r>
          </w:p>
        </w:tc>
        <w:tc>
          <w:tcPr>
            <w:tcW w:w="2410" w:type="dxa"/>
            <w:vAlign w:val="center"/>
          </w:tcPr>
          <w:p w:rsidR="00352E26" w:rsidRPr="00EF0710" w:rsidRDefault="00EF0710" w:rsidP="00EF0710">
            <w:pPr>
              <w:jc w:val="center"/>
              <w:rPr>
                <w:rFonts w:eastAsia="Times New Roman"/>
                <w:noProof w:val="0"/>
                <w:sz w:val="22"/>
                <w:szCs w:val="22"/>
                <w:lang w:val="ru-RU" w:eastAsia="ru-RU"/>
              </w:rPr>
            </w:pPr>
            <w:r>
              <w:rPr>
                <w:rFonts w:eastAsia="Times New Roman"/>
                <w:noProof w:val="0"/>
                <w:sz w:val="22"/>
                <w:szCs w:val="22"/>
                <w:lang w:val="ru-RU" w:eastAsia="ru-RU"/>
              </w:rPr>
              <w:t>-</w:t>
            </w:r>
          </w:p>
        </w:tc>
        <w:tc>
          <w:tcPr>
            <w:tcW w:w="1276" w:type="dxa"/>
            <w:vAlign w:val="center"/>
          </w:tcPr>
          <w:p w:rsidR="00352E26" w:rsidRPr="00EF0710" w:rsidRDefault="00352E26" w:rsidP="00EF0710">
            <w:pPr>
              <w:jc w:val="center"/>
              <w:rPr>
                <w:rFonts w:eastAsia="Times New Roman"/>
                <w:noProof w:val="0"/>
                <w:sz w:val="22"/>
                <w:szCs w:val="22"/>
                <w:lang w:val="ru-RU" w:eastAsia="ru-RU"/>
              </w:rPr>
            </w:pPr>
            <w:r w:rsidRPr="00EF0710">
              <w:rPr>
                <w:rFonts w:eastAsia="Times New Roman"/>
                <w:noProof w:val="0"/>
                <w:sz w:val="22"/>
                <w:szCs w:val="22"/>
                <w:lang w:val="ru-RU" w:eastAsia="ru-RU"/>
              </w:rPr>
              <w:t>-</w:t>
            </w:r>
          </w:p>
        </w:tc>
      </w:tr>
      <w:tr w:rsidR="00352E26" w:rsidRPr="00EF0710" w:rsidTr="00EF0710">
        <w:trPr>
          <w:trHeight w:val="85"/>
        </w:trPr>
        <w:tc>
          <w:tcPr>
            <w:tcW w:w="3261" w:type="dxa"/>
            <w:vAlign w:val="center"/>
          </w:tcPr>
          <w:p w:rsidR="00352E26" w:rsidRPr="00EF0710" w:rsidRDefault="00352E26" w:rsidP="00EF0710">
            <w:pPr>
              <w:rPr>
                <w:rFonts w:eastAsia="Times New Roman"/>
                <w:noProof w:val="0"/>
                <w:sz w:val="22"/>
                <w:szCs w:val="22"/>
                <w:lang w:val="ru-RU" w:eastAsia="ru-RU"/>
              </w:rPr>
            </w:pPr>
            <w:r w:rsidRPr="00EF0710">
              <w:rPr>
                <w:rFonts w:eastAsia="Times New Roman"/>
                <w:noProof w:val="0"/>
                <w:sz w:val="22"/>
                <w:szCs w:val="22"/>
                <w:lang w:val="ru-RU" w:eastAsia="ru-RU"/>
              </w:rPr>
              <w:t>Выдано предписаний</w:t>
            </w:r>
          </w:p>
        </w:tc>
        <w:tc>
          <w:tcPr>
            <w:tcW w:w="2126" w:type="dxa"/>
            <w:vAlign w:val="center"/>
          </w:tcPr>
          <w:p w:rsidR="00352E26" w:rsidRPr="00EF0710" w:rsidRDefault="00352E26" w:rsidP="00EF0710">
            <w:pPr>
              <w:jc w:val="center"/>
              <w:rPr>
                <w:rFonts w:eastAsia="Times New Roman"/>
                <w:noProof w:val="0"/>
                <w:sz w:val="22"/>
                <w:szCs w:val="22"/>
                <w:lang w:val="ru-RU" w:eastAsia="ru-RU"/>
              </w:rPr>
            </w:pPr>
            <w:r w:rsidRPr="00EF0710">
              <w:rPr>
                <w:rFonts w:eastAsia="Times New Roman"/>
                <w:noProof w:val="0"/>
                <w:sz w:val="22"/>
                <w:szCs w:val="22"/>
                <w:lang w:val="ru-RU" w:eastAsia="ru-RU"/>
              </w:rPr>
              <w:t>-</w:t>
            </w:r>
          </w:p>
        </w:tc>
        <w:tc>
          <w:tcPr>
            <w:tcW w:w="2410" w:type="dxa"/>
            <w:vAlign w:val="center"/>
          </w:tcPr>
          <w:p w:rsidR="00352E26" w:rsidRPr="00EF0710" w:rsidRDefault="00EF0710" w:rsidP="00EF0710">
            <w:pPr>
              <w:jc w:val="center"/>
              <w:rPr>
                <w:rFonts w:eastAsia="Times New Roman"/>
                <w:noProof w:val="0"/>
                <w:sz w:val="22"/>
                <w:szCs w:val="22"/>
                <w:lang w:val="ru-RU" w:eastAsia="ru-RU"/>
              </w:rPr>
            </w:pPr>
            <w:r>
              <w:rPr>
                <w:rFonts w:eastAsia="Times New Roman"/>
                <w:noProof w:val="0"/>
                <w:sz w:val="22"/>
                <w:szCs w:val="22"/>
                <w:lang w:val="ru-RU" w:eastAsia="ru-RU"/>
              </w:rPr>
              <w:t>-</w:t>
            </w:r>
          </w:p>
        </w:tc>
        <w:tc>
          <w:tcPr>
            <w:tcW w:w="1276" w:type="dxa"/>
            <w:vAlign w:val="center"/>
          </w:tcPr>
          <w:p w:rsidR="00352E26" w:rsidRPr="00EF0710" w:rsidRDefault="00352E26" w:rsidP="00EF0710">
            <w:pPr>
              <w:jc w:val="center"/>
              <w:rPr>
                <w:rFonts w:eastAsia="Times New Roman"/>
                <w:noProof w:val="0"/>
                <w:sz w:val="22"/>
                <w:szCs w:val="22"/>
                <w:lang w:val="ru-RU" w:eastAsia="ru-RU"/>
              </w:rPr>
            </w:pPr>
            <w:r w:rsidRPr="00EF0710">
              <w:rPr>
                <w:rFonts w:eastAsia="Times New Roman"/>
                <w:noProof w:val="0"/>
                <w:sz w:val="22"/>
                <w:szCs w:val="22"/>
                <w:lang w:val="ru-RU" w:eastAsia="ru-RU"/>
              </w:rPr>
              <w:t>1</w:t>
            </w:r>
          </w:p>
        </w:tc>
      </w:tr>
      <w:tr w:rsidR="00352E26" w:rsidRPr="00EF0710" w:rsidTr="00EF0710">
        <w:trPr>
          <w:trHeight w:val="51"/>
        </w:trPr>
        <w:tc>
          <w:tcPr>
            <w:tcW w:w="3261" w:type="dxa"/>
            <w:vAlign w:val="center"/>
          </w:tcPr>
          <w:p w:rsidR="00352E26" w:rsidRPr="00EF0710" w:rsidRDefault="00352E26" w:rsidP="00EF0710">
            <w:pPr>
              <w:rPr>
                <w:rFonts w:eastAsia="Times New Roman"/>
                <w:noProof w:val="0"/>
                <w:sz w:val="22"/>
                <w:szCs w:val="22"/>
                <w:lang w:val="ru-RU" w:eastAsia="ru-RU"/>
              </w:rPr>
            </w:pPr>
            <w:r w:rsidRPr="00EF0710">
              <w:rPr>
                <w:rFonts w:eastAsia="Times New Roman"/>
                <w:noProof w:val="0"/>
                <w:sz w:val="22"/>
                <w:szCs w:val="22"/>
                <w:lang w:val="ru-RU" w:eastAsia="ru-RU"/>
              </w:rPr>
              <w:t>Вынесено предупреждений</w:t>
            </w:r>
          </w:p>
        </w:tc>
        <w:tc>
          <w:tcPr>
            <w:tcW w:w="2126" w:type="dxa"/>
            <w:vAlign w:val="center"/>
          </w:tcPr>
          <w:p w:rsidR="00352E26" w:rsidRPr="00EF0710" w:rsidRDefault="00352E26" w:rsidP="00EF0710">
            <w:pPr>
              <w:jc w:val="center"/>
              <w:rPr>
                <w:rFonts w:eastAsia="Times New Roman"/>
                <w:noProof w:val="0"/>
                <w:sz w:val="22"/>
                <w:szCs w:val="22"/>
                <w:lang w:val="ru-RU" w:eastAsia="ru-RU"/>
              </w:rPr>
            </w:pPr>
            <w:r w:rsidRPr="00EF0710">
              <w:rPr>
                <w:rFonts w:eastAsia="Times New Roman"/>
                <w:noProof w:val="0"/>
                <w:sz w:val="22"/>
                <w:szCs w:val="22"/>
                <w:lang w:val="ru-RU" w:eastAsia="ru-RU"/>
              </w:rPr>
              <w:t>-</w:t>
            </w:r>
          </w:p>
        </w:tc>
        <w:tc>
          <w:tcPr>
            <w:tcW w:w="2410" w:type="dxa"/>
            <w:vAlign w:val="center"/>
          </w:tcPr>
          <w:p w:rsidR="00352E26" w:rsidRPr="00EF0710" w:rsidRDefault="00EF0710" w:rsidP="00EF0710">
            <w:pPr>
              <w:jc w:val="center"/>
              <w:rPr>
                <w:rFonts w:eastAsia="Times New Roman"/>
                <w:noProof w:val="0"/>
                <w:sz w:val="22"/>
                <w:szCs w:val="22"/>
                <w:lang w:val="ru-RU" w:eastAsia="ru-RU"/>
              </w:rPr>
            </w:pPr>
            <w:r>
              <w:rPr>
                <w:rFonts w:eastAsia="Times New Roman"/>
                <w:noProof w:val="0"/>
                <w:sz w:val="22"/>
                <w:szCs w:val="22"/>
                <w:lang w:val="ru-RU" w:eastAsia="ru-RU"/>
              </w:rPr>
              <w:t>-</w:t>
            </w:r>
          </w:p>
        </w:tc>
        <w:tc>
          <w:tcPr>
            <w:tcW w:w="1276" w:type="dxa"/>
            <w:vAlign w:val="center"/>
          </w:tcPr>
          <w:p w:rsidR="00352E26" w:rsidRPr="00EF0710" w:rsidRDefault="00352E26" w:rsidP="00EF0710">
            <w:pPr>
              <w:jc w:val="center"/>
              <w:rPr>
                <w:rFonts w:eastAsia="Times New Roman"/>
                <w:noProof w:val="0"/>
                <w:sz w:val="22"/>
                <w:szCs w:val="22"/>
                <w:lang w:val="ru-RU" w:eastAsia="ru-RU"/>
              </w:rPr>
            </w:pPr>
            <w:r w:rsidRPr="00EF0710">
              <w:rPr>
                <w:rFonts w:eastAsia="Times New Roman"/>
                <w:noProof w:val="0"/>
                <w:sz w:val="22"/>
                <w:szCs w:val="22"/>
                <w:lang w:val="ru-RU" w:eastAsia="ru-RU"/>
              </w:rPr>
              <w:t>-</w:t>
            </w:r>
          </w:p>
        </w:tc>
      </w:tr>
      <w:tr w:rsidR="00352E26" w:rsidRPr="00EF0710" w:rsidTr="00EF0710">
        <w:trPr>
          <w:trHeight w:val="51"/>
        </w:trPr>
        <w:tc>
          <w:tcPr>
            <w:tcW w:w="3261" w:type="dxa"/>
            <w:vAlign w:val="center"/>
          </w:tcPr>
          <w:p w:rsidR="00352E26" w:rsidRPr="00EF0710" w:rsidRDefault="00352E26" w:rsidP="00EF0710">
            <w:pPr>
              <w:rPr>
                <w:rFonts w:eastAsia="Times New Roman"/>
                <w:noProof w:val="0"/>
                <w:sz w:val="22"/>
                <w:szCs w:val="22"/>
                <w:lang w:val="ru-RU" w:eastAsia="ru-RU"/>
              </w:rPr>
            </w:pPr>
            <w:r w:rsidRPr="00EF0710">
              <w:rPr>
                <w:rFonts w:eastAsia="Times New Roman"/>
                <w:noProof w:val="0"/>
                <w:sz w:val="22"/>
                <w:szCs w:val="22"/>
                <w:lang w:val="ru-RU" w:eastAsia="ru-RU"/>
              </w:rPr>
              <w:t>Число наложенных штрафов</w:t>
            </w:r>
          </w:p>
        </w:tc>
        <w:tc>
          <w:tcPr>
            <w:tcW w:w="2126" w:type="dxa"/>
            <w:vAlign w:val="center"/>
          </w:tcPr>
          <w:p w:rsidR="00352E26" w:rsidRPr="00EF0710" w:rsidRDefault="00352E26" w:rsidP="00EF0710">
            <w:pPr>
              <w:jc w:val="center"/>
              <w:rPr>
                <w:rFonts w:eastAsia="Times New Roman"/>
                <w:noProof w:val="0"/>
                <w:sz w:val="22"/>
                <w:szCs w:val="22"/>
                <w:lang w:val="ru-RU" w:eastAsia="ru-RU"/>
              </w:rPr>
            </w:pPr>
            <w:r w:rsidRPr="00EF0710">
              <w:rPr>
                <w:rFonts w:eastAsia="Times New Roman"/>
                <w:noProof w:val="0"/>
                <w:sz w:val="22"/>
                <w:szCs w:val="22"/>
                <w:lang w:val="ru-RU" w:eastAsia="ru-RU"/>
              </w:rPr>
              <w:t>-</w:t>
            </w:r>
          </w:p>
        </w:tc>
        <w:tc>
          <w:tcPr>
            <w:tcW w:w="2410" w:type="dxa"/>
            <w:vAlign w:val="center"/>
          </w:tcPr>
          <w:p w:rsidR="00352E26" w:rsidRPr="00EF0710" w:rsidRDefault="00EF0710" w:rsidP="00EF0710">
            <w:pPr>
              <w:jc w:val="center"/>
              <w:rPr>
                <w:rFonts w:eastAsia="Times New Roman"/>
                <w:noProof w:val="0"/>
                <w:sz w:val="22"/>
                <w:szCs w:val="22"/>
                <w:lang w:val="ru-RU" w:eastAsia="ru-RU"/>
              </w:rPr>
            </w:pPr>
            <w:r>
              <w:rPr>
                <w:rFonts w:eastAsia="Times New Roman"/>
                <w:noProof w:val="0"/>
                <w:sz w:val="22"/>
                <w:szCs w:val="22"/>
                <w:lang w:val="ru-RU" w:eastAsia="ru-RU"/>
              </w:rPr>
              <w:t>-</w:t>
            </w:r>
          </w:p>
        </w:tc>
        <w:tc>
          <w:tcPr>
            <w:tcW w:w="1276" w:type="dxa"/>
            <w:vAlign w:val="center"/>
          </w:tcPr>
          <w:p w:rsidR="00352E26" w:rsidRPr="00EF0710" w:rsidRDefault="00352E26" w:rsidP="00EF0710">
            <w:pPr>
              <w:jc w:val="center"/>
              <w:rPr>
                <w:rFonts w:eastAsia="Times New Roman"/>
                <w:noProof w:val="0"/>
                <w:sz w:val="22"/>
                <w:szCs w:val="22"/>
                <w:lang w:val="ru-RU" w:eastAsia="ru-RU"/>
              </w:rPr>
            </w:pPr>
            <w:r w:rsidRPr="00EF0710">
              <w:rPr>
                <w:rFonts w:eastAsia="Times New Roman"/>
                <w:noProof w:val="0"/>
                <w:sz w:val="22"/>
                <w:szCs w:val="22"/>
                <w:lang w:val="ru-RU" w:eastAsia="ru-RU"/>
              </w:rPr>
              <w:t>1</w:t>
            </w:r>
          </w:p>
        </w:tc>
      </w:tr>
    </w:tbl>
    <w:p w:rsidR="00352E26" w:rsidRPr="00EE444C" w:rsidRDefault="00352E26" w:rsidP="00C8329E">
      <w:pPr>
        <w:widowControl/>
        <w:jc w:val="both"/>
        <w:rPr>
          <w:rFonts w:eastAsia="Times New Roman"/>
          <w:noProof w:val="0"/>
          <w:sz w:val="24"/>
          <w:szCs w:val="24"/>
          <w:lang w:val="ru-RU" w:eastAsia="ru-RU"/>
        </w:rPr>
      </w:pPr>
    </w:p>
    <w:p w:rsidR="00352E26" w:rsidRPr="00EE444C" w:rsidRDefault="00352E26" w:rsidP="00FC2623">
      <w:pPr>
        <w:widowControl/>
        <w:ind w:firstLine="709"/>
        <w:jc w:val="both"/>
        <w:rPr>
          <w:rFonts w:eastAsia="Times New Roman"/>
          <w:noProof w:val="0"/>
          <w:sz w:val="24"/>
          <w:szCs w:val="24"/>
          <w:lang w:val="ru-RU" w:eastAsia="ru-RU"/>
        </w:rPr>
      </w:pPr>
      <w:r w:rsidRPr="00EE444C">
        <w:rPr>
          <w:rFonts w:eastAsia="Times New Roman"/>
          <w:noProof w:val="0"/>
          <w:sz w:val="24"/>
          <w:szCs w:val="24"/>
          <w:lang w:val="ru-RU" w:eastAsia="ru-RU"/>
        </w:rPr>
        <w:t>В населенных пунктах Рязанской области на протяжении последних лет отмечается стабильная электромагнитная обстановка. Количество измерений ЭМП от ПРТО в 2015 году составило 9458 (2012г</w:t>
      </w:r>
      <w:r w:rsidR="00C8329E">
        <w:rPr>
          <w:rFonts w:eastAsia="Times New Roman"/>
          <w:noProof w:val="0"/>
          <w:sz w:val="24"/>
          <w:szCs w:val="24"/>
          <w:lang w:val="ru-RU" w:eastAsia="ru-RU"/>
        </w:rPr>
        <w:t>.</w:t>
      </w:r>
      <w:r w:rsidRPr="00EE444C">
        <w:rPr>
          <w:rFonts w:eastAsia="Times New Roman"/>
          <w:noProof w:val="0"/>
          <w:sz w:val="24"/>
          <w:szCs w:val="24"/>
          <w:lang w:val="ru-RU" w:eastAsia="ru-RU"/>
        </w:rPr>
        <w:t xml:space="preserve"> – 6555, 2013г</w:t>
      </w:r>
      <w:r w:rsidR="00C8329E">
        <w:rPr>
          <w:rFonts w:eastAsia="Times New Roman"/>
          <w:noProof w:val="0"/>
          <w:sz w:val="24"/>
          <w:szCs w:val="24"/>
          <w:lang w:val="ru-RU" w:eastAsia="ru-RU"/>
        </w:rPr>
        <w:t>.</w:t>
      </w:r>
      <w:r w:rsidRPr="00EE444C">
        <w:rPr>
          <w:rFonts w:eastAsia="Times New Roman"/>
          <w:noProof w:val="0"/>
          <w:sz w:val="24"/>
          <w:szCs w:val="24"/>
          <w:lang w:val="ru-RU" w:eastAsia="ru-RU"/>
        </w:rPr>
        <w:t xml:space="preserve"> -</w:t>
      </w:r>
      <w:r w:rsidR="00A91EBF">
        <w:rPr>
          <w:rFonts w:eastAsia="Times New Roman"/>
          <w:noProof w:val="0"/>
          <w:sz w:val="24"/>
          <w:szCs w:val="24"/>
          <w:lang w:val="ru-RU" w:eastAsia="ru-RU"/>
        </w:rPr>
        <w:t xml:space="preserve"> </w:t>
      </w:r>
      <w:r w:rsidRPr="00EE444C">
        <w:rPr>
          <w:rFonts w:eastAsia="Times New Roman"/>
          <w:noProof w:val="0"/>
          <w:sz w:val="24"/>
          <w:szCs w:val="24"/>
          <w:lang w:val="ru-RU" w:eastAsia="ru-RU"/>
        </w:rPr>
        <w:t>7044, 2014г</w:t>
      </w:r>
      <w:r w:rsidR="00C8329E">
        <w:rPr>
          <w:rFonts w:eastAsia="Times New Roman"/>
          <w:noProof w:val="0"/>
          <w:sz w:val="24"/>
          <w:szCs w:val="24"/>
          <w:lang w:val="ru-RU" w:eastAsia="ru-RU"/>
        </w:rPr>
        <w:t>.</w:t>
      </w:r>
      <w:r w:rsidRPr="00EE444C">
        <w:rPr>
          <w:rFonts w:eastAsia="Times New Roman"/>
          <w:noProof w:val="0"/>
          <w:sz w:val="24"/>
          <w:szCs w:val="24"/>
          <w:lang w:val="ru-RU" w:eastAsia="ru-RU"/>
        </w:rPr>
        <w:t xml:space="preserve"> - 10226). Данный уровень обследований позволяет в полной мере оценить электромагнитную обстановку в области.</w:t>
      </w:r>
    </w:p>
    <w:p w:rsidR="00352E26" w:rsidRPr="00EE444C" w:rsidRDefault="00352E26" w:rsidP="00FC2623">
      <w:pPr>
        <w:ind w:firstLine="709"/>
        <w:jc w:val="both"/>
        <w:rPr>
          <w:rFonts w:eastAsia="Times New Roman"/>
          <w:noProof w:val="0"/>
          <w:sz w:val="24"/>
          <w:szCs w:val="24"/>
          <w:lang w:val="ru-RU" w:eastAsia="ru-RU"/>
        </w:rPr>
      </w:pPr>
      <w:r w:rsidRPr="00EE444C">
        <w:rPr>
          <w:rFonts w:eastAsia="Times New Roman"/>
          <w:noProof w:val="0"/>
          <w:sz w:val="24"/>
          <w:szCs w:val="24"/>
          <w:lang w:val="ru-RU" w:eastAsia="ru-RU"/>
        </w:rPr>
        <w:t>В условиях проведения учебного процесса в образовательных учреждениях области наиболее значимыми из физических факторов являются электромагнитные поля, освещенность и микроклимат.</w:t>
      </w:r>
    </w:p>
    <w:p w:rsidR="00352E26" w:rsidRPr="00EE444C" w:rsidRDefault="00352E26" w:rsidP="00C8329E">
      <w:pPr>
        <w:rPr>
          <w:rFonts w:eastAsia="Times New Roman"/>
          <w:noProof w:val="0"/>
          <w:sz w:val="24"/>
          <w:szCs w:val="24"/>
          <w:lang w:val="ru-RU" w:eastAsia="ru-RU"/>
        </w:rPr>
      </w:pPr>
    </w:p>
    <w:p w:rsidR="00352E26" w:rsidRPr="00C8329E" w:rsidRDefault="00352E26" w:rsidP="00FC2623">
      <w:pPr>
        <w:jc w:val="right"/>
        <w:rPr>
          <w:rFonts w:eastAsia="Times New Roman"/>
          <w:noProof w:val="0"/>
          <w:sz w:val="22"/>
          <w:szCs w:val="22"/>
          <w:lang w:val="ru-RU" w:eastAsia="ru-RU"/>
        </w:rPr>
      </w:pPr>
      <w:r w:rsidRPr="00C8329E">
        <w:rPr>
          <w:rFonts w:eastAsia="Times New Roman"/>
          <w:noProof w:val="0"/>
          <w:sz w:val="22"/>
          <w:szCs w:val="22"/>
          <w:lang w:val="ru-RU" w:eastAsia="ru-RU"/>
        </w:rPr>
        <w:t>Таблица №</w:t>
      </w:r>
      <w:r w:rsidR="00777391">
        <w:rPr>
          <w:rFonts w:eastAsia="Times New Roman"/>
          <w:noProof w:val="0"/>
          <w:sz w:val="22"/>
          <w:szCs w:val="22"/>
          <w:lang w:val="ru-RU" w:eastAsia="ru-RU"/>
        </w:rPr>
        <w:t>44</w:t>
      </w:r>
    </w:p>
    <w:p w:rsidR="00352E26" w:rsidRPr="00C8329E" w:rsidRDefault="00352E26" w:rsidP="00FC2623">
      <w:pPr>
        <w:jc w:val="center"/>
        <w:rPr>
          <w:rFonts w:eastAsia="Times New Roman"/>
          <w:b/>
          <w:bCs/>
          <w:noProof w:val="0"/>
          <w:sz w:val="22"/>
          <w:szCs w:val="22"/>
          <w:lang w:val="ru-RU" w:eastAsia="ru-RU"/>
        </w:rPr>
      </w:pPr>
      <w:r w:rsidRPr="00C8329E">
        <w:rPr>
          <w:rFonts w:eastAsia="Times New Roman"/>
          <w:b/>
          <w:bCs/>
          <w:noProof w:val="0"/>
          <w:sz w:val="22"/>
          <w:szCs w:val="22"/>
          <w:lang w:val="ru-RU" w:eastAsia="ru-RU"/>
        </w:rPr>
        <w:t>Удельный вес учебных мест, не отвечающих гигиеническим нормативам</w:t>
      </w:r>
    </w:p>
    <w:p w:rsidR="00352E26" w:rsidRPr="00C8329E" w:rsidRDefault="00352E26" w:rsidP="00FC2623">
      <w:pPr>
        <w:jc w:val="center"/>
        <w:rPr>
          <w:rFonts w:eastAsia="Times New Roman"/>
          <w:b/>
          <w:bCs/>
          <w:noProof w:val="0"/>
          <w:sz w:val="22"/>
          <w:szCs w:val="22"/>
          <w:lang w:val="ru-RU" w:eastAsia="ru-RU"/>
        </w:rPr>
      </w:pPr>
      <w:r w:rsidRPr="00C8329E">
        <w:rPr>
          <w:rFonts w:eastAsia="Times New Roman"/>
          <w:b/>
          <w:bCs/>
          <w:noProof w:val="0"/>
          <w:sz w:val="22"/>
          <w:szCs w:val="22"/>
          <w:lang w:val="ru-RU" w:eastAsia="ru-RU"/>
        </w:rPr>
        <w:t>по физическим факторам (в %)</w:t>
      </w:r>
    </w:p>
    <w:tbl>
      <w:tblPr>
        <w:tblW w:w="9062" w:type="dxa"/>
        <w:tblInd w:w="108" w:type="dxa"/>
        <w:tblLayout w:type="fixed"/>
        <w:tblLook w:val="01E0"/>
      </w:tblPr>
      <w:tblGrid>
        <w:gridCol w:w="1276"/>
        <w:gridCol w:w="2595"/>
        <w:gridCol w:w="2595"/>
        <w:gridCol w:w="2596"/>
      </w:tblGrid>
      <w:tr w:rsidR="00352E26" w:rsidRPr="00632053" w:rsidTr="00C8329E">
        <w:tc>
          <w:tcPr>
            <w:tcW w:w="1276" w:type="dxa"/>
            <w:vMerge w:val="restart"/>
            <w:tcBorders>
              <w:top w:val="single" w:sz="4" w:space="0" w:color="auto"/>
              <w:left w:val="single" w:sz="4" w:space="0" w:color="auto"/>
              <w:bottom w:val="single" w:sz="4" w:space="0" w:color="auto"/>
              <w:right w:val="single" w:sz="4" w:space="0" w:color="auto"/>
            </w:tcBorders>
            <w:vAlign w:val="center"/>
          </w:tcPr>
          <w:p w:rsidR="00352E26" w:rsidRPr="00142CC9" w:rsidRDefault="00352E26" w:rsidP="00FC2623">
            <w:pPr>
              <w:jc w:val="center"/>
              <w:rPr>
                <w:rFonts w:eastAsia="Times New Roman"/>
                <w:noProof w:val="0"/>
                <w:sz w:val="22"/>
                <w:szCs w:val="22"/>
                <w:lang w:val="ru-RU" w:eastAsia="ru-RU"/>
              </w:rPr>
            </w:pPr>
            <w:r w:rsidRPr="00142CC9">
              <w:rPr>
                <w:rFonts w:eastAsia="Times New Roman"/>
                <w:noProof w:val="0"/>
                <w:sz w:val="22"/>
                <w:szCs w:val="22"/>
                <w:lang w:val="ru-RU" w:eastAsia="ru-RU"/>
              </w:rPr>
              <w:t>Годы</w:t>
            </w:r>
          </w:p>
        </w:tc>
        <w:tc>
          <w:tcPr>
            <w:tcW w:w="7786" w:type="dxa"/>
            <w:gridSpan w:val="3"/>
            <w:tcBorders>
              <w:top w:val="single" w:sz="4" w:space="0" w:color="auto"/>
              <w:left w:val="single" w:sz="4" w:space="0" w:color="auto"/>
              <w:bottom w:val="single" w:sz="4" w:space="0" w:color="auto"/>
              <w:right w:val="single" w:sz="4" w:space="0" w:color="auto"/>
            </w:tcBorders>
            <w:vAlign w:val="center"/>
          </w:tcPr>
          <w:p w:rsidR="00352E26" w:rsidRPr="00142CC9" w:rsidRDefault="00352E26" w:rsidP="00FC2623">
            <w:pPr>
              <w:jc w:val="center"/>
              <w:rPr>
                <w:rFonts w:eastAsia="Times New Roman"/>
                <w:noProof w:val="0"/>
                <w:sz w:val="22"/>
                <w:szCs w:val="22"/>
                <w:lang w:val="ru-RU" w:eastAsia="ru-RU"/>
              </w:rPr>
            </w:pPr>
            <w:r w:rsidRPr="00142CC9">
              <w:rPr>
                <w:rFonts w:eastAsia="Times New Roman"/>
                <w:noProof w:val="0"/>
                <w:sz w:val="22"/>
                <w:szCs w:val="22"/>
                <w:lang w:val="ru-RU" w:eastAsia="ru-RU"/>
              </w:rPr>
              <w:t>Учебные места, не отвечающие гигиеническим нормативам (в %)</w:t>
            </w:r>
          </w:p>
        </w:tc>
      </w:tr>
      <w:tr w:rsidR="00352E26" w:rsidRPr="00142CC9" w:rsidTr="00AA2544">
        <w:tc>
          <w:tcPr>
            <w:tcW w:w="1276" w:type="dxa"/>
            <w:vMerge/>
            <w:tcBorders>
              <w:top w:val="single" w:sz="4" w:space="0" w:color="auto"/>
              <w:left w:val="single" w:sz="4" w:space="0" w:color="auto"/>
              <w:bottom w:val="single" w:sz="4" w:space="0" w:color="auto"/>
              <w:right w:val="single" w:sz="4" w:space="0" w:color="auto"/>
            </w:tcBorders>
            <w:vAlign w:val="center"/>
          </w:tcPr>
          <w:p w:rsidR="00352E26" w:rsidRPr="00142CC9" w:rsidRDefault="00352E26" w:rsidP="00FC2623">
            <w:pPr>
              <w:widowControl/>
              <w:jc w:val="center"/>
              <w:rPr>
                <w:rFonts w:eastAsia="Times New Roman"/>
                <w:noProof w:val="0"/>
                <w:sz w:val="22"/>
                <w:szCs w:val="22"/>
                <w:lang w:val="ru-RU" w:eastAsia="ru-RU"/>
              </w:rPr>
            </w:pPr>
          </w:p>
        </w:tc>
        <w:tc>
          <w:tcPr>
            <w:tcW w:w="2595" w:type="dxa"/>
            <w:tcBorders>
              <w:top w:val="single" w:sz="4" w:space="0" w:color="auto"/>
              <w:left w:val="single" w:sz="4" w:space="0" w:color="auto"/>
              <w:bottom w:val="single" w:sz="4" w:space="0" w:color="auto"/>
              <w:right w:val="single" w:sz="4" w:space="0" w:color="auto"/>
            </w:tcBorders>
            <w:vAlign w:val="center"/>
          </w:tcPr>
          <w:p w:rsidR="00352E26" w:rsidRPr="00142CC9" w:rsidRDefault="00352E26" w:rsidP="00FC2623">
            <w:pPr>
              <w:jc w:val="center"/>
              <w:rPr>
                <w:rFonts w:eastAsia="Times New Roman"/>
                <w:noProof w:val="0"/>
                <w:sz w:val="22"/>
                <w:szCs w:val="22"/>
                <w:lang w:val="ru-RU" w:eastAsia="ru-RU"/>
              </w:rPr>
            </w:pPr>
            <w:r w:rsidRPr="00142CC9">
              <w:rPr>
                <w:rFonts w:eastAsia="Times New Roman"/>
                <w:noProof w:val="0"/>
                <w:sz w:val="22"/>
                <w:szCs w:val="22"/>
                <w:lang w:val="ru-RU" w:eastAsia="ru-RU"/>
              </w:rPr>
              <w:t>ЭМП</w:t>
            </w:r>
          </w:p>
        </w:tc>
        <w:tc>
          <w:tcPr>
            <w:tcW w:w="2595" w:type="dxa"/>
            <w:tcBorders>
              <w:top w:val="single" w:sz="4" w:space="0" w:color="auto"/>
              <w:left w:val="single" w:sz="4" w:space="0" w:color="auto"/>
              <w:bottom w:val="single" w:sz="4" w:space="0" w:color="auto"/>
              <w:right w:val="single" w:sz="4" w:space="0" w:color="auto"/>
            </w:tcBorders>
            <w:vAlign w:val="center"/>
          </w:tcPr>
          <w:p w:rsidR="00352E26" w:rsidRPr="00142CC9" w:rsidRDefault="00AA2544" w:rsidP="00FC2623">
            <w:pPr>
              <w:jc w:val="center"/>
              <w:rPr>
                <w:rFonts w:eastAsia="Times New Roman"/>
                <w:noProof w:val="0"/>
                <w:sz w:val="22"/>
                <w:szCs w:val="22"/>
                <w:lang w:val="ru-RU" w:eastAsia="ru-RU"/>
              </w:rPr>
            </w:pPr>
            <w:r w:rsidRPr="00142CC9">
              <w:rPr>
                <w:rFonts w:eastAsia="Times New Roman"/>
                <w:noProof w:val="0"/>
                <w:sz w:val="22"/>
                <w:szCs w:val="22"/>
                <w:lang w:val="ru-RU" w:eastAsia="ru-RU"/>
              </w:rPr>
              <w:t>О</w:t>
            </w:r>
            <w:r w:rsidR="00352E26" w:rsidRPr="00142CC9">
              <w:rPr>
                <w:rFonts w:eastAsia="Times New Roman"/>
                <w:noProof w:val="0"/>
                <w:sz w:val="22"/>
                <w:szCs w:val="22"/>
                <w:lang w:val="ru-RU" w:eastAsia="ru-RU"/>
              </w:rPr>
              <w:t>свещенность</w:t>
            </w:r>
          </w:p>
        </w:tc>
        <w:tc>
          <w:tcPr>
            <w:tcW w:w="2596" w:type="dxa"/>
            <w:tcBorders>
              <w:top w:val="single" w:sz="4" w:space="0" w:color="auto"/>
              <w:left w:val="single" w:sz="4" w:space="0" w:color="auto"/>
              <w:bottom w:val="single" w:sz="4" w:space="0" w:color="auto"/>
              <w:right w:val="single" w:sz="4" w:space="0" w:color="auto"/>
            </w:tcBorders>
            <w:vAlign w:val="center"/>
          </w:tcPr>
          <w:p w:rsidR="00352E26" w:rsidRPr="00142CC9" w:rsidRDefault="00AA2544" w:rsidP="00FC2623">
            <w:pPr>
              <w:jc w:val="center"/>
              <w:rPr>
                <w:rFonts w:eastAsia="Times New Roman"/>
                <w:noProof w:val="0"/>
                <w:sz w:val="22"/>
                <w:szCs w:val="22"/>
                <w:lang w:val="ru-RU" w:eastAsia="ru-RU"/>
              </w:rPr>
            </w:pPr>
            <w:r w:rsidRPr="00142CC9">
              <w:rPr>
                <w:rFonts w:eastAsia="Times New Roman"/>
                <w:noProof w:val="0"/>
                <w:sz w:val="22"/>
                <w:szCs w:val="22"/>
                <w:lang w:val="ru-RU" w:eastAsia="ru-RU"/>
              </w:rPr>
              <w:t>М</w:t>
            </w:r>
            <w:r w:rsidR="00352E26" w:rsidRPr="00142CC9">
              <w:rPr>
                <w:rFonts w:eastAsia="Times New Roman"/>
                <w:noProof w:val="0"/>
                <w:sz w:val="22"/>
                <w:szCs w:val="22"/>
                <w:lang w:val="ru-RU" w:eastAsia="ru-RU"/>
              </w:rPr>
              <w:t>икроклимат</w:t>
            </w:r>
          </w:p>
        </w:tc>
      </w:tr>
      <w:tr w:rsidR="00352E26" w:rsidRPr="00142CC9" w:rsidTr="00AA2544">
        <w:tc>
          <w:tcPr>
            <w:tcW w:w="1276" w:type="dxa"/>
            <w:tcBorders>
              <w:top w:val="single" w:sz="4" w:space="0" w:color="auto"/>
              <w:left w:val="single" w:sz="4" w:space="0" w:color="auto"/>
              <w:bottom w:val="single" w:sz="4" w:space="0" w:color="auto"/>
              <w:right w:val="single" w:sz="4" w:space="0" w:color="auto"/>
            </w:tcBorders>
          </w:tcPr>
          <w:p w:rsidR="00352E26" w:rsidRPr="00142CC9" w:rsidRDefault="00352E26" w:rsidP="00FC2623">
            <w:pPr>
              <w:jc w:val="center"/>
              <w:rPr>
                <w:rFonts w:eastAsia="Times New Roman"/>
                <w:noProof w:val="0"/>
                <w:sz w:val="22"/>
                <w:szCs w:val="22"/>
                <w:lang w:val="ru-RU" w:eastAsia="ru-RU"/>
              </w:rPr>
            </w:pPr>
            <w:r w:rsidRPr="00142CC9">
              <w:rPr>
                <w:rFonts w:eastAsia="Times New Roman"/>
                <w:noProof w:val="0"/>
                <w:sz w:val="22"/>
                <w:szCs w:val="22"/>
                <w:lang w:val="ru-RU" w:eastAsia="ru-RU"/>
              </w:rPr>
              <w:t>2011</w:t>
            </w:r>
          </w:p>
        </w:tc>
        <w:tc>
          <w:tcPr>
            <w:tcW w:w="2595" w:type="dxa"/>
            <w:tcBorders>
              <w:top w:val="single" w:sz="4" w:space="0" w:color="auto"/>
              <w:left w:val="single" w:sz="4" w:space="0" w:color="auto"/>
              <w:bottom w:val="single" w:sz="4" w:space="0" w:color="auto"/>
              <w:right w:val="single" w:sz="4" w:space="0" w:color="auto"/>
            </w:tcBorders>
            <w:vAlign w:val="center"/>
          </w:tcPr>
          <w:p w:rsidR="00352E26" w:rsidRPr="00142CC9" w:rsidRDefault="00352E26" w:rsidP="00FC2623">
            <w:pPr>
              <w:jc w:val="center"/>
              <w:rPr>
                <w:rFonts w:eastAsia="Times New Roman"/>
                <w:noProof w:val="0"/>
                <w:sz w:val="22"/>
                <w:szCs w:val="22"/>
                <w:lang w:val="ru-RU" w:eastAsia="ru-RU"/>
              </w:rPr>
            </w:pPr>
            <w:r w:rsidRPr="00142CC9">
              <w:rPr>
                <w:rFonts w:eastAsia="Times New Roman"/>
                <w:noProof w:val="0"/>
                <w:sz w:val="22"/>
                <w:szCs w:val="22"/>
                <w:lang w:val="ru-RU" w:eastAsia="ru-RU"/>
              </w:rPr>
              <w:t>9,7</w:t>
            </w:r>
          </w:p>
        </w:tc>
        <w:tc>
          <w:tcPr>
            <w:tcW w:w="2595" w:type="dxa"/>
            <w:tcBorders>
              <w:top w:val="single" w:sz="4" w:space="0" w:color="auto"/>
              <w:left w:val="single" w:sz="4" w:space="0" w:color="auto"/>
              <w:bottom w:val="single" w:sz="4" w:space="0" w:color="auto"/>
              <w:right w:val="single" w:sz="4" w:space="0" w:color="auto"/>
            </w:tcBorders>
            <w:vAlign w:val="center"/>
          </w:tcPr>
          <w:p w:rsidR="00352E26" w:rsidRPr="00142CC9" w:rsidRDefault="00352E26" w:rsidP="00FC2623">
            <w:pPr>
              <w:jc w:val="center"/>
              <w:rPr>
                <w:rFonts w:eastAsia="Times New Roman"/>
                <w:noProof w:val="0"/>
                <w:sz w:val="22"/>
                <w:szCs w:val="22"/>
                <w:lang w:val="ru-RU" w:eastAsia="ru-RU"/>
              </w:rPr>
            </w:pPr>
            <w:r w:rsidRPr="00142CC9">
              <w:rPr>
                <w:rFonts w:eastAsia="Times New Roman"/>
                <w:noProof w:val="0"/>
                <w:sz w:val="22"/>
                <w:szCs w:val="22"/>
                <w:lang w:val="ru-RU" w:eastAsia="ru-RU"/>
              </w:rPr>
              <w:t>1,9</w:t>
            </w:r>
          </w:p>
        </w:tc>
        <w:tc>
          <w:tcPr>
            <w:tcW w:w="2596" w:type="dxa"/>
            <w:tcBorders>
              <w:top w:val="single" w:sz="4" w:space="0" w:color="auto"/>
              <w:left w:val="single" w:sz="4" w:space="0" w:color="auto"/>
              <w:bottom w:val="single" w:sz="4" w:space="0" w:color="auto"/>
              <w:right w:val="single" w:sz="4" w:space="0" w:color="auto"/>
            </w:tcBorders>
            <w:vAlign w:val="center"/>
          </w:tcPr>
          <w:p w:rsidR="00352E26" w:rsidRPr="00142CC9" w:rsidRDefault="00352E26" w:rsidP="00FC2623">
            <w:pPr>
              <w:jc w:val="center"/>
              <w:rPr>
                <w:rFonts w:eastAsia="Times New Roman"/>
                <w:noProof w:val="0"/>
                <w:sz w:val="22"/>
                <w:szCs w:val="22"/>
                <w:lang w:val="ru-RU" w:eastAsia="ru-RU"/>
              </w:rPr>
            </w:pPr>
            <w:r w:rsidRPr="00142CC9">
              <w:rPr>
                <w:rFonts w:eastAsia="Times New Roman"/>
                <w:noProof w:val="0"/>
                <w:sz w:val="22"/>
                <w:szCs w:val="22"/>
                <w:lang w:val="ru-RU" w:eastAsia="ru-RU"/>
              </w:rPr>
              <w:t>6,2</w:t>
            </w:r>
          </w:p>
        </w:tc>
      </w:tr>
      <w:tr w:rsidR="00352E26" w:rsidRPr="00142CC9" w:rsidTr="00AA2544">
        <w:tc>
          <w:tcPr>
            <w:tcW w:w="1276" w:type="dxa"/>
            <w:tcBorders>
              <w:top w:val="single" w:sz="4" w:space="0" w:color="auto"/>
              <w:left w:val="single" w:sz="4" w:space="0" w:color="auto"/>
              <w:bottom w:val="single" w:sz="4" w:space="0" w:color="auto"/>
              <w:right w:val="single" w:sz="4" w:space="0" w:color="auto"/>
            </w:tcBorders>
          </w:tcPr>
          <w:p w:rsidR="00352E26" w:rsidRPr="00142CC9" w:rsidRDefault="00352E26" w:rsidP="00FC2623">
            <w:pPr>
              <w:jc w:val="center"/>
              <w:rPr>
                <w:rFonts w:eastAsia="Times New Roman"/>
                <w:noProof w:val="0"/>
                <w:sz w:val="22"/>
                <w:szCs w:val="22"/>
                <w:lang w:val="ru-RU" w:eastAsia="ru-RU"/>
              </w:rPr>
            </w:pPr>
            <w:r w:rsidRPr="00142CC9">
              <w:rPr>
                <w:rFonts w:eastAsia="Times New Roman"/>
                <w:noProof w:val="0"/>
                <w:sz w:val="22"/>
                <w:szCs w:val="22"/>
                <w:lang w:val="ru-RU" w:eastAsia="ru-RU"/>
              </w:rPr>
              <w:t>2012</w:t>
            </w:r>
          </w:p>
        </w:tc>
        <w:tc>
          <w:tcPr>
            <w:tcW w:w="2595" w:type="dxa"/>
            <w:tcBorders>
              <w:top w:val="single" w:sz="4" w:space="0" w:color="auto"/>
              <w:left w:val="single" w:sz="4" w:space="0" w:color="auto"/>
              <w:bottom w:val="single" w:sz="4" w:space="0" w:color="auto"/>
              <w:right w:val="single" w:sz="4" w:space="0" w:color="auto"/>
            </w:tcBorders>
            <w:vAlign w:val="center"/>
          </w:tcPr>
          <w:p w:rsidR="00352E26" w:rsidRPr="00142CC9" w:rsidRDefault="00352E26" w:rsidP="00FC2623">
            <w:pPr>
              <w:jc w:val="center"/>
              <w:rPr>
                <w:rFonts w:eastAsia="Times New Roman"/>
                <w:noProof w:val="0"/>
                <w:sz w:val="22"/>
                <w:szCs w:val="22"/>
                <w:lang w:val="ru-RU" w:eastAsia="ru-RU"/>
              </w:rPr>
            </w:pPr>
            <w:r w:rsidRPr="00142CC9">
              <w:rPr>
                <w:rFonts w:eastAsia="Times New Roman"/>
                <w:noProof w:val="0"/>
                <w:sz w:val="22"/>
                <w:szCs w:val="22"/>
                <w:lang w:val="ru-RU" w:eastAsia="ru-RU"/>
              </w:rPr>
              <w:t>5,1</w:t>
            </w:r>
          </w:p>
        </w:tc>
        <w:tc>
          <w:tcPr>
            <w:tcW w:w="2595" w:type="dxa"/>
            <w:tcBorders>
              <w:top w:val="single" w:sz="4" w:space="0" w:color="auto"/>
              <w:left w:val="single" w:sz="4" w:space="0" w:color="auto"/>
              <w:bottom w:val="single" w:sz="4" w:space="0" w:color="auto"/>
              <w:right w:val="single" w:sz="4" w:space="0" w:color="auto"/>
            </w:tcBorders>
            <w:vAlign w:val="center"/>
          </w:tcPr>
          <w:p w:rsidR="00352E26" w:rsidRPr="00142CC9" w:rsidRDefault="00352E26" w:rsidP="00FC2623">
            <w:pPr>
              <w:jc w:val="center"/>
              <w:rPr>
                <w:rFonts w:eastAsia="Times New Roman"/>
                <w:noProof w:val="0"/>
                <w:sz w:val="22"/>
                <w:szCs w:val="22"/>
                <w:lang w:val="ru-RU" w:eastAsia="ru-RU"/>
              </w:rPr>
            </w:pPr>
            <w:r w:rsidRPr="00142CC9">
              <w:rPr>
                <w:rFonts w:eastAsia="Times New Roman"/>
                <w:noProof w:val="0"/>
                <w:sz w:val="22"/>
                <w:szCs w:val="22"/>
                <w:lang w:val="ru-RU" w:eastAsia="ru-RU"/>
              </w:rPr>
              <w:t>4,2</w:t>
            </w:r>
          </w:p>
        </w:tc>
        <w:tc>
          <w:tcPr>
            <w:tcW w:w="2596" w:type="dxa"/>
            <w:tcBorders>
              <w:top w:val="single" w:sz="4" w:space="0" w:color="auto"/>
              <w:left w:val="single" w:sz="4" w:space="0" w:color="auto"/>
              <w:bottom w:val="single" w:sz="4" w:space="0" w:color="auto"/>
              <w:right w:val="single" w:sz="4" w:space="0" w:color="auto"/>
            </w:tcBorders>
            <w:vAlign w:val="center"/>
          </w:tcPr>
          <w:p w:rsidR="00352E26" w:rsidRPr="00142CC9" w:rsidRDefault="00352E26" w:rsidP="00FC2623">
            <w:pPr>
              <w:jc w:val="center"/>
              <w:rPr>
                <w:rFonts w:eastAsia="Times New Roman"/>
                <w:noProof w:val="0"/>
                <w:sz w:val="22"/>
                <w:szCs w:val="22"/>
                <w:lang w:val="ru-RU" w:eastAsia="ru-RU"/>
              </w:rPr>
            </w:pPr>
            <w:r w:rsidRPr="00142CC9">
              <w:rPr>
                <w:rFonts w:eastAsia="Times New Roman"/>
                <w:noProof w:val="0"/>
                <w:sz w:val="22"/>
                <w:szCs w:val="22"/>
                <w:lang w:val="ru-RU" w:eastAsia="ru-RU"/>
              </w:rPr>
              <w:t>3,4</w:t>
            </w:r>
          </w:p>
        </w:tc>
      </w:tr>
      <w:tr w:rsidR="00352E26" w:rsidRPr="00142CC9" w:rsidTr="00AA2544">
        <w:tc>
          <w:tcPr>
            <w:tcW w:w="1276" w:type="dxa"/>
            <w:tcBorders>
              <w:top w:val="single" w:sz="4" w:space="0" w:color="auto"/>
              <w:left w:val="single" w:sz="4" w:space="0" w:color="auto"/>
              <w:bottom w:val="single" w:sz="4" w:space="0" w:color="auto"/>
              <w:right w:val="single" w:sz="4" w:space="0" w:color="auto"/>
            </w:tcBorders>
          </w:tcPr>
          <w:p w:rsidR="00352E26" w:rsidRPr="00142CC9" w:rsidRDefault="00352E26" w:rsidP="00FC2623">
            <w:pPr>
              <w:jc w:val="center"/>
              <w:rPr>
                <w:rFonts w:eastAsia="Times New Roman"/>
                <w:noProof w:val="0"/>
                <w:sz w:val="22"/>
                <w:szCs w:val="22"/>
                <w:lang w:val="ru-RU" w:eastAsia="ru-RU"/>
              </w:rPr>
            </w:pPr>
            <w:r w:rsidRPr="00142CC9">
              <w:rPr>
                <w:rFonts w:eastAsia="Times New Roman"/>
                <w:noProof w:val="0"/>
                <w:sz w:val="22"/>
                <w:szCs w:val="22"/>
                <w:lang w:val="ru-RU" w:eastAsia="ru-RU"/>
              </w:rPr>
              <w:t>2013</w:t>
            </w:r>
          </w:p>
        </w:tc>
        <w:tc>
          <w:tcPr>
            <w:tcW w:w="2595" w:type="dxa"/>
            <w:tcBorders>
              <w:top w:val="single" w:sz="4" w:space="0" w:color="auto"/>
              <w:left w:val="single" w:sz="4" w:space="0" w:color="auto"/>
              <w:bottom w:val="single" w:sz="4" w:space="0" w:color="auto"/>
              <w:right w:val="single" w:sz="4" w:space="0" w:color="auto"/>
            </w:tcBorders>
            <w:vAlign w:val="center"/>
          </w:tcPr>
          <w:p w:rsidR="00352E26" w:rsidRPr="00142CC9" w:rsidRDefault="00352E26" w:rsidP="00FC2623">
            <w:pPr>
              <w:jc w:val="center"/>
              <w:rPr>
                <w:rFonts w:eastAsia="Times New Roman"/>
                <w:noProof w:val="0"/>
                <w:sz w:val="22"/>
                <w:szCs w:val="22"/>
                <w:lang w:val="ru-RU" w:eastAsia="ru-RU"/>
              </w:rPr>
            </w:pPr>
            <w:r w:rsidRPr="00142CC9">
              <w:rPr>
                <w:rFonts w:eastAsia="Times New Roman"/>
                <w:noProof w:val="0"/>
                <w:sz w:val="22"/>
                <w:szCs w:val="22"/>
                <w:lang w:val="ru-RU" w:eastAsia="ru-RU"/>
              </w:rPr>
              <w:t>0</w:t>
            </w:r>
          </w:p>
        </w:tc>
        <w:tc>
          <w:tcPr>
            <w:tcW w:w="2595" w:type="dxa"/>
            <w:tcBorders>
              <w:top w:val="single" w:sz="4" w:space="0" w:color="auto"/>
              <w:left w:val="single" w:sz="4" w:space="0" w:color="auto"/>
              <w:bottom w:val="single" w:sz="4" w:space="0" w:color="auto"/>
              <w:right w:val="single" w:sz="4" w:space="0" w:color="auto"/>
            </w:tcBorders>
            <w:vAlign w:val="center"/>
          </w:tcPr>
          <w:p w:rsidR="00352E26" w:rsidRPr="00142CC9" w:rsidRDefault="00352E26" w:rsidP="00FC2623">
            <w:pPr>
              <w:jc w:val="center"/>
              <w:rPr>
                <w:rFonts w:eastAsia="Times New Roman"/>
                <w:noProof w:val="0"/>
                <w:sz w:val="22"/>
                <w:szCs w:val="22"/>
                <w:lang w:val="ru-RU" w:eastAsia="ru-RU"/>
              </w:rPr>
            </w:pPr>
            <w:r w:rsidRPr="00142CC9">
              <w:rPr>
                <w:rFonts w:eastAsia="Times New Roman"/>
                <w:noProof w:val="0"/>
                <w:sz w:val="22"/>
                <w:szCs w:val="22"/>
                <w:lang w:val="ru-RU" w:eastAsia="ru-RU"/>
              </w:rPr>
              <w:t>3,9</w:t>
            </w:r>
          </w:p>
        </w:tc>
        <w:tc>
          <w:tcPr>
            <w:tcW w:w="2596" w:type="dxa"/>
            <w:tcBorders>
              <w:top w:val="single" w:sz="4" w:space="0" w:color="auto"/>
              <w:left w:val="single" w:sz="4" w:space="0" w:color="auto"/>
              <w:bottom w:val="single" w:sz="4" w:space="0" w:color="auto"/>
              <w:right w:val="single" w:sz="4" w:space="0" w:color="auto"/>
            </w:tcBorders>
            <w:vAlign w:val="center"/>
          </w:tcPr>
          <w:p w:rsidR="00352E26" w:rsidRPr="00142CC9" w:rsidRDefault="00352E26" w:rsidP="00FC2623">
            <w:pPr>
              <w:jc w:val="center"/>
              <w:rPr>
                <w:rFonts w:eastAsia="Times New Roman"/>
                <w:noProof w:val="0"/>
                <w:sz w:val="22"/>
                <w:szCs w:val="22"/>
                <w:lang w:val="ru-RU" w:eastAsia="ru-RU"/>
              </w:rPr>
            </w:pPr>
            <w:r w:rsidRPr="00142CC9">
              <w:rPr>
                <w:rFonts w:eastAsia="Times New Roman"/>
                <w:noProof w:val="0"/>
                <w:sz w:val="22"/>
                <w:szCs w:val="22"/>
                <w:lang w:val="ru-RU" w:eastAsia="ru-RU"/>
              </w:rPr>
              <w:t>2,4</w:t>
            </w:r>
          </w:p>
        </w:tc>
      </w:tr>
      <w:tr w:rsidR="00352E26" w:rsidRPr="00142CC9" w:rsidTr="00AA2544">
        <w:tc>
          <w:tcPr>
            <w:tcW w:w="1276" w:type="dxa"/>
            <w:tcBorders>
              <w:top w:val="single" w:sz="4" w:space="0" w:color="auto"/>
              <w:left w:val="single" w:sz="4" w:space="0" w:color="auto"/>
              <w:bottom w:val="single" w:sz="4" w:space="0" w:color="auto"/>
              <w:right w:val="single" w:sz="4" w:space="0" w:color="auto"/>
            </w:tcBorders>
          </w:tcPr>
          <w:p w:rsidR="00352E26" w:rsidRPr="00142CC9" w:rsidRDefault="00352E26" w:rsidP="00FC2623">
            <w:pPr>
              <w:jc w:val="center"/>
              <w:rPr>
                <w:rFonts w:eastAsia="Times New Roman"/>
                <w:noProof w:val="0"/>
                <w:sz w:val="22"/>
                <w:szCs w:val="22"/>
                <w:lang w:val="ru-RU" w:eastAsia="ru-RU"/>
              </w:rPr>
            </w:pPr>
            <w:r w:rsidRPr="00142CC9">
              <w:rPr>
                <w:rFonts w:eastAsia="Times New Roman"/>
                <w:noProof w:val="0"/>
                <w:sz w:val="22"/>
                <w:szCs w:val="22"/>
                <w:lang w:val="ru-RU" w:eastAsia="ru-RU"/>
              </w:rPr>
              <w:t>2014</w:t>
            </w:r>
          </w:p>
        </w:tc>
        <w:tc>
          <w:tcPr>
            <w:tcW w:w="2595" w:type="dxa"/>
            <w:tcBorders>
              <w:top w:val="single" w:sz="4" w:space="0" w:color="auto"/>
              <w:left w:val="single" w:sz="4" w:space="0" w:color="auto"/>
              <w:bottom w:val="single" w:sz="4" w:space="0" w:color="auto"/>
              <w:right w:val="single" w:sz="4" w:space="0" w:color="auto"/>
            </w:tcBorders>
            <w:vAlign w:val="center"/>
          </w:tcPr>
          <w:p w:rsidR="00352E26" w:rsidRPr="00142CC9" w:rsidRDefault="00352E26" w:rsidP="00FC2623">
            <w:pPr>
              <w:jc w:val="center"/>
              <w:rPr>
                <w:rFonts w:eastAsia="Times New Roman"/>
                <w:noProof w:val="0"/>
                <w:sz w:val="22"/>
                <w:szCs w:val="22"/>
                <w:lang w:val="ru-RU" w:eastAsia="ru-RU"/>
              </w:rPr>
            </w:pPr>
            <w:r w:rsidRPr="00142CC9">
              <w:rPr>
                <w:rFonts w:eastAsia="Times New Roman"/>
                <w:noProof w:val="0"/>
                <w:sz w:val="22"/>
                <w:szCs w:val="22"/>
                <w:lang w:val="ru-RU" w:eastAsia="ru-RU"/>
              </w:rPr>
              <w:t>0</w:t>
            </w:r>
          </w:p>
        </w:tc>
        <w:tc>
          <w:tcPr>
            <w:tcW w:w="2595" w:type="dxa"/>
            <w:tcBorders>
              <w:top w:val="single" w:sz="4" w:space="0" w:color="auto"/>
              <w:left w:val="single" w:sz="4" w:space="0" w:color="auto"/>
              <w:bottom w:val="single" w:sz="4" w:space="0" w:color="auto"/>
              <w:right w:val="single" w:sz="4" w:space="0" w:color="auto"/>
            </w:tcBorders>
            <w:vAlign w:val="center"/>
          </w:tcPr>
          <w:p w:rsidR="00352E26" w:rsidRPr="00142CC9" w:rsidRDefault="00352E26" w:rsidP="00FC2623">
            <w:pPr>
              <w:jc w:val="center"/>
              <w:rPr>
                <w:rFonts w:eastAsia="Times New Roman"/>
                <w:noProof w:val="0"/>
                <w:sz w:val="22"/>
                <w:szCs w:val="22"/>
                <w:lang w:val="ru-RU" w:eastAsia="ru-RU"/>
              </w:rPr>
            </w:pPr>
            <w:r w:rsidRPr="00142CC9">
              <w:rPr>
                <w:rFonts w:eastAsia="Times New Roman"/>
                <w:noProof w:val="0"/>
                <w:sz w:val="22"/>
                <w:szCs w:val="22"/>
                <w:lang w:val="ru-RU" w:eastAsia="ru-RU"/>
              </w:rPr>
              <w:t>3,2</w:t>
            </w:r>
          </w:p>
        </w:tc>
        <w:tc>
          <w:tcPr>
            <w:tcW w:w="2596" w:type="dxa"/>
            <w:tcBorders>
              <w:top w:val="single" w:sz="4" w:space="0" w:color="auto"/>
              <w:left w:val="single" w:sz="4" w:space="0" w:color="auto"/>
              <w:bottom w:val="single" w:sz="4" w:space="0" w:color="auto"/>
              <w:right w:val="single" w:sz="4" w:space="0" w:color="auto"/>
            </w:tcBorders>
            <w:vAlign w:val="center"/>
          </w:tcPr>
          <w:p w:rsidR="00352E26" w:rsidRPr="00142CC9" w:rsidRDefault="00352E26" w:rsidP="00FC2623">
            <w:pPr>
              <w:jc w:val="center"/>
              <w:rPr>
                <w:rFonts w:eastAsia="Times New Roman"/>
                <w:noProof w:val="0"/>
                <w:sz w:val="22"/>
                <w:szCs w:val="22"/>
                <w:lang w:val="ru-RU" w:eastAsia="ru-RU"/>
              </w:rPr>
            </w:pPr>
            <w:r w:rsidRPr="00142CC9">
              <w:rPr>
                <w:rFonts w:eastAsia="Times New Roman"/>
                <w:noProof w:val="0"/>
                <w:sz w:val="22"/>
                <w:szCs w:val="22"/>
                <w:lang w:val="ru-RU" w:eastAsia="ru-RU"/>
              </w:rPr>
              <w:t>1,8</w:t>
            </w:r>
          </w:p>
        </w:tc>
      </w:tr>
    </w:tbl>
    <w:p w:rsidR="00352E26" w:rsidRPr="00EE444C" w:rsidRDefault="00352E26" w:rsidP="00AA2544">
      <w:pPr>
        <w:jc w:val="both"/>
        <w:rPr>
          <w:rFonts w:eastAsia="Times New Roman"/>
          <w:noProof w:val="0"/>
          <w:sz w:val="24"/>
          <w:szCs w:val="24"/>
          <w:lang w:val="ru-RU" w:eastAsia="ru-RU"/>
        </w:rPr>
      </w:pPr>
    </w:p>
    <w:p w:rsidR="00352E26" w:rsidRPr="00EE444C" w:rsidRDefault="00352E26" w:rsidP="00FC2623">
      <w:pPr>
        <w:ind w:firstLine="709"/>
        <w:jc w:val="both"/>
        <w:rPr>
          <w:rFonts w:eastAsia="Times New Roman"/>
          <w:noProof w:val="0"/>
          <w:sz w:val="24"/>
          <w:szCs w:val="24"/>
          <w:lang w:val="ru-RU" w:eastAsia="ru-RU"/>
        </w:rPr>
      </w:pPr>
      <w:r w:rsidRPr="00EE444C">
        <w:rPr>
          <w:rFonts w:eastAsia="Times New Roman"/>
          <w:noProof w:val="0"/>
          <w:sz w:val="24"/>
          <w:szCs w:val="24"/>
          <w:lang w:val="ru-RU" w:eastAsia="ru-RU"/>
        </w:rPr>
        <w:t>Результаты  инструментальных исследований свидетельствуют о том, что в 2015 году показатели не превышают среднегодовые уровни.</w:t>
      </w:r>
    </w:p>
    <w:p w:rsidR="00352E26" w:rsidRPr="00EE444C" w:rsidRDefault="00352E26" w:rsidP="00FC2623">
      <w:pPr>
        <w:rPr>
          <w:sz w:val="24"/>
          <w:szCs w:val="24"/>
          <w:lang w:val="ru-RU"/>
        </w:rPr>
      </w:pPr>
    </w:p>
    <w:p w:rsidR="00352E26" w:rsidRPr="00EE444C" w:rsidRDefault="00352E26" w:rsidP="00FC2623">
      <w:pPr>
        <w:jc w:val="center"/>
        <w:rPr>
          <w:b/>
          <w:bCs/>
          <w:sz w:val="24"/>
          <w:szCs w:val="24"/>
          <w:lang w:val="ru-RU"/>
        </w:rPr>
      </w:pPr>
      <w:r w:rsidRPr="00EE444C">
        <w:rPr>
          <w:b/>
          <w:bCs/>
          <w:sz w:val="24"/>
          <w:szCs w:val="24"/>
          <w:lang w:val="ru-RU"/>
        </w:rPr>
        <w:t>Гигиена труда</w:t>
      </w:r>
      <w:r w:rsidR="00AA2544">
        <w:rPr>
          <w:b/>
          <w:bCs/>
          <w:sz w:val="24"/>
          <w:szCs w:val="24"/>
          <w:lang w:val="ru-RU"/>
        </w:rPr>
        <w:t xml:space="preserve"> работающих в Рязанской области</w:t>
      </w:r>
    </w:p>
    <w:p w:rsidR="00352E26" w:rsidRPr="00EE444C" w:rsidRDefault="00352E26" w:rsidP="00FC2623">
      <w:pPr>
        <w:rPr>
          <w:bCs/>
          <w:sz w:val="24"/>
          <w:szCs w:val="24"/>
          <w:lang w:val="ru-RU"/>
        </w:rPr>
      </w:pPr>
    </w:p>
    <w:p w:rsidR="00352E26" w:rsidRPr="00EE444C" w:rsidRDefault="00352E26" w:rsidP="00AA2544">
      <w:pPr>
        <w:ind w:firstLine="709"/>
        <w:jc w:val="both"/>
        <w:rPr>
          <w:sz w:val="24"/>
          <w:lang w:val="ru-RU"/>
        </w:rPr>
      </w:pPr>
      <w:r w:rsidRPr="00EE444C">
        <w:rPr>
          <w:sz w:val="24"/>
          <w:lang w:val="ru-RU"/>
        </w:rPr>
        <w:t xml:space="preserve">В 2015г. в промышленном секторе Рязанской области количество промышленных предприятий по сравнению с 2014г. увеличилось и составило 1569 </w:t>
      </w:r>
      <w:r w:rsidRPr="00EE444C">
        <w:rPr>
          <w:sz w:val="24"/>
          <w:lang w:val="ru-RU"/>
        </w:rPr>
        <w:lastRenderedPageBreak/>
        <w:t>(2014г. - 1483), численность работающих составляет 515,7 тыс. человек.</w:t>
      </w:r>
    </w:p>
    <w:p w:rsidR="00352E26" w:rsidRPr="00EE444C" w:rsidRDefault="00352E26" w:rsidP="00AA2544">
      <w:pPr>
        <w:ind w:firstLine="709"/>
        <w:jc w:val="both"/>
        <w:rPr>
          <w:sz w:val="24"/>
          <w:lang w:val="ru-RU"/>
        </w:rPr>
      </w:pPr>
      <w:r w:rsidRPr="00EE444C">
        <w:rPr>
          <w:sz w:val="24"/>
          <w:lang w:val="ru-RU"/>
        </w:rPr>
        <w:t>На санитарно-эпидемиологическом надзоре в области в 2015 году находились предприятия и организации 29 видов экономической деятельности.</w:t>
      </w:r>
    </w:p>
    <w:p w:rsidR="00352E26" w:rsidRPr="00EE444C" w:rsidRDefault="00352E26" w:rsidP="00AA2544">
      <w:pPr>
        <w:ind w:firstLine="709"/>
        <w:jc w:val="both"/>
        <w:rPr>
          <w:sz w:val="24"/>
          <w:lang w:val="ru-RU"/>
        </w:rPr>
      </w:pPr>
      <w:r w:rsidRPr="00EE444C">
        <w:rPr>
          <w:sz w:val="24"/>
          <w:lang w:val="ru-RU"/>
        </w:rPr>
        <w:t>С 2014г. в Рязанской области работает Программа «Улучшение условий и охраны труда в Рязанской области на 2014-2017гг». Утвержден пе</w:t>
      </w:r>
      <w:r w:rsidR="00AA2544">
        <w:rPr>
          <w:sz w:val="24"/>
          <w:lang w:val="ru-RU"/>
        </w:rPr>
        <w:t>речень программных мероприятий.</w:t>
      </w:r>
    </w:p>
    <w:p w:rsidR="00352E26" w:rsidRPr="00EE444C" w:rsidRDefault="00352E26" w:rsidP="00AA2544">
      <w:pPr>
        <w:ind w:firstLine="709"/>
        <w:jc w:val="both"/>
        <w:rPr>
          <w:sz w:val="24"/>
          <w:lang w:val="ru-RU"/>
        </w:rPr>
      </w:pPr>
      <w:r w:rsidRPr="00EE444C">
        <w:rPr>
          <w:sz w:val="24"/>
          <w:lang w:val="ru-RU"/>
        </w:rPr>
        <w:t>При администрации области с целью обеспечения взаимодействия исполнительных органов государственной власти области, органов местного самоуправления муниципальных образований Рязанской области, работодателей, профессиональных союзов, создана областная межведомственная комиссия по охране труда.</w:t>
      </w:r>
    </w:p>
    <w:p w:rsidR="00352E26" w:rsidRPr="00EE444C" w:rsidRDefault="00352E26" w:rsidP="00AA2544">
      <w:pPr>
        <w:ind w:firstLine="709"/>
        <w:jc w:val="both"/>
        <w:rPr>
          <w:sz w:val="24"/>
          <w:lang w:val="ru-RU"/>
        </w:rPr>
      </w:pPr>
      <w:r w:rsidRPr="00EE444C">
        <w:rPr>
          <w:sz w:val="24"/>
          <w:lang w:val="ru-RU"/>
        </w:rPr>
        <w:t>В состав членов комиссии включен представитель Управления Роспотребнадзора по Рязанской области.</w:t>
      </w:r>
    </w:p>
    <w:p w:rsidR="00352E26" w:rsidRPr="00EE444C" w:rsidRDefault="00352E26" w:rsidP="00AA2544">
      <w:pPr>
        <w:ind w:firstLine="709"/>
        <w:jc w:val="both"/>
        <w:rPr>
          <w:sz w:val="24"/>
          <w:lang w:val="ru-RU"/>
        </w:rPr>
      </w:pPr>
      <w:r w:rsidRPr="00EE444C">
        <w:rPr>
          <w:sz w:val="24"/>
          <w:lang w:val="ru-RU"/>
        </w:rPr>
        <w:t>В 2015г. на комиссии рассматривались вопросы «О состоянии условий и охраны труда в организациях Рязанской области, промышленной безопасности на опасных производственных объектах региона,и принимаемых мерах по их улучшению», «О состоянии профессиональной заболеваемости работающих в Рязанской области за 2014г</w:t>
      </w:r>
      <w:r w:rsidR="00AA2544">
        <w:rPr>
          <w:sz w:val="24"/>
          <w:lang w:val="ru-RU"/>
        </w:rPr>
        <w:t>.</w:t>
      </w:r>
      <w:r w:rsidRPr="00EE444C">
        <w:rPr>
          <w:sz w:val="24"/>
          <w:lang w:val="ru-RU"/>
        </w:rPr>
        <w:t>», «О принимаемых мерах по недопущению производственного травматизма, соблюдению государственных нормативных требований охраны труда».</w:t>
      </w:r>
    </w:p>
    <w:p w:rsidR="00352E26" w:rsidRPr="00EE444C" w:rsidRDefault="00352E26" w:rsidP="00AA2544">
      <w:pPr>
        <w:ind w:firstLine="709"/>
        <w:jc w:val="both"/>
        <w:rPr>
          <w:sz w:val="24"/>
          <w:lang w:val="ru-RU"/>
        </w:rPr>
      </w:pPr>
      <w:r w:rsidRPr="00EE444C">
        <w:rPr>
          <w:sz w:val="24"/>
          <w:lang w:val="ru-RU"/>
        </w:rPr>
        <w:t xml:space="preserve">В 2015г. в области количество объектов </w:t>
      </w:r>
      <w:r w:rsidRPr="00EE444C">
        <w:rPr>
          <w:sz w:val="24"/>
        </w:rPr>
        <w:t>I</w:t>
      </w:r>
      <w:r w:rsidRPr="00EE444C">
        <w:rPr>
          <w:sz w:val="24"/>
          <w:lang w:val="ru-RU"/>
        </w:rPr>
        <w:t xml:space="preserve"> группы санитарно-эпидемиологического благополучия составило 31,8% (2014г</w:t>
      </w:r>
      <w:r w:rsidR="00AA2544">
        <w:rPr>
          <w:sz w:val="24"/>
          <w:lang w:val="ru-RU"/>
        </w:rPr>
        <w:t xml:space="preserve">. </w:t>
      </w:r>
      <w:r w:rsidRPr="00EE444C">
        <w:rPr>
          <w:sz w:val="24"/>
          <w:lang w:val="ru-RU"/>
        </w:rPr>
        <w:t>-</w:t>
      </w:r>
      <w:r w:rsidR="00AA2544">
        <w:rPr>
          <w:sz w:val="24"/>
          <w:lang w:val="ru-RU"/>
        </w:rPr>
        <w:t xml:space="preserve"> </w:t>
      </w:r>
      <w:r w:rsidRPr="00EE444C">
        <w:rPr>
          <w:sz w:val="24"/>
          <w:lang w:val="ru-RU"/>
        </w:rPr>
        <w:t>30,6%).</w:t>
      </w:r>
    </w:p>
    <w:p w:rsidR="00352E26" w:rsidRPr="00EE444C" w:rsidRDefault="00352E26" w:rsidP="00AA2544">
      <w:pPr>
        <w:ind w:firstLine="709"/>
        <w:jc w:val="both"/>
        <w:rPr>
          <w:sz w:val="24"/>
          <w:lang w:val="ru-RU"/>
        </w:rPr>
      </w:pPr>
      <w:r w:rsidRPr="00EE444C">
        <w:rPr>
          <w:sz w:val="24"/>
          <w:lang w:val="ru-RU"/>
        </w:rPr>
        <w:t>Количество объектов 2 группы составило 63,8% (2014г.</w:t>
      </w:r>
      <w:r w:rsidR="00AA2544">
        <w:rPr>
          <w:sz w:val="24"/>
          <w:lang w:val="ru-RU"/>
        </w:rPr>
        <w:t xml:space="preserve"> </w:t>
      </w:r>
      <w:r w:rsidRPr="00EE444C">
        <w:rPr>
          <w:sz w:val="24"/>
          <w:lang w:val="ru-RU"/>
        </w:rPr>
        <w:t>-</w:t>
      </w:r>
      <w:r w:rsidR="00AA2544">
        <w:rPr>
          <w:sz w:val="24"/>
          <w:lang w:val="ru-RU"/>
        </w:rPr>
        <w:t xml:space="preserve"> </w:t>
      </w:r>
      <w:r w:rsidRPr="00EE444C">
        <w:rPr>
          <w:sz w:val="24"/>
          <w:lang w:val="ru-RU"/>
        </w:rPr>
        <w:t>63,4%).</w:t>
      </w:r>
    </w:p>
    <w:p w:rsidR="00352E26" w:rsidRPr="00EE444C" w:rsidRDefault="00352E26" w:rsidP="00AA2544">
      <w:pPr>
        <w:ind w:firstLine="709"/>
        <w:jc w:val="both"/>
        <w:rPr>
          <w:sz w:val="24"/>
          <w:lang w:val="ru-RU"/>
        </w:rPr>
      </w:pPr>
      <w:r w:rsidRPr="00EE444C">
        <w:rPr>
          <w:sz w:val="24"/>
          <w:lang w:val="ru-RU"/>
        </w:rPr>
        <w:t xml:space="preserve">Количество объектов </w:t>
      </w:r>
      <w:r w:rsidRPr="00EE444C">
        <w:rPr>
          <w:sz w:val="24"/>
        </w:rPr>
        <w:t>III</w:t>
      </w:r>
      <w:r w:rsidRPr="00EE444C">
        <w:rPr>
          <w:sz w:val="24"/>
          <w:lang w:val="ru-RU"/>
        </w:rPr>
        <w:t xml:space="preserve"> группы уменьшилось за счет прекращения деятельности малых предприятий сельскохозяйственой отрасли.</w:t>
      </w:r>
    </w:p>
    <w:p w:rsidR="00352E26" w:rsidRPr="00EE444C" w:rsidRDefault="00352E26" w:rsidP="00AA2544">
      <w:pPr>
        <w:ind w:firstLine="709"/>
        <w:jc w:val="both"/>
        <w:rPr>
          <w:sz w:val="24"/>
          <w:lang w:val="ru-RU"/>
        </w:rPr>
      </w:pPr>
      <w:r w:rsidRPr="00EE444C">
        <w:rPr>
          <w:sz w:val="24"/>
          <w:lang w:val="ru-RU"/>
        </w:rPr>
        <w:t>В 2015г</w:t>
      </w:r>
      <w:r w:rsidR="00AA2544">
        <w:rPr>
          <w:sz w:val="24"/>
          <w:lang w:val="ru-RU"/>
        </w:rPr>
        <w:t>.</w:t>
      </w:r>
      <w:r w:rsidRPr="00EE444C">
        <w:rPr>
          <w:sz w:val="24"/>
          <w:lang w:val="ru-RU"/>
        </w:rPr>
        <w:t xml:space="preserve"> удельный вес промышленных объектов </w:t>
      </w:r>
      <w:r w:rsidRPr="00EE444C">
        <w:rPr>
          <w:sz w:val="24"/>
        </w:rPr>
        <w:t>III</w:t>
      </w:r>
      <w:r w:rsidRPr="00EE444C">
        <w:rPr>
          <w:sz w:val="24"/>
          <w:lang w:val="ru-RU"/>
        </w:rPr>
        <w:t xml:space="preserve"> группы составил 4,4% против 6% в 2014 году.</w:t>
      </w:r>
    </w:p>
    <w:p w:rsidR="00352E26" w:rsidRDefault="00352E26" w:rsidP="00FC2623">
      <w:pPr>
        <w:rPr>
          <w:bCs/>
          <w:sz w:val="24"/>
          <w:szCs w:val="24"/>
          <w:lang w:val="ru-RU"/>
        </w:rPr>
      </w:pPr>
    </w:p>
    <w:p w:rsidR="00AA2544" w:rsidRPr="00C8329E" w:rsidRDefault="00AA2544" w:rsidP="00AA2544">
      <w:pPr>
        <w:jc w:val="right"/>
        <w:rPr>
          <w:rFonts w:eastAsia="Times New Roman"/>
          <w:noProof w:val="0"/>
          <w:sz w:val="22"/>
          <w:szCs w:val="22"/>
          <w:lang w:val="ru-RU" w:eastAsia="ru-RU"/>
        </w:rPr>
      </w:pPr>
      <w:r w:rsidRPr="00C8329E">
        <w:rPr>
          <w:rFonts w:eastAsia="Times New Roman"/>
          <w:noProof w:val="0"/>
          <w:sz w:val="22"/>
          <w:szCs w:val="22"/>
          <w:lang w:val="ru-RU" w:eastAsia="ru-RU"/>
        </w:rPr>
        <w:t>Таблица №</w:t>
      </w:r>
      <w:r w:rsidR="00777391">
        <w:rPr>
          <w:rFonts w:eastAsia="Times New Roman"/>
          <w:noProof w:val="0"/>
          <w:sz w:val="22"/>
          <w:szCs w:val="22"/>
          <w:lang w:val="ru-RU" w:eastAsia="ru-RU"/>
        </w:rPr>
        <w:t>45</w:t>
      </w:r>
    </w:p>
    <w:p w:rsidR="00AA2544" w:rsidRDefault="00352E26" w:rsidP="00FC2623">
      <w:pPr>
        <w:jc w:val="center"/>
        <w:rPr>
          <w:b/>
          <w:bCs/>
          <w:sz w:val="22"/>
          <w:szCs w:val="22"/>
          <w:lang w:val="ru-RU"/>
        </w:rPr>
      </w:pPr>
      <w:r w:rsidRPr="00EE444C">
        <w:rPr>
          <w:b/>
          <w:bCs/>
          <w:sz w:val="22"/>
          <w:szCs w:val="22"/>
          <w:lang w:val="ru-RU"/>
        </w:rPr>
        <w:t>Санитарно-гигиеническая характеристика объектов по группам</w:t>
      </w:r>
    </w:p>
    <w:p w:rsidR="00352E26" w:rsidRPr="00EE444C" w:rsidRDefault="00352E26" w:rsidP="00FC2623">
      <w:pPr>
        <w:jc w:val="center"/>
        <w:rPr>
          <w:b/>
          <w:bCs/>
          <w:sz w:val="22"/>
          <w:szCs w:val="22"/>
          <w:lang w:val="ru-RU"/>
        </w:rPr>
      </w:pPr>
      <w:r w:rsidRPr="00EE444C">
        <w:rPr>
          <w:b/>
          <w:bCs/>
          <w:sz w:val="22"/>
          <w:szCs w:val="22"/>
          <w:lang w:val="ru-RU"/>
        </w:rPr>
        <w:t>санитарно-эпидемиологического благополучия</w:t>
      </w:r>
    </w:p>
    <w:tbl>
      <w:tblPr>
        <w:tblW w:w="9072" w:type="dxa"/>
        <w:tblInd w:w="108" w:type="dxa"/>
        <w:tblLook w:val="01E0"/>
      </w:tblPr>
      <w:tblGrid>
        <w:gridCol w:w="1276"/>
        <w:gridCol w:w="1299"/>
        <w:gridCol w:w="1299"/>
        <w:gridCol w:w="1300"/>
        <w:gridCol w:w="1299"/>
        <w:gridCol w:w="1299"/>
        <w:gridCol w:w="1300"/>
      </w:tblGrid>
      <w:tr w:rsidR="00352E26" w:rsidRPr="00EE444C" w:rsidTr="00AA2544">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352E26" w:rsidRPr="00EE444C" w:rsidRDefault="00352E26" w:rsidP="00A91EBF">
            <w:pPr>
              <w:jc w:val="center"/>
              <w:rPr>
                <w:sz w:val="22"/>
                <w:szCs w:val="22"/>
              </w:rPr>
            </w:pPr>
            <w:r w:rsidRPr="00EE444C">
              <w:rPr>
                <w:sz w:val="22"/>
                <w:szCs w:val="22"/>
              </w:rPr>
              <w:t>Годы</w:t>
            </w:r>
          </w:p>
        </w:tc>
        <w:tc>
          <w:tcPr>
            <w:tcW w:w="2598" w:type="dxa"/>
            <w:gridSpan w:val="2"/>
            <w:tcBorders>
              <w:top w:val="single" w:sz="4" w:space="0" w:color="auto"/>
              <w:left w:val="single" w:sz="4" w:space="0" w:color="auto"/>
              <w:bottom w:val="single" w:sz="4" w:space="0" w:color="auto"/>
              <w:right w:val="single" w:sz="4" w:space="0" w:color="auto"/>
            </w:tcBorders>
            <w:vAlign w:val="center"/>
            <w:hideMark/>
          </w:tcPr>
          <w:p w:rsidR="00352E26" w:rsidRPr="00EE444C" w:rsidRDefault="00352E26" w:rsidP="00A91EBF">
            <w:pPr>
              <w:jc w:val="center"/>
              <w:rPr>
                <w:sz w:val="22"/>
                <w:szCs w:val="22"/>
              </w:rPr>
            </w:pPr>
            <w:r w:rsidRPr="00EE444C">
              <w:rPr>
                <w:sz w:val="22"/>
                <w:szCs w:val="22"/>
              </w:rPr>
              <w:t>I группа</w:t>
            </w:r>
          </w:p>
        </w:tc>
        <w:tc>
          <w:tcPr>
            <w:tcW w:w="2599" w:type="dxa"/>
            <w:gridSpan w:val="2"/>
            <w:tcBorders>
              <w:top w:val="single" w:sz="4" w:space="0" w:color="auto"/>
              <w:left w:val="single" w:sz="4" w:space="0" w:color="auto"/>
              <w:bottom w:val="single" w:sz="4" w:space="0" w:color="auto"/>
              <w:right w:val="single" w:sz="4" w:space="0" w:color="auto"/>
            </w:tcBorders>
            <w:vAlign w:val="center"/>
            <w:hideMark/>
          </w:tcPr>
          <w:p w:rsidR="00352E26" w:rsidRPr="00EE444C" w:rsidRDefault="00352E26" w:rsidP="00A91EBF">
            <w:pPr>
              <w:jc w:val="center"/>
              <w:rPr>
                <w:sz w:val="22"/>
                <w:szCs w:val="22"/>
              </w:rPr>
            </w:pPr>
            <w:r w:rsidRPr="00EE444C">
              <w:rPr>
                <w:sz w:val="22"/>
                <w:szCs w:val="22"/>
              </w:rPr>
              <w:t>II группа</w:t>
            </w:r>
          </w:p>
        </w:tc>
        <w:tc>
          <w:tcPr>
            <w:tcW w:w="2599" w:type="dxa"/>
            <w:gridSpan w:val="2"/>
            <w:tcBorders>
              <w:top w:val="single" w:sz="4" w:space="0" w:color="auto"/>
              <w:left w:val="single" w:sz="4" w:space="0" w:color="auto"/>
              <w:bottom w:val="single" w:sz="4" w:space="0" w:color="auto"/>
              <w:right w:val="single" w:sz="4" w:space="0" w:color="auto"/>
            </w:tcBorders>
            <w:vAlign w:val="center"/>
            <w:hideMark/>
          </w:tcPr>
          <w:p w:rsidR="00352E26" w:rsidRPr="00EE444C" w:rsidRDefault="00352E26" w:rsidP="00A91EBF">
            <w:pPr>
              <w:jc w:val="center"/>
              <w:rPr>
                <w:sz w:val="22"/>
                <w:szCs w:val="22"/>
              </w:rPr>
            </w:pPr>
            <w:r w:rsidRPr="00EE444C">
              <w:rPr>
                <w:sz w:val="22"/>
                <w:szCs w:val="22"/>
              </w:rPr>
              <w:t>III группа</w:t>
            </w:r>
          </w:p>
        </w:tc>
      </w:tr>
      <w:tr w:rsidR="00352E26" w:rsidRPr="00EE444C" w:rsidTr="00AA2544">
        <w:tc>
          <w:tcPr>
            <w:tcW w:w="1276" w:type="dxa"/>
            <w:vMerge/>
            <w:tcBorders>
              <w:top w:val="single" w:sz="4" w:space="0" w:color="auto"/>
              <w:left w:val="single" w:sz="4" w:space="0" w:color="auto"/>
              <w:bottom w:val="single" w:sz="4" w:space="0" w:color="auto"/>
              <w:right w:val="single" w:sz="4" w:space="0" w:color="auto"/>
            </w:tcBorders>
            <w:vAlign w:val="center"/>
            <w:hideMark/>
          </w:tcPr>
          <w:p w:rsidR="00352E26" w:rsidRPr="00EE444C" w:rsidRDefault="00352E26" w:rsidP="00A91EBF">
            <w:pPr>
              <w:widowControl/>
              <w:rPr>
                <w:sz w:val="22"/>
                <w:szCs w:val="22"/>
              </w:rPr>
            </w:pPr>
          </w:p>
        </w:tc>
        <w:tc>
          <w:tcPr>
            <w:tcW w:w="1299" w:type="dxa"/>
            <w:tcBorders>
              <w:top w:val="single" w:sz="4" w:space="0" w:color="auto"/>
              <w:left w:val="single" w:sz="4" w:space="0" w:color="auto"/>
              <w:bottom w:val="single" w:sz="4" w:space="0" w:color="auto"/>
              <w:right w:val="single" w:sz="4" w:space="0" w:color="auto"/>
            </w:tcBorders>
            <w:vAlign w:val="center"/>
            <w:hideMark/>
          </w:tcPr>
          <w:p w:rsidR="00352E26" w:rsidRPr="00EE444C" w:rsidRDefault="00352E26" w:rsidP="00A91EBF">
            <w:pPr>
              <w:jc w:val="center"/>
              <w:rPr>
                <w:sz w:val="22"/>
                <w:szCs w:val="22"/>
              </w:rPr>
            </w:pPr>
            <w:r w:rsidRPr="00EE444C">
              <w:rPr>
                <w:sz w:val="22"/>
                <w:szCs w:val="22"/>
              </w:rPr>
              <w:t>Всего</w:t>
            </w:r>
          </w:p>
        </w:tc>
        <w:tc>
          <w:tcPr>
            <w:tcW w:w="1299" w:type="dxa"/>
            <w:tcBorders>
              <w:top w:val="single" w:sz="4" w:space="0" w:color="auto"/>
              <w:left w:val="single" w:sz="4" w:space="0" w:color="auto"/>
              <w:bottom w:val="single" w:sz="4" w:space="0" w:color="auto"/>
              <w:right w:val="single" w:sz="4" w:space="0" w:color="auto"/>
            </w:tcBorders>
            <w:vAlign w:val="center"/>
            <w:hideMark/>
          </w:tcPr>
          <w:p w:rsidR="00352E26" w:rsidRPr="00EE444C" w:rsidRDefault="00352E26" w:rsidP="00A91EBF">
            <w:pPr>
              <w:jc w:val="center"/>
              <w:rPr>
                <w:sz w:val="22"/>
                <w:szCs w:val="22"/>
              </w:rPr>
            </w:pPr>
            <w:r w:rsidRPr="00EE444C">
              <w:rPr>
                <w:sz w:val="22"/>
                <w:szCs w:val="22"/>
              </w:rPr>
              <w:t>% от общего числа</w:t>
            </w:r>
          </w:p>
        </w:tc>
        <w:tc>
          <w:tcPr>
            <w:tcW w:w="1300" w:type="dxa"/>
            <w:tcBorders>
              <w:top w:val="single" w:sz="4" w:space="0" w:color="auto"/>
              <w:left w:val="single" w:sz="4" w:space="0" w:color="auto"/>
              <w:bottom w:val="single" w:sz="4" w:space="0" w:color="auto"/>
              <w:right w:val="single" w:sz="4" w:space="0" w:color="auto"/>
            </w:tcBorders>
            <w:vAlign w:val="center"/>
            <w:hideMark/>
          </w:tcPr>
          <w:p w:rsidR="00352E26" w:rsidRPr="00EE444C" w:rsidRDefault="00352E26" w:rsidP="00A91EBF">
            <w:pPr>
              <w:jc w:val="center"/>
              <w:rPr>
                <w:sz w:val="22"/>
                <w:szCs w:val="22"/>
              </w:rPr>
            </w:pPr>
            <w:r w:rsidRPr="00EE444C">
              <w:rPr>
                <w:sz w:val="22"/>
                <w:szCs w:val="22"/>
              </w:rPr>
              <w:t>Всего</w:t>
            </w:r>
          </w:p>
        </w:tc>
        <w:tc>
          <w:tcPr>
            <w:tcW w:w="1299" w:type="dxa"/>
            <w:tcBorders>
              <w:top w:val="single" w:sz="4" w:space="0" w:color="auto"/>
              <w:left w:val="single" w:sz="4" w:space="0" w:color="auto"/>
              <w:bottom w:val="single" w:sz="4" w:space="0" w:color="auto"/>
              <w:right w:val="single" w:sz="4" w:space="0" w:color="auto"/>
            </w:tcBorders>
            <w:vAlign w:val="center"/>
            <w:hideMark/>
          </w:tcPr>
          <w:p w:rsidR="00352E26" w:rsidRPr="00EE444C" w:rsidRDefault="00352E26" w:rsidP="00A91EBF">
            <w:pPr>
              <w:jc w:val="center"/>
              <w:rPr>
                <w:sz w:val="22"/>
                <w:szCs w:val="22"/>
              </w:rPr>
            </w:pPr>
            <w:r w:rsidRPr="00EE444C">
              <w:rPr>
                <w:sz w:val="22"/>
                <w:szCs w:val="22"/>
              </w:rPr>
              <w:t>% от общего числа</w:t>
            </w:r>
          </w:p>
        </w:tc>
        <w:tc>
          <w:tcPr>
            <w:tcW w:w="1299" w:type="dxa"/>
            <w:tcBorders>
              <w:top w:val="single" w:sz="4" w:space="0" w:color="auto"/>
              <w:left w:val="single" w:sz="4" w:space="0" w:color="auto"/>
              <w:bottom w:val="single" w:sz="4" w:space="0" w:color="auto"/>
              <w:right w:val="single" w:sz="4" w:space="0" w:color="auto"/>
            </w:tcBorders>
            <w:vAlign w:val="center"/>
            <w:hideMark/>
          </w:tcPr>
          <w:p w:rsidR="00352E26" w:rsidRPr="00EE444C" w:rsidRDefault="00352E26" w:rsidP="00A91EBF">
            <w:pPr>
              <w:jc w:val="center"/>
              <w:rPr>
                <w:sz w:val="22"/>
                <w:szCs w:val="22"/>
              </w:rPr>
            </w:pPr>
            <w:r w:rsidRPr="00EE444C">
              <w:rPr>
                <w:sz w:val="22"/>
                <w:szCs w:val="22"/>
              </w:rPr>
              <w:t>Всего</w:t>
            </w:r>
          </w:p>
        </w:tc>
        <w:tc>
          <w:tcPr>
            <w:tcW w:w="1300" w:type="dxa"/>
            <w:tcBorders>
              <w:top w:val="single" w:sz="4" w:space="0" w:color="auto"/>
              <w:left w:val="single" w:sz="4" w:space="0" w:color="auto"/>
              <w:bottom w:val="single" w:sz="4" w:space="0" w:color="auto"/>
              <w:right w:val="single" w:sz="4" w:space="0" w:color="auto"/>
            </w:tcBorders>
            <w:vAlign w:val="center"/>
            <w:hideMark/>
          </w:tcPr>
          <w:p w:rsidR="00352E26" w:rsidRPr="00EE444C" w:rsidRDefault="00352E26" w:rsidP="00A91EBF">
            <w:pPr>
              <w:jc w:val="center"/>
              <w:rPr>
                <w:sz w:val="22"/>
                <w:szCs w:val="22"/>
              </w:rPr>
            </w:pPr>
            <w:r w:rsidRPr="00EE444C">
              <w:rPr>
                <w:sz w:val="22"/>
                <w:szCs w:val="22"/>
              </w:rPr>
              <w:t>% от общего числа</w:t>
            </w:r>
          </w:p>
        </w:tc>
      </w:tr>
      <w:tr w:rsidR="00352E26" w:rsidRPr="00EE444C" w:rsidTr="00AA2544">
        <w:tc>
          <w:tcPr>
            <w:tcW w:w="1276" w:type="dxa"/>
            <w:tcBorders>
              <w:top w:val="single" w:sz="4" w:space="0" w:color="auto"/>
              <w:left w:val="single" w:sz="4" w:space="0" w:color="auto"/>
              <w:bottom w:val="single" w:sz="4" w:space="0" w:color="auto"/>
              <w:right w:val="single" w:sz="4" w:space="0" w:color="auto"/>
            </w:tcBorders>
            <w:vAlign w:val="center"/>
            <w:hideMark/>
          </w:tcPr>
          <w:p w:rsidR="00352E26" w:rsidRPr="00EE444C" w:rsidRDefault="00352E26" w:rsidP="00A91EBF">
            <w:pPr>
              <w:jc w:val="center"/>
              <w:rPr>
                <w:sz w:val="22"/>
                <w:szCs w:val="22"/>
              </w:rPr>
            </w:pPr>
            <w:r w:rsidRPr="00EE444C">
              <w:rPr>
                <w:sz w:val="22"/>
                <w:szCs w:val="22"/>
              </w:rPr>
              <w:t>2010</w:t>
            </w:r>
          </w:p>
        </w:tc>
        <w:tc>
          <w:tcPr>
            <w:tcW w:w="1299" w:type="dxa"/>
            <w:tcBorders>
              <w:top w:val="single" w:sz="4" w:space="0" w:color="auto"/>
              <w:left w:val="single" w:sz="4" w:space="0" w:color="auto"/>
              <w:bottom w:val="single" w:sz="4" w:space="0" w:color="auto"/>
              <w:right w:val="single" w:sz="4" w:space="0" w:color="auto"/>
            </w:tcBorders>
            <w:vAlign w:val="center"/>
            <w:hideMark/>
          </w:tcPr>
          <w:p w:rsidR="00352E26" w:rsidRPr="00EE444C" w:rsidRDefault="00352E26" w:rsidP="00A91EBF">
            <w:pPr>
              <w:jc w:val="center"/>
              <w:rPr>
                <w:sz w:val="22"/>
                <w:szCs w:val="22"/>
              </w:rPr>
            </w:pPr>
            <w:r w:rsidRPr="00EE444C">
              <w:rPr>
                <w:sz w:val="22"/>
                <w:szCs w:val="22"/>
              </w:rPr>
              <w:t>381</w:t>
            </w:r>
          </w:p>
        </w:tc>
        <w:tc>
          <w:tcPr>
            <w:tcW w:w="1299" w:type="dxa"/>
            <w:tcBorders>
              <w:top w:val="single" w:sz="4" w:space="0" w:color="auto"/>
              <w:left w:val="single" w:sz="4" w:space="0" w:color="auto"/>
              <w:bottom w:val="single" w:sz="4" w:space="0" w:color="auto"/>
              <w:right w:val="single" w:sz="4" w:space="0" w:color="auto"/>
            </w:tcBorders>
            <w:vAlign w:val="center"/>
            <w:hideMark/>
          </w:tcPr>
          <w:p w:rsidR="00352E26" w:rsidRPr="00EE444C" w:rsidRDefault="00352E26" w:rsidP="00A91EBF">
            <w:pPr>
              <w:jc w:val="center"/>
              <w:rPr>
                <w:sz w:val="22"/>
                <w:szCs w:val="22"/>
              </w:rPr>
            </w:pPr>
            <w:r w:rsidRPr="00EE444C">
              <w:rPr>
                <w:sz w:val="22"/>
                <w:szCs w:val="22"/>
              </w:rPr>
              <w:t>26,7</w:t>
            </w:r>
          </w:p>
        </w:tc>
        <w:tc>
          <w:tcPr>
            <w:tcW w:w="1300" w:type="dxa"/>
            <w:tcBorders>
              <w:top w:val="single" w:sz="4" w:space="0" w:color="auto"/>
              <w:left w:val="single" w:sz="4" w:space="0" w:color="auto"/>
              <w:bottom w:val="single" w:sz="4" w:space="0" w:color="auto"/>
              <w:right w:val="single" w:sz="4" w:space="0" w:color="auto"/>
            </w:tcBorders>
            <w:vAlign w:val="center"/>
            <w:hideMark/>
          </w:tcPr>
          <w:p w:rsidR="00352E26" w:rsidRPr="00EE444C" w:rsidRDefault="00352E26" w:rsidP="00A91EBF">
            <w:pPr>
              <w:jc w:val="center"/>
              <w:rPr>
                <w:sz w:val="22"/>
                <w:szCs w:val="22"/>
              </w:rPr>
            </w:pPr>
            <w:r w:rsidRPr="00EE444C">
              <w:rPr>
                <w:sz w:val="22"/>
                <w:szCs w:val="22"/>
              </w:rPr>
              <w:t>892</w:t>
            </w:r>
          </w:p>
        </w:tc>
        <w:tc>
          <w:tcPr>
            <w:tcW w:w="1299" w:type="dxa"/>
            <w:tcBorders>
              <w:top w:val="single" w:sz="4" w:space="0" w:color="auto"/>
              <w:left w:val="single" w:sz="4" w:space="0" w:color="auto"/>
              <w:bottom w:val="single" w:sz="4" w:space="0" w:color="auto"/>
              <w:right w:val="single" w:sz="4" w:space="0" w:color="auto"/>
            </w:tcBorders>
            <w:vAlign w:val="center"/>
            <w:hideMark/>
          </w:tcPr>
          <w:p w:rsidR="00352E26" w:rsidRPr="00EE444C" w:rsidRDefault="00352E26" w:rsidP="00A91EBF">
            <w:pPr>
              <w:jc w:val="center"/>
              <w:rPr>
                <w:sz w:val="22"/>
                <w:szCs w:val="22"/>
              </w:rPr>
            </w:pPr>
            <w:r w:rsidRPr="00EE444C">
              <w:rPr>
                <w:sz w:val="22"/>
                <w:szCs w:val="22"/>
              </w:rPr>
              <w:t>62,9</w:t>
            </w:r>
          </w:p>
        </w:tc>
        <w:tc>
          <w:tcPr>
            <w:tcW w:w="1299" w:type="dxa"/>
            <w:tcBorders>
              <w:top w:val="single" w:sz="4" w:space="0" w:color="auto"/>
              <w:left w:val="single" w:sz="4" w:space="0" w:color="auto"/>
              <w:bottom w:val="single" w:sz="4" w:space="0" w:color="auto"/>
              <w:right w:val="single" w:sz="4" w:space="0" w:color="auto"/>
            </w:tcBorders>
            <w:vAlign w:val="center"/>
            <w:hideMark/>
          </w:tcPr>
          <w:p w:rsidR="00352E26" w:rsidRPr="00EE444C" w:rsidRDefault="00352E26" w:rsidP="00A91EBF">
            <w:pPr>
              <w:jc w:val="center"/>
              <w:rPr>
                <w:sz w:val="22"/>
                <w:szCs w:val="22"/>
              </w:rPr>
            </w:pPr>
            <w:r w:rsidRPr="00EE444C">
              <w:rPr>
                <w:sz w:val="22"/>
                <w:szCs w:val="22"/>
              </w:rPr>
              <w:t>149</w:t>
            </w:r>
          </w:p>
        </w:tc>
        <w:tc>
          <w:tcPr>
            <w:tcW w:w="1300" w:type="dxa"/>
            <w:tcBorders>
              <w:top w:val="single" w:sz="4" w:space="0" w:color="auto"/>
              <w:left w:val="single" w:sz="4" w:space="0" w:color="auto"/>
              <w:bottom w:val="single" w:sz="4" w:space="0" w:color="auto"/>
              <w:right w:val="single" w:sz="4" w:space="0" w:color="auto"/>
            </w:tcBorders>
            <w:vAlign w:val="center"/>
            <w:hideMark/>
          </w:tcPr>
          <w:p w:rsidR="00352E26" w:rsidRPr="00EE444C" w:rsidRDefault="00352E26" w:rsidP="00A91EBF">
            <w:pPr>
              <w:jc w:val="center"/>
              <w:rPr>
                <w:sz w:val="22"/>
                <w:szCs w:val="22"/>
              </w:rPr>
            </w:pPr>
            <w:r w:rsidRPr="00EE444C">
              <w:rPr>
                <w:sz w:val="22"/>
                <w:szCs w:val="22"/>
              </w:rPr>
              <w:t>10,4</w:t>
            </w:r>
          </w:p>
        </w:tc>
      </w:tr>
      <w:tr w:rsidR="00352E26" w:rsidRPr="00EE444C" w:rsidTr="00AA2544">
        <w:tc>
          <w:tcPr>
            <w:tcW w:w="1276" w:type="dxa"/>
            <w:tcBorders>
              <w:top w:val="single" w:sz="4" w:space="0" w:color="auto"/>
              <w:left w:val="single" w:sz="4" w:space="0" w:color="auto"/>
              <w:bottom w:val="single" w:sz="4" w:space="0" w:color="auto"/>
              <w:right w:val="single" w:sz="4" w:space="0" w:color="auto"/>
            </w:tcBorders>
            <w:vAlign w:val="center"/>
            <w:hideMark/>
          </w:tcPr>
          <w:p w:rsidR="00352E26" w:rsidRPr="00EE444C" w:rsidRDefault="00352E26" w:rsidP="00A91EBF">
            <w:pPr>
              <w:jc w:val="center"/>
              <w:rPr>
                <w:sz w:val="22"/>
                <w:szCs w:val="22"/>
              </w:rPr>
            </w:pPr>
            <w:r w:rsidRPr="00EE444C">
              <w:rPr>
                <w:sz w:val="22"/>
                <w:szCs w:val="22"/>
              </w:rPr>
              <w:t>2011</w:t>
            </w:r>
          </w:p>
        </w:tc>
        <w:tc>
          <w:tcPr>
            <w:tcW w:w="1299" w:type="dxa"/>
            <w:tcBorders>
              <w:top w:val="single" w:sz="4" w:space="0" w:color="auto"/>
              <w:left w:val="single" w:sz="4" w:space="0" w:color="auto"/>
              <w:bottom w:val="single" w:sz="4" w:space="0" w:color="auto"/>
              <w:right w:val="single" w:sz="4" w:space="0" w:color="auto"/>
            </w:tcBorders>
            <w:vAlign w:val="center"/>
            <w:hideMark/>
          </w:tcPr>
          <w:p w:rsidR="00352E26" w:rsidRPr="00EE444C" w:rsidRDefault="00352E26" w:rsidP="00A91EBF">
            <w:pPr>
              <w:jc w:val="center"/>
              <w:rPr>
                <w:sz w:val="22"/>
                <w:szCs w:val="22"/>
              </w:rPr>
            </w:pPr>
            <w:r w:rsidRPr="00EE444C">
              <w:rPr>
                <w:sz w:val="22"/>
                <w:szCs w:val="22"/>
              </w:rPr>
              <w:t>393</w:t>
            </w:r>
          </w:p>
        </w:tc>
        <w:tc>
          <w:tcPr>
            <w:tcW w:w="1299" w:type="dxa"/>
            <w:tcBorders>
              <w:top w:val="single" w:sz="4" w:space="0" w:color="auto"/>
              <w:left w:val="single" w:sz="4" w:space="0" w:color="auto"/>
              <w:bottom w:val="single" w:sz="4" w:space="0" w:color="auto"/>
              <w:right w:val="single" w:sz="4" w:space="0" w:color="auto"/>
            </w:tcBorders>
            <w:vAlign w:val="center"/>
            <w:hideMark/>
          </w:tcPr>
          <w:p w:rsidR="00352E26" w:rsidRPr="00EE444C" w:rsidRDefault="00352E26" w:rsidP="00A91EBF">
            <w:pPr>
              <w:jc w:val="center"/>
              <w:rPr>
                <w:sz w:val="22"/>
                <w:szCs w:val="22"/>
              </w:rPr>
            </w:pPr>
            <w:r w:rsidRPr="00EE444C">
              <w:rPr>
                <w:sz w:val="22"/>
                <w:szCs w:val="22"/>
              </w:rPr>
              <w:t>27,7</w:t>
            </w:r>
          </w:p>
        </w:tc>
        <w:tc>
          <w:tcPr>
            <w:tcW w:w="1300" w:type="dxa"/>
            <w:tcBorders>
              <w:top w:val="single" w:sz="4" w:space="0" w:color="auto"/>
              <w:left w:val="single" w:sz="4" w:space="0" w:color="auto"/>
              <w:bottom w:val="single" w:sz="4" w:space="0" w:color="auto"/>
              <w:right w:val="single" w:sz="4" w:space="0" w:color="auto"/>
            </w:tcBorders>
            <w:vAlign w:val="center"/>
            <w:hideMark/>
          </w:tcPr>
          <w:p w:rsidR="00352E26" w:rsidRPr="00EE444C" w:rsidRDefault="00352E26" w:rsidP="00A91EBF">
            <w:pPr>
              <w:jc w:val="center"/>
              <w:rPr>
                <w:sz w:val="22"/>
                <w:szCs w:val="22"/>
              </w:rPr>
            </w:pPr>
            <w:r w:rsidRPr="00EE444C">
              <w:rPr>
                <w:sz w:val="22"/>
                <w:szCs w:val="22"/>
              </w:rPr>
              <w:t>913</w:t>
            </w:r>
          </w:p>
        </w:tc>
        <w:tc>
          <w:tcPr>
            <w:tcW w:w="1299" w:type="dxa"/>
            <w:tcBorders>
              <w:top w:val="single" w:sz="4" w:space="0" w:color="auto"/>
              <w:left w:val="single" w:sz="4" w:space="0" w:color="auto"/>
              <w:bottom w:val="single" w:sz="4" w:space="0" w:color="auto"/>
              <w:right w:val="single" w:sz="4" w:space="0" w:color="auto"/>
            </w:tcBorders>
            <w:vAlign w:val="center"/>
            <w:hideMark/>
          </w:tcPr>
          <w:p w:rsidR="00352E26" w:rsidRPr="00EE444C" w:rsidRDefault="00352E26" w:rsidP="00A91EBF">
            <w:pPr>
              <w:jc w:val="center"/>
              <w:rPr>
                <w:sz w:val="22"/>
                <w:szCs w:val="22"/>
              </w:rPr>
            </w:pPr>
            <w:r w:rsidRPr="00EE444C">
              <w:rPr>
                <w:sz w:val="22"/>
                <w:szCs w:val="22"/>
              </w:rPr>
              <w:t>64.3</w:t>
            </w:r>
          </w:p>
        </w:tc>
        <w:tc>
          <w:tcPr>
            <w:tcW w:w="1299" w:type="dxa"/>
            <w:tcBorders>
              <w:top w:val="single" w:sz="4" w:space="0" w:color="auto"/>
              <w:left w:val="single" w:sz="4" w:space="0" w:color="auto"/>
              <w:bottom w:val="single" w:sz="4" w:space="0" w:color="auto"/>
              <w:right w:val="single" w:sz="4" w:space="0" w:color="auto"/>
            </w:tcBorders>
            <w:vAlign w:val="center"/>
            <w:hideMark/>
          </w:tcPr>
          <w:p w:rsidR="00352E26" w:rsidRPr="00EE444C" w:rsidRDefault="00352E26" w:rsidP="00A91EBF">
            <w:pPr>
              <w:jc w:val="center"/>
              <w:rPr>
                <w:sz w:val="22"/>
                <w:szCs w:val="22"/>
              </w:rPr>
            </w:pPr>
            <w:r w:rsidRPr="00EE444C">
              <w:rPr>
                <w:sz w:val="22"/>
                <w:szCs w:val="22"/>
              </w:rPr>
              <w:t>114</w:t>
            </w:r>
          </w:p>
        </w:tc>
        <w:tc>
          <w:tcPr>
            <w:tcW w:w="1300" w:type="dxa"/>
            <w:tcBorders>
              <w:top w:val="single" w:sz="4" w:space="0" w:color="auto"/>
              <w:left w:val="single" w:sz="4" w:space="0" w:color="auto"/>
              <w:bottom w:val="single" w:sz="4" w:space="0" w:color="auto"/>
              <w:right w:val="single" w:sz="4" w:space="0" w:color="auto"/>
            </w:tcBorders>
            <w:vAlign w:val="center"/>
            <w:hideMark/>
          </w:tcPr>
          <w:p w:rsidR="00352E26" w:rsidRPr="00EE444C" w:rsidRDefault="00352E26" w:rsidP="00A91EBF">
            <w:pPr>
              <w:jc w:val="center"/>
              <w:rPr>
                <w:sz w:val="22"/>
                <w:szCs w:val="22"/>
              </w:rPr>
            </w:pPr>
            <w:r w:rsidRPr="00EE444C">
              <w:rPr>
                <w:sz w:val="22"/>
                <w:szCs w:val="22"/>
              </w:rPr>
              <w:t>8,0</w:t>
            </w:r>
          </w:p>
        </w:tc>
      </w:tr>
      <w:tr w:rsidR="00352E26" w:rsidRPr="00EE444C" w:rsidTr="00AA2544">
        <w:tc>
          <w:tcPr>
            <w:tcW w:w="1276" w:type="dxa"/>
            <w:tcBorders>
              <w:top w:val="single" w:sz="4" w:space="0" w:color="auto"/>
              <w:left w:val="single" w:sz="4" w:space="0" w:color="auto"/>
              <w:bottom w:val="single" w:sz="4" w:space="0" w:color="auto"/>
              <w:right w:val="single" w:sz="4" w:space="0" w:color="auto"/>
            </w:tcBorders>
            <w:vAlign w:val="center"/>
            <w:hideMark/>
          </w:tcPr>
          <w:p w:rsidR="00352E26" w:rsidRPr="00EE444C" w:rsidRDefault="00352E26" w:rsidP="00A91EBF">
            <w:pPr>
              <w:jc w:val="center"/>
              <w:rPr>
                <w:sz w:val="22"/>
                <w:szCs w:val="22"/>
              </w:rPr>
            </w:pPr>
            <w:r w:rsidRPr="00EE444C">
              <w:rPr>
                <w:sz w:val="22"/>
                <w:szCs w:val="22"/>
              </w:rPr>
              <w:t>2012</w:t>
            </w:r>
          </w:p>
        </w:tc>
        <w:tc>
          <w:tcPr>
            <w:tcW w:w="1299" w:type="dxa"/>
            <w:tcBorders>
              <w:top w:val="single" w:sz="4" w:space="0" w:color="auto"/>
              <w:left w:val="single" w:sz="4" w:space="0" w:color="auto"/>
              <w:bottom w:val="single" w:sz="4" w:space="0" w:color="auto"/>
              <w:right w:val="single" w:sz="4" w:space="0" w:color="auto"/>
            </w:tcBorders>
            <w:vAlign w:val="center"/>
            <w:hideMark/>
          </w:tcPr>
          <w:p w:rsidR="00352E26" w:rsidRPr="00EE444C" w:rsidRDefault="00352E26" w:rsidP="00A91EBF">
            <w:pPr>
              <w:jc w:val="center"/>
              <w:rPr>
                <w:sz w:val="22"/>
                <w:szCs w:val="22"/>
              </w:rPr>
            </w:pPr>
            <w:r w:rsidRPr="00EE444C">
              <w:rPr>
                <w:sz w:val="22"/>
                <w:szCs w:val="22"/>
              </w:rPr>
              <w:t>386</w:t>
            </w:r>
          </w:p>
        </w:tc>
        <w:tc>
          <w:tcPr>
            <w:tcW w:w="1299" w:type="dxa"/>
            <w:tcBorders>
              <w:top w:val="single" w:sz="4" w:space="0" w:color="auto"/>
              <w:left w:val="single" w:sz="4" w:space="0" w:color="auto"/>
              <w:bottom w:val="single" w:sz="4" w:space="0" w:color="auto"/>
              <w:right w:val="single" w:sz="4" w:space="0" w:color="auto"/>
            </w:tcBorders>
            <w:vAlign w:val="center"/>
            <w:hideMark/>
          </w:tcPr>
          <w:p w:rsidR="00352E26" w:rsidRPr="00EE444C" w:rsidRDefault="00352E26" w:rsidP="00A91EBF">
            <w:pPr>
              <w:jc w:val="center"/>
              <w:rPr>
                <w:sz w:val="22"/>
                <w:szCs w:val="22"/>
                <w:lang w:val="ru-RU"/>
              </w:rPr>
            </w:pPr>
            <w:r w:rsidRPr="00EE444C">
              <w:rPr>
                <w:sz w:val="22"/>
                <w:szCs w:val="22"/>
              </w:rPr>
              <w:t>27</w:t>
            </w:r>
            <w:r w:rsidRPr="00EE444C">
              <w:rPr>
                <w:sz w:val="22"/>
                <w:szCs w:val="22"/>
                <w:lang w:val="ru-RU"/>
              </w:rPr>
              <w:t>,0</w:t>
            </w:r>
          </w:p>
        </w:tc>
        <w:tc>
          <w:tcPr>
            <w:tcW w:w="1300" w:type="dxa"/>
            <w:tcBorders>
              <w:top w:val="single" w:sz="4" w:space="0" w:color="auto"/>
              <w:left w:val="single" w:sz="4" w:space="0" w:color="auto"/>
              <w:bottom w:val="single" w:sz="4" w:space="0" w:color="auto"/>
              <w:right w:val="single" w:sz="4" w:space="0" w:color="auto"/>
            </w:tcBorders>
            <w:vAlign w:val="center"/>
            <w:hideMark/>
          </w:tcPr>
          <w:p w:rsidR="00352E26" w:rsidRPr="00EE444C" w:rsidRDefault="00352E26" w:rsidP="00A91EBF">
            <w:pPr>
              <w:jc w:val="center"/>
              <w:rPr>
                <w:sz w:val="22"/>
                <w:szCs w:val="22"/>
              </w:rPr>
            </w:pPr>
            <w:r w:rsidRPr="00EE444C">
              <w:rPr>
                <w:sz w:val="22"/>
                <w:szCs w:val="22"/>
              </w:rPr>
              <w:t>939</w:t>
            </w:r>
          </w:p>
        </w:tc>
        <w:tc>
          <w:tcPr>
            <w:tcW w:w="1299" w:type="dxa"/>
            <w:tcBorders>
              <w:top w:val="single" w:sz="4" w:space="0" w:color="auto"/>
              <w:left w:val="single" w:sz="4" w:space="0" w:color="auto"/>
              <w:bottom w:val="single" w:sz="4" w:space="0" w:color="auto"/>
              <w:right w:val="single" w:sz="4" w:space="0" w:color="auto"/>
            </w:tcBorders>
            <w:vAlign w:val="center"/>
            <w:hideMark/>
          </w:tcPr>
          <w:p w:rsidR="00352E26" w:rsidRPr="00EE444C" w:rsidRDefault="00352E26" w:rsidP="00A91EBF">
            <w:pPr>
              <w:jc w:val="center"/>
              <w:rPr>
                <w:sz w:val="22"/>
                <w:szCs w:val="22"/>
              </w:rPr>
            </w:pPr>
            <w:r w:rsidRPr="00EE444C">
              <w:rPr>
                <w:sz w:val="22"/>
                <w:szCs w:val="22"/>
              </w:rPr>
              <w:t>65,8</w:t>
            </w:r>
          </w:p>
        </w:tc>
        <w:tc>
          <w:tcPr>
            <w:tcW w:w="1299" w:type="dxa"/>
            <w:tcBorders>
              <w:top w:val="single" w:sz="4" w:space="0" w:color="auto"/>
              <w:left w:val="single" w:sz="4" w:space="0" w:color="auto"/>
              <w:bottom w:val="single" w:sz="4" w:space="0" w:color="auto"/>
              <w:right w:val="single" w:sz="4" w:space="0" w:color="auto"/>
            </w:tcBorders>
            <w:vAlign w:val="center"/>
            <w:hideMark/>
          </w:tcPr>
          <w:p w:rsidR="00352E26" w:rsidRPr="00EE444C" w:rsidRDefault="00352E26" w:rsidP="00A91EBF">
            <w:pPr>
              <w:jc w:val="center"/>
              <w:rPr>
                <w:sz w:val="22"/>
                <w:szCs w:val="22"/>
              </w:rPr>
            </w:pPr>
            <w:r w:rsidRPr="00EE444C">
              <w:rPr>
                <w:sz w:val="22"/>
                <w:szCs w:val="22"/>
              </w:rPr>
              <w:t>104</w:t>
            </w:r>
          </w:p>
        </w:tc>
        <w:tc>
          <w:tcPr>
            <w:tcW w:w="1300" w:type="dxa"/>
            <w:tcBorders>
              <w:top w:val="single" w:sz="4" w:space="0" w:color="auto"/>
              <w:left w:val="single" w:sz="4" w:space="0" w:color="auto"/>
              <w:bottom w:val="single" w:sz="4" w:space="0" w:color="auto"/>
              <w:right w:val="single" w:sz="4" w:space="0" w:color="auto"/>
            </w:tcBorders>
            <w:vAlign w:val="center"/>
            <w:hideMark/>
          </w:tcPr>
          <w:p w:rsidR="00352E26" w:rsidRPr="00EE444C" w:rsidRDefault="00352E26" w:rsidP="00A91EBF">
            <w:pPr>
              <w:jc w:val="center"/>
              <w:rPr>
                <w:sz w:val="22"/>
                <w:szCs w:val="22"/>
              </w:rPr>
            </w:pPr>
            <w:r w:rsidRPr="00EE444C">
              <w:rPr>
                <w:sz w:val="22"/>
                <w:szCs w:val="22"/>
              </w:rPr>
              <w:t>7,2</w:t>
            </w:r>
          </w:p>
        </w:tc>
      </w:tr>
      <w:tr w:rsidR="00352E26" w:rsidRPr="00EE444C" w:rsidTr="00AA2544">
        <w:tc>
          <w:tcPr>
            <w:tcW w:w="1276" w:type="dxa"/>
            <w:tcBorders>
              <w:top w:val="single" w:sz="4" w:space="0" w:color="auto"/>
              <w:left w:val="single" w:sz="4" w:space="0" w:color="auto"/>
              <w:bottom w:val="single" w:sz="4" w:space="0" w:color="auto"/>
              <w:right w:val="single" w:sz="4" w:space="0" w:color="auto"/>
            </w:tcBorders>
            <w:vAlign w:val="center"/>
            <w:hideMark/>
          </w:tcPr>
          <w:p w:rsidR="00352E26" w:rsidRPr="00EE444C" w:rsidRDefault="00352E26" w:rsidP="00A91EBF">
            <w:pPr>
              <w:jc w:val="center"/>
              <w:rPr>
                <w:sz w:val="22"/>
                <w:szCs w:val="22"/>
              </w:rPr>
            </w:pPr>
            <w:r w:rsidRPr="00EE444C">
              <w:rPr>
                <w:sz w:val="22"/>
                <w:szCs w:val="22"/>
              </w:rPr>
              <w:t>2013</w:t>
            </w:r>
          </w:p>
        </w:tc>
        <w:tc>
          <w:tcPr>
            <w:tcW w:w="1299" w:type="dxa"/>
            <w:tcBorders>
              <w:top w:val="single" w:sz="4" w:space="0" w:color="auto"/>
              <w:left w:val="single" w:sz="4" w:space="0" w:color="auto"/>
              <w:bottom w:val="single" w:sz="4" w:space="0" w:color="auto"/>
              <w:right w:val="single" w:sz="4" w:space="0" w:color="auto"/>
            </w:tcBorders>
            <w:vAlign w:val="center"/>
            <w:hideMark/>
          </w:tcPr>
          <w:p w:rsidR="00352E26" w:rsidRPr="00EE444C" w:rsidRDefault="00352E26" w:rsidP="00A91EBF">
            <w:pPr>
              <w:jc w:val="center"/>
              <w:rPr>
                <w:sz w:val="22"/>
                <w:szCs w:val="22"/>
              </w:rPr>
            </w:pPr>
            <w:r w:rsidRPr="00EE444C">
              <w:rPr>
                <w:sz w:val="22"/>
                <w:szCs w:val="22"/>
              </w:rPr>
              <w:t>495</w:t>
            </w:r>
          </w:p>
        </w:tc>
        <w:tc>
          <w:tcPr>
            <w:tcW w:w="1299" w:type="dxa"/>
            <w:tcBorders>
              <w:top w:val="single" w:sz="4" w:space="0" w:color="auto"/>
              <w:left w:val="single" w:sz="4" w:space="0" w:color="auto"/>
              <w:bottom w:val="single" w:sz="4" w:space="0" w:color="auto"/>
              <w:right w:val="single" w:sz="4" w:space="0" w:color="auto"/>
            </w:tcBorders>
            <w:vAlign w:val="center"/>
            <w:hideMark/>
          </w:tcPr>
          <w:p w:rsidR="00352E26" w:rsidRPr="00EE444C" w:rsidRDefault="00352E26" w:rsidP="00A91EBF">
            <w:pPr>
              <w:jc w:val="center"/>
              <w:rPr>
                <w:sz w:val="22"/>
                <w:szCs w:val="22"/>
              </w:rPr>
            </w:pPr>
            <w:r w:rsidRPr="00EE444C">
              <w:rPr>
                <w:sz w:val="22"/>
                <w:szCs w:val="22"/>
              </w:rPr>
              <w:t>31,6</w:t>
            </w:r>
          </w:p>
        </w:tc>
        <w:tc>
          <w:tcPr>
            <w:tcW w:w="1300" w:type="dxa"/>
            <w:tcBorders>
              <w:top w:val="single" w:sz="4" w:space="0" w:color="auto"/>
              <w:left w:val="single" w:sz="4" w:space="0" w:color="auto"/>
              <w:bottom w:val="single" w:sz="4" w:space="0" w:color="auto"/>
              <w:right w:val="single" w:sz="4" w:space="0" w:color="auto"/>
            </w:tcBorders>
            <w:vAlign w:val="center"/>
            <w:hideMark/>
          </w:tcPr>
          <w:p w:rsidR="00352E26" w:rsidRPr="00EE444C" w:rsidRDefault="00352E26" w:rsidP="00A91EBF">
            <w:pPr>
              <w:jc w:val="center"/>
              <w:rPr>
                <w:sz w:val="22"/>
                <w:szCs w:val="22"/>
              </w:rPr>
            </w:pPr>
            <w:r w:rsidRPr="00EE444C">
              <w:rPr>
                <w:sz w:val="22"/>
                <w:szCs w:val="22"/>
              </w:rPr>
              <w:t>981</w:t>
            </w:r>
          </w:p>
        </w:tc>
        <w:tc>
          <w:tcPr>
            <w:tcW w:w="1299" w:type="dxa"/>
            <w:tcBorders>
              <w:top w:val="single" w:sz="4" w:space="0" w:color="auto"/>
              <w:left w:val="single" w:sz="4" w:space="0" w:color="auto"/>
              <w:bottom w:val="single" w:sz="4" w:space="0" w:color="auto"/>
              <w:right w:val="single" w:sz="4" w:space="0" w:color="auto"/>
            </w:tcBorders>
            <w:vAlign w:val="center"/>
            <w:hideMark/>
          </w:tcPr>
          <w:p w:rsidR="00352E26" w:rsidRPr="00EE444C" w:rsidRDefault="00352E26" w:rsidP="00A91EBF">
            <w:pPr>
              <w:jc w:val="center"/>
              <w:rPr>
                <w:sz w:val="22"/>
                <w:szCs w:val="22"/>
              </w:rPr>
            </w:pPr>
            <w:r w:rsidRPr="00EE444C">
              <w:rPr>
                <w:sz w:val="22"/>
                <w:szCs w:val="22"/>
              </w:rPr>
              <w:t>62,4</w:t>
            </w:r>
          </w:p>
        </w:tc>
        <w:tc>
          <w:tcPr>
            <w:tcW w:w="1299" w:type="dxa"/>
            <w:tcBorders>
              <w:top w:val="single" w:sz="4" w:space="0" w:color="auto"/>
              <w:left w:val="single" w:sz="4" w:space="0" w:color="auto"/>
              <w:bottom w:val="single" w:sz="4" w:space="0" w:color="auto"/>
              <w:right w:val="single" w:sz="4" w:space="0" w:color="auto"/>
            </w:tcBorders>
            <w:vAlign w:val="center"/>
            <w:hideMark/>
          </w:tcPr>
          <w:p w:rsidR="00352E26" w:rsidRPr="00EE444C" w:rsidRDefault="00352E26" w:rsidP="00A91EBF">
            <w:pPr>
              <w:jc w:val="center"/>
              <w:rPr>
                <w:sz w:val="22"/>
                <w:szCs w:val="22"/>
              </w:rPr>
            </w:pPr>
            <w:r w:rsidRPr="00EE444C">
              <w:rPr>
                <w:sz w:val="22"/>
                <w:szCs w:val="22"/>
              </w:rPr>
              <w:t>95</w:t>
            </w:r>
          </w:p>
        </w:tc>
        <w:tc>
          <w:tcPr>
            <w:tcW w:w="1300" w:type="dxa"/>
            <w:tcBorders>
              <w:top w:val="single" w:sz="4" w:space="0" w:color="auto"/>
              <w:left w:val="single" w:sz="4" w:space="0" w:color="auto"/>
              <w:bottom w:val="single" w:sz="4" w:space="0" w:color="auto"/>
              <w:right w:val="single" w:sz="4" w:space="0" w:color="auto"/>
            </w:tcBorders>
            <w:vAlign w:val="center"/>
            <w:hideMark/>
          </w:tcPr>
          <w:p w:rsidR="00352E26" w:rsidRPr="00EE444C" w:rsidRDefault="00352E26" w:rsidP="00A91EBF">
            <w:pPr>
              <w:jc w:val="center"/>
              <w:rPr>
                <w:sz w:val="22"/>
                <w:szCs w:val="22"/>
                <w:lang w:val="ru-RU"/>
              </w:rPr>
            </w:pPr>
            <w:r w:rsidRPr="00EE444C">
              <w:rPr>
                <w:sz w:val="22"/>
                <w:szCs w:val="22"/>
              </w:rPr>
              <w:t>6</w:t>
            </w:r>
            <w:r w:rsidRPr="00EE444C">
              <w:rPr>
                <w:sz w:val="22"/>
                <w:szCs w:val="22"/>
                <w:lang w:val="ru-RU"/>
              </w:rPr>
              <w:t>,0</w:t>
            </w:r>
          </w:p>
        </w:tc>
      </w:tr>
      <w:tr w:rsidR="00352E26" w:rsidRPr="00EE444C" w:rsidTr="00AA2544">
        <w:tc>
          <w:tcPr>
            <w:tcW w:w="1276" w:type="dxa"/>
            <w:tcBorders>
              <w:top w:val="single" w:sz="4" w:space="0" w:color="auto"/>
              <w:left w:val="single" w:sz="4" w:space="0" w:color="auto"/>
              <w:bottom w:val="single" w:sz="4" w:space="0" w:color="auto"/>
              <w:right w:val="single" w:sz="4" w:space="0" w:color="auto"/>
            </w:tcBorders>
            <w:vAlign w:val="center"/>
            <w:hideMark/>
          </w:tcPr>
          <w:p w:rsidR="00352E26" w:rsidRPr="00EE444C" w:rsidRDefault="00352E26" w:rsidP="00A91EBF">
            <w:pPr>
              <w:jc w:val="center"/>
              <w:rPr>
                <w:sz w:val="22"/>
                <w:szCs w:val="22"/>
              </w:rPr>
            </w:pPr>
            <w:r w:rsidRPr="00EE444C">
              <w:rPr>
                <w:sz w:val="22"/>
                <w:szCs w:val="22"/>
              </w:rPr>
              <w:t>2014</w:t>
            </w:r>
          </w:p>
        </w:tc>
        <w:tc>
          <w:tcPr>
            <w:tcW w:w="1299" w:type="dxa"/>
            <w:tcBorders>
              <w:top w:val="single" w:sz="4" w:space="0" w:color="auto"/>
              <w:left w:val="single" w:sz="4" w:space="0" w:color="auto"/>
              <w:bottom w:val="single" w:sz="4" w:space="0" w:color="auto"/>
              <w:right w:val="single" w:sz="4" w:space="0" w:color="auto"/>
            </w:tcBorders>
            <w:vAlign w:val="center"/>
            <w:hideMark/>
          </w:tcPr>
          <w:p w:rsidR="00352E26" w:rsidRPr="00EE444C" w:rsidRDefault="00352E26" w:rsidP="00A91EBF">
            <w:pPr>
              <w:jc w:val="center"/>
              <w:rPr>
                <w:sz w:val="22"/>
                <w:szCs w:val="22"/>
              </w:rPr>
            </w:pPr>
            <w:r w:rsidRPr="00EE444C">
              <w:rPr>
                <w:sz w:val="22"/>
                <w:szCs w:val="22"/>
              </w:rPr>
              <w:t>454</w:t>
            </w:r>
          </w:p>
        </w:tc>
        <w:tc>
          <w:tcPr>
            <w:tcW w:w="1299" w:type="dxa"/>
            <w:tcBorders>
              <w:top w:val="single" w:sz="4" w:space="0" w:color="auto"/>
              <w:left w:val="single" w:sz="4" w:space="0" w:color="auto"/>
              <w:bottom w:val="single" w:sz="4" w:space="0" w:color="auto"/>
              <w:right w:val="single" w:sz="4" w:space="0" w:color="auto"/>
            </w:tcBorders>
            <w:vAlign w:val="center"/>
            <w:hideMark/>
          </w:tcPr>
          <w:p w:rsidR="00352E26" w:rsidRPr="00EE444C" w:rsidRDefault="00352E26" w:rsidP="00A91EBF">
            <w:pPr>
              <w:jc w:val="center"/>
              <w:rPr>
                <w:sz w:val="22"/>
                <w:szCs w:val="22"/>
              </w:rPr>
            </w:pPr>
            <w:r w:rsidRPr="00EE444C">
              <w:rPr>
                <w:sz w:val="22"/>
                <w:szCs w:val="22"/>
              </w:rPr>
              <w:t>30,6</w:t>
            </w:r>
          </w:p>
        </w:tc>
        <w:tc>
          <w:tcPr>
            <w:tcW w:w="1300" w:type="dxa"/>
            <w:tcBorders>
              <w:top w:val="single" w:sz="4" w:space="0" w:color="auto"/>
              <w:left w:val="single" w:sz="4" w:space="0" w:color="auto"/>
              <w:bottom w:val="single" w:sz="4" w:space="0" w:color="auto"/>
              <w:right w:val="single" w:sz="4" w:space="0" w:color="auto"/>
            </w:tcBorders>
            <w:vAlign w:val="center"/>
            <w:hideMark/>
          </w:tcPr>
          <w:p w:rsidR="00352E26" w:rsidRPr="00EE444C" w:rsidRDefault="00352E26" w:rsidP="00A91EBF">
            <w:pPr>
              <w:jc w:val="center"/>
              <w:rPr>
                <w:sz w:val="22"/>
                <w:szCs w:val="22"/>
              </w:rPr>
            </w:pPr>
            <w:r w:rsidRPr="00EE444C">
              <w:rPr>
                <w:sz w:val="22"/>
                <w:szCs w:val="22"/>
              </w:rPr>
              <w:t>939</w:t>
            </w:r>
          </w:p>
        </w:tc>
        <w:tc>
          <w:tcPr>
            <w:tcW w:w="1299" w:type="dxa"/>
            <w:tcBorders>
              <w:top w:val="single" w:sz="4" w:space="0" w:color="auto"/>
              <w:left w:val="single" w:sz="4" w:space="0" w:color="auto"/>
              <w:bottom w:val="single" w:sz="4" w:space="0" w:color="auto"/>
              <w:right w:val="single" w:sz="4" w:space="0" w:color="auto"/>
            </w:tcBorders>
            <w:vAlign w:val="center"/>
            <w:hideMark/>
          </w:tcPr>
          <w:p w:rsidR="00352E26" w:rsidRPr="00EE444C" w:rsidRDefault="00352E26" w:rsidP="00A91EBF">
            <w:pPr>
              <w:jc w:val="center"/>
              <w:rPr>
                <w:sz w:val="22"/>
                <w:szCs w:val="22"/>
              </w:rPr>
            </w:pPr>
            <w:r w:rsidRPr="00EE444C">
              <w:rPr>
                <w:sz w:val="22"/>
                <w:szCs w:val="22"/>
              </w:rPr>
              <w:t>63,4</w:t>
            </w:r>
          </w:p>
        </w:tc>
        <w:tc>
          <w:tcPr>
            <w:tcW w:w="1299" w:type="dxa"/>
            <w:tcBorders>
              <w:top w:val="single" w:sz="4" w:space="0" w:color="auto"/>
              <w:left w:val="single" w:sz="4" w:space="0" w:color="auto"/>
              <w:bottom w:val="single" w:sz="4" w:space="0" w:color="auto"/>
              <w:right w:val="single" w:sz="4" w:space="0" w:color="auto"/>
            </w:tcBorders>
            <w:vAlign w:val="center"/>
            <w:hideMark/>
          </w:tcPr>
          <w:p w:rsidR="00352E26" w:rsidRPr="00EE444C" w:rsidRDefault="00352E26" w:rsidP="00A91EBF">
            <w:pPr>
              <w:jc w:val="center"/>
              <w:rPr>
                <w:sz w:val="22"/>
                <w:szCs w:val="22"/>
              </w:rPr>
            </w:pPr>
            <w:r w:rsidRPr="00EE444C">
              <w:rPr>
                <w:sz w:val="22"/>
                <w:szCs w:val="22"/>
              </w:rPr>
              <w:t>90</w:t>
            </w:r>
          </w:p>
        </w:tc>
        <w:tc>
          <w:tcPr>
            <w:tcW w:w="1300" w:type="dxa"/>
            <w:tcBorders>
              <w:top w:val="single" w:sz="4" w:space="0" w:color="auto"/>
              <w:left w:val="single" w:sz="4" w:space="0" w:color="auto"/>
              <w:bottom w:val="single" w:sz="4" w:space="0" w:color="auto"/>
              <w:right w:val="single" w:sz="4" w:space="0" w:color="auto"/>
            </w:tcBorders>
            <w:vAlign w:val="center"/>
            <w:hideMark/>
          </w:tcPr>
          <w:p w:rsidR="00352E26" w:rsidRPr="00EE444C" w:rsidRDefault="00352E26" w:rsidP="00A91EBF">
            <w:pPr>
              <w:jc w:val="center"/>
              <w:rPr>
                <w:sz w:val="22"/>
                <w:szCs w:val="22"/>
                <w:lang w:val="ru-RU"/>
              </w:rPr>
            </w:pPr>
            <w:r w:rsidRPr="00EE444C">
              <w:rPr>
                <w:sz w:val="22"/>
                <w:szCs w:val="22"/>
              </w:rPr>
              <w:t>6</w:t>
            </w:r>
            <w:r w:rsidRPr="00EE444C">
              <w:rPr>
                <w:sz w:val="22"/>
                <w:szCs w:val="22"/>
                <w:lang w:val="ru-RU"/>
              </w:rPr>
              <w:t>,0</w:t>
            </w:r>
          </w:p>
        </w:tc>
      </w:tr>
      <w:tr w:rsidR="00352E26" w:rsidRPr="00EE444C" w:rsidTr="00AA2544">
        <w:tc>
          <w:tcPr>
            <w:tcW w:w="1276" w:type="dxa"/>
            <w:tcBorders>
              <w:top w:val="single" w:sz="4" w:space="0" w:color="auto"/>
              <w:left w:val="single" w:sz="4" w:space="0" w:color="auto"/>
              <w:bottom w:val="single" w:sz="4" w:space="0" w:color="auto"/>
              <w:right w:val="single" w:sz="4" w:space="0" w:color="auto"/>
            </w:tcBorders>
            <w:vAlign w:val="center"/>
            <w:hideMark/>
          </w:tcPr>
          <w:p w:rsidR="00352E26" w:rsidRPr="00EE444C" w:rsidRDefault="00352E26" w:rsidP="00A91EBF">
            <w:pPr>
              <w:jc w:val="center"/>
              <w:rPr>
                <w:sz w:val="22"/>
                <w:szCs w:val="22"/>
                <w:lang w:val="ru-RU"/>
              </w:rPr>
            </w:pPr>
            <w:r w:rsidRPr="00EE444C">
              <w:rPr>
                <w:sz w:val="22"/>
                <w:szCs w:val="22"/>
                <w:lang w:val="ru-RU"/>
              </w:rPr>
              <w:t>2015</w:t>
            </w:r>
          </w:p>
        </w:tc>
        <w:tc>
          <w:tcPr>
            <w:tcW w:w="1299" w:type="dxa"/>
            <w:tcBorders>
              <w:top w:val="single" w:sz="4" w:space="0" w:color="auto"/>
              <w:left w:val="single" w:sz="4" w:space="0" w:color="auto"/>
              <w:bottom w:val="single" w:sz="4" w:space="0" w:color="auto"/>
              <w:right w:val="single" w:sz="4" w:space="0" w:color="auto"/>
            </w:tcBorders>
            <w:vAlign w:val="center"/>
            <w:hideMark/>
          </w:tcPr>
          <w:p w:rsidR="00352E26" w:rsidRPr="00EE444C" w:rsidRDefault="00352E26" w:rsidP="00A91EBF">
            <w:pPr>
              <w:jc w:val="center"/>
              <w:rPr>
                <w:sz w:val="22"/>
                <w:szCs w:val="22"/>
                <w:lang w:val="ru-RU"/>
              </w:rPr>
            </w:pPr>
            <w:r w:rsidRPr="00EE444C">
              <w:rPr>
                <w:sz w:val="22"/>
                <w:szCs w:val="22"/>
                <w:lang w:val="ru-RU"/>
              </w:rPr>
              <w:t>499</w:t>
            </w:r>
          </w:p>
        </w:tc>
        <w:tc>
          <w:tcPr>
            <w:tcW w:w="1299" w:type="dxa"/>
            <w:tcBorders>
              <w:top w:val="single" w:sz="4" w:space="0" w:color="auto"/>
              <w:left w:val="single" w:sz="4" w:space="0" w:color="auto"/>
              <w:bottom w:val="single" w:sz="4" w:space="0" w:color="auto"/>
              <w:right w:val="single" w:sz="4" w:space="0" w:color="auto"/>
            </w:tcBorders>
            <w:vAlign w:val="center"/>
            <w:hideMark/>
          </w:tcPr>
          <w:p w:rsidR="00352E26" w:rsidRPr="00EE444C" w:rsidRDefault="00352E26" w:rsidP="00A91EBF">
            <w:pPr>
              <w:jc w:val="center"/>
              <w:rPr>
                <w:sz w:val="22"/>
                <w:szCs w:val="22"/>
                <w:lang w:val="ru-RU"/>
              </w:rPr>
            </w:pPr>
            <w:r w:rsidRPr="00EE444C">
              <w:rPr>
                <w:sz w:val="22"/>
                <w:szCs w:val="22"/>
                <w:lang w:val="ru-RU"/>
              </w:rPr>
              <w:t>31,8</w:t>
            </w:r>
          </w:p>
        </w:tc>
        <w:tc>
          <w:tcPr>
            <w:tcW w:w="1300" w:type="dxa"/>
            <w:tcBorders>
              <w:top w:val="single" w:sz="4" w:space="0" w:color="auto"/>
              <w:left w:val="single" w:sz="4" w:space="0" w:color="auto"/>
              <w:bottom w:val="single" w:sz="4" w:space="0" w:color="auto"/>
              <w:right w:val="single" w:sz="4" w:space="0" w:color="auto"/>
            </w:tcBorders>
            <w:vAlign w:val="center"/>
            <w:hideMark/>
          </w:tcPr>
          <w:p w:rsidR="00352E26" w:rsidRPr="00EE444C" w:rsidRDefault="00352E26" w:rsidP="00A91EBF">
            <w:pPr>
              <w:jc w:val="center"/>
              <w:rPr>
                <w:sz w:val="22"/>
                <w:szCs w:val="22"/>
                <w:lang w:val="ru-RU"/>
              </w:rPr>
            </w:pPr>
            <w:r w:rsidRPr="00EE444C">
              <w:rPr>
                <w:sz w:val="22"/>
                <w:szCs w:val="22"/>
                <w:lang w:val="ru-RU"/>
              </w:rPr>
              <w:t>1001</w:t>
            </w:r>
          </w:p>
        </w:tc>
        <w:tc>
          <w:tcPr>
            <w:tcW w:w="1299" w:type="dxa"/>
            <w:tcBorders>
              <w:top w:val="single" w:sz="4" w:space="0" w:color="auto"/>
              <w:left w:val="single" w:sz="4" w:space="0" w:color="auto"/>
              <w:bottom w:val="single" w:sz="4" w:space="0" w:color="auto"/>
              <w:right w:val="single" w:sz="4" w:space="0" w:color="auto"/>
            </w:tcBorders>
            <w:vAlign w:val="center"/>
            <w:hideMark/>
          </w:tcPr>
          <w:p w:rsidR="00352E26" w:rsidRPr="00EE444C" w:rsidRDefault="00352E26" w:rsidP="00A91EBF">
            <w:pPr>
              <w:jc w:val="center"/>
              <w:rPr>
                <w:sz w:val="22"/>
                <w:szCs w:val="22"/>
                <w:lang w:val="ru-RU"/>
              </w:rPr>
            </w:pPr>
            <w:r w:rsidRPr="00EE444C">
              <w:rPr>
                <w:sz w:val="22"/>
                <w:szCs w:val="22"/>
                <w:lang w:val="ru-RU"/>
              </w:rPr>
              <w:t>63,8</w:t>
            </w:r>
          </w:p>
        </w:tc>
        <w:tc>
          <w:tcPr>
            <w:tcW w:w="1299" w:type="dxa"/>
            <w:tcBorders>
              <w:top w:val="single" w:sz="4" w:space="0" w:color="auto"/>
              <w:left w:val="single" w:sz="4" w:space="0" w:color="auto"/>
              <w:bottom w:val="single" w:sz="4" w:space="0" w:color="auto"/>
              <w:right w:val="single" w:sz="4" w:space="0" w:color="auto"/>
            </w:tcBorders>
            <w:vAlign w:val="center"/>
            <w:hideMark/>
          </w:tcPr>
          <w:p w:rsidR="00352E26" w:rsidRPr="00EE444C" w:rsidRDefault="00352E26" w:rsidP="00A91EBF">
            <w:pPr>
              <w:jc w:val="center"/>
              <w:rPr>
                <w:sz w:val="22"/>
                <w:szCs w:val="22"/>
                <w:lang w:val="ru-RU"/>
              </w:rPr>
            </w:pPr>
            <w:r w:rsidRPr="00EE444C">
              <w:rPr>
                <w:sz w:val="22"/>
                <w:szCs w:val="22"/>
                <w:lang w:val="ru-RU"/>
              </w:rPr>
              <w:t>69</w:t>
            </w:r>
          </w:p>
        </w:tc>
        <w:tc>
          <w:tcPr>
            <w:tcW w:w="1300" w:type="dxa"/>
            <w:tcBorders>
              <w:top w:val="single" w:sz="4" w:space="0" w:color="auto"/>
              <w:left w:val="single" w:sz="4" w:space="0" w:color="auto"/>
              <w:bottom w:val="single" w:sz="4" w:space="0" w:color="auto"/>
              <w:right w:val="single" w:sz="4" w:space="0" w:color="auto"/>
            </w:tcBorders>
            <w:vAlign w:val="center"/>
            <w:hideMark/>
          </w:tcPr>
          <w:p w:rsidR="00352E26" w:rsidRPr="00EE444C" w:rsidRDefault="00352E26" w:rsidP="00A91EBF">
            <w:pPr>
              <w:jc w:val="center"/>
              <w:rPr>
                <w:sz w:val="22"/>
                <w:szCs w:val="22"/>
                <w:lang w:val="ru-RU"/>
              </w:rPr>
            </w:pPr>
            <w:r w:rsidRPr="00EE444C">
              <w:rPr>
                <w:sz w:val="22"/>
                <w:szCs w:val="22"/>
                <w:lang w:val="ru-RU"/>
              </w:rPr>
              <w:t>4,4</w:t>
            </w:r>
          </w:p>
        </w:tc>
      </w:tr>
      <w:tr w:rsidR="00142CC9" w:rsidRPr="00EE444C" w:rsidTr="001F5770">
        <w:tc>
          <w:tcPr>
            <w:tcW w:w="1276" w:type="dxa"/>
            <w:tcBorders>
              <w:top w:val="single" w:sz="4" w:space="0" w:color="auto"/>
              <w:left w:val="single" w:sz="4" w:space="0" w:color="auto"/>
              <w:bottom w:val="single" w:sz="4" w:space="0" w:color="auto"/>
              <w:right w:val="single" w:sz="4" w:space="0" w:color="auto"/>
            </w:tcBorders>
            <w:vAlign w:val="center"/>
            <w:hideMark/>
          </w:tcPr>
          <w:p w:rsidR="00142CC9" w:rsidRPr="00EE444C" w:rsidRDefault="00142CC9" w:rsidP="00A91EBF">
            <w:pPr>
              <w:jc w:val="center"/>
              <w:rPr>
                <w:sz w:val="22"/>
                <w:szCs w:val="22"/>
                <w:lang w:val="ru-RU"/>
              </w:rPr>
            </w:pPr>
            <w:r>
              <w:rPr>
                <w:sz w:val="22"/>
                <w:szCs w:val="22"/>
                <w:lang w:val="ru-RU"/>
              </w:rPr>
              <w:t>Д</w:t>
            </w:r>
            <w:r w:rsidRPr="00EE444C">
              <w:rPr>
                <w:sz w:val="22"/>
                <w:szCs w:val="22"/>
                <w:lang w:val="ru-RU"/>
              </w:rPr>
              <w:t>инамика</w:t>
            </w:r>
          </w:p>
        </w:tc>
        <w:tc>
          <w:tcPr>
            <w:tcW w:w="2598" w:type="dxa"/>
            <w:gridSpan w:val="2"/>
            <w:tcBorders>
              <w:top w:val="single" w:sz="4" w:space="0" w:color="auto"/>
              <w:left w:val="single" w:sz="4" w:space="0" w:color="auto"/>
              <w:bottom w:val="single" w:sz="4" w:space="0" w:color="auto"/>
              <w:right w:val="single" w:sz="4" w:space="0" w:color="auto"/>
            </w:tcBorders>
            <w:vAlign w:val="center"/>
          </w:tcPr>
          <w:p w:rsidR="00142CC9" w:rsidRPr="00EE444C" w:rsidRDefault="00142CC9" w:rsidP="00A91EBF">
            <w:pPr>
              <w:jc w:val="center"/>
              <w:rPr>
                <w:sz w:val="22"/>
                <w:szCs w:val="22"/>
                <w:lang w:val="ru-RU"/>
              </w:rPr>
            </w:pPr>
            <w:r>
              <w:rPr>
                <w:sz w:val="22"/>
                <w:szCs w:val="22"/>
                <w:lang w:val="ru-RU"/>
              </w:rPr>
              <w:t>↑</w:t>
            </w:r>
          </w:p>
        </w:tc>
        <w:tc>
          <w:tcPr>
            <w:tcW w:w="2599" w:type="dxa"/>
            <w:gridSpan w:val="2"/>
            <w:tcBorders>
              <w:top w:val="single" w:sz="4" w:space="0" w:color="auto"/>
              <w:left w:val="single" w:sz="4" w:space="0" w:color="auto"/>
              <w:bottom w:val="single" w:sz="4" w:space="0" w:color="auto"/>
              <w:right w:val="single" w:sz="4" w:space="0" w:color="auto"/>
            </w:tcBorders>
            <w:vAlign w:val="center"/>
          </w:tcPr>
          <w:p w:rsidR="00142CC9" w:rsidRPr="00EE444C" w:rsidRDefault="00142CC9" w:rsidP="00A91EBF">
            <w:pPr>
              <w:jc w:val="center"/>
              <w:rPr>
                <w:sz w:val="22"/>
                <w:szCs w:val="22"/>
                <w:lang w:val="ru-RU"/>
              </w:rPr>
            </w:pPr>
            <w:r>
              <w:rPr>
                <w:sz w:val="22"/>
                <w:szCs w:val="22"/>
                <w:lang w:val="ru-RU"/>
              </w:rPr>
              <w:t>↑</w:t>
            </w:r>
          </w:p>
        </w:tc>
        <w:tc>
          <w:tcPr>
            <w:tcW w:w="2599" w:type="dxa"/>
            <w:gridSpan w:val="2"/>
            <w:tcBorders>
              <w:top w:val="single" w:sz="4" w:space="0" w:color="auto"/>
              <w:left w:val="single" w:sz="4" w:space="0" w:color="auto"/>
              <w:bottom w:val="single" w:sz="4" w:space="0" w:color="auto"/>
              <w:right w:val="single" w:sz="4" w:space="0" w:color="auto"/>
            </w:tcBorders>
            <w:vAlign w:val="center"/>
          </w:tcPr>
          <w:p w:rsidR="00142CC9" w:rsidRPr="00EE444C" w:rsidRDefault="00142CC9" w:rsidP="00A91EBF">
            <w:pPr>
              <w:jc w:val="center"/>
              <w:rPr>
                <w:sz w:val="22"/>
                <w:szCs w:val="22"/>
                <w:lang w:val="ru-RU"/>
              </w:rPr>
            </w:pPr>
            <w:r>
              <w:rPr>
                <w:sz w:val="22"/>
                <w:szCs w:val="22"/>
                <w:lang w:val="ru-RU"/>
              </w:rPr>
              <w:t>↓</w:t>
            </w:r>
          </w:p>
        </w:tc>
      </w:tr>
    </w:tbl>
    <w:p w:rsidR="00AA2544" w:rsidRDefault="00AA2544" w:rsidP="00AA2544">
      <w:pPr>
        <w:jc w:val="both"/>
        <w:rPr>
          <w:sz w:val="24"/>
          <w:lang w:val="ru-RU"/>
        </w:rPr>
      </w:pPr>
    </w:p>
    <w:p w:rsidR="00352E26" w:rsidRPr="00EE444C" w:rsidRDefault="00352E26" w:rsidP="00FC2623">
      <w:pPr>
        <w:ind w:firstLine="720"/>
        <w:jc w:val="both"/>
        <w:rPr>
          <w:sz w:val="24"/>
          <w:lang w:val="ru-RU"/>
        </w:rPr>
      </w:pPr>
      <w:r w:rsidRPr="00EE444C">
        <w:rPr>
          <w:sz w:val="24"/>
          <w:lang w:val="ru-RU"/>
        </w:rPr>
        <w:t xml:space="preserve">В условиях воздействия вредных факторов производственной среды занято от 2,0% до 33,5% работающих в зависимости от отрасли производства, из них </w:t>
      </w:r>
      <w:r w:rsidR="00AA2544">
        <w:rPr>
          <w:sz w:val="24"/>
          <w:lang w:val="ru-RU"/>
        </w:rPr>
        <w:t xml:space="preserve">11% </w:t>
      </w:r>
      <w:r w:rsidRPr="00EE444C">
        <w:rPr>
          <w:sz w:val="24"/>
          <w:lang w:val="ru-RU"/>
        </w:rPr>
        <w:t>женщин</w:t>
      </w:r>
      <w:r w:rsidR="00AA2544">
        <w:rPr>
          <w:sz w:val="24"/>
          <w:lang w:val="ru-RU"/>
        </w:rPr>
        <w:t>.</w:t>
      </w:r>
    </w:p>
    <w:p w:rsidR="00352E26" w:rsidRPr="00EE444C" w:rsidRDefault="00352E26" w:rsidP="00FC2623">
      <w:pPr>
        <w:ind w:firstLine="720"/>
        <w:jc w:val="both"/>
        <w:rPr>
          <w:sz w:val="24"/>
          <w:lang w:val="ru-RU"/>
        </w:rPr>
      </w:pPr>
      <w:r w:rsidRPr="00EE444C">
        <w:rPr>
          <w:sz w:val="24"/>
          <w:lang w:val="ru-RU"/>
        </w:rPr>
        <w:t>В производственных помещениях промпредприятий продолжают регистрироваться превышения концентраций вредных веществ в воздухе рабочей зоны, повышенный уровень шума, вибрации и других неблагоприятных факторов производственной среды.</w:t>
      </w:r>
    </w:p>
    <w:p w:rsidR="00352E26" w:rsidRPr="00EE444C" w:rsidRDefault="00352E26" w:rsidP="00FC2623">
      <w:pPr>
        <w:ind w:firstLine="720"/>
        <w:jc w:val="both"/>
        <w:rPr>
          <w:sz w:val="24"/>
          <w:lang w:val="ru-RU"/>
        </w:rPr>
      </w:pPr>
      <w:r w:rsidRPr="00EE444C">
        <w:rPr>
          <w:sz w:val="24"/>
          <w:lang w:val="ru-RU"/>
        </w:rPr>
        <w:t>В 2015г</w:t>
      </w:r>
      <w:r w:rsidR="00AA2544">
        <w:rPr>
          <w:sz w:val="24"/>
          <w:lang w:val="ru-RU"/>
        </w:rPr>
        <w:t>.</w:t>
      </w:r>
      <w:r w:rsidRPr="00EE444C">
        <w:rPr>
          <w:sz w:val="24"/>
          <w:lang w:val="ru-RU"/>
        </w:rPr>
        <w:t xml:space="preserve"> при проведении надзорных мероприятий было проведено 4020 исследований, на содержание вредных веществ в воздухе рабочей зоны промышленных </w:t>
      </w:r>
      <w:r w:rsidRPr="00EE444C">
        <w:rPr>
          <w:sz w:val="24"/>
          <w:lang w:val="ru-RU"/>
        </w:rPr>
        <w:lastRenderedPageBreak/>
        <w:t>предприятий, из них превышения ПДК установлены в 69 случаях или 1,7% (2014г.</w:t>
      </w:r>
      <w:r w:rsidR="00AA2544">
        <w:rPr>
          <w:sz w:val="24"/>
          <w:lang w:val="ru-RU"/>
        </w:rPr>
        <w:t xml:space="preserve"> </w:t>
      </w:r>
      <w:r w:rsidRPr="00EE444C">
        <w:rPr>
          <w:sz w:val="24"/>
          <w:lang w:val="ru-RU"/>
        </w:rPr>
        <w:t>- 0,7%).</w:t>
      </w:r>
    </w:p>
    <w:p w:rsidR="00352E26" w:rsidRPr="00EE444C" w:rsidRDefault="00352E26" w:rsidP="00FC2623">
      <w:pPr>
        <w:ind w:firstLine="720"/>
        <w:jc w:val="both"/>
        <w:rPr>
          <w:sz w:val="24"/>
          <w:lang w:val="ru-RU"/>
        </w:rPr>
      </w:pPr>
      <w:r w:rsidRPr="00EE444C">
        <w:rPr>
          <w:sz w:val="24"/>
          <w:lang w:val="ru-RU"/>
        </w:rPr>
        <w:t>На пары и газы исследовано 1872 пробы, превышений ПДК не установлено (2014г.</w:t>
      </w:r>
      <w:r w:rsidR="00AA2544">
        <w:rPr>
          <w:sz w:val="24"/>
          <w:lang w:val="ru-RU"/>
        </w:rPr>
        <w:t xml:space="preserve"> </w:t>
      </w:r>
      <w:r w:rsidRPr="00EE444C">
        <w:rPr>
          <w:sz w:val="24"/>
          <w:lang w:val="ru-RU"/>
        </w:rPr>
        <w:t>-</w:t>
      </w:r>
      <w:r w:rsidR="00AA2544">
        <w:rPr>
          <w:sz w:val="24"/>
          <w:lang w:val="ru-RU"/>
        </w:rPr>
        <w:t xml:space="preserve"> </w:t>
      </w:r>
      <w:r w:rsidRPr="00EE444C">
        <w:rPr>
          <w:sz w:val="24"/>
          <w:lang w:val="ru-RU"/>
        </w:rPr>
        <w:t>превышени</w:t>
      </w:r>
      <w:r w:rsidR="00A91EBF">
        <w:rPr>
          <w:sz w:val="24"/>
          <w:lang w:val="ru-RU"/>
        </w:rPr>
        <w:t>й</w:t>
      </w:r>
      <w:r w:rsidRPr="00EE444C">
        <w:rPr>
          <w:sz w:val="24"/>
          <w:lang w:val="ru-RU"/>
        </w:rPr>
        <w:t xml:space="preserve"> ПДК </w:t>
      </w:r>
      <w:r w:rsidR="00AA2544">
        <w:rPr>
          <w:sz w:val="24"/>
          <w:lang w:val="ru-RU"/>
        </w:rPr>
        <w:t>не установлен</w:t>
      </w:r>
      <w:r w:rsidR="00A91EBF">
        <w:rPr>
          <w:sz w:val="24"/>
          <w:lang w:val="ru-RU"/>
        </w:rPr>
        <w:t>о</w:t>
      </w:r>
      <w:r w:rsidR="00AA2544">
        <w:rPr>
          <w:sz w:val="24"/>
          <w:lang w:val="ru-RU"/>
        </w:rPr>
        <w:t>).</w:t>
      </w:r>
    </w:p>
    <w:p w:rsidR="00352E26" w:rsidRPr="00EE444C" w:rsidRDefault="00352E26" w:rsidP="00FC2623">
      <w:pPr>
        <w:ind w:firstLine="720"/>
        <w:jc w:val="both"/>
        <w:rPr>
          <w:sz w:val="24"/>
          <w:lang w:val="ru-RU"/>
        </w:rPr>
      </w:pPr>
      <w:r w:rsidRPr="00EE444C">
        <w:rPr>
          <w:sz w:val="24"/>
          <w:lang w:val="ru-RU"/>
        </w:rPr>
        <w:t xml:space="preserve">На пыль и аэрозоли исследовано 2148 проб, с превышением ПДК - 69 проб или 3,2% (2014г. </w:t>
      </w:r>
      <w:r w:rsidR="00AA2544">
        <w:rPr>
          <w:sz w:val="24"/>
          <w:lang w:val="ru-RU"/>
        </w:rPr>
        <w:t>–</w:t>
      </w:r>
      <w:r w:rsidRPr="00EE444C">
        <w:rPr>
          <w:sz w:val="24"/>
          <w:lang w:val="ru-RU"/>
        </w:rPr>
        <w:t xml:space="preserve"> 2223</w:t>
      </w:r>
      <w:r w:rsidR="00AA2544">
        <w:rPr>
          <w:sz w:val="24"/>
          <w:lang w:val="ru-RU"/>
        </w:rPr>
        <w:t xml:space="preserve"> или</w:t>
      </w:r>
      <w:r w:rsidRPr="00EE444C">
        <w:rPr>
          <w:sz w:val="24"/>
          <w:lang w:val="ru-RU"/>
        </w:rPr>
        <w:t xml:space="preserve"> 1,45% соответственно).</w:t>
      </w:r>
    </w:p>
    <w:p w:rsidR="00AA2544" w:rsidRPr="00EE444C" w:rsidRDefault="00AA2544" w:rsidP="00FC2623">
      <w:pPr>
        <w:jc w:val="both"/>
        <w:rPr>
          <w:sz w:val="24"/>
          <w:lang w:val="ru-RU"/>
        </w:rPr>
      </w:pPr>
    </w:p>
    <w:p w:rsidR="00352E26" w:rsidRPr="00EE444C" w:rsidRDefault="00AA2544" w:rsidP="00FC2623">
      <w:pPr>
        <w:ind w:firstLine="851"/>
        <w:jc w:val="right"/>
        <w:rPr>
          <w:sz w:val="22"/>
          <w:szCs w:val="22"/>
          <w:lang w:val="ru-RU"/>
        </w:rPr>
      </w:pPr>
      <w:r>
        <w:rPr>
          <w:sz w:val="22"/>
          <w:szCs w:val="22"/>
          <w:lang w:val="ru-RU"/>
        </w:rPr>
        <w:t>Таблица №</w:t>
      </w:r>
      <w:r w:rsidR="00777391">
        <w:rPr>
          <w:sz w:val="22"/>
          <w:szCs w:val="22"/>
          <w:lang w:val="ru-RU"/>
        </w:rPr>
        <w:t>46</w:t>
      </w:r>
    </w:p>
    <w:p w:rsidR="00352E26" w:rsidRPr="00EE444C" w:rsidRDefault="00352E26" w:rsidP="00FC2623">
      <w:pPr>
        <w:jc w:val="center"/>
        <w:rPr>
          <w:b/>
          <w:bCs/>
          <w:sz w:val="22"/>
          <w:szCs w:val="22"/>
          <w:lang w:val="ru-RU"/>
        </w:rPr>
      </w:pPr>
      <w:r w:rsidRPr="00EE444C">
        <w:rPr>
          <w:b/>
          <w:bCs/>
          <w:sz w:val="22"/>
          <w:szCs w:val="22"/>
          <w:lang w:val="ru-RU"/>
        </w:rPr>
        <w:t>Динамика результатов контроля состояния воздушной среды</w:t>
      </w:r>
    </w:p>
    <w:tbl>
      <w:tblPr>
        <w:tblW w:w="9072" w:type="dxa"/>
        <w:tblInd w:w="108" w:type="dxa"/>
        <w:tblLayout w:type="fixed"/>
        <w:tblLook w:val="01E0"/>
      </w:tblPr>
      <w:tblGrid>
        <w:gridCol w:w="4678"/>
        <w:gridCol w:w="878"/>
        <w:gridCol w:w="879"/>
        <w:gridCol w:w="879"/>
        <w:gridCol w:w="879"/>
        <w:gridCol w:w="879"/>
      </w:tblGrid>
      <w:tr w:rsidR="00352E26" w:rsidRPr="00EE444C" w:rsidTr="00A91EBF">
        <w:trPr>
          <w:trHeight w:val="70"/>
        </w:trPr>
        <w:tc>
          <w:tcPr>
            <w:tcW w:w="4678" w:type="dxa"/>
            <w:tcBorders>
              <w:top w:val="single" w:sz="4" w:space="0" w:color="auto"/>
              <w:left w:val="single" w:sz="4" w:space="0" w:color="auto"/>
              <w:bottom w:val="single" w:sz="4" w:space="0" w:color="auto"/>
              <w:right w:val="single" w:sz="4" w:space="0" w:color="auto"/>
            </w:tcBorders>
            <w:vAlign w:val="center"/>
          </w:tcPr>
          <w:p w:rsidR="00352E26" w:rsidRPr="00EE444C" w:rsidRDefault="00352E26" w:rsidP="00AA2544">
            <w:pPr>
              <w:jc w:val="center"/>
              <w:rPr>
                <w:sz w:val="22"/>
                <w:szCs w:val="22"/>
              </w:rPr>
            </w:pPr>
            <w:r w:rsidRPr="00EE444C">
              <w:rPr>
                <w:sz w:val="22"/>
                <w:szCs w:val="22"/>
              </w:rPr>
              <w:t>Лабораторные исследования</w:t>
            </w:r>
          </w:p>
        </w:tc>
        <w:tc>
          <w:tcPr>
            <w:tcW w:w="878" w:type="dxa"/>
            <w:tcBorders>
              <w:top w:val="single" w:sz="4" w:space="0" w:color="auto"/>
              <w:left w:val="single" w:sz="4" w:space="0" w:color="auto"/>
              <w:bottom w:val="single" w:sz="4" w:space="0" w:color="auto"/>
              <w:right w:val="single" w:sz="4" w:space="0" w:color="auto"/>
            </w:tcBorders>
            <w:vAlign w:val="center"/>
          </w:tcPr>
          <w:p w:rsidR="00352E26" w:rsidRPr="00EE444C" w:rsidRDefault="00352E26" w:rsidP="00AA2544">
            <w:pPr>
              <w:jc w:val="center"/>
              <w:rPr>
                <w:sz w:val="22"/>
                <w:szCs w:val="22"/>
              </w:rPr>
            </w:pPr>
            <w:r w:rsidRPr="00EE444C">
              <w:rPr>
                <w:sz w:val="22"/>
                <w:szCs w:val="22"/>
              </w:rPr>
              <w:t>2011г.</w:t>
            </w:r>
          </w:p>
        </w:tc>
        <w:tc>
          <w:tcPr>
            <w:tcW w:w="879" w:type="dxa"/>
            <w:tcBorders>
              <w:top w:val="single" w:sz="4" w:space="0" w:color="auto"/>
              <w:left w:val="single" w:sz="4" w:space="0" w:color="auto"/>
              <w:bottom w:val="single" w:sz="4" w:space="0" w:color="auto"/>
              <w:right w:val="single" w:sz="4" w:space="0" w:color="auto"/>
            </w:tcBorders>
            <w:vAlign w:val="center"/>
          </w:tcPr>
          <w:p w:rsidR="00352E26" w:rsidRPr="00EE444C" w:rsidRDefault="00352E26" w:rsidP="00AA2544">
            <w:pPr>
              <w:ind w:left="-314" w:firstLine="314"/>
              <w:jc w:val="center"/>
              <w:rPr>
                <w:sz w:val="22"/>
                <w:szCs w:val="22"/>
              </w:rPr>
            </w:pPr>
            <w:r w:rsidRPr="00EE444C">
              <w:rPr>
                <w:sz w:val="22"/>
                <w:szCs w:val="22"/>
              </w:rPr>
              <w:t>2012г.</w:t>
            </w:r>
          </w:p>
        </w:tc>
        <w:tc>
          <w:tcPr>
            <w:tcW w:w="879" w:type="dxa"/>
            <w:tcBorders>
              <w:top w:val="single" w:sz="4" w:space="0" w:color="auto"/>
              <w:left w:val="single" w:sz="4" w:space="0" w:color="auto"/>
              <w:bottom w:val="single" w:sz="4" w:space="0" w:color="auto"/>
              <w:right w:val="single" w:sz="4" w:space="0" w:color="auto"/>
            </w:tcBorders>
            <w:vAlign w:val="center"/>
          </w:tcPr>
          <w:p w:rsidR="00352E26" w:rsidRPr="00EE444C" w:rsidRDefault="00352E26" w:rsidP="00AA2544">
            <w:pPr>
              <w:jc w:val="center"/>
              <w:rPr>
                <w:sz w:val="22"/>
                <w:szCs w:val="22"/>
              </w:rPr>
            </w:pPr>
            <w:r w:rsidRPr="00EE444C">
              <w:rPr>
                <w:sz w:val="22"/>
                <w:szCs w:val="22"/>
              </w:rPr>
              <w:t>2013г.</w:t>
            </w:r>
          </w:p>
        </w:tc>
        <w:tc>
          <w:tcPr>
            <w:tcW w:w="879" w:type="dxa"/>
            <w:tcBorders>
              <w:top w:val="single" w:sz="4" w:space="0" w:color="auto"/>
              <w:left w:val="single" w:sz="4" w:space="0" w:color="auto"/>
              <w:bottom w:val="single" w:sz="4" w:space="0" w:color="auto"/>
              <w:right w:val="single" w:sz="4" w:space="0" w:color="auto"/>
            </w:tcBorders>
            <w:vAlign w:val="center"/>
          </w:tcPr>
          <w:p w:rsidR="00352E26" w:rsidRPr="00EE444C" w:rsidRDefault="00352E26" w:rsidP="00AA2544">
            <w:pPr>
              <w:jc w:val="center"/>
              <w:rPr>
                <w:sz w:val="22"/>
                <w:szCs w:val="22"/>
              </w:rPr>
            </w:pPr>
            <w:r w:rsidRPr="00EE444C">
              <w:rPr>
                <w:sz w:val="22"/>
                <w:szCs w:val="22"/>
              </w:rPr>
              <w:t>2014г.</w:t>
            </w:r>
          </w:p>
        </w:tc>
        <w:tc>
          <w:tcPr>
            <w:tcW w:w="879" w:type="dxa"/>
            <w:tcBorders>
              <w:top w:val="single" w:sz="4" w:space="0" w:color="auto"/>
              <w:left w:val="single" w:sz="4" w:space="0" w:color="auto"/>
              <w:bottom w:val="single" w:sz="4" w:space="0" w:color="auto"/>
              <w:right w:val="single" w:sz="4" w:space="0" w:color="auto"/>
            </w:tcBorders>
            <w:vAlign w:val="center"/>
          </w:tcPr>
          <w:p w:rsidR="00352E26" w:rsidRPr="00EE444C" w:rsidRDefault="00352E26" w:rsidP="00AA2544">
            <w:pPr>
              <w:jc w:val="center"/>
              <w:rPr>
                <w:sz w:val="22"/>
                <w:szCs w:val="22"/>
                <w:lang w:val="ru-RU"/>
              </w:rPr>
            </w:pPr>
            <w:r w:rsidRPr="00EE444C">
              <w:rPr>
                <w:sz w:val="22"/>
                <w:szCs w:val="22"/>
                <w:lang w:val="ru-RU"/>
              </w:rPr>
              <w:t>2015г</w:t>
            </w:r>
            <w:r w:rsidR="00AA2544">
              <w:rPr>
                <w:sz w:val="22"/>
                <w:szCs w:val="22"/>
                <w:lang w:val="ru-RU"/>
              </w:rPr>
              <w:t>.</w:t>
            </w:r>
          </w:p>
        </w:tc>
      </w:tr>
      <w:tr w:rsidR="00352E26" w:rsidRPr="00EE444C" w:rsidTr="00A91EBF">
        <w:trPr>
          <w:trHeight w:val="106"/>
        </w:trPr>
        <w:tc>
          <w:tcPr>
            <w:tcW w:w="4678" w:type="dxa"/>
            <w:tcBorders>
              <w:top w:val="single" w:sz="4" w:space="0" w:color="auto"/>
              <w:left w:val="single" w:sz="4" w:space="0" w:color="auto"/>
              <w:bottom w:val="single" w:sz="4" w:space="0" w:color="auto"/>
              <w:right w:val="single" w:sz="4" w:space="0" w:color="auto"/>
            </w:tcBorders>
            <w:vAlign w:val="center"/>
          </w:tcPr>
          <w:p w:rsidR="00352E26" w:rsidRPr="00EE444C" w:rsidRDefault="00352E26" w:rsidP="00AA2544">
            <w:pPr>
              <w:rPr>
                <w:sz w:val="22"/>
                <w:szCs w:val="22"/>
              </w:rPr>
            </w:pPr>
            <w:r w:rsidRPr="00EE444C">
              <w:rPr>
                <w:sz w:val="22"/>
                <w:szCs w:val="22"/>
              </w:rPr>
              <w:t>Обследовано предприятий лабораторно (в %)</w:t>
            </w:r>
          </w:p>
        </w:tc>
        <w:tc>
          <w:tcPr>
            <w:tcW w:w="878" w:type="dxa"/>
            <w:tcBorders>
              <w:top w:val="single" w:sz="4" w:space="0" w:color="auto"/>
              <w:left w:val="single" w:sz="4" w:space="0" w:color="auto"/>
              <w:bottom w:val="single" w:sz="4" w:space="0" w:color="auto"/>
              <w:right w:val="single" w:sz="4" w:space="0" w:color="auto"/>
            </w:tcBorders>
            <w:vAlign w:val="center"/>
          </w:tcPr>
          <w:p w:rsidR="00352E26" w:rsidRPr="00EE444C" w:rsidRDefault="00352E26" w:rsidP="00AA2544">
            <w:pPr>
              <w:jc w:val="center"/>
              <w:rPr>
                <w:sz w:val="22"/>
                <w:szCs w:val="22"/>
              </w:rPr>
            </w:pPr>
            <w:r w:rsidRPr="00EE444C">
              <w:rPr>
                <w:sz w:val="22"/>
                <w:szCs w:val="22"/>
              </w:rPr>
              <w:t>70</w:t>
            </w:r>
          </w:p>
        </w:tc>
        <w:tc>
          <w:tcPr>
            <w:tcW w:w="879" w:type="dxa"/>
            <w:tcBorders>
              <w:top w:val="single" w:sz="4" w:space="0" w:color="auto"/>
              <w:left w:val="single" w:sz="4" w:space="0" w:color="auto"/>
              <w:bottom w:val="single" w:sz="4" w:space="0" w:color="auto"/>
              <w:right w:val="single" w:sz="4" w:space="0" w:color="auto"/>
            </w:tcBorders>
            <w:vAlign w:val="center"/>
          </w:tcPr>
          <w:p w:rsidR="00352E26" w:rsidRPr="00EE444C" w:rsidRDefault="00352E26" w:rsidP="00AA2544">
            <w:pPr>
              <w:jc w:val="center"/>
              <w:rPr>
                <w:sz w:val="22"/>
                <w:szCs w:val="22"/>
              </w:rPr>
            </w:pPr>
            <w:r w:rsidRPr="00EE444C">
              <w:rPr>
                <w:sz w:val="22"/>
                <w:szCs w:val="22"/>
              </w:rPr>
              <w:t>57,4</w:t>
            </w:r>
          </w:p>
        </w:tc>
        <w:tc>
          <w:tcPr>
            <w:tcW w:w="879" w:type="dxa"/>
            <w:tcBorders>
              <w:top w:val="single" w:sz="4" w:space="0" w:color="auto"/>
              <w:left w:val="single" w:sz="4" w:space="0" w:color="auto"/>
              <w:bottom w:val="single" w:sz="4" w:space="0" w:color="auto"/>
              <w:right w:val="single" w:sz="4" w:space="0" w:color="auto"/>
            </w:tcBorders>
            <w:vAlign w:val="center"/>
          </w:tcPr>
          <w:p w:rsidR="00352E26" w:rsidRPr="00EE444C" w:rsidRDefault="00352E26" w:rsidP="00AA2544">
            <w:pPr>
              <w:jc w:val="center"/>
              <w:rPr>
                <w:sz w:val="22"/>
                <w:szCs w:val="22"/>
              </w:rPr>
            </w:pPr>
            <w:r w:rsidRPr="00EE444C">
              <w:rPr>
                <w:sz w:val="22"/>
                <w:szCs w:val="22"/>
              </w:rPr>
              <w:t>20</w:t>
            </w:r>
          </w:p>
        </w:tc>
        <w:tc>
          <w:tcPr>
            <w:tcW w:w="879" w:type="dxa"/>
            <w:tcBorders>
              <w:top w:val="single" w:sz="4" w:space="0" w:color="auto"/>
              <w:left w:val="single" w:sz="4" w:space="0" w:color="auto"/>
              <w:bottom w:val="single" w:sz="4" w:space="0" w:color="auto"/>
              <w:right w:val="single" w:sz="4" w:space="0" w:color="auto"/>
            </w:tcBorders>
            <w:vAlign w:val="center"/>
          </w:tcPr>
          <w:p w:rsidR="00352E26" w:rsidRPr="00EE444C" w:rsidRDefault="00352E26" w:rsidP="00AA2544">
            <w:pPr>
              <w:jc w:val="center"/>
              <w:rPr>
                <w:sz w:val="22"/>
                <w:szCs w:val="22"/>
              </w:rPr>
            </w:pPr>
            <w:r w:rsidRPr="00EE444C">
              <w:rPr>
                <w:sz w:val="22"/>
                <w:szCs w:val="22"/>
              </w:rPr>
              <w:t>42,5</w:t>
            </w:r>
          </w:p>
        </w:tc>
        <w:tc>
          <w:tcPr>
            <w:tcW w:w="879" w:type="dxa"/>
            <w:tcBorders>
              <w:top w:val="single" w:sz="4" w:space="0" w:color="auto"/>
              <w:left w:val="single" w:sz="4" w:space="0" w:color="auto"/>
              <w:bottom w:val="single" w:sz="4" w:space="0" w:color="auto"/>
              <w:right w:val="single" w:sz="4" w:space="0" w:color="auto"/>
            </w:tcBorders>
            <w:vAlign w:val="center"/>
          </w:tcPr>
          <w:p w:rsidR="00352E26" w:rsidRPr="00EE444C" w:rsidRDefault="00352E26" w:rsidP="00AA2544">
            <w:pPr>
              <w:jc w:val="center"/>
              <w:rPr>
                <w:sz w:val="22"/>
                <w:szCs w:val="22"/>
                <w:lang w:val="ru-RU"/>
              </w:rPr>
            </w:pPr>
            <w:r w:rsidRPr="00EE444C">
              <w:rPr>
                <w:sz w:val="22"/>
                <w:szCs w:val="22"/>
                <w:lang w:val="ru-RU"/>
              </w:rPr>
              <w:t>52,0</w:t>
            </w:r>
          </w:p>
        </w:tc>
      </w:tr>
      <w:tr w:rsidR="00352E26" w:rsidRPr="00EE444C" w:rsidTr="00A91EBF">
        <w:tc>
          <w:tcPr>
            <w:tcW w:w="4678" w:type="dxa"/>
            <w:tcBorders>
              <w:top w:val="single" w:sz="4" w:space="0" w:color="auto"/>
              <w:left w:val="single" w:sz="4" w:space="0" w:color="auto"/>
              <w:bottom w:val="single" w:sz="4" w:space="0" w:color="auto"/>
              <w:right w:val="single" w:sz="4" w:space="0" w:color="auto"/>
            </w:tcBorders>
            <w:vAlign w:val="center"/>
          </w:tcPr>
          <w:p w:rsidR="00352E26" w:rsidRPr="00EE444C" w:rsidRDefault="00352E26" w:rsidP="00AA2544">
            <w:pPr>
              <w:rPr>
                <w:sz w:val="22"/>
                <w:szCs w:val="22"/>
                <w:lang w:val="ru-RU"/>
              </w:rPr>
            </w:pPr>
            <w:r w:rsidRPr="00EE444C">
              <w:rPr>
                <w:sz w:val="22"/>
                <w:szCs w:val="22"/>
                <w:lang w:val="ru-RU"/>
              </w:rPr>
              <w:t>Число исследованных проб на пары и газы</w:t>
            </w:r>
          </w:p>
        </w:tc>
        <w:tc>
          <w:tcPr>
            <w:tcW w:w="878" w:type="dxa"/>
            <w:tcBorders>
              <w:top w:val="single" w:sz="4" w:space="0" w:color="auto"/>
              <w:left w:val="single" w:sz="4" w:space="0" w:color="auto"/>
              <w:bottom w:val="single" w:sz="4" w:space="0" w:color="auto"/>
              <w:right w:val="single" w:sz="4" w:space="0" w:color="auto"/>
            </w:tcBorders>
            <w:vAlign w:val="center"/>
          </w:tcPr>
          <w:p w:rsidR="00352E26" w:rsidRPr="00EE444C" w:rsidRDefault="00352E26" w:rsidP="00AA2544">
            <w:pPr>
              <w:jc w:val="center"/>
              <w:rPr>
                <w:sz w:val="22"/>
                <w:szCs w:val="22"/>
              </w:rPr>
            </w:pPr>
            <w:r w:rsidRPr="00EE444C">
              <w:rPr>
                <w:sz w:val="22"/>
                <w:szCs w:val="22"/>
              </w:rPr>
              <w:t>1566</w:t>
            </w:r>
          </w:p>
        </w:tc>
        <w:tc>
          <w:tcPr>
            <w:tcW w:w="879" w:type="dxa"/>
            <w:tcBorders>
              <w:top w:val="single" w:sz="4" w:space="0" w:color="auto"/>
              <w:left w:val="single" w:sz="4" w:space="0" w:color="auto"/>
              <w:bottom w:val="single" w:sz="4" w:space="0" w:color="auto"/>
              <w:right w:val="single" w:sz="4" w:space="0" w:color="auto"/>
            </w:tcBorders>
            <w:vAlign w:val="center"/>
          </w:tcPr>
          <w:p w:rsidR="00352E26" w:rsidRPr="00EE444C" w:rsidRDefault="00352E26" w:rsidP="00AA2544">
            <w:pPr>
              <w:jc w:val="center"/>
              <w:rPr>
                <w:sz w:val="22"/>
                <w:szCs w:val="22"/>
              </w:rPr>
            </w:pPr>
            <w:r w:rsidRPr="00EE444C">
              <w:rPr>
                <w:sz w:val="22"/>
                <w:szCs w:val="22"/>
              </w:rPr>
              <w:t>1975</w:t>
            </w:r>
          </w:p>
        </w:tc>
        <w:tc>
          <w:tcPr>
            <w:tcW w:w="879" w:type="dxa"/>
            <w:tcBorders>
              <w:top w:val="single" w:sz="4" w:space="0" w:color="auto"/>
              <w:left w:val="single" w:sz="4" w:space="0" w:color="auto"/>
              <w:bottom w:val="single" w:sz="4" w:space="0" w:color="auto"/>
              <w:right w:val="single" w:sz="4" w:space="0" w:color="auto"/>
            </w:tcBorders>
            <w:vAlign w:val="center"/>
          </w:tcPr>
          <w:p w:rsidR="00352E26" w:rsidRPr="00EE444C" w:rsidRDefault="00352E26" w:rsidP="00AA2544">
            <w:pPr>
              <w:jc w:val="center"/>
              <w:rPr>
                <w:sz w:val="22"/>
                <w:szCs w:val="22"/>
              </w:rPr>
            </w:pPr>
            <w:r w:rsidRPr="00EE444C">
              <w:rPr>
                <w:sz w:val="22"/>
                <w:szCs w:val="22"/>
              </w:rPr>
              <w:t>1446</w:t>
            </w:r>
          </w:p>
        </w:tc>
        <w:tc>
          <w:tcPr>
            <w:tcW w:w="879" w:type="dxa"/>
            <w:tcBorders>
              <w:top w:val="single" w:sz="4" w:space="0" w:color="auto"/>
              <w:left w:val="single" w:sz="4" w:space="0" w:color="auto"/>
              <w:bottom w:val="single" w:sz="4" w:space="0" w:color="auto"/>
              <w:right w:val="single" w:sz="4" w:space="0" w:color="auto"/>
            </w:tcBorders>
            <w:vAlign w:val="center"/>
          </w:tcPr>
          <w:p w:rsidR="00352E26" w:rsidRPr="00EE444C" w:rsidRDefault="00352E26" w:rsidP="00AA2544">
            <w:pPr>
              <w:jc w:val="center"/>
              <w:rPr>
                <w:sz w:val="22"/>
                <w:szCs w:val="22"/>
              </w:rPr>
            </w:pPr>
            <w:r w:rsidRPr="00EE444C">
              <w:rPr>
                <w:sz w:val="22"/>
                <w:szCs w:val="22"/>
              </w:rPr>
              <w:t>2418</w:t>
            </w:r>
          </w:p>
        </w:tc>
        <w:tc>
          <w:tcPr>
            <w:tcW w:w="879" w:type="dxa"/>
            <w:tcBorders>
              <w:top w:val="single" w:sz="4" w:space="0" w:color="auto"/>
              <w:left w:val="single" w:sz="4" w:space="0" w:color="auto"/>
              <w:bottom w:val="single" w:sz="4" w:space="0" w:color="auto"/>
              <w:right w:val="single" w:sz="4" w:space="0" w:color="auto"/>
            </w:tcBorders>
            <w:vAlign w:val="center"/>
          </w:tcPr>
          <w:p w:rsidR="00352E26" w:rsidRPr="00EE444C" w:rsidRDefault="00352E26" w:rsidP="00AA2544">
            <w:pPr>
              <w:jc w:val="center"/>
              <w:rPr>
                <w:sz w:val="22"/>
                <w:szCs w:val="22"/>
                <w:lang w:val="ru-RU"/>
              </w:rPr>
            </w:pPr>
            <w:r w:rsidRPr="00EE444C">
              <w:rPr>
                <w:sz w:val="22"/>
                <w:szCs w:val="22"/>
                <w:lang w:val="ru-RU"/>
              </w:rPr>
              <w:t>1872</w:t>
            </w:r>
          </w:p>
        </w:tc>
      </w:tr>
      <w:tr w:rsidR="00352E26" w:rsidRPr="00EE444C" w:rsidTr="00A91EBF">
        <w:tc>
          <w:tcPr>
            <w:tcW w:w="4678" w:type="dxa"/>
            <w:tcBorders>
              <w:top w:val="single" w:sz="4" w:space="0" w:color="auto"/>
              <w:left w:val="single" w:sz="4" w:space="0" w:color="auto"/>
              <w:bottom w:val="single" w:sz="4" w:space="0" w:color="auto"/>
              <w:right w:val="single" w:sz="4" w:space="0" w:color="auto"/>
            </w:tcBorders>
            <w:vAlign w:val="center"/>
          </w:tcPr>
          <w:p w:rsidR="00352E26" w:rsidRPr="00A91EBF" w:rsidRDefault="00A91EBF" w:rsidP="00A91EBF">
            <w:pPr>
              <w:ind w:left="318"/>
              <w:rPr>
                <w:i/>
                <w:sz w:val="22"/>
                <w:szCs w:val="22"/>
                <w:lang w:val="ru-RU"/>
              </w:rPr>
            </w:pPr>
            <w:r w:rsidRPr="00A91EBF">
              <w:rPr>
                <w:i/>
                <w:sz w:val="22"/>
                <w:szCs w:val="22"/>
                <w:lang w:val="ru-RU"/>
              </w:rPr>
              <w:t>и</w:t>
            </w:r>
            <w:r w:rsidR="00352E26" w:rsidRPr="00A91EBF">
              <w:rPr>
                <w:i/>
                <w:sz w:val="22"/>
                <w:szCs w:val="22"/>
                <w:lang w:val="ru-RU"/>
              </w:rPr>
              <w:t>з них превышает ПДК (в %)</w:t>
            </w:r>
          </w:p>
        </w:tc>
        <w:tc>
          <w:tcPr>
            <w:tcW w:w="878" w:type="dxa"/>
            <w:tcBorders>
              <w:top w:val="single" w:sz="4" w:space="0" w:color="auto"/>
              <w:left w:val="single" w:sz="4" w:space="0" w:color="auto"/>
              <w:bottom w:val="single" w:sz="4" w:space="0" w:color="auto"/>
              <w:right w:val="single" w:sz="4" w:space="0" w:color="auto"/>
            </w:tcBorders>
            <w:vAlign w:val="center"/>
          </w:tcPr>
          <w:p w:rsidR="00352E26" w:rsidRPr="00EE444C" w:rsidRDefault="00352E26" w:rsidP="00AA2544">
            <w:pPr>
              <w:jc w:val="center"/>
              <w:rPr>
                <w:sz w:val="22"/>
                <w:szCs w:val="22"/>
              </w:rPr>
            </w:pPr>
            <w:r w:rsidRPr="00EE444C">
              <w:rPr>
                <w:sz w:val="22"/>
                <w:szCs w:val="22"/>
              </w:rPr>
              <w:t>нет</w:t>
            </w:r>
          </w:p>
        </w:tc>
        <w:tc>
          <w:tcPr>
            <w:tcW w:w="879" w:type="dxa"/>
            <w:tcBorders>
              <w:top w:val="single" w:sz="4" w:space="0" w:color="auto"/>
              <w:left w:val="single" w:sz="4" w:space="0" w:color="auto"/>
              <w:bottom w:val="single" w:sz="4" w:space="0" w:color="auto"/>
              <w:right w:val="single" w:sz="4" w:space="0" w:color="auto"/>
            </w:tcBorders>
            <w:vAlign w:val="center"/>
          </w:tcPr>
          <w:p w:rsidR="00352E26" w:rsidRPr="00EE444C" w:rsidRDefault="00352E26" w:rsidP="00AA2544">
            <w:pPr>
              <w:jc w:val="center"/>
              <w:rPr>
                <w:sz w:val="22"/>
                <w:szCs w:val="22"/>
              </w:rPr>
            </w:pPr>
            <w:r w:rsidRPr="00EE444C">
              <w:rPr>
                <w:sz w:val="22"/>
                <w:szCs w:val="22"/>
              </w:rPr>
              <w:t>0,5</w:t>
            </w:r>
          </w:p>
        </w:tc>
        <w:tc>
          <w:tcPr>
            <w:tcW w:w="879" w:type="dxa"/>
            <w:tcBorders>
              <w:top w:val="single" w:sz="4" w:space="0" w:color="auto"/>
              <w:left w:val="single" w:sz="4" w:space="0" w:color="auto"/>
              <w:bottom w:val="single" w:sz="4" w:space="0" w:color="auto"/>
              <w:right w:val="single" w:sz="4" w:space="0" w:color="auto"/>
            </w:tcBorders>
            <w:vAlign w:val="center"/>
          </w:tcPr>
          <w:p w:rsidR="00352E26" w:rsidRPr="00EE444C" w:rsidRDefault="00352E26" w:rsidP="00AA2544">
            <w:pPr>
              <w:jc w:val="center"/>
              <w:rPr>
                <w:sz w:val="22"/>
                <w:szCs w:val="22"/>
              </w:rPr>
            </w:pPr>
            <w:r w:rsidRPr="00EE444C">
              <w:rPr>
                <w:sz w:val="22"/>
                <w:szCs w:val="22"/>
              </w:rPr>
              <w:t>0,6</w:t>
            </w:r>
          </w:p>
        </w:tc>
        <w:tc>
          <w:tcPr>
            <w:tcW w:w="879" w:type="dxa"/>
            <w:tcBorders>
              <w:top w:val="single" w:sz="4" w:space="0" w:color="auto"/>
              <w:left w:val="single" w:sz="4" w:space="0" w:color="auto"/>
              <w:bottom w:val="single" w:sz="4" w:space="0" w:color="auto"/>
              <w:right w:val="single" w:sz="4" w:space="0" w:color="auto"/>
            </w:tcBorders>
            <w:vAlign w:val="center"/>
          </w:tcPr>
          <w:p w:rsidR="00352E26" w:rsidRPr="00EE444C" w:rsidRDefault="00352E26" w:rsidP="00AA2544">
            <w:pPr>
              <w:jc w:val="center"/>
              <w:rPr>
                <w:sz w:val="22"/>
                <w:szCs w:val="22"/>
              </w:rPr>
            </w:pPr>
            <w:r w:rsidRPr="00EE444C">
              <w:rPr>
                <w:sz w:val="22"/>
                <w:szCs w:val="22"/>
              </w:rPr>
              <w:t>нет</w:t>
            </w:r>
          </w:p>
        </w:tc>
        <w:tc>
          <w:tcPr>
            <w:tcW w:w="879" w:type="dxa"/>
            <w:tcBorders>
              <w:top w:val="single" w:sz="4" w:space="0" w:color="auto"/>
              <w:left w:val="single" w:sz="4" w:space="0" w:color="auto"/>
              <w:bottom w:val="single" w:sz="4" w:space="0" w:color="auto"/>
              <w:right w:val="single" w:sz="4" w:space="0" w:color="auto"/>
            </w:tcBorders>
            <w:vAlign w:val="center"/>
          </w:tcPr>
          <w:p w:rsidR="00352E26" w:rsidRPr="00EE444C" w:rsidRDefault="00352E26" w:rsidP="00AA2544">
            <w:pPr>
              <w:jc w:val="center"/>
              <w:rPr>
                <w:sz w:val="22"/>
                <w:szCs w:val="22"/>
                <w:lang w:val="ru-RU"/>
              </w:rPr>
            </w:pPr>
            <w:r w:rsidRPr="00EE444C">
              <w:rPr>
                <w:sz w:val="22"/>
                <w:szCs w:val="22"/>
                <w:lang w:val="ru-RU"/>
              </w:rPr>
              <w:t>нет</w:t>
            </w:r>
          </w:p>
        </w:tc>
      </w:tr>
      <w:tr w:rsidR="00352E26" w:rsidRPr="00EE444C" w:rsidTr="00A91EBF">
        <w:tc>
          <w:tcPr>
            <w:tcW w:w="4678" w:type="dxa"/>
            <w:tcBorders>
              <w:top w:val="single" w:sz="4" w:space="0" w:color="auto"/>
              <w:left w:val="single" w:sz="4" w:space="0" w:color="auto"/>
              <w:bottom w:val="single" w:sz="4" w:space="0" w:color="auto"/>
              <w:right w:val="single" w:sz="4" w:space="0" w:color="auto"/>
            </w:tcBorders>
            <w:vAlign w:val="center"/>
          </w:tcPr>
          <w:p w:rsidR="00352E26" w:rsidRPr="00EE444C" w:rsidRDefault="00352E26" w:rsidP="00AA2544">
            <w:pPr>
              <w:rPr>
                <w:sz w:val="22"/>
                <w:szCs w:val="22"/>
                <w:lang w:val="ru-RU"/>
              </w:rPr>
            </w:pPr>
            <w:r w:rsidRPr="00EE444C">
              <w:rPr>
                <w:sz w:val="22"/>
                <w:szCs w:val="22"/>
                <w:lang w:val="ru-RU"/>
              </w:rPr>
              <w:t>Удельный вес проб веществ 1-2 класса опасности с превышением ПДК (в %)</w:t>
            </w:r>
          </w:p>
        </w:tc>
        <w:tc>
          <w:tcPr>
            <w:tcW w:w="878" w:type="dxa"/>
            <w:tcBorders>
              <w:top w:val="single" w:sz="4" w:space="0" w:color="auto"/>
              <w:left w:val="single" w:sz="4" w:space="0" w:color="auto"/>
              <w:bottom w:val="single" w:sz="4" w:space="0" w:color="auto"/>
              <w:right w:val="single" w:sz="4" w:space="0" w:color="auto"/>
            </w:tcBorders>
            <w:vAlign w:val="center"/>
          </w:tcPr>
          <w:p w:rsidR="00352E26" w:rsidRPr="00EE444C" w:rsidRDefault="00352E26" w:rsidP="00AA2544">
            <w:pPr>
              <w:jc w:val="center"/>
              <w:rPr>
                <w:sz w:val="22"/>
                <w:szCs w:val="22"/>
              </w:rPr>
            </w:pPr>
            <w:r w:rsidRPr="00EE444C">
              <w:rPr>
                <w:sz w:val="22"/>
                <w:szCs w:val="22"/>
              </w:rPr>
              <w:t>нет</w:t>
            </w:r>
          </w:p>
        </w:tc>
        <w:tc>
          <w:tcPr>
            <w:tcW w:w="879" w:type="dxa"/>
            <w:tcBorders>
              <w:top w:val="single" w:sz="4" w:space="0" w:color="auto"/>
              <w:left w:val="single" w:sz="4" w:space="0" w:color="auto"/>
              <w:bottom w:val="single" w:sz="4" w:space="0" w:color="auto"/>
              <w:right w:val="single" w:sz="4" w:space="0" w:color="auto"/>
            </w:tcBorders>
            <w:vAlign w:val="center"/>
          </w:tcPr>
          <w:p w:rsidR="00352E26" w:rsidRPr="00EE444C" w:rsidRDefault="00352E26" w:rsidP="00AA2544">
            <w:pPr>
              <w:jc w:val="center"/>
              <w:rPr>
                <w:sz w:val="22"/>
                <w:szCs w:val="22"/>
              </w:rPr>
            </w:pPr>
            <w:r w:rsidRPr="00EE444C">
              <w:rPr>
                <w:sz w:val="22"/>
                <w:szCs w:val="22"/>
              </w:rPr>
              <w:t>0,9</w:t>
            </w:r>
          </w:p>
        </w:tc>
        <w:tc>
          <w:tcPr>
            <w:tcW w:w="879" w:type="dxa"/>
            <w:tcBorders>
              <w:top w:val="single" w:sz="4" w:space="0" w:color="auto"/>
              <w:left w:val="single" w:sz="4" w:space="0" w:color="auto"/>
              <w:bottom w:val="single" w:sz="4" w:space="0" w:color="auto"/>
              <w:right w:val="single" w:sz="4" w:space="0" w:color="auto"/>
            </w:tcBorders>
            <w:vAlign w:val="center"/>
          </w:tcPr>
          <w:p w:rsidR="00352E26" w:rsidRPr="00EE444C" w:rsidRDefault="00352E26" w:rsidP="00AA2544">
            <w:pPr>
              <w:jc w:val="center"/>
              <w:rPr>
                <w:sz w:val="22"/>
                <w:szCs w:val="22"/>
              </w:rPr>
            </w:pPr>
            <w:r w:rsidRPr="00EE444C">
              <w:rPr>
                <w:sz w:val="22"/>
                <w:szCs w:val="22"/>
              </w:rPr>
              <w:t>0,7</w:t>
            </w:r>
          </w:p>
        </w:tc>
        <w:tc>
          <w:tcPr>
            <w:tcW w:w="879" w:type="dxa"/>
            <w:tcBorders>
              <w:top w:val="single" w:sz="4" w:space="0" w:color="auto"/>
              <w:left w:val="single" w:sz="4" w:space="0" w:color="auto"/>
              <w:bottom w:val="single" w:sz="4" w:space="0" w:color="auto"/>
              <w:right w:val="single" w:sz="4" w:space="0" w:color="auto"/>
            </w:tcBorders>
            <w:vAlign w:val="center"/>
          </w:tcPr>
          <w:p w:rsidR="00352E26" w:rsidRPr="00EE444C" w:rsidRDefault="00352E26" w:rsidP="00AA2544">
            <w:pPr>
              <w:jc w:val="center"/>
              <w:rPr>
                <w:sz w:val="22"/>
                <w:szCs w:val="22"/>
              </w:rPr>
            </w:pPr>
            <w:r w:rsidRPr="00EE444C">
              <w:rPr>
                <w:sz w:val="22"/>
                <w:szCs w:val="22"/>
              </w:rPr>
              <w:t>нет</w:t>
            </w:r>
          </w:p>
        </w:tc>
        <w:tc>
          <w:tcPr>
            <w:tcW w:w="879" w:type="dxa"/>
            <w:tcBorders>
              <w:top w:val="single" w:sz="4" w:space="0" w:color="auto"/>
              <w:left w:val="single" w:sz="4" w:space="0" w:color="auto"/>
              <w:bottom w:val="single" w:sz="4" w:space="0" w:color="auto"/>
              <w:right w:val="single" w:sz="4" w:space="0" w:color="auto"/>
            </w:tcBorders>
            <w:vAlign w:val="center"/>
          </w:tcPr>
          <w:p w:rsidR="00352E26" w:rsidRPr="00EE444C" w:rsidRDefault="00352E26" w:rsidP="00AA2544">
            <w:pPr>
              <w:jc w:val="center"/>
              <w:rPr>
                <w:sz w:val="22"/>
                <w:szCs w:val="22"/>
                <w:lang w:val="ru-RU"/>
              </w:rPr>
            </w:pPr>
            <w:r w:rsidRPr="00EE444C">
              <w:rPr>
                <w:sz w:val="22"/>
                <w:szCs w:val="22"/>
                <w:lang w:val="ru-RU"/>
              </w:rPr>
              <w:t>нет</w:t>
            </w:r>
          </w:p>
        </w:tc>
      </w:tr>
      <w:tr w:rsidR="00352E26" w:rsidRPr="00EE444C" w:rsidTr="00A91EBF">
        <w:tc>
          <w:tcPr>
            <w:tcW w:w="4678" w:type="dxa"/>
            <w:tcBorders>
              <w:top w:val="single" w:sz="4" w:space="0" w:color="auto"/>
              <w:left w:val="single" w:sz="4" w:space="0" w:color="auto"/>
              <w:bottom w:val="single" w:sz="4" w:space="0" w:color="auto"/>
              <w:right w:val="single" w:sz="4" w:space="0" w:color="auto"/>
            </w:tcBorders>
            <w:vAlign w:val="center"/>
          </w:tcPr>
          <w:p w:rsidR="00352E26" w:rsidRPr="00EE444C" w:rsidRDefault="00352E26" w:rsidP="00AA2544">
            <w:pPr>
              <w:rPr>
                <w:sz w:val="22"/>
                <w:szCs w:val="22"/>
                <w:lang w:val="ru-RU"/>
              </w:rPr>
            </w:pPr>
            <w:r w:rsidRPr="00EE444C">
              <w:rPr>
                <w:sz w:val="22"/>
                <w:szCs w:val="22"/>
                <w:lang w:val="ru-RU"/>
              </w:rPr>
              <w:t>Число исследованных проб на пыль и аэрозоли</w:t>
            </w:r>
          </w:p>
        </w:tc>
        <w:tc>
          <w:tcPr>
            <w:tcW w:w="878" w:type="dxa"/>
            <w:tcBorders>
              <w:top w:val="single" w:sz="4" w:space="0" w:color="auto"/>
              <w:left w:val="single" w:sz="4" w:space="0" w:color="auto"/>
              <w:bottom w:val="single" w:sz="4" w:space="0" w:color="auto"/>
              <w:right w:val="single" w:sz="4" w:space="0" w:color="auto"/>
            </w:tcBorders>
            <w:vAlign w:val="center"/>
          </w:tcPr>
          <w:p w:rsidR="00352E26" w:rsidRPr="00EE444C" w:rsidRDefault="00352E26" w:rsidP="00AA2544">
            <w:pPr>
              <w:jc w:val="center"/>
              <w:rPr>
                <w:sz w:val="22"/>
                <w:szCs w:val="22"/>
              </w:rPr>
            </w:pPr>
            <w:r w:rsidRPr="00EE444C">
              <w:rPr>
                <w:sz w:val="22"/>
                <w:szCs w:val="22"/>
              </w:rPr>
              <w:t>1920</w:t>
            </w:r>
          </w:p>
        </w:tc>
        <w:tc>
          <w:tcPr>
            <w:tcW w:w="879" w:type="dxa"/>
            <w:tcBorders>
              <w:top w:val="single" w:sz="4" w:space="0" w:color="auto"/>
              <w:left w:val="single" w:sz="4" w:space="0" w:color="auto"/>
              <w:bottom w:val="single" w:sz="4" w:space="0" w:color="auto"/>
              <w:right w:val="single" w:sz="4" w:space="0" w:color="auto"/>
            </w:tcBorders>
            <w:vAlign w:val="center"/>
          </w:tcPr>
          <w:p w:rsidR="00352E26" w:rsidRPr="00EE444C" w:rsidRDefault="00352E26" w:rsidP="00AA2544">
            <w:pPr>
              <w:jc w:val="center"/>
              <w:rPr>
                <w:sz w:val="22"/>
                <w:szCs w:val="22"/>
              </w:rPr>
            </w:pPr>
            <w:r w:rsidRPr="00EE444C">
              <w:rPr>
                <w:sz w:val="22"/>
                <w:szCs w:val="22"/>
              </w:rPr>
              <w:t>2219</w:t>
            </w:r>
          </w:p>
        </w:tc>
        <w:tc>
          <w:tcPr>
            <w:tcW w:w="879" w:type="dxa"/>
            <w:tcBorders>
              <w:top w:val="single" w:sz="4" w:space="0" w:color="auto"/>
              <w:left w:val="single" w:sz="4" w:space="0" w:color="auto"/>
              <w:bottom w:val="single" w:sz="4" w:space="0" w:color="auto"/>
              <w:right w:val="single" w:sz="4" w:space="0" w:color="auto"/>
            </w:tcBorders>
            <w:vAlign w:val="center"/>
          </w:tcPr>
          <w:p w:rsidR="00352E26" w:rsidRPr="00EE444C" w:rsidRDefault="00352E26" w:rsidP="00AA2544">
            <w:pPr>
              <w:jc w:val="center"/>
              <w:rPr>
                <w:sz w:val="22"/>
                <w:szCs w:val="22"/>
              </w:rPr>
            </w:pPr>
            <w:r w:rsidRPr="00EE444C">
              <w:rPr>
                <w:sz w:val="22"/>
                <w:szCs w:val="22"/>
              </w:rPr>
              <w:t>1896</w:t>
            </w:r>
          </w:p>
        </w:tc>
        <w:tc>
          <w:tcPr>
            <w:tcW w:w="879" w:type="dxa"/>
            <w:tcBorders>
              <w:top w:val="single" w:sz="4" w:space="0" w:color="auto"/>
              <w:left w:val="single" w:sz="4" w:space="0" w:color="auto"/>
              <w:bottom w:val="single" w:sz="4" w:space="0" w:color="auto"/>
              <w:right w:val="single" w:sz="4" w:space="0" w:color="auto"/>
            </w:tcBorders>
            <w:vAlign w:val="center"/>
          </w:tcPr>
          <w:p w:rsidR="00352E26" w:rsidRPr="00EE444C" w:rsidRDefault="00352E26" w:rsidP="00AA2544">
            <w:pPr>
              <w:jc w:val="center"/>
              <w:rPr>
                <w:sz w:val="22"/>
                <w:szCs w:val="22"/>
              </w:rPr>
            </w:pPr>
            <w:r w:rsidRPr="00EE444C">
              <w:rPr>
                <w:sz w:val="22"/>
                <w:szCs w:val="22"/>
              </w:rPr>
              <w:t>2223</w:t>
            </w:r>
          </w:p>
        </w:tc>
        <w:tc>
          <w:tcPr>
            <w:tcW w:w="879" w:type="dxa"/>
            <w:tcBorders>
              <w:top w:val="single" w:sz="4" w:space="0" w:color="auto"/>
              <w:left w:val="single" w:sz="4" w:space="0" w:color="auto"/>
              <w:bottom w:val="single" w:sz="4" w:space="0" w:color="auto"/>
              <w:right w:val="single" w:sz="4" w:space="0" w:color="auto"/>
            </w:tcBorders>
            <w:vAlign w:val="center"/>
          </w:tcPr>
          <w:p w:rsidR="00352E26" w:rsidRPr="00EE444C" w:rsidRDefault="00352E26" w:rsidP="00AA2544">
            <w:pPr>
              <w:jc w:val="center"/>
              <w:rPr>
                <w:sz w:val="22"/>
                <w:szCs w:val="22"/>
                <w:lang w:val="ru-RU"/>
              </w:rPr>
            </w:pPr>
            <w:r w:rsidRPr="00EE444C">
              <w:rPr>
                <w:sz w:val="22"/>
                <w:szCs w:val="22"/>
                <w:lang w:val="ru-RU"/>
              </w:rPr>
              <w:t>2148</w:t>
            </w:r>
          </w:p>
        </w:tc>
      </w:tr>
      <w:tr w:rsidR="00352E26" w:rsidRPr="00EE444C" w:rsidTr="00A91EBF">
        <w:tc>
          <w:tcPr>
            <w:tcW w:w="4678" w:type="dxa"/>
            <w:tcBorders>
              <w:top w:val="single" w:sz="4" w:space="0" w:color="auto"/>
              <w:left w:val="single" w:sz="4" w:space="0" w:color="auto"/>
              <w:bottom w:val="single" w:sz="4" w:space="0" w:color="auto"/>
              <w:right w:val="single" w:sz="4" w:space="0" w:color="auto"/>
            </w:tcBorders>
            <w:vAlign w:val="center"/>
          </w:tcPr>
          <w:p w:rsidR="00352E26" w:rsidRPr="00A91EBF" w:rsidRDefault="00A91EBF" w:rsidP="00A91EBF">
            <w:pPr>
              <w:ind w:left="318"/>
              <w:rPr>
                <w:i/>
                <w:sz w:val="22"/>
                <w:szCs w:val="22"/>
                <w:lang w:val="ru-RU"/>
              </w:rPr>
            </w:pPr>
            <w:r w:rsidRPr="00A91EBF">
              <w:rPr>
                <w:i/>
                <w:sz w:val="22"/>
                <w:szCs w:val="22"/>
                <w:lang w:val="ru-RU"/>
              </w:rPr>
              <w:t>и</w:t>
            </w:r>
            <w:r w:rsidR="00352E26" w:rsidRPr="00A91EBF">
              <w:rPr>
                <w:i/>
                <w:sz w:val="22"/>
                <w:szCs w:val="22"/>
                <w:lang w:val="ru-RU"/>
              </w:rPr>
              <w:t>з них превышает ПДК (в %)</w:t>
            </w:r>
          </w:p>
        </w:tc>
        <w:tc>
          <w:tcPr>
            <w:tcW w:w="878" w:type="dxa"/>
            <w:tcBorders>
              <w:top w:val="single" w:sz="4" w:space="0" w:color="auto"/>
              <w:left w:val="single" w:sz="4" w:space="0" w:color="auto"/>
              <w:bottom w:val="single" w:sz="4" w:space="0" w:color="auto"/>
              <w:right w:val="single" w:sz="4" w:space="0" w:color="auto"/>
            </w:tcBorders>
            <w:vAlign w:val="center"/>
          </w:tcPr>
          <w:p w:rsidR="00352E26" w:rsidRPr="00EE444C" w:rsidRDefault="00352E26" w:rsidP="00AA2544">
            <w:pPr>
              <w:jc w:val="center"/>
              <w:rPr>
                <w:sz w:val="22"/>
                <w:szCs w:val="22"/>
              </w:rPr>
            </w:pPr>
            <w:r w:rsidRPr="00EE444C">
              <w:rPr>
                <w:sz w:val="22"/>
                <w:szCs w:val="22"/>
              </w:rPr>
              <w:t>0,7</w:t>
            </w:r>
          </w:p>
        </w:tc>
        <w:tc>
          <w:tcPr>
            <w:tcW w:w="879" w:type="dxa"/>
            <w:tcBorders>
              <w:top w:val="single" w:sz="4" w:space="0" w:color="auto"/>
              <w:left w:val="single" w:sz="4" w:space="0" w:color="auto"/>
              <w:bottom w:val="single" w:sz="4" w:space="0" w:color="auto"/>
              <w:right w:val="single" w:sz="4" w:space="0" w:color="auto"/>
            </w:tcBorders>
            <w:vAlign w:val="center"/>
          </w:tcPr>
          <w:p w:rsidR="00352E26" w:rsidRPr="00EE444C" w:rsidRDefault="00352E26" w:rsidP="00AA2544">
            <w:pPr>
              <w:jc w:val="center"/>
              <w:rPr>
                <w:sz w:val="22"/>
                <w:szCs w:val="22"/>
              </w:rPr>
            </w:pPr>
            <w:r w:rsidRPr="00EE444C">
              <w:rPr>
                <w:sz w:val="22"/>
                <w:szCs w:val="22"/>
              </w:rPr>
              <w:t>1,4</w:t>
            </w:r>
          </w:p>
        </w:tc>
        <w:tc>
          <w:tcPr>
            <w:tcW w:w="879" w:type="dxa"/>
            <w:tcBorders>
              <w:top w:val="single" w:sz="4" w:space="0" w:color="auto"/>
              <w:left w:val="single" w:sz="4" w:space="0" w:color="auto"/>
              <w:bottom w:val="single" w:sz="4" w:space="0" w:color="auto"/>
              <w:right w:val="single" w:sz="4" w:space="0" w:color="auto"/>
            </w:tcBorders>
            <w:vAlign w:val="center"/>
          </w:tcPr>
          <w:p w:rsidR="00352E26" w:rsidRPr="00EE444C" w:rsidRDefault="00352E26" w:rsidP="00AA2544">
            <w:pPr>
              <w:jc w:val="center"/>
              <w:rPr>
                <w:sz w:val="22"/>
                <w:szCs w:val="22"/>
              </w:rPr>
            </w:pPr>
            <w:r w:rsidRPr="00EE444C">
              <w:rPr>
                <w:sz w:val="22"/>
                <w:szCs w:val="22"/>
              </w:rPr>
              <w:t>1,4</w:t>
            </w:r>
          </w:p>
        </w:tc>
        <w:tc>
          <w:tcPr>
            <w:tcW w:w="879" w:type="dxa"/>
            <w:tcBorders>
              <w:top w:val="single" w:sz="4" w:space="0" w:color="auto"/>
              <w:left w:val="single" w:sz="4" w:space="0" w:color="auto"/>
              <w:bottom w:val="single" w:sz="4" w:space="0" w:color="auto"/>
              <w:right w:val="single" w:sz="4" w:space="0" w:color="auto"/>
            </w:tcBorders>
            <w:vAlign w:val="center"/>
          </w:tcPr>
          <w:p w:rsidR="00352E26" w:rsidRPr="00EE444C" w:rsidRDefault="00352E26" w:rsidP="00AA2544">
            <w:pPr>
              <w:jc w:val="center"/>
              <w:rPr>
                <w:sz w:val="22"/>
                <w:szCs w:val="22"/>
              </w:rPr>
            </w:pPr>
            <w:r w:rsidRPr="00EE444C">
              <w:rPr>
                <w:sz w:val="22"/>
                <w:szCs w:val="22"/>
              </w:rPr>
              <w:t>1,45</w:t>
            </w:r>
          </w:p>
        </w:tc>
        <w:tc>
          <w:tcPr>
            <w:tcW w:w="879" w:type="dxa"/>
            <w:tcBorders>
              <w:top w:val="single" w:sz="4" w:space="0" w:color="auto"/>
              <w:left w:val="single" w:sz="4" w:space="0" w:color="auto"/>
              <w:bottom w:val="single" w:sz="4" w:space="0" w:color="auto"/>
              <w:right w:val="single" w:sz="4" w:space="0" w:color="auto"/>
            </w:tcBorders>
            <w:vAlign w:val="center"/>
          </w:tcPr>
          <w:p w:rsidR="00352E26" w:rsidRPr="00EE444C" w:rsidRDefault="00352E26" w:rsidP="00AA2544">
            <w:pPr>
              <w:jc w:val="center"/>
              <w:rPr>
                <w:sz w:val="22"/>
                <w:szCs w:val="22"/>
                <w:lang w:val="ru-RU"/>
              </w:rPr>
            </w:pPr>
            <w:r w:rsidRPr="00EE444C">
              <w:rPr>
                <w:sz w:val="22"/>
                <w:szCs w:val="22"/>
                <w:lang w:val="ru-RU"/>
              </w:rPr>
              <w:t>3,2</w:t>
            </w:r>
          </w:p>
        </w:tc>
      </w:tr>
      <w:tr w:rsidR="00352E26" w:rsidRPr="00EE444C" w:rsidTr="00A91EBF">
        <w:tc>
          <w:tcPr>
            <w:tcW w:w="4678" w:type="dxa"/>
            <w:tcBorders>
              <w:top w:val="single" w:sz="4" w:space="0" w:color="auto"/>
              <w:left w:val="single" w:sz="4" w:space="0" w:color="auto"/>
              <w:bottom w:val="single" w:sz="4" w:space="0" w:color="auto"/>
              <w:right w:val="single" w:sz="4" w:space="0" w:color="auto"/>
            </w:tcBorders>
            <w:vAlign w:val="center"/>
          </w:tcPr>
          <w:p w:rsidR="00352E26" w:rsidRPr="00EE444C" w:rsidRDefault="00352E26" w:rsidP="00AA2544">
            <w:pPr>
              <w:rPr>
                <w:sz w:val="22"/>
                <w:szCs w:val="22"/>
                <w:lang w:val="ru-RU"/>
              </w:rPr>
            </w:pPr>
            <w:r w:rsidRPr="00EE444C">
              <w:rPr>
                <w:sz w:val="22"/>
                <w:szCs w:val="22"/>
                <w:lang w:val="ru-RU"/>
              </w:rPr>
              <w:t>Удельный вес проб веществ 1-2 класса опасности с превышением ПДК (в %)</w:t>
            </w:r>
          </w:p>
        </w:tc>
        <w:tc>
          <w:tcPr>
            <w:tcW w:w="878" w:type="dxa"/>
            <w:tcBorders>
              <w:top w:val="single" w:sz="4" w:space="0" w:color="auto"/>
              <w:left w:val="single" w:sz="4" w:space="0" w:color="auto"/>
              <w:bottom w:val="single" w:sz="4" w:space="0" w:color="auto"/>
              <w:right w:val="single" w:sz="4" w:space="0" w:color="auto"/>
            </w:tcBorders>
            <w:vAlign w:val="center"/>
          </w:tcPr>
          <w:p w:rsidR="00352E26" w:rsidRPr="00EE444C" w:rsidRDefault="00352E26" w:rsidP="00AA2544">
            <w:pPr>
              <w:jc w:val="center"/>
              <w:rPr>
                <w:sz w:val="22"/>
                <w:szCs w:val="22"/>
              </w:rPr>
            </w:pPr>
            <w:r w:rsidRPr="00EE444C">
              <w:rPr>
                <w:sz w:val="22"/>
                <w:szCs w:val="22"/>
              </w:rPr>
              <w:t>0,5</w:t>
            </w:r>
          </w:p>
        </w:tc>
        <w:tc>
          <w:tcPr>
            <w:tcW w:w="879" w:type="dxa"/>
            <w:tcBorders>
              <w:top w:val="single" w:sz="4" w:space="0" w:color="auto"/>
              <w:left w:val="single" w:sz="4" w:space="0" w:color="auto"/>
              <w:bottom w:val="single" w:sz="4" w:space="0" w:color="auto"/>
              <w:right w:val="single" w:sz="4" w:space="0" w:color="auto"/>
            </w:tcBorders>
            <w:vAlign w:val="center"/>
          </w:tcPr>
          <w:p w:rsidR="00352E26" w:rsidRPr="00EE444C" w:rsidRDefault="00352E26" w:rsidP="00AA2544">
            <w:pPr>
              <w:jc w:val="center"/>
              <w:rPr>
                <w:sz w:val="22"/>
                <w:szCs w:val="22"/>
              </w:rPr>
            </w:pPr>
            <w:r w:rsidRPr="00EE444C">
              <w:rPr>
                <w:sz w:val="22"/>
                <w:szCs w:val="22"/>
              </w:rPr>
              <w:t>0</w:t>
            </w:r>
          </w:p>
        </w:tc>
        <w:tc>
          <w:tcPr>
            <w:tcW w:w="879" w:type="dxa"/>
            <w:tcBorders>
              <w:top w:val="single" w:sz="4" w:space="0" w:color="auto"/>
              <w:left w:val="single" w:sz="4" w:space="0" w:color="auto"/>
              <w:bottom w:val="single" w:sz="4" w:space="0" w:color="auto"/>
              <w:right w:val="single" w:sz="4" w:space="0" w:color="auto"/>
            </w:tcBorders>
            <w:vAlign w:val="center"/>
          </w:tcPr>
          <w:p w:rsidR="00352E26" w:rsidRPr="00EE444C" w:rsidRDefault="00352E26" w:rsidP="00AA2544">
            <w:pPr>
              <w:jc w:val="center"/>
              <w:rPr>
                <w:sz w:val="22"/>
                <w:szCs w:val="22"/>
              </w:rPr>
            </w:pPr>
            <w:r w:rsidRPr="00EE444C">
              <w:rPr>
                <w:sz w:val="22"/>
                <w:szCs w:val="22"/>
              </w:rPr>
              <w:t>4,7</w:t>
            </w:r>
          </w:p>
        </w:tc>
        <w:tc>
          <w:tcPr>
            <w:tcW w:w="879" w:type="dxa"/>
            <w:tcBorders>
              <w:top w:val="single" w:sz="4" w:space="0" w:color="auto"/>
              <w:left w:val="single" w:sz="4" w:space="0" w:color="auto"/>
              <w:bottom w:val="single" w:sz="4" w:space="0" w:color="auto"/>
              <w:right w:val="single" w:sz="4" w:space="0" w:color="auto"/>
            </w:tcBorders>
            <w:vAlign w:val="center"/>
          </w:tcPr>
          <w:p w:rsidR="00352E26" w:rsidRPr="00EE444C" w:rsidRDefault="00352E26" w:rsidP="00AA2544">
            <w:pPr>
              <w:jc w:val="center"/>
              <w:rPr>
                <w:sz w:val="22"/>
                <w:szCs w:val="22"/>
              </w:rPr>
            </w:pPr>
            <w:r w:rsidRPr="00EE444C">
              <w:rPr>
                <w:sz w:val="22"/>
                <w:szCs w:val="22"/>
              </w:rPr>
              <w:t>3,2</w:t>
            </w:r>
          </w:p>
        </w:tc>
        <w:tc>
          <w:tcPr>
            <w:tcW w:w="879" w:type="dxa"/>
            <w:tcBorders>
              <w:top w:val="single" w:sz="4" w:space="0" w:color="auto"/>
              <w:left w:val="single" w:sz="4" w:space="0" w:color="auto"/>
              <w:bottom w:val="single" w:sz="4" w:space="0" w:color="auto"/>
              <w:right w:val="single" w:sz="4" w:space="0" w:color="auto"/>
            </w:tcBorders>
            <w:vAlign w:val="center"/>
          </w:tcPr>
          <w:p w:rsidR="00352E26" w:rsidRPr="00EE444C" w:rsidRDefault="00352E26" w:rsidP="00AA2544">
            <w:pPr>
              <w:jc w:val="center"/>
              <w:rPr>
                <w:sz w:val="22"/>
                <w:szCs w:val="22"/>
                <w:lang w:val="ru-RU"/>
              </w:rPr>
            </w:pPr>
            <w:r w:rsidRPr="00EE444C">
              <w:rPr>
                <w:sz w:val="22"/>
                <w:szCs w:val="22"/>
                <w:lang w:val="ru-RU"/>
              </w:rPr>
              <w:t>6,0</w:t>
            </w:r>
          </w:p>
        </w:tc>
      </w:tr>
    </w:tbl>
    <w:p w:rsidR="00352E26" w:rsidRPr="00EE444C" w:rsidRDefault="00352E26" w:rsidP="00FC2623">
      <w:pPr>
        <w:jc w:val="both"/>
        <w:rPr>
          <w:sz w:val="24"/>
          <w:szCs w:val="24"/>
          <w:lang w:val="ru-RU"/>
        </w:rPr>
      </w:pPr>
    </w:p>
    <w:p w:rsidR="00352E26" w:rsidRPr="00EE444C" w:rsidRDefault="00352E26" w:rsidP="00FC2623">
      <w:pPr>
        <w:ind w:firstLine="720"/>
        <w:jc w:val="both"/>
        <w:rPr>
          <w:sz w:val="24"/>
          <w:lang w:val="ru-RU"/>
        </w:rPr>
      </w:pPr>
      <w:r w:rsidRPr="00EE444C">
        <w:rPr>
          <w:sz w:val="24"/>
          <w:lang w:val="ru-RU"/>
        </w:rPr>
        <w:t>Превышения ПДК вредных веществ регистрируются на предприятиях металлургического производства, предприятиях по производству машин и оборудования, готовых металлических изделий, предприятиях по производству прочих не металлических конструкций, сельского хозяйства.</w:t>
      </w:r>
    </w:p>
    <w:p w:rsidR="00352E26" w:rsidRPr="00EE444C" w:rsidRDefault="00352E26" w:rsidP="00FC2623">
      <w:pPr>
        <w:ind w:firstLine="720"/>
        <w:jc w:val="both"/>
        <w:rPr>
          <w:sz w:val="24"/>
          <w:lang w:val="ru-RU"/>
        </w:rPr>
      </w:pPr>
      <w:r w:rsidRPr="00EE444C">
        <w:rPr>
          <w:sz w:val="24"/>
          <w:lang w:val="ru-RU"/>
        </w:rPr>
        <w:t>Основными причинами превышения ПДК вредных веществ в воздухе рабочей зоны являются: износ основных производственных средств, несовершенство систем инженерного обеспечения технологических процессов, отсутствие контроля за эффективностью работы вентиляционных систем, недостаточное количество денежных средств, выделяемых на обеспечение безопасных условий труда.</w:t>
      </w:r>
    </w:p>
    <w:p w:rsidR="00352E26" w:rsidRPr="00EE444C" w:rsidRDefault="00352E26" w:rsidP="00FC2623">
      <w:pPr>
        <w:ind w:firstLine="720"/>
        <w:jc w:val="both"/>
        <w:rPr>
          <w:sz w:val="24"/>
          <w:lang w:val="ru-RU"/>
        </w:rPr>
      </w:pPr>
      <w:r w:rsidRPr="00EE444C">
        <w:rPr>
          <w:sz w:val="24"/>
          <w:lang w:val="ru-RU"/>
        </w:rPr>
        <w:t xml:space="preserve">В 2015г. исследования микроклимата проведены на 172 объектах. Обследовано 1049 рабочих мест, параметры микроклимата не соответствуют санитарным нормам на 67 рабочих местах </w:t>
      </w:r>
      <w:r w:rsidR="00AA2544">
        <w:rPr>
          <w:sz w:val="24"/>
          <w:lang w:val="ru-RU"/>
        </w:rPr>
        <w:t xml:space="preserve">или </w:t>
      </w:r>
      <w:r w:rsidRPr="00EE444C">
        <w:rPr>
          <w:sz w:val="24"/>
          <w:lang w:val="ru-RU"/>
        </w:rPr>
        <w:t>6,4% (2014г</w:t>
      </w:r>
      <w:r w:rsidR="00AA2544">
        <w:rPr>
          <w:sz w:val="24"/>
          <w:lang w:val="ru-RU"/>
        </w:rPr>
        <w:t xml:space="preserve">. </w:t>
      </w:r>
      <w:r w:rsidRPr="00EE444C">
        <w:rPr>
          <w:sz w:val="24"/>
          <w:lang w:val="ru-RU"/>
        </w:rPr>
        <w:t>-</w:t>
      </w:r>
      <w:r w:rsidR="00AA2544">
        <w:rPr>
          <w:sz w:val="24"/>
          <w:lang w:val="ru-RU"/>
        </w:rPr>
        <w:t xml:space="preserve"> </w:t>
      </w:r>
      <w:r w:rsidRPr="00EE444C">
        <w:rPr>
          <w:sz w:val="24"/>
          <w:lang w:val="ru-RU"/>
        </w:rPr>
        <w:t>3,6%).</w:t>
      </w:r>
    </w:p>
    <w:p w:rsidR="00352E26" w:rsidRPr="00EE444C" w:rsidRDefault="00352E26" w:rsidP="00FC2623">
      <w:pPr>
        <w:ind w:firstLine="720"/>
        <w:jc w:val="both"/>
        <w:rPr>
          <w:sz w:val="24"/>
          <w:lang w:val="ru-RU"/>
        </w:rPr>
      </w:pPr>
      <w:r w:rsidRPr="00EE444C">
        <w:rPr>
          <w:sz w:val="24"/>
          <w:lang w:val="ru-RU"/>
        </w:rPr>
        <w:t xml:space="preserve">Замеры освещенности проведены на 1319 рабочих местах, не соответствовали гигиеническим нормативам </w:t>
      </w:r>
      <w:r w:rsidR="00AA2544">
        <w:rPr>
          <w:sz w:val="24"/>
          <w:lang w:val="ru-RU"/>
        </w:rPr>
        <w:t xml:space="preserve">- </w:t>
      </w:r>
      <w:r w:rsidRPr="00EE444C">
        <w:rPr>
          <w:sz w:val="24"/>
          <w:lang w:val="ru-RU"/>
        </w:rPr>
        <w:t>104 замера или 7,9%.</w:t>
      </w:r>
    </w:p>
    <w:p w:rsidR="00352E26" w:rsidRPr="00EE444C" w:rsidRDefault="00352E26" w:rsidP="00FC2623">
      <w:pPr>
        <w:ind w:firstLine="720"/>
        <w:jc w:val="both"/>
        <w:rPr>
          <w:sz w:val="24"/>
          <w:lang w:val="ru-RU"/>
        </w:rPr>
      </w:pPr>
      <w:r w:rsidRPr="00EE444C">
        <w:rPr>
          <w:sz w:val="24"/>
          <w:lang w:val="ru-RU"/>
        </w:rPr>
        <w:t xml:space="preserve">Замеры уровней шума проведены на 602 рабочих местах, не соответствовали гигиеническим нормативам </w:t>
      </w:r>
      <w:r w:rsidR="00AA2544">
        <w:rPr>
          <w:sz w:val="24"/>
          <w:lang w:val="ru-RU"/>
        </w:rPr>
        <w:t>- 163 или 27</w:t>
      </w:r>
      <w:r w:rsidRPr="00EE444C">
        <w:rPr>
          <w:sz w:val="24"/>
          <w:lang w:val="ru-RU"/>
        </w:rPr>
        <w:t>%.</w:t>
      </w:r>
    </w:p>
    <w:p w:rsidR="00352E26" w:rsidRPr="00EE444C" w:rsidRDefault="00352E26" w:rsidP="00FC2623">
      <w:pPr>
        <w:ind w:firstLine="720"/>
        <w:jc w:val="both"/>
        <w:rPr>
          <w:sz w:val="24"/>
          <w:lang w:val="ru-RU"/>
        </w:rPr>
      </w:pPr>
      <w:r w:rsidRPr="00EE444C">
        <w:rPr>
          <w:sz w:val="24"/>
          <w:lang w:val="ru-RU"/>
        </w:rPr>
        <w:t xml:space="preserve">Замеры уровней вибрации проведены на 152 рабочих местах, не соответствовали гигиеническим нормативам </w:t>
      </w:r>
      <w:r w:rsidR="00AA2544">
        <w:rPr>
          <w:sz w:val="24"/>
          <w:lang w:val="ru-RU"/>
        </w:rPr>
        <w:t xml:space="preserve">- </w:t>
      </w:r>
      <w:r w:rsidRPr="00EE444C">
        <w:rPr>
          <w:sz w:val="24"/>
          <w:lang w:val="ru-RU"/>
        </w:rPr>
        <w:t>9 или 5,9%.</w:t>
      </w:r>
    </w:p>
    <w:p w:rsidR="00352E26" w:rsidRDefault="00352E26" w:rsidP="00FC2623">
      <w:pPr>
        <w:ind w:firstLine="720"/>
        <w:jc w:val="both"/>
        <w:rPr>
          <w:sz w:val="24"/>
          <w:lang w:val="ru-RU"/>
        </w:rPr>
      </w:pPr>
      <w:r w:rsidRPr="00EE444C">
        <w:rPr>
          <w:sz w:val="24"/>
          <w:lang w:val="ru-RU"/>
        </w:rPr>
        <w:t xml:space="preserve">Замеры уровней ЭМП проведены на 222 рабочем месте, не соответствовали гигиеническим нормативам </w:t>
      </w:r>
      <w:r w:rsidR="00AA2544">
        <w:rPr>
          <w:sz w:val="24"/>
          <w:lang w:val="ru-RU"/>
        </w:rPr>
        <w:t xml:space="preserve">- </w:t>
      </w:r>
      <w:r w:rsidRPr="00EE444C">
        <w:rPr>
          <w:sz w:val="24"/>
          <w:lang w:val="ru-RU"/>
        </w:rPr>
        <w:t>15 или 6,7%</w:t>
      </w:r>
      <w:r w:rsidR="00AA2544">
        <w:rPr>
          <w:sz w:val="24"/>
          <w:lang w:val="ru-RU"/>
        </w:rPr>
        <w:t>.</w:t>
      </w:r>
    </w:p>
    <w:p w:rsidR="00AA2544" w:rsidRPr="00EE444C" w:rsidRDefault="00AA2544" w:rsidP="00AA2544">
      <w:pPr>
        <w:jc w:val="both"/>
        <w:rPr>
          <w:sz w:val="24"/>
          <w:lang w:val="ru-RU"/>
        </w:rPr>
      </w:pPr>
    </w:p>
    <w:p w:rsidR="00352E26" w:rsidRPr="00EE444C" w:rsidRDefault="00352E26" w:rsidP="00FC2623">
      <w:pPr>
        <w:ind w:firstLine="851"/>
        <w:jc w:val="right"/>
        <w:rPr>
          <w:sz w:val="22"/>
          <w:szCs w:val="22"/>
          <w:lang w:val="ru-RU"/>
        </w:rPr>
      </w:pPr>
      <w:r w:rsidRPr="00EE444C">
        <w:rPr>
          <w:sz w:val="22"/>
          <w:szCs w:val="22"/>
          <w:lang w:val="ru-RU"/>
        </w:rPr>
        <w:t>Таблица №</w:t>
      </w:r>
      <w:r w:rsidR="00777391">
        <w:rPr>
          <w:sz w:val="22"/>
          <w:szCs w:val="22"/>
          <w:lang w:val="ru-RU"/>
        </w:rPr>
        <w:t>47</w:t>
      </w:r>
    </w:p>
    <w:p w:rsidR="00A91EBF" w:rsidRDefault="00352E26" w:rsidP="00FC2623">
      <w:pPr>
        <w:jc w:val="center"/>
        <w:rPr>
          <w:b/>
          <w:bCs/>
          <w:sz w:val="22"/>
          <w:szCs w:val="22"/>
          <w:lang w:val="ru-RU"/>
        </w:rPr>
      </w:pPr>
      <w:r w:rsidRPr="00EE444C">
        <w:rPr>
          <w:b/>
          <w:bCs/>
          <w:sz w:val="22"/>
          <w:szCs w:val="22"/>
          <w:lang w:val="ru-RU"/>
        </w:rPr>
        <w:t>Удельный вес рабочих мест, не отвечающих гигиеническим нормативам</w:t>
      </w:r>
    </w:p>
    <w:p w:rsidR="00352E26" w:rsidRPr="00EE444C" w:rsidRDefault="00A91EBF" w:rsidP="00FC2623">
      <w:pPr>
        <w:jc w:val="center"/>
        <w:rPr>
          <w:b/>
          <w:bCs/>
          <w:sz w:val="22"/>
          <w:szCs w:val="22"/>
          <w:lang w:val="ru-RU"/>
        </w:rPr>
      </w:pPr>
      <w:r>
        <w:rPr>
          <w:b/>
          <w:bCs/>
          <w:sz w:val="22"/>
          <w:szCs w:val="22"/>
          <w:lang w:val="ru-RU"/>
        </w:rPr>
        <w:t>п</w:t>
      </w:r>
      <w:r w:rsidR="00352E26" w:rsidRPr="00EE444C">
        <w:rPr>
          <w:b/>
          <w:bCs/>
          <w:sz w:val="22"/>
          <w:szCs w:val="22"/>
          <w:lang w:val="ru-RU"/>
        </w:rPr>
        <w:t>о</w:t>
      </w:r>
      <w:r>
        <w:rPr>
          <w:b/>
          <w:bCs/>
          <w:sz w:val="22"/>
          <w:szCs w:val="22"/>
          <w:lang w:val="ru-RU"/>
        </w:rPr>
        <w:t xml:space="preserve"> </w:t>
      </w:r>
      <w:r w:rsidR="00352E26" w:rsidRPr="00EE444C">
        <w:rPr>
          <w:b/>
          <w:bCs/>
          <w:sz w:val="22"/>
          <w:szCs w:val="22"/>
          <w:lang w:val="ru-RU"/>
        </w:rPr>
        <w:t>физическим факторам, на промышленных предприятиях</w:t>
      </w:r>
    </w:p>
    <w:tbl>
      <w:tblPr>
        <w:tblW w:w="9072" w:type="dxa"/>
        <w:tblInd w:w="108" w:type="dxa"/>
        <w:tblLook w:val="01E0"/>
      </w:tblPr>
      <w:tblGrid>
        <w:gridCol w:w="2410"/>
        <w:gridCol w:w="1110"/>
        <w:gridCol w:w="1110"/>
        <w:gridCol w:w="1111"/>
        <w:gridCol w:w="1110"/>
        <w:gridCol w:w="1110"/>
        <w:gridCol w:w="1111"/>
      </w:tblGrid>
      <w:tr w:rsidR="00352E26" w:rsidRPr="00AA2544" w:rsidTr="00AA2544">
        <w:tc>
          <w:tcPr>
            <w:tcW w:w="2410" w:type="dxa"/>
            <w:tcBorders>
              <w:top w:val="single" w:sz="4" w:space="0" w:color="auto"/>
              <w:left w:val="single" w:sz="4" w:space="0" w:color="auto"/>
              <w:bottom w:val="single" w:sz="4" w:space="0" w:color="auto"/>
              <w:right w:val="single" w:sz="4" w:space="0" w:color="auto"/>
            </w:tcBorders>
            <w:vAlign w:val="center"/>
          </w:tcPr>
          <w:p w:rsidR="00352E26" w:rsidRPr="00AA2544" w:rsidRDefault="00AA2544" w:rsidP="00FC2623">
            <w:pPr>
              <w:rPr>
                <w:sz w:val="22"/>
                <w:szCs w:val="22"/>
                <w:lang w:val="ru-RU"/>
              </w:rPr>
            </w:pPr>
            <w:r w:rsidRPr="00AA2544">
              <w:rPr>
                <w:sz w:val="22"/>
                <w:szCs w:val="22"/>
                <w:lang w:val="ru-RU"/>
              </w:rPr>
              <w:t>Физические факторы</w:t>
            </w:r>
          </w:p>
        </w:tc>
        <w:tc>
          <w:tcPr>
            <w:tcW w:w="1110" w:type="dxa"/>
            <w:tcBorders>
              <w:top w:val="single" w:sz="4" w:space="0" w:color="auto"/>
              <w:left w:val="single" w:sz="4" w:space="0" w:color="auto"/>
              <w:bottom w:val="single" w:sz="4" w:space="0" w:color="auto"/>
              <w:right w:val="single" w:sz="4" w:space="0" w:color="auto"/>
            </w:tcBorders>
            <w:vAlign w:val="center"/>
          </w:tcPr>
          <w:p w:rsidR="00352E26" w:rsidRPr="00AA2544" w:rsidRDefault="00352E26" w:rsidP="00FC2623">
            <w:pPr>
              <w:jc w:val="center"/>
              <w:rPr>
                <w:sz w:val="22"/>
                <w:szCs w:val="22"/>
              </w:rPr>
            </w:pPr>
            <w:r w:rsidRPr="00AA2544">
              <w:rPr>
                <w:sz w:val="22"/>
                <w:szCs w:val="22"/>
              </w:rPr>
              <w:t>2010г.</w:t>
            </w:r>
          </w:p>
        </w:tc>
        <w:tc>
          <w:tcPr>
            <w:tcW w:w="1110" w:type="dxa"/>
            <w:tcBorders>
              <w:top w:val="single" w:sz="4" w:space="0" w:color="auto"/>
              <w:left w:val="single" w:sz="4" w:space="0" w:color="auto"/>
              <w:bottom w:val="single" w:sz="4" w:space="0" w:color="auto"/>
              <w:right w:val="single" w:sz="4" w:space="0" w:color="auto"/>
            </w:tcBorders>
            <w:vAlign w:val="center"/>
          </w:tcPr>
          <w:p w:rsidR="00352E26" w:rsidRPr="00AA2544" w:rsidRDefault="00352E26" w:rsidP="00FC2623">
            <w:pPr>
              <w:jc w:val="center"/>
              <w:rPr>
                <w:sz w:val="22"/>
                <w:szCs w:val="22"/>
              </w:rPr>
            </w:pPr>
            <w:r w:rsidRPr="00AA2544">
              <w:rPr>
                <w:sz w:val="22"/>
                <w:szCs w:val="22"/>
              </w:rPr>
              <w:t>2011г.</w:t>
            </w:r>
          </w:p>
        </w:tc>
        <w:tc>
          <w:tcPr>
            <w:tcW w:w="1111" w:type="dxa"/>
            <w:tcBorders>
              <w:top w:val="single" w:sz="4" w:space="0" w:color="auto"/>
              <w:left w:val="single" w:sz="4" w:space="0" w:color="auto"/>
              <w:bottom w:val="single" w:sz="4" w:space="0" w:color="auto"/>
              <w:right w:val="single" w:sz="4" w:space="0" w:color="auto"/>
            </w:tcBorders>
            <w:vAlign w:val="center"/>
          </w:tcPr>
          <w:p w:rsidR="00352E26" w:rsidRPr="00AA2544" w:rsidRDefault="00352E26" w:rsidP="00FC2623">
            <w:pPr>
              <w:jc w:val="center"/>
              <w:rPr>
                <w:sz w:val="22"/>
                <w:szCs w:val="22"/>
              </w:rPr>
            </w:pPr>
            <w:r w:rsidRPr="00AA2544">
              <w:rPr>
                <w:sz w:val="22"/>
                <w:szCs w:val="22"/>
              </w:rPr>
              <w:t>2012г.</w:t>
            </w:r>
          </w:p>
        </w:tc>
        <w:tc>
          <w:tcPr>
            <w:tcW w:w="1110" w:type="dxa"/>
            <w:tcBorders>
              <w:top w:val="single" w:sz="4" w:space="0" w:color="auto"/>
              <w:left w:val="single" w:sz="4" w:space="0" w:color="auto"/>
              <w:bottom w:val="single" w:sz="4" w:space="0" w:color="auto"/>
              <w:right w:val="single" w:sz="4" w:space="0" w:color="auto"/>
            </w:tcBorders>
            <w:vAlign w:val="center"/>
          </w:tcPr>
          <w:p w:rsidR="00352E26" w:rsidRPr="00AA2544" w:rsidRDefault="00352E26" w:rsidP="00FC2623">
            <w:pPr>
              <w:jc w:val="center"/>
              <w:rPr>
                <w:sz w:val="22"/>
                <w:szCs w:val="22"/>
                <w:lang w:val="ru-RU"/>
              </w:rPr>
            </w:pPr>
            <w:r w:rsidRPr="00AA2544">
              <w:rPr>
                <w:sz w:val="22"/>
                <w:szCs w:val="22"/>
              </w:rPr>
              <w:t>2013</w:t>
            </w:r>
            <w:r w:rsidR="00AA2544" w:rsidRPr="00AA2544">
              <w:rPr>
                <w:sz w:val="22"/>
                <w:szCs w:val="22"/>
                <w:lang w:val="ru-RU"/>
              </w:rPr>
              <w:t>г.</w:t>
            </w:r>
          </w:p>
        </w:tc>
        <w:tc>
          <w:tcPr>
            <w:tcW w:w="1110" w:type="dxa"/>
            <w:tcBorders>
              <w:top w:val="single" w:sz="4" w:space="0" w:color="auto"/>
              <w:left w:val="single" w:sz="4" w:space="0" w:color="auto"/>
              <w:bottom w:val="single" w:sz="4" w:space="0" w:color="auto"/>
              <w:right w:val="single" w:sz="4" w:space="0" w:color="auto"/>
            </w:tcBorders>
            <w:vAlign w:val="center"/>
          </w:tcPr>
          <w:p w:rsidR="00352E26" w:rsidRPr="00AA2544" w:rsidRDefault="00352E26" w:rsidP="00FC2623">
            <w:pPr>
              <w:jc w:val="center"/>
              <w:rPr>
                <w:sz w:val="22"/>
                <w:szCs w:val="22"/>
                <w:lang w:val="ru-RU"/>
              </w:rPr>
            </w:pPr>
            <w:r w:rsidRPr="00AA2544">
              <w:rPr>
                <w:sz w:val="22"/>
                <w:szCs w:val="22"/>
              </w:rPr>
              <w:t>2014</w:t>
            </w:r>
            <w:r w:rsidR="00AA2544" w:rsidRPr="00AA2544">
              <w:rPr>
                <w:sz w:val="22"/>
                <w:szCs w:val="22"/>
                <w:lang w:val="ru-RU"/>
              </w:rPr>
              <w:t>г.</w:t>
            </w:r>
          </w:p>
        </w:tc>
        <w:tc>
          <w:tcPr>
            <w:tcW w:w="1111" w:type="dxa"/>
            <w:tcBorders>
              <w:top w:val="single" w:sz="4" w:space="0" w:color="auto"/>
              <w:left w:val="single" w:sz="4" w:space="0" w:color="auto"/>
              <w:bottom w:val="single" w:sz="4" w:space="0" w:color="auto"/>
              <w:right w:val="single" w:sz="4" w:space="0" w:color="auto"/>
            </w:tcBorders>
          </w:tcPr>
          <w:p w:rsidR="00352E26" w:rsidRPr="00AA2544" w:rsidRDefault="00352E26" w:rsidP="00FC2623">
            <w:pPr>
              <w:jc w:val="center"/>
              <w:rPr>
                <w:sz w:val="22"/>
                <w:szCs w:val="22"/>
                <w:lang w:val="ru-RU"/>
              </w:rPr>
            </w:pPr>
            <w:r w:rsidRPr="00AA2544">
              <w:rPr>
                <w:sz w:val="22"/>
                <w:szCs w:val="22"/>
                <w:lang w:val="ru-RU"/>
              </w:rPr>
              <w:t>2015</w:t>
            </w:r>
            <w:r w:rsidR="00AA2544" w:rsidRPr="00AA2544">
              <w:rPr>
                <w:sz w:val="22"/>
                <w:szCs w:val="22"/>
                <w:lang w:val="ru-RU"/>
              </w:rPr>
              <w:t>г.</w:t>
            </w:r>
          </w:p>
        </w:tc>
      </w:tr>
      <w:tr w:rsidR="00352E26" w:rsidRPr="00AA2544" w:rsidTr="00AA2544">
        <w:tc>
          <w:tcPr>
            <w:tcW w:w="2410" w:type="dxa"/>
            <w:tcBorders>
              <w:top w:val="single" w:sz="4" w:space="0" w:color="auto"/>
              <w:left w:val="single" w:sz="4" w:space="0" w:color="auto"/>
              <w:bottom w:val="single" w:sz="4" w:space="0" w:color="auto"/>
              <w:right w:val="single" w:sz="4" w:space="0" w:color="auto"/>
            </w:tcBorders>
            <w:vAlign w:val="center"/>
          </w:tcPr>
          <w:p w:rsidR="00352E26" w:rsidRPr="00AA2544" w:rsidRDefault="00352E26" w:rsidP="00FC2623">
            <w:pPr>
              <w:jc w:val="both"/>
              <w:rPr>
                <w:sz w:val="22"/>
                <w:szCs w:val="22"/>
              </w:rPr>
            </w:pPr>
            <w:r w:rsidRPr="00AA2544">
              <w:rPr>
                <w:sz w:val="22"/>
                <w:szCs w:val="22"/>
              </w:rPr>
              <w:t>Микроклимат</w:t>
            </w:r>
          </w:p>
        </w:tc>
        <w:tc>
          <w:tcPr>
            <w:tcW w:w="1110" w:type="dxa"/>
            <w:tcBorders>
              <w:top w:val="single" w:sz="4" w:space="0" w:color="auto"/>
              <w:left w:val="single" w:sz="4" w:space="0" w:color="auto"/>
              <w:bottom w:val="single" w:sz="4" w:space="0" w:color="auto"/>
              <w:right w:val="single" w:sz="4" w:space="0" w:color="auto"/>
            </w:tcBorders>
            <w:vAlign w:val="center"/>
          </w:tcPr>
          <w:p w:rsidR="00352E26" w:rsidRPr="00AA2544" w:rsidRDefault="00352E26" w:rsidP="00FC2623">
            <w:pPr>
              <w:jc w:val="center"/>
              <w:rPr>
                <w:sz w:val="22"/>
                <w:szCs w:val="22"/>
              </w:rPr>
            </w:pPr>
            <w:r w:rsidRPr="00AA2544">
              <w:rPr>
                <w:sz w:val="22"/>
                <w:szCs w:val="22"/>
              </w:rPr>
              <w:t>6,1</w:t>
            </w:r>
          </w:p>
        </w:tc>
        <w:tc>
          <w:tcPr>
            <w:tcW w:w="1110" w:type="dxa"/>
            <w:tcBorders>
              <w:top w:val="single" w:sz="4" w:space="0" w:color="auto"/>
              <w:left w:val="single" w:sz="4" w:space="0" w:color="auto"/>
              <w:bottom w:val="single" w:sz="4" w:space="0" w:color="auto"/>
              <w:right w:val="single" w:sz="4" w:space="0" w:color="auto"/>
            </w:tcBorders>
            <w:vAlign w:val="center"/>
          </w:tcPr>
          <w:p w:rsidR="00352E26" w:rsidRPr="00AA2544" w:rsidRDefault="00352E26" w:rsidP="00FC2623">
            <w:pPr>
              <w:jc w:val="center"/>
              <w:rPr>
                <w:sz w:val="22"/>
                <w:szCs w:val="22"/>
              </w:rPr>
            </w:pPr>
            <w:r w:rsidRPr="00AA2544">
              <w:rPr>
                <w:sz w:val="22"/>
                <w:szCs w:val="22"/>
              </w:rPr>
              <w:t>4,4</w:t>
            </w:r>
          </w:p>
        </w:tc>
        <w:tc>
          <w:tcPr>
            <w:tcW w:w="1111" w:type="dxa"/>
            <w:tcBorders>
              <w:top w:val="single" w:sz="4" w:space="0" w:color="auto"/>
              <w:left w:val="single" w:sz="4" w:space="0" w:color="auto"/>
              <w:bottom w:val="single" w:sz="4" w:space="0" w:color="auto"/>
              <w:right w:val="single" w:sz="4" w:space="0" w:color="auto"/>
            </w:tcBorders>
            <w:vAlign w:val="center"/>
          </w:tcPr>
          <w:p w:rsidR="00352E26" w:rsidRPr="00AA2544" w:rsidRDefault="00352E26" w:rsidP="00FC2623">
            <w:pPr>
              <w:jc w:val="center"/>
              <w:rPr>
                <w:sz w:val="22"/>
                <w:szCs w:val="22"/>
              </w:rPr>
            </w:pPr>
            <w:r w:rsidRPr="00AA2544">
              <w:rPr>
                <w:sz w:val="22"/>
                <w:szCs w:val="22"/>
              </w:rPr>
              <w:t>7,3</w:t>
            </w:r>
          </w:p>
        </w:tc>
        <w:tc>
          <w:tcPr>
            <w:tcW w:w="1110" w:type="dxa"/>
            <w:tcBorders>
              <w:top w:val="single" w:sz="4" w:space="0" w:color="auto"/>
              <w:left w:val="single" w:sz="4" w:space="0" w:color="auto"/>
              <w:bottom w:val="single" w:sz="4" w:space="0" w:color="auto"/>
              <w:right w:val="single" w:sz="4" w:space="0" w:color="auto"/>
            </w:tcBorders>
            <w:vAlign w:val="center"/>
          </w:tcPr>
          <w:p w:rsidR="00352E26" w:rsidRPr="00AA2544" w:rsidRDefault="00352E26" w:rsidP="00FC2623">
            <w:pPr>
              <w:jc w:val="center"/>
              <w:rPr>
                <w:sz w:val="22"/>
                <w:szCs w:val="22"/>
                <w:lang w:val="ru-RU"/>
              </w:rPr>
            </w:pPr>
            <w:r w:rsidRPr="00AA2544">
              <w:rPr>
                <w:sz w:val="22"/>
                <w:szCs w:val="22"/>
              </w:rPr>
              <w:t>5</w:t>
            </w:r>
            <w:r w:rsidRPr="00AA2544">
              <w:rPr>
                <w:sz w:val="22"/>
                <w:szCs w:val="22"/>
                <w:lang w:val="ru-RU"/>
              </w:rPr>
              <w:t>,0</w:t>
            </w:r>
          </w:p>
        </w:tc>
        <w:tc>
          <w:tcPr>
            <w:tcW w:w="1110" w:type="dxa"/>
            <w:tcBorders>
              <w:top w:val="single" w:sz="4" w:space="0" w:color="auto"/>
              <w:left w:val="single" w:sz="4" w:space="0" w:color="auto"/>
              <w:bottom w:val="single" w:sz="4" w:space="0" w:color="auto"/>
              <w:right w:val="single" w:sz="4" w:space="0" w:color="auto"/>
            </w:tcBorders>
            <w:vAlign w:val="center"/>
          </w:tcPr>
          <w:p w:rsidR="00352E26" w:rsidRPr="00AA2544" w:rsidRDefault="00352E26" w:rsidP="00FC2623">
            <w:pPr>
              <w:jc w:val="center"/>
              <w:rPr>
                <w:sz w:val="22"/>
                <w:szCs w:val="22"/>
              </w:rPr>
            </w:pPr>
            <w:r w:rsidRPr="00AA2544">
              <w:rPr>
                <w:sz w:val="22"/>
                <w:szCs w:val="22"/>
              </w:rPr>
              <w:t>3,6</w:t>
            </w:r>
          </w:p>
        </w:tc>
        <w:tc>
          <w:tcPr>
            <w:tcW w:w="1111" w:type="dxa"/>
            <w:tcBorders>
              <w:top w:val="single" w:sz="4" w:space="0" w:color="auto"/>
              <w:left w:val="single" w:sz="4" w:space="0" w:color="auto"/>
              <w:bottom w:val="single" w:sz="4" w:space="0" w:color="auto"/>
              <w:right w:val="single" w:sz="4" w:space="0" w:color="auto"/>
            </w:tcBorders>
          </w:tcPr>
          <w:p w:rsidR="00352E26" w:rsidRPr="00AA2544" w:rsidRDefault="00352E26" w:rsidP="00FC2623">
            <w:pPr>
              <w:jc w:val="center"/>
              <w:rPr>
                <w:sz w:val="22"/>
                <w:szCs w:val="22"/>
                <w:lang w:val="ru-RU"/>
              </w:rPr>
            </w:pPr>
            <w:r w:rsidRPr="00AA2544">
              <w:rPr>
                <w:sz w:val="22"/>
                <w:szCs w:val="22"/>
                <w:lang w:val="ru-RU"/>
              </w:rPr>
              <w:t>6,4</w:t>
            </w:r>
          </w:p>
        </w:tc>
      </w:tr>
      <w:tr w:rsidR="00352E26" w:rsidRPr="00AA2544" w:rsidTr="00AA2544">
        <w:tc>
          <w:tcPr>
            <w:tcW w:w="2410" w:type="dxa"/>
            <w:tcBorders>
              <w:top w:val="single" w:sz="4" w:space="0" w:color="auto"/>
              <w:left w:val="single" w:sz="4" w:space="0" w:color="auto"/>
              <w:bottom w:val="single" w:sz="4" w:space="0" w:color="auto"/>
              <w:right w:val="single" w:sz="4" w:space="0" w:color="auto"/>
            </w:tcBorders>
            <w:vAlign w:val="center"/>
          </w:tcPr>
          <w:p w:rsidR="00352E26" w:rsidRPr="00AA2544" w:rsidRDefault="00352E26" w:rsidP="00FC2623">
            <w:pPr>
              <w:jc w:val="both"/>
              <w:rPr>
                <w:sz w:val="22"/>
                <w:szCs w:val="22"/>
              </w:rPr>
            </w:pPr>
            <w:r w:rsidRPr="00AA2544">
              <w:rPr>
                <w:sz w:val="22"/>
                <w:szCs w:val="22"/>
              </w:rPr>
              <w:t>Освещенность</w:t>
            </w:r>
          </w:p>
        </w:tc>
        <w:tc>
          <w:tcPr>
            <w:tcW w:w="1110" w:type="dxa"/>
            <w:tcBorders>
              <w:top w:val="single" w:sz="4" w:space="0" w:color="auto"/>
              <w:left w:val="single" w:sz="4" w:space="0" w:color="auto"/>
              <w:bottom w:val="single" w:sz="4" w:space="0" w:color="auto"/>
              <w:right w:val="single" w:sz="4" w:space="0" w:color="auto"/>
            </w:tcBorders>
            <w:vAlign w:val="center"/>
          </w:tcPr>
          <w:p w:rsidR="00352E26" w:rsidRPr="00AA2544" w:rsidRDefault="00352E26" w:rsidP="00FC2623">
            <w:pPr>
              <w:jc w:val="center"/>
              <w:rPr>
                <w:sz w:val="22"/>
                <w:szCs w:val="22"/>
              </w:rPr>
            </w:pPr>
            <w:r w:rsidRPr="00AA2544">
              <w:rPr>
                <w:sz w:val="22"/>
                <w:szCs w:val="22"/>
              </w:rPr>
              <w:t>9,4</w:t>
            </w:r>
          </w:p>
        </w:tc>
        <w:tc>
          <w:tcPr>
            <w:tcW w:w="1110" w:type="dxa"/>
            <w:tcBorders>
              <w:top w:val="single" w:sz="4" w:space="0" w:color="auto"/>
              <w:left w:val="single" w:sz="4" w:space="0" w:color="auto"/>
              <w:bottom w:val="single" w:sz="4" w:space="0" w:color="auto"/>
              <w:right w:val="single" w:sz="4" w:space="0" w:color="auto"/>
            </w:tcBorders>
            <w:vAlign w:val="center"/>
          </w:tcPr>
          <w:p w:rsidR="00352E26" w:rsidRPr="00AA2544" w:rsidRDefault="00352E26" w:rsidP="00FC2623">
            <w:pPr>
              <w:jc w:val="center"/>
              <w:rPr>
                <w:sz w:val="22"/>
                <w:szCs w:val="22"/>
              </w:rPr>
            </w:pPr>
            <w:r w:rsidRPr="00AA2544">
              <w:rPr>
                <w:sz w:val="22"/>
                <w:szCs w:val="22"/>
              </w:rPr>
              <w:t>9,2</w:t>
            </w:r>
          </w:p>
        </w:tc>
        <w:tc>
          <w:tcPr>
            <w:tcW w:w="1111" w:type="dxa"/>
            <w:tcBorders>
              <w:top w:val="single" w:sz="4" w:space="0" w:color="auto"/>
              <w:left w:val="single" w:sz="4" w:space="0" w:color="auto"/>
              <w:bottom w:val="single" w:sz="4" w:space="0" w:color="auto"/>
              <w:right w:val="single" w:sz="4" w:space="0" w:color="auto"/>
            </w:tcBorders>
            <w:vAlign w:val="center"/>
          </w:tcPr>
          <w:p w:rsidR="00352E26" w:rsidRPr="00AA2544" w:rsidRDefault="00352E26" w:rsidP="00FC2623">
            <w:pPr>
              <w:jc w:val="center"/>
              <w:rPr>
                <w:sz w:val="22"/>
                <w:szCs w:val="22"/>
              </w:rPr>
            </w:pPr>
            <w:r w:rsidRPr="00AA2544">
              <w:rPr>
                <w:sz w:val="22"/>
                <w:szCs w:val="22"/>
              </w:rPr>
              <w:t>8,7</w:t>
            </w:r>
          </w:p>
        </w:tc>
        <w:tc>
          <w:tcPr>
            <w:tcW w:w="1110" w:type="dxa"/>
            <w:tcBorders>
              <w:top w:val="single" w:sz="4" w:space="0" w:color="auto"/>
              <w:left w:val="single" w:sz="4" w:space="0" w:color="auto"/>
              <w:bottom w:val="single" w:sz="4" w:space="0" w:color="auto"/>
              <w:right w:val="single" w:sz="4" w:space="0" w:color="auto"/>
            </w:tcBorders>
            <w:vAlign w:val="center"/>
          </w:tcPr>
          <w:p w:rsidR="00352E26" w:rsidRPr="00AA2544" w:rsidRDefault="00352E26" w:rsidP="00FC2623">
            <w:pPr>
              <w:jc w:val="center"/>
              <w:rPr>
                <w:sz w:val="22"/>
                <w:szCs w:val="22"/>
                <w:lang w:val="ru-RU"/>
              </w:rPr>
            </w:pPr>
            <w:r w:rsidRPr="00AA2544">
              <w:rPr>
                <w:sz w:val="22"/>
                <w:szCs w:val="22"/>
              </w:rPr>
              <w:t>9</w:t>
            </w:r>
            <w:r w:rsidRPr="00AA2544">
              <w:rPr>
                <w:sz w:val="22"/>
                <w:szCs w:val="22"/>
                <w:lang w:val="ru-RU"/>
              </w:rPr>
              <w:t>,0</w:t>
            </w:r>
          </w:p>
        </w:tc>
        <w:tc>
          <w:tcPr>
            <w:tcW w:w="1110" w:type="dxa"/>
            <w:tcBorders>
              <w:top w:val="single" w:sz="4" w:space="0" w:color="auto"/>
              <w:left w:val="single" w:sz="4" w:space="0" w:color="auto"/>
              <w:bottom w:val="single" w:sz="4" w:space="0" w:color="auto"/>
              <w:right w:val="single" w:sz="4" w:space="0" w:color="auto"/>
            </w:tcBorders>
            <w:vAlign w:val="center"/>
          </w:tcPr>
          <w:p w:rsidR="00352E26" w:rsidRPr="00AA2544" w:rsidRDefault="00352E26" w:rsidP="00FC2623">
            <w:pPr>
              <w:jc w:val="center"/>
              <w:rPr>
                <w:sz w:val="22"/>
                <w:szCs w:val="22"/>
              </w:rPr>
            </w:pPr>
            <w:r w:rsidRPr="00AA2544">
              <w:rPr>
                <w:sz w:val="22"/>
                <w:szCs w:val="22"/>
              </w:rPr>
              <w:t>6,8</w:t>
            </w:r>
          </w:p>
        </w:tc>
        <w:tc>
          <w:tcPr>
            <w:tcW w:w="1111" w:type="dxa"/>
            <w:tcBorders>
              <w:top w:val="single" w:sz="4" w:space="0" w:color="auto"/>
              <w:left w:val="single" w:sz="4" w:space="0" w:color="auto"/>
              <w:bottom w:val="single" w:sz="4" w:space="0" w:color="auto"/>
              <w:right w:val="single" w:sz="4" w:space="0" w:color="auto"/>
            </w:tcBorders>
          </w:tcPr>
          <w:p w:rsidR="00352E26" w:rsidRPr="00AA2544" w:rsidRDefault="00352E26" w:rsidP="00FC2623">
            <w:pPr>
              <w:jc w:val="center"/>
              <w:rPr>
                <w:sz w:val="22"/>
                <w:szCs w:val="22"/>
                <w:lang w:val="ru-RU"/>
              </w:rPr>
            </w:pPr>
            <w:r w:rsidRPr="00AA2544">
              <w:rPr>
                <w:sz w:val="22"/>
                <w:szCs w:val="22"/>
                <w:lang w:val="ru-RU"/>
              </w:rPr>
              <w:t>7,9</w:t>
            </w:r>
          </w:p>
        </w:tc>
      </w:tr>
      <w:tr w:rsidR="00352E26" w:rsidRPr="00AA2544" w:rsidTr="00AA2544">
        <w:tc>
          <w:tcPr>
            <w:tcW w:w="2410" w:type="dxa"/>
            <w:tcBorders>
              <w:top w:val="single" w:sz="4" w:space="0" w:color="auto"/>
              <w:left w:val="single" w:sz="4" w:space="0" w:color="auto"/>
              <w:bottom w:val="single" w:sz="4" w:space="0" w:color="auto"/>
              <w:right w:val="single" w:sz="4" w:space="0" w:color="auto"/>
            </w:tcBorders>
            <w:vAlign w:val="center"/>
          </w:tcPr>
          <w:p w:rsidR="00352E26" w:rsidRPr="00AA2544" w:rsidRDefault="00352E26" w:rsidP="00FC2623">
            <w:pPr>
              <w:jc w:val="both"/>
              <w:rPr>
                <w:sz w:val="22"/>
                <w:szCs w:val="22"/>
              </w:rPr>
            </w:pPr>
            <w:r w:rsidRPr="00AA2544">
              <w:rPr>
                <w:sz w:val="22"/>
                <w:szCs w:val="22"/>
              </w:rPr>
              <w:t>Шум</w:t>
            </w:r>
          </w:p>
        </w:tc>
        <w:tc>
          <w:tcPr>
            <w:tcW w:w="1110" w:type="dxa"/>
            <w:tcBorders>
              <w:top w:val="single" w:sz="4" w:space="0" w:color="auto"/>
              <w:left w:val="single" w:sz="4" w:space="0" w:color="auto"/>
              <w:bottom w:val="single" w:sz="4" w:space="0" w:color="auto"/>
              <w:right w:val="single" w:sz="4" w:space="0" w:color="auto"/>
            </w:tcBorders>
            <w:vAlign w:val="center"/>
          </w:tcPr>
          <w:p w:rsidR="00352E26" w:rsidRPr="00AA2544" w:rsidRDefault="00352E26" w:rsidP="00FC2623">
            <w:pPr>
              <w:jc w:val="center"/>
              <w:rPr>
                <w:sz w:val="22"/>
                <w:szCs w:val="22"/>
              </w:rPr>
            </w:pPr>
            <w:r w:rsidRPr="00AA2544">
              <w:rPr>
                <w:sz w:val="22"/>
                <w:szCs w:val="22"/>
              </w:rPr>
              <w:t>15,8</w:t>
            </w:r>
          </w:p>
        </w:tc>
        <w:tc>
          <w:tcPr>
            <w:tcW w:w="1110" w:type="dxa"/>
            <w:tcBorders>
              <w:top w:val="single" w:sz="4" w:space="0" w:color="auto"/>
              <w:left w:val="single" w:sz="4" w:space="0" w:color="auto"/>
              <w:bottom w:val="single" w:sz="4" w:space="0" w:color="auto"/>
              <w:right w:val="single" w:sz="4" w:space="0" w:color="auto"/>
            </w:tcBorders>
            <w:vAlign w:val="center"/>
          </w:tcPr>
          <w:p w:rsidR="00352E26" w:rsidRPr="00AA2544" w:rsidRDefault="00352E26" w:rsidP="00FC2623">
            <w:pPr>
              <w:jc w:val="center"/>
              <w:rPr>
                <w:sz w:val="22"/>
                <w:szCs w:val="22"/>
              </w:rPr>
            </w:pPr>
            <w:r w:rsidRPr="00AA2544">
              <w:rPr>
                <w:sz w:val="22"/>
                <w:szCs w:val="22"/>
              </w:rPr>
              <w:t>20,6</w:t>
            </w:r>
          </w:p>
        </w:tc>
        <w:tc>
          <w:tcPr>
            <w:tcW w:w="1111" w:type="dxa"/>
            <w:tcBorders>
              <w:top w:val="single" w:sz="4" w:space="0" w:color="auto"/>
              <w:left w:val="single" w:sz="4" w:space="0" w:color="auto"/>
              <w:bottom w:val="single" w:sz="4" w:space="0" w:color="auto"/>
              <w:right w:val="single" w:sz="4" w:space="0" w:color="auto"/>
            </w:tcBorders>
            <w:vAlign w:val="center"/>
          </w:tcPr>
          <w:p w:rsidR="00352E26" w:rsidRPr="00AA2544" w:rsidRDefault="00352E26" w:rsidP="00FC2623">
            <w:pPr>
              <w:jc w:val="center"/>
              <w:rPr>
                <w:sz w:val="22"/>
                <w:szCs w:val="22"/>
                <w:lang w:val="ru-RU"/>
              </w:rPr>
            </w:pPr>
            <w:r w:rsidRPr="00AA2544">
              <w:rPr>
                <w:sz w:val="22"/>
                <w:szCs w:val="22"/>
              </w:rPr>
              <w:t>17</w:t>
            </w:r>
            <w:r w:rsidRPr="00AA2544">
              <w:rPr>
                <w:sz w:val="22"/>
                <w:szCs w:val="22"/>
                <w:lang w:val="ru-RU"/>
              </w:rPr>
              <w:t>,0</w:t>
            </w:r>
          </w:p>
        </w:tc>
        <w:tc>
          <w:tcPr>
            <w:tcW w:w="1110" w:type="dxa"/>
            <w:tcBorders>
              <w:top w:val="single" w:sz="4" w:space="0" w:color="auto"/>
              <w:left w:val="single" w:sz="4" w:space="0" w:color="auto"/>
              <w:bottom w:val="single" w:sz="4" w:space="0" w:color="auto"/>
              <w:right w:val="single" w:sz="4" w:space="0" w:color="auto"/>
            </w:tcBorders>
            <w:vAlign w:val="center"/>
          </w:tcPr>
          <w:p w:rsidR="00352E26" w:rsidRPr="00AA2544" w:rsidRDefault="00352E26" w:rsidP="00FC2623">
            <w:pPr>
              <w:jc w:val="center"/>
              <w:rPr>
                <w:sz w:val="22"/>
                <w:szCs w:val="22"/>
                <w:lang w:val="ru-RU"/>
              </w:rPr>
            </w:pPr>
            <w:r w:rsidRPr="00AA2544">
              <w:rPr>
                <w:sz w:val="22"/>
                <w:szCs w:val="22"/>
              </w:rPr>
              <w:t>15</w:t>
            </w:r>
            <w:r w:rsidRPr="00AA2544">
              <w:rPr>
                <w:sz w:val="22"/>
                <w:szCs w:val="22"/>
                <w:lang w:val="ru-RU"/>
              </w:rPr>
              <w:t>,0</w:t>
            </w:r>
          </w:p>
        </w:tc>
        <w:tc>
          <w:tcPr>
            <w:tcW w:w="1110" w:type="dxa"/>
            <w:tcBorders>
              <w:top w:val="single" w:sz="4" w:space="0" w:color="auto"/>
              <w:left w:val="single" w:sz="4" w:space="0" w:color="auto"/>
              <w:bottom w:val="single" w:sz="4" w:space="0" w:color="auto"/>
              <w:right w:val="single" w:sz="4" w:space="0" w:color="auto"/>
            </w:tcBorders>
            <w:vAlign w:val="center"/>
          </w:tcPr>
          <w:p w:rsidR="00352E26" w:rsidRPr="00AA2544" w:rsidRDefault="00352E26" w:rsidP="00FC2623">
            <w:pPr>
              <w:jc w:val="center"/>
              <w:rPr>
                <w:sz w:val="22"/>
                <w:szCs w:val="22"/>
              </w:rPr>
            </w:pPr>
            <w:r w:rsidRPr="00AA2544">
              <w:rPr>
                <w:sz w:val="22"/>
                <w:szCs w:val="22"/>
              </w:rPr>
              <w:t>28,3</w:t>
            </w:r>
          </w:p>
        </w:tc>
        <w:tc>
          <w:tcPr>
            <w:tcW w:w="1111" w:type="dxa"/>
            <w:tcBorders>
              <w:top w:val="single" w:sz="4" w:space="0" w:color="auto"/>
              <w:left w:val="single" w:sz="4" w:space="0" w:color="auto"/>
              <w:bottom w:val="single" w:sz="4" w:space="0" w:color="auto"/>
              <w:right w:val="single" w:sz="4" w:space="0" w:color="auto"/>
            </w:tcBorders>
          </w:tcPr>
          <w:p w:rsidR="00352E26" w:rsidRPr="00AA2544" w:rsidRDefault="00352E26" w:rsidP="00FC2623">
            <w:pPr>
              <w:jc w:val="center"/>
              <w:rPr>
                <w:sz w:val="22"/>
                <w:szCs w:val="22"/>
                <w:lang w:val="ru-RU"/>
              </w:rPr>
            </w:pPr>
            <w:r w:rsidRPr="00AA2544">
              <w:rPr>
                <w:sz w:val="22"/>
                <w:szCs w:val="22"/>
                <w:lang w:val="ru-RU"/>
              </w:rPr>
              <w:t>27</w:t>
            </w:r>
          </w:p>
        </w:tc>
      </w:tr>
      <w:tr w:rsidR="00352E26" w:rsidRPr="00AA2544" w:rsidTr="00AA2544">
        <w:tc>
          <w:tcPr>
            <w:tcW w:w="2410" w:type="dxa"/>
            <w:tcBorders>
              <w:top w:val="single" w:sz="4" w:space="0" w:color="auto"/>
              <w:left w:val="single" w:sz="4" w:space="0" w:color="auto"/>
              <w:bottom w:val="single" w:sz="4" w:space="0" w:color="auto"/>
              <w:right w:val="single" w:sz="4" w:space="0" w:color="auto"/>
            </w:tcBorders>
            <w:vAlign w:val="center"/>
          </w:tcPr>
          <w:p w:rsidR="00352E26" w:rsidRPr="00AA2544" w:rsidRDefault="00352E26" w:rsidP="00FC2623">
            <w:pPr>
              <w:jc w:val="both"/>
              <w:rPr>
                <w:sz w:val="22"/>
                <w:szCs w:val="22"/>
              </w:rPr>
            </w:pPr>
            <w:r w:rsidRPr="00AA2544">
              <w:rPr>
                <w:sz w:val="22"/>
                <w:szCs w:val="22"/>
              </w:rPr>
              <w:t>Вибрация</w:t>
            </w:r>
          </w:p>
        </w:tc>
        <w:tc>
          <w:tcPr>
            <w:tcW w:w="1110" w:type="dxa"/>
            <w:tcBorders>
              <w:top w:val="single" w:sz="4" w:space="0" w:color="auto"/>
              <w:left w:val="single" w:sz="4" w:space="0" w:color="auto"/>
              <w:bottom w:val="single" w:sz="4" w:space="0" w:color="auto"/>
              <w:right w:val="single" w:sz="4" w:space="0" w:color="auto"/>
            </w:tcBorders>
            <w:vAlign w:val="center"/>
          </w:tcPr>
          <w:p w:rsidR="00352E26" w:rsidRPr="00AA2544" w:rsidRDefault="00352E26" w:rsidP="00FC2623">
            <w:pPr>
              <w:jc w:val="center"/>
              <w:rPr>
                <w:sz w:val="22"/>
                <w:szCs w:val="22"/>
              </w:rPr>
            </w:pPr>
            <w:r w:rsidRPr="00AA2544">
              <w:rPr>
                <w:sz w:val="22"/>
                <w:szCs w:val="22"/>
              </w:rPr>
              <w:t>4,8</w:t>
            </w:r>
          </w:p>
        </w:tc>
        <w:tc>
          <w:tcPr>
            <w:tcW w:w="1110" w:type="dxa"/>
            <w:tcBorders>
              <w:top w:val="single" w:sz="4" w:space="0" w:color="auto"/>
              <w:left w:val="single" w:sz="4" w:space="0" w:color="auto"/>
              <w:bottom w:val="single" w:sz="4" w:space="0" w:color="auto"/>
              <w:right w:val="single" w:sz="4" w:space="0" w:color="auto"/>
            </w:tcBorders>
            <w:vAlign w:val="center"/>
          </w:tcPr>
          <w:p w:rsidR="00352E26" w:rsidRPr="00AA2544" w:rsidRDefault="00352E26" w:rsidP="00FC2623">
            <w:pPr>
              <w:jc w:val="center"/>
              <w:rPr>
                <w:sz w:val="22"/>
                <w:szCs w:val="22"/>
              </w:rPr>
            </w:pPr>
            <w:r w:rsidRPr="00AA2544">
              <w:rPr>
                <w:sz w:val="22"/>
                <w:szCs w:val="22"/>
              </w:rPr>
              <w:t>2,8</w:t>
            </w:r>
          </w:p>
        </w:tc>
        <w:tc>
          <w:tcPr>
            <w:tcW w:w="1111" w:type="dxa"/>
            <w:tcBorders>
              <w:top w:val="single" w:sz="4" w:space="0" w:color="auto"/>
              <w:left w:val="single" w:sz="4" w:space="0" w:color="auto"/>
              <w:bottom w:val="single" w:sz="4" w:space="0" w:color="auto"/>
              <w:right w:val="single" w:sz="4" w:space="0" w:color="auto"/>
            </w:tcBorders>
            <w:vAlign w:val="center"/>
          </w:tcPr>
          <w:p w:rsidR="00352E26" w:rsidRPr="00AA2544" w:rsidRDefault="00352E26" w:rsidP="00FC2623">
            <w:pPr>
              <w:jc w:val="center"/>
              <w:rPr>
                <w:sz w:val="22"/>
                <w:szCs w:val="22"/>
              </w:rPr>
            </w:pPr>
            <w:r w:rsidRPr="00AA2544">
              <w:rPr>
                <w:sz w:val="22"/>
                <w:szCs w:val="22"/>
              </w:rPr>
              <w:t>15,6</w:t>
            </w:r>
          </w:p>
        </w:tc>
        <w:tc>
          <w:tcPr>
            <w:tcW w:w="1110" w:type="dxa"/>
            <w:tcBorders>
              <w:top w:val="single" w:sz="4" w:space="0" w:color="auto"/>
              <w:left w:val="single" w:sz="4" w:space="0" w:color="auto"/>
              <w:bottom w:val="single" w:sz="4" w:space="0" w:color="auto"/>
              <w:right w:val="single" w:sz="4" w:space="0" w:color="auto"/>
            </w:tcBorders>
            <w:vAlign w:val="center"/>
          </w:tcPr>
          <w:p w:rsidR="00352E26" w:rsidRPr="00AA2544" w:rsidRDefault="00352E26" w:rsidP="00FC2623">
            <w:pPr>
              <w:jc w:val="center"/>
              <w:rPr>
                <w:sz w:val="22"/>
                <w:szCs w:val="22"/>
                <w:lang w:val="ru-RU"/>
              </w:rPr>
            </w:pPr>
            <w:r w:rsidRPr="00AA2544">
              <w:rPr>
                <w:sz w:val="22"/>
                <w:szCs w:val="22"/>
              </w:rPr>
              <w:t>10</w:t>
            </w:r>
            <w:r w:rsidRPr="00AA2544">
              <w:rPr>
                <w:sz w:val="22"/>
                <w:szCs w:val="22"/>
                <w:lang w:val="ru-RU"/>
              </w:rPr>
              <w:t>,0</w:t>
            </w:r>
          </w:p>
        </w:tc>
        <w:tc>
          <w:tcPr>
            <w:tcW w:w="1110" w:type="dxa"/>
            <w:tcBorders>
              <w:top w:val="single" w:sz="4" w:space="0" w:color="auto"/>
              <w:left w:val="single" w:sz="4" w:space="0" w:color="auto"/>
              <w:bottom w:val="single" w:sz="4" w:space="0" w:color="auto"/>
              <w:right w:val="single" w:sz="4" w:space="0" w:color="auto"/>
            </w:tcBorders>
            <w:vAlign w:val="center"/>
          </w:tcPr>
          <w:p w:rsidR="00352E26" w:rsidRPr="00AA2544" w:rsidRDefault="00352E26" w:rsidP="00FC2623">
            <w:pPr>
              <w:jc w:val="center"/>
              <w:rPr>
                <w:sz w:val="22"/>
                <w:szCs w:val="22"/>
              </w:rPr>
            </w:pPr>
            <w:r w:rsidRPr="00AA2544">
              <w:rPr>
                <w:sz w:val="22"/>
                <w:szCs w:val="22"/>
              </w:rPr>
              <w:t>6,3</w:t>
            </w:r>
          </w:p>
        </w:tc>
        <w:tc>
          <w:tcPr>
            <w:tcW w:w="1111" w:type="dxa"/>
            <w:tcBorders>
              <w:top w:val="single" w:sz="4" w:space="0" w:color="auto"/>
              <w:left w:val="single" w:sz="4" w:space="0" w:color="auto"/>
              <w:bottom w:val="single" w:sz="4" w:space="0" w:color="auto"/>
              <w:right w:val="single" w:sz="4" w:space="0" w:color="auto"/>
            </w:tcBorders>
          </w:tcPr>
          <w:p w:rsidR="00352E26" w:rsidRPr="00AA2544" w:rsidRDefault="00352E26" w:rsidP="00FC2623">
            <w:pPr>
              <w:jc w:val="center"/>
              <w:rPr>
                <w:sz w:val="22"/>
                <w:szCs w:val="22"/>
                <w:lang w:val="ru-RU"/>
              </w:rPr>
            </w:pPr>
            <w:r w:rsidRPr="00AA2544">
              <w:rPr>
                <w:sz w:val="22"/>
                <w:szCs w:val="22"/>
                <w:lang w:val="ru-RU"/>
              </w:rPr>
              <w:t>5,9</w:t>
            </w:r>
          </w:p>
        </w:tc>
      </w:tr>
      <w:tr w:rsidR="00352E26" w:rsidRPr="00AA2544" w:rsidTr="00AA2544">
        <w:tc>
          <w:tcPr>
            <w:tcW w:w="2410" w:type="dxa"/>
            <w:tcBorders>
              <w:top w:val="single" w:sz="4" w:space="0" w:color="auto"/>
              <w:left w:val="single" w:sz="4" w:space="0" w:color="auto"/>
              <w:bottom w:val="single" w:sz="4" w:space="0" w:color="auto"/>
              <w:right w:val="single" w:sz="4" w:space="0" w:color="auto"/>
            </w:tcBorders>
            <w:vAlign w:val="center"/>
          </w:tcPr>
          <w:p w:rsidR="00352E26" w:rsidRPr="00AA2544" w:rsidRDefault="00352E26" w:rsidP="00FC2623">
            <w:pPr>
              <w:jc w:val="both"/>
              <w:rPr>
                <w:sz w:val="22"/>
                <w:szCs w:val="22"/>
              </w:rPr>
            </w:pPr>
            <w:r w:rsidRPr="00AA2544">
              <w:rPr>
                <w:sz w:val="22"/>
                <w:szCs w:val="22"/>
              </w:rPr>
              <w:t>ЭМП</w:t>
            </w:r>
          </w:p>
        </w:tc>
        <w:tc>
          <w:tcPr>
            <w:tcW w:w="1110" w:type="dxa"/>
            <w:tcBorders>
              <w:top w:val="single" w:sz="4" w:space="0" w:color="auto"/>
              <w:left w:val="single" w:sz="4" w:space="0" w:color="auto"/>
              <w:bottom w:val="single" w:sz="4" w:space="0" w:color="auto"/>
              <w:right w:val="single" w:sz="4" w:space="0" w:color="auto"/>
            </w:tcBorders>
            <w:vAlign w:val="center"/>
          </w:tcPr>
          <w:p w:rsidR="00352E26" w:rsidRPr="00AA2544" w:rsidRDefault="00352E26" w:rsidP="00FC2623">
            <w:pPr>
              <w:jc w:val="center"/>
              <w:rPr>
                <w:sz w:val="22"/>
                <w:szCs w:val="22"/>
              </w:rPr>
            </w:pPr>
            <w:r w:rsidRPr="00AA2544">
              <w:rPr>
                <w:sz w:val="22"/>
                <w:szCs w:val="22"/>
              </w:rPr>
              <w:t>9,8</w:t>
            </w:r>
          </w:p>
        </w:tc>
        <w:tc>
          <w:tcPr>
            <w:tcW w:w="1110" w:type="dxa"/>
            <w:tcBorders>
              <w:top w:val="single" w:sz="4" w:space="0" w:color="auto"/>
              <w:left w:val="single" w:sz="4" w:space="0" w:color="auto"/>
              <w:bottom w:val="single" w:sz="4" w:space="0" w:color="auto"/>
              <w:right w:val="single" w:sz="4" w:space="0" w:color="auto"/>
            </w:tcBorders>
            <w:vAlign w:val="center"/>
          </w:tcPr>
          <w:p w:rsidR="00352E26" w:rsidRPr="00AA2544" w:rsidRDefault="00352E26" w:rsidP="00FC2623">
            <w:pPr>
              <w:jc w:val="center"/>
              <w:rPr>
                <w:sz w:val="22"/>
                <w:szCs w:val="22"/>
              </w:rPr>
            </w:pPr>
            <w:r w:rsidRPr="00AA2544">
              <w:rPr>
                <w:sz w:val="22"/>
                <w:szCs w:val="22"/>
              </w:rPr>
              <w:t>17,2</w:t>
            </w:r>
          </w:p>
        </w:tc>
        <w:tc>
          <w:tcPr>
            <w:tcW w:w="1111" w:type="dxa"/>
            <w:tcBorders>
              <w:top w:val="single" w:sz="4" w:space="0" w:color="auto"/>
              <w:left w:val="single" w:sz="4" w:space="0" w:color="auto"/>
              <w:bottom w:val="single" w:sz="4" w:space="0" w:color="auto"/>
              <w:right w:val="single" w:sz="4" w:space="0" w:color="auto"/>
            </w:tcBorders>
            <w:vAlign w:val="center"/>
          </w:tcPr>
          <w:p w:rsidR="00352E26" w:rsidRPr="00AA2544" w:rsidRDefault="00352E26" w:rsidP="00FC2623">
            <w:pPr>
              <w:jc w:val="center"/>
              <w:rPr>
                <w:sz w:val="22"/>
                <w:szCs w:val="22"/>
              </w:rPr>
            </w:pPr>
            <w:r w:rsidRPr="00AA2544">
              <w:rPr>
                <w:sz w:val="22"/>
                <w:szCs w:val="22"/>
              </w:rPr>
              <w:t>5,8</w:t>
            </w:r>
          </w:p>
        </w:tc>
        <w:tc>
          <w:tcPr>
            <w:tcW w:w="1110" w:type="dxa"/>
            <w:tcBorders>
              <w:top w:val="single" w:sz="4" w:space="0" w:color="auto"/>
              <w:left w:val="single" w:sz="4" w:space="0" w:color="auto"/>
              <w:bottom w:val="single" w:sz="4" w:space="0" w:color="auto"/>
              <w:right w:val="single" w:sz="4" w:space="0" w:color="auto"/>
            </w:tcBorders>
            <w:vAlign w:val="center"/>
          </w:tcPr>
          <w:p w:rsidR="00352E26" w:rsidRPr="00AA2544" w:rsidRDefault="00352E26" w:rsidP="00FC2623">
            <w:pPr>
              <w:jc w:val="center"/>
              <w:rPr>
                <w:sz w:val="22"/>
                <w:szCs w:val="22"/>
              </w:rPr>
            </w:pPr>
            <w:r w:rsidRPr="00AA2544">
              <w:rPr>
                <w:sz w:val="22"/>
                <w:szCs w:val="22"/>
              </w:rPr>
              <w:t>0,5</w:t>
            </w:r>
          </w:p>
        </w:tc>
        <w:tc>
          <w:tcPr>
            <w:tcW w:w="1110" w:type="dxa"/>
            <w:tcBorders>
              <w:top w:val="single" w:sz="4" w:space="0" w:color="auto"/>
              <w:left w:val="single" w:sz="4" w:space="0" w:color="auto"/>
              <w:bottom w:val="single" w:sz="4" w:space="0" w:color="auto"/>
              <w:right w:val="single" w:sz="4" w:space="0" w:color="auto"/>
            </w:tcBorders>
            <w:vAlign w:val="center"/>
          </w:tcPr>
          <w:p w:rsidR="00352E26" w:rsidRPr="00AA2544" w:rsidRDefault="00352E26" w:rsidP="00FC2623">
            <w:pPr>
              <w:jc w:val="center"/>
              <w:rPr>
                <w:sz w:val="22"/>
                <w:szCs w:val="22"/>
                <w:lang w:val="ru-RU"/>
              </w:rPr>
            </w:pPr>
            <w:r w:rsidRPr="00AA2544">
              <w:rPr>
                <w:sz w:val="22"/>
                <w:szCs w:val="22"/>
                <w:lang w:val="ru-RU"/>
              </w:rPr>
              <w:t>-</w:t>
            </w:r>
          </w:p>
        </w:tc>
        <w:tc>
          <w:tcPr>
            <w:tcW w:w="1111" w:type="dxa"/>
            <w:tcBorders>
              <w:top w:val="single" w:sz="4" w:space="0" w:color="auto"/>
              <w:left w:val="single" w:sz="4" w:space="0" w:color="auto"/>
              <w:bottom w:val="single" w:sz="4" w:space="0" w:color="auto"/>
              <w:right w:val="single" w:sz="4" w:space="0" w:color="auto"/>
            </w:tcBorders>
          </w:tcPr>
          <w:p w:rsidR="00352E26" w:rsidRPr="00AA2544" w:rsidRDefault="00352E26" w:rsidP="00FC2623">
            <w:pPr>
              <w:jc w:val="center"/>
              <w:rPr>
                <w:sz w:val="22"/>
                <w:szCs w:val="22"/>
                <w:lang w:val="ru-RU"/>
              </w:rPr>
            </w:pPr>
            <w:r w:rsidRPr="00AA2544">
              <w:rPr>
                <w:sz w:val="22"/>
                <w:szCs w:val="22"/>
                <w:lang w:val="ru-RU"/>
              </w:rPr>
              <w:t>6,7</w:t>
            </w:r>
          </w:p>
        </w:tc>
      </w:tr>
    </w:tbl>
    <w:p w:rsidR="00AA2544" w:rsidRDefault="00AA2544" w:rsidP="00AA2544">
      <w:pPr>
        <w:jc w:val="both"/>
        <w:rPr>
          <w:sz w:val="24"/>
          <w:szCs w:val="28"/>
          <w:lang w:val="ru-RU"/>
        </w:rPr>
      </w:pPr>
    </w:p>
    <w:p w:rsidR="00352E26" w:rsidRPr="00EE444C" w:rsidRDefault="00352E26" w:rsidP="00A91EBF">
      <w:pPr>
        <w:ind w:firstLine="709"/>
        <w:jc w:val="both"/>
        <w:rPr>
          <w:sz w:val="24"/>
          <w:szCs w:val="28"/>
          <w:lang w:val="ru-RU"/>
        </w:rPr>
      </w:pPr>
      <w:r w:rsidRPr="00EE444C">
        <w:rPr>
          <w:sz w:val="24"/>
          <w:szCs w:val="28"/>
          <w:lang w:val="ru-RU"/>
        </w:rPr>
        <w:lastRenderedPageBreak/>
        <w:t>В рамках мероприятий социально-гигиенического мониторинга с целью обеспечения санитарно-эпидемиологического благополучия на промышленных предприятиях с 2010г., проводится санитарно-гигиеническая паспортизация. канцерогеноопасных производств, по результатам которой формируется база данных о канцерогеноопасных организациях. Все данные передаются в Государственный реестр санитарно-гигиенических паспартов канцерогеноопасных организаций. В настоящее время в Реестре санитарно-гигиенических паспортов канцерогеноопасных организаций по Рязанской области насчитывается 107 организаций. Согласно Реестру количество работников, имеющих производственный контакт с канцерогенными факторами, составляет 4547</w:t>
      </w:r>
      <w:r w:rsidR="00A91EBF">
        <w:rPr>
          <w:sz w:val="24"/>
          <w:szCs w:val="28"/>
          <w:lang w:val="ru-RU"/>
        </w:rPr>
        <w:t xml:space="preserve"> </w:t>
      </w:r>
      <w:r w:rsidRPr="00EE444C">
        <w:rPr>
          <w:sz w:val="24"/>
          <w:szCs w:val="28"/>
          <w:lang w:val="ru-RU"/>
        </w:rPr>
        <w:t>человек, из них – 2469 мужчин и 2091 женщина.</w:t>
      </w:r>
    </w:p>
    <w:p w:rsidR="00352E26" w:rsidRPr="00A91EBF" w:rsidRDefault="00352E26" w:rsidP="00A91EBF">
      <w:pPr>
        <w:rPr>
          <w:bCs/>
          <w:sz w:val="24"/>
          <w:szCs w:val="24"/>
          <w:lang w:val="ru-RU"/>
        </w:rPr>
      </w:pPr>
    </w:p>
    <w:p w:rsidR="00352E26" w:rsidRPr="00EE444C" w:rsidRDefault="00352E26" w:rsidP="00FC2623">
      <w:pPr>
        <w:jc w:val="center"/>
        <w:rPr>
          <w:b/>
          <w:bCs/>
          <w:sz w:val="24"/>
          <w:szCs w:val="24"/>
          <w:lang w:val="ru-RU"/>
        </w:rPr>
      </w:pPr>
      <w:r w:rsidRPr="00EE444C">
        <w:rPr>
          <w:b/>
          <w:bCs/>
          <w:sz w:val="24"/>
          <w:szCs w:val="24"/>
          <w:lang w:val="ru-RU"/>
        </w:rPr>
        <w:t>Условия труда работников водного транспорта</w:t>
      </w:r>
    </w:p>
    <w:p w:rsidR="00352E26" w:rsidRPr="00EE444C" w:rsidRDefault="00352E26" w:rsidP="00FC2623">
      <w:pPr>
        <w:jc w:val="both"/>
        <w:rPr>
          <w:sz w:val="24"/>
          <w:szCs w:val="24"/>
          <w:lang w:val="ru-RU"/>
        </w:rPr>
      </w:pPr>
    </w:p>
    <w:p w:rsidR="00352E26" w:rsidRPr="00EE444C" w:rsidRDefault="00352E26" w:rsidP="00FC2623">
      <w:pPr>
        <w:ind w:firstLine="709"/>
        <w:jc w:val="both"/>
        <w:rPr>
          <w:sz w:val="24"/>
          <w:szCs w:val="24"/>
          <w:lang w:val="ru-RU"/>
        </w:rPr>
      </w:pPr>
      <w:r w:rsidRPr="00EE444C">
        <w:rPr>
          <w:sz w:val="24"/>
          <w:szCs w:val="24"/>
          <w:lang w:val="ru-RU"/>
        </w:rPr>
        <w:t>Число работающих на предприятиях водного транспорта в 2015г. составило 702 человека, из них 240 женщин. На 01.01.2016г. из 348 человек, работающих с вредными условиями труда, медицинский осмотр прошли 345 человек (99,1%). Медицинское обслуживание работников проводится по договорам с лечебно-профилактическими организациями г.Рязани, г.Касимова, г.Рыбное, п.г.т.Шилово Рязанской области, имеющими соответствующую лицензию.</w:t>
      </w:r>
    </w:p>
    <w:p w:rsidR="00352E26" w:rsidRPr="00EE444C" w:rsidRDefault="00352E26" w:rsidP="00FC2623">
      <w:pPr>
        <w:ind w:firstLine="709"/>
        <w:jc w:val="both"/>
        <w:rPr>
          <w:sz w:val="24"/>
          <w:szCs w:val="24"/>
          <w:lang w:val="ru-RU"/>
        </w:rPr>
      </w:pPr>
      <w:r w:rsidRPr="00EE444C">
        <w:rPr>
          <w:sz w:val="24"/>
          <w:szCs w:val="24"/>
          <w:lang w:val="ru-RU"/>
        </w:rPr>
        <w:t xml:space="preserve">В 2015г. на территории Рязанской области осуществляло навигацию 75 судов внутреннего плавания. Физические и химические факторы условий труда плавсостава исследовались при проведении плановых провероки в плане производственного контроля предприятий. Исследования шума и общей вибрации проведены на 45 рабочих местах (из них 19 </w:t>
      </w:r>
      <w:r w:rsidR="00A91EBF">
        <w:rPr>
          <w:sz w:val="24"/>
          <w:szCs w:val="24"/>
          <w:lang w:val="ru-RU"/>
        </w:rPr>
        <w:t xml:space="preserve">- </w:t>
      </w:r>
      <w:r w:rsidRPr="00EE444C">
        <w:rPr>
          <w:sz w:val="24"/>
          <w:szCs w:val="24"/>
          <w:lang w:val="ru-RU"/>
        </w:rPr>
        <w:t>на пассажирских теплоходах), превышение предельно-допустимых уровней не выявлено. Показатели освещенности и микроклимата в 2015г. на обследованных 38 рабочих местах соответствовал санитарным нормам. Воздух рабочей зоны исследовался на пары и газы,</w:t>
      </w:r>
      <w:r w:rsidR="00A91EBF">
        <w:rPr>
          <w:sz w:val="24"/>
          <w:szCs w:val="24"/>
          <w:lang w:val="ru-RU"/>
        </w:rPr>
        <w:t xml:space="preserve"> </w:t>
      </w:r>
      <w:r w:rsidRPr="00EE444C">
        <w:rPr>
          <w:sz w:val="24"/>
          <w:szCs w:val="24"/>
          <w:lang w:val="ru-RU"/>
        </w:rPr>
        <w:t>пыли и аэрозоли, в том числе, на вещества 1-2 класса опасности. Нестандартных результатов не установлено. На пассажирских судах по показателям шума, вибрации, освещенности и микроклимата, а так же по составу воздуха рабочей зоны обследованы все рабочие места.</w:t>
      </w:r>
    </w:p>
    <w:p w:rsidR="00352E26" w:rsidRPr="00EE444C" w:rsidRDefault="00352E26" w:rsidP="00FC2623">
      <w:pPr>
        <w:ind w:firstLine="709"/>
        <w:jc w:val="both"/>
        <w:rPr>
          <w:sz w:val="24"/>
          <w:szCs w:val="24"/>
          <w:lang w:val="ru-RU"/>
        </w:rPr>
      </w:pPr>
      <w:r w:rsidRPr="00EE444C">
        <w:rPr>
          <w:sz w:val="24"/>
          <w:szCs w:val="24"/>
          <w:lang w:val="ru-RU"/>
        </w:rPr>
        <w:t xml:space="preserve">Водоснабжение речных судов, как и прежде, осуществлялось из сети береговых централизованных хозяйственно-питьевых водопроводов посредством гидрантов и судов-водолеев. В 2015 году на контроле Управления Роспотребнадзора по Рязанской области находились 5 гидрантов, 3 судна-водолея общей емкостью 23,2 тонны и 10 судов, оборудованных станциями приготовления питьевой воды озонаторного типа в законсервированном виде (не используются). На всех судах, имеющих систему питьевого водоснабжения, отобраны пробы питьевой воды на микробиологичесские и санитарно-химические показатели. Из 42 проб, отобранных на санитарно-химические показатели, 1 нестандартная </w:t>
      </w:r>
      <w:r w:rsidR="00A91EBF">
        <w:rPr>
          <w:sz w:val="24"/>
          <w:szCs w:val="24"/>
          <w:lang w:val="ru-RU"/>
        </w:rPr>
        <w:t>по о</w:t>
      </w:r>
      <w:r w:rsidRPr="00EE444C">
        <w:rPr>
          <w:sz w:val="24"/>
          <w:szCs w:val="24"/>
          <w:lang w:val="ru-RU"/>
        </w:rPr>
        <w:t>статочн</w:t>
      </w:r>
      <w:r w:rsidR="00A91EBF">
        <w:rPr>
          <w:sz w:val="24"/>
          <w:szCs w:val="24"/>
          <w:lang w:val="ru-RU"/>
        </w:rPr>
        <w:t>ому</w:t>
      </w:r>
      <w:r w:rsidRPr="00EE444C">
        <w:rPr>
          <w:sz w:val="24"/>
          <w:szCs w:val="24"/>
          <w:lang w:val="ru-RU"/>
        </w:rPr>
        <w:t xml:space="preserve"> хлор</w:t>
      </w:r>
      <w:r w:rsidR="00A91EBF">
        <w:rPr>
          <w:sz w:val="24"/>
          <w:szCs w:val="24"/>
          <w:lang w:val="ru-RU"/>
        </w:rPr>
        <w:t>у</w:t>
      </w:r>
      <w:r w:rsidRPr="00EE444C">
        <w:rPr>
          <w:sz w:val="24"/>
          <w:szCs w:val="24"/>
          <w:lang w:val="ru-RU"/>
        </w:rPr>
        <w:t>. Из 41 пробы, отобранн</w:t>
      </w:r>
      <w:r w:rsidR="00A91EBF">
        <w:rPr>
          <w:sz w:val="24"/>
          <w:szCs w:val="24"/>
          <w:lang w:val="ru-RU"/>
        </w:rPr>
        <w:t>ой</w:t>
      </w:r>
      <w:r w:rsidRPr="00EE444C">
        <w:rPr>
          <w:sz w:val="24"/>
          <w:szCs w:val="24"/>
          <w:lang w:val="ru-RU"/>
        </w:rPr>
        <w:t xml:space="preserve"> на микробиологические показатели, 1 нестандартная </w:t>
      </w:r>
      <w:r w:rsidR="00A91EBF">
        <w:rPr>
          <w:sz w:val="24"/>
          <w:szCs w:val="24"/>
          <w:lang w:val="ru-RU"/>
        </w:rPr>
        <w:t>по</w:t>
      </w:r>
      <w:r w:rsidRPr="00EE444C">
        <w:rPr>
          <w:sz w:val="24"/>
          <w:szCs w:val="24"/>
          <w:lang w:val="ru-RU"/>
        </w:rPr>
        <w:t xml:space="preserve"> обще</w:t>
      </w:r>
      <w:r w:rsidR="00A91EBF">
        <w:rPr>
          <w:sz w:val="24"/>
          <w:szCs w:val="24"/>
          <w:lang w:val="ru-RU"/>
        </w:rPr>
        <w:t>му</w:t>
      </w:r>
      <w:r w:rsidRPr="00EE444C">
        <w:rPr>
          <w:sz w:val="24"/>
          <w:szCs w:val="24"/>
          <w:lang w:val="ru-RU"/>
        </w:rPr>
        <w:t xml:space="preserve"> микробно</w:t>
      </w:r>
      <w:r w:rsidR="00A91EBF">
        <w:rPr>
          <w:sz w:val="24"/>
          <w:szCs w:val="24"/>
          <w:lang w:val="ru-RU"/>
        </w:rPr>
        <w:t>му</w:t>
      </w:r>
      <w:r w:rsidRPr="00EE444C">
        <w:rPr>
          <w:sz w:val="24"/>
          <w:szCs w:val="24"/>
          <w:lang w:val="ru-RU"/>
        </w:rPr>
        <w:t xml:space="preserve"> числ</w:t>
      </w:r>
      <w:r w:rsidR="00A91EBF">
        <w:rPr>
          <w:sz w:val="24"/>
          <w:szCs w:val="24"/>
          <w:lang w:val="ru-RU"/>
        </w:rPr>
        <w:t>у</w:t>
      </w:r>
      <w:r w:rsidRPr="00EE444C">
        <w:rPr>
          <w:sz w:val="24"/>
          <w:szCs w:val="24"/>
          <w:lang w:val="ru-RU"/>
        </w:rPr>
        <w:t>, что свидетельствует о некачественной промывке и дезинфекции цистерны питьевой воды на буксирном теплоходе</w:t>
      </w:r>
      <w:r w:rsidR="00A91EBF">
        <w:rPr>
          <w:sz w:val="24"/>
          <w:szCs w:val="24"/>
          <w:lang w:val="ru-RU"/>
        </w:rPr>
        <w:t>.</w:t>
      </w:r>
      <w:r w:rsidRPr="00EE444C">
        <w:rPr>
          <w:sz w:val="24"/>
          <w:szCs w:val="24"/>
          <w:lang w:val="ru-RU"/>
        </w:rPr>
        <w:t xml:space="preserve"> Все отобранные на пассажирском флоте пробы питьевой воды из системы хозяйственно-питьевой системы судов соотстветствовали санитарным нормам. В целом, в ходе произодственного контроля предприятий</w:t>
      </w:r>
      <w:r w:rsidR="00A91EBF">
        <w:rPr>
          <w:sz w:val="24"/>
          <w:szCs w:val="24"/>
          <w:lang w:val="ru-RU"/>
        </w:rPr>
        <w:t>,</w:t>
      </w:r>
      <w:r w:rsidRPr="00EE444C">
        <w:rPr>
          <w:sz w:val="24"/>
          <w:szCs w:val="24"/>
          <w:lang w:val="ru-RU"/>
        </w:rPr>
        <w:t xml:space="preserve"> проведено 58 обследований судов с применением лабора</w:t>
      </w:r>
      <w:r w:rsidR="00A91EBF">
        <w:rPr>
          <w:sz w:val="24"/>
          <w:szCs w:val="24"/>
          <w:lang w:val="ru-RU"/>
        </w:rPr>
        <w:t>торно-инструментальных методов.</w:t>
      </w:r>
    </w:p>
    <w:p w:rsidR="00352E26" w:rsidRPr="00EE444C" w:rsidRDefault="00352E26" w:rsidP="00FC2623">
      <w:pPr>
        <w:ind w:firstLine="709"/>
        <w:jc w:val="both"/>
        <w:rPr>
          <w:sz w:val="24"/>
          <w:szCs w:val="24"/>
          <w:lang w:val="ru-RU"/>
        </w:rPr>
      </w:pPr>
      <w:r w:rsidRPr="00EE444C">
        <w:rPr>
          <w:sz w:val="24"/>
          <w:szCs w:val="24"/>
          <w:lang w:val="ru-RU"/>
        </w:rPr>
        <w:t xml:space="preserve">В 2015 году проведены 3 плановых проверки в отношении юридических лиц и индивидуальных предпринимателей, эксплуатирующих водный транспорт. Всего при осуществлении надзора за водным транспортом проведено 12 обследований с применением лабораторно-инструментальных методов. По фактам нарушений требований санитарного законодательства возбуждено 10 дел об административном </w:t>
      </w:r>
      <w:r w:rsidRPr="00EE444C">
        <w:rPr>
          <w:sz w:val="24"/>
          <w:szCs w:val="24"/>
          <w:lang w:val="ru-RU"/>
        </w:rPr>
        <w:lastRenderedPageBreak/>
        <w:t>правонарушении с наложением штрафных санкций на сумму 78</w:t>
      </w:r>
      <w:r w:rsidR="00A91EBF">
        <w:rPr>
          <w:sz w:val="24"/>
          <w:szCs w:val="24"/>
          <w:lang w:val="ru-RU"/>
        </w:rPr>
        <w:t xml:space="preserve"> </w:t>
      </w:r>
      <w:r w:rsidRPr="00EE444C">
        <w:rPr>
          <w:sz w:val="24"/>
          <w:szCs w:val="24"/>
          <w:lang w:val="ru-RU"/>
        </w:rPr>
        <w:t xml:space="preserve">тыс. рублей, в том числе, по пассажирскому водному транспорту 3 дела об администратином правонарушении с наложением штрафов на </w:t>
      </w:r>
      <w:r w:rsidR="00A91EBF">
        <w:rPr>
          <w:sz w:val="24"/>
          <w:szCs w:val="24"/>
          <w:lang w:val="ru-RU"/>
        </w:rPr>
        <w:t xml:space="preserve">сумму </w:t>
      </w:r>
      <w:r w:rsidRPr="00EE444C">
        <w:rPr>
          <w:sz w:val="24"/>
          <w:szCs w:val="24"/>
          <w:lang w:val="ru-RU"/>
        </w:rPr>
        <w:t>38 тыс. рублей. Нарушения касались полноты ведения производственного контроля за выполненем санитарных правил, организации рабочих мест и оборудования мест отдыха плавсостава.</w:t>
      </w:r>
    </w:p>
    <w:p w:rsidR="00352E26" w:rsidRPr="00A91EBF" w:rsidRDefault="00352E26" w:rsidP="00A91EBF">
      <w:pPr>
        <w:rPr>
          <w:bCs/>
          <w:sz w:val="24"/>
          <w:szCs w:val="24"/>
          <w:lang w:val="ru-RU"/>
        </w:rPr>
      </w:pPr>
    </w:p>
    <w:p w:rsidR="00352E26" w:rsidRPr="00EE444C" w:rsidRDefault="00352E26" w:rsidP="00FC2623">
      <w:pPr>
        <w:jc w:val="center"/>
        <w:rPr>
          <w:b/>
          <w:bCs/>
          <w:sz w:val="24"/>
          <w:szCs w:val="24"/>
          <w:lang w:val="ru-RU"/>
        </w:rPr>
      </w:pPr>
      <w:r w:rsidRPr="00EE444C">
        <w:rPr>
          <w:b/>
          <w:bCs/>
          <w:sz w:val="24"/>
          <w:szCs w:val="24"/>
          <w:lang w:val="ru-RU"/>
        </w:rPr>
        <w:t>Условия труда работников воздушного транспорта</w:t>
      </w:r>
    </w:p>
    <w:p w:rsidR="00352E26" w:rsidRPr="00EE444C" w:rsidRDefault="00352E26" w:rsidP="00FC2623">
      <w:pPr>
        <w:jc w:val="both"/>
        <w:rPr>
          <w:sz w:val="24"/>
          <w:szCs w:val="24"/>
          <w:lang w:val="ru-RU"/>
        </w:rPr>
      </w:pPr>
    </w:p>
    <w:p w:rsidR="00352E26" w:rsidRPr="00A91EBF" w:rsidRDefault="00352E26" w:rsidP="00FC2623">
      <w:pPr>
        <w:ind w:firstLine="709"/>
        <w:jc w:val="both"/>
        <w:rPr>
          <w:sz w:val="24"/>
          <w:szCs w:val="24"/>
          <w:lang w:val="ru-RU"/>
        </w:rPr>
      </w:pPr>
      <w:r w:rsidRPr="00A91EBF">
        <w:rPr>
          <w:sz w:val="24"/>
          <w:szCs w:val="24"/>
          <w:lang w:val="ru-RU"/>
        </w:rPr>
        <w:t xml:space="preserve">На территории Рязанской области функционирует 5 субъектов, эксплуатирующих воздушный транспорт, из них: 1 государственное (ФГОУ СПО «Сасовское имени героя Советского Союза Тарана Г.А. летное училище гражданской авиации» - филиал ФГОУ ВО </w:t>
      </w:r>
      <w:r w:rsidRPr="00A91EBF">
        <w:rPr>
          <w:rStyle w:val="afc"/>
          <w:b w:val="0"/>
          <w:sz w:val="24"/>
          <w:szCs w:val="24"/>
          <w:lang w:val="ru-RU"/>
        </w:rPr>
        <w:t>«Ульяновский</w:t>
      </w:r>
      <w:r w:rsidR="00A91EBF">
        <w:rPr>
          <w:rStyle w:val="afc"/>
          <w:b w:val="0"/>
          <w:sz w:val="24"/>
          <w:szCs w:val="24"/>
          <w:lang w:val="ru-RU"/>
        </w:rPr>
        <w:t xml:space="preserve"> </w:t>
      </w:r>
      <w:r w:rsidRPr="00A91EBF">
        <w:rPr>
          <w:rStyle w:val="afc"/>
          <w:b w:val="0"/>
          <w:sz w:val="24"/>
          <w:szCs w:val="24"/>
          <w:lang w:val="ru-RU"/>
        </w:rPr>
        <w:t>институт</w:t>
      </w:r>
      <w:r w:rsidR="00A91EBF">
        <w:rPr>
          <w:rStyle w:val="afc"/>
          <w:b w:val="0"/>
          <w:sz w:val="24"/>
          <w:szCs w:val="24"/>
          <w:lang w:val="ru-RU"/>
        </w:rPr>
        <w:t xml:space="preserve"> </w:t>
      </w:r>
      <w:r w:rsidRPr="00A91EBF">
        <w:rPr>
          <w:rStyle w:val="afc"/>
          <w:b w:val="0"/>
          <w:sz w:val="24"/>
          <w:szCs w:val="24"/>
          <w:lang w:val="ru-RU"/>
        </w:rPr>
        <w:t>гражданской авиации имени Главного маршала авиации</w:t>
      </w:r>
      <w:r w:rsidR="00A91EBF">
        <w:rPr>
          <w:rStyle w:val="afc"/>
          <w:b w:val="0"/>
          <w:sz w:val="24"/>
          <w:szCs w:val="24"/>
          <w:lang w:val="ru-RU"/>
        </w:rPr>
        <w:t xml:space="preserve"> </w:t>
      </w:r>
      <w:r w:rsidRPr="00A91EBF">
        <w:rPr>
          <w:rStyle w:val="afc"/>
          <w:b w:val="0"/>
          <w:sz w:val="24"/>
          <w:szCs w:val="24"/>
          <w:lang w:val="ru-RU"/>
        </w:rPr>
        <w:t>Б.П. Бугаева»)</w:t>
      </w:r>
      <w:r w:rsidR="00A91EBF">
        <w:rPr>
          <w:rStyle w:val="afc"/>
          <w:b w:val="0"/>
          <w:sz w:val="24"/>
          <w:szCs w:val="24"/>
          <w:lang w:val="ru-RU"/>
        </w:rPr>
        <w:t>,</w:t>
      </w:r>
      <w:r w:rsidRPr="00A91EBF">
        <w:rPr>
          <w:sz w:val="24"/>
          <w:szCs w:val="24"/>
          <w:lang w:val="ru-RU"/>
        </w:rPr>
        <w:t xml:space="preserve"> имеющее 25 учебных самолетов, 3 предприятия малого бизнеса, 1 авиационно-спортивно-технический клуб. Авиапредприятия Рязанской области на базе аэродрома «Протасово» выполняют авиационные работы по лесопатрулированию и обслуживанию объектов сельского хозяйства, промышленности и связи Рязанской, Московской, Тульской и других област</w:t>
      </w:r>
      <w:r w:rsidR="00A91EBF">
        <w:rPr>
          <w:sz w:val="24"/>
          <w:szCs w:val="24"/>
          <w:lang w:val="ru-RU"/>
        </w:rPr>
        <w:t>ях</w:t>
      </w:r>
      <w:r w:rsidRPr="00A91EBF">
        <w:rPr>
          <w:sz w:val="24"/>
          <w:szCs w:val="24"/>
          <w:lang w:val="ru-RU"/>
        </w:rPr>
        <w:t xml:space="preserve"> ЦФО. На их балансе находятся 2 самолета типа АН-2, 2 учебных самолета сверхлегкой авиации и 1 вертолет типа </w:t>
      </w:r>
      <w:r w:rsidRPr="00A91EBF">
        <w:rPr>
          <w:sz w:val="24"/>
          <w:szCs w:val="24"/>
        </w:rPr>
        <w:t>Robinson</w:t>
      </w:r>
      <w:r w:rsidRPr="00A91EBF">
        <w:rPr>
          <w:sz w:val="24"/>
          <w:szCs w:val="24"/>
          <w:lang w:val="ru-RU"/>
        </w:rPr>
        <w:t xml:space="preserve"> </w:t>
      </w:r>
      <w:r w:rsidRPr="00A91EBF">
        <w:rPr>
          <w:sz w:val="24"/>
          <w:szCs w:val="24"/>
        </w:rPr>
        <w:t>R</w:t>
      </w:r>
      <w:r w:rsidRPr="00A91EBF">
        <w:rPr>
          <w:sz w:val="24"/>
          <w:szCs w:val="24"/>
          <w:lang w:val="ru-RU"/>
        </w:rPr>
        <w:t>-44.</w:t>
      </w:r>
    </w:p>
    <w:p w:rsidR="00352E26" w:rsidRPr="00EE444C" w:rsidRDefault="00352E26" w:rsidP="00FC2623">
      <w:pPr>
        <w:ind w:firstLine="709"/>
        <w:jc w:val="both"/>
        <w:rPr>
          <w:sz w:val="24"/>
          <w:szCs w:val="24"/>
          <w:lang w:val="ru-RU"/>
        </w:rPr>
      </w:pPr>
      <w:r w:rsidRPr="00EE444C">
        <w:rPr>
          <w:sz w:val="24"/>
          <w:szCs w:val="24"/>
          <w:lang w:val="ru-RU"/>
        </w:rPr>
        <w:t xml:space="preserve">Всего работающих на предприятиях воздушного транспорта 118 человек, из них 26 женщин. Из 44 человек, работающих во вредных условиях труда на объектах транспортной инфраструктуры, прошли медицинский осмотр - 44 (100%). Летный состав проходит периодические медицинские осмотры в соответствии с </w:t>
      </w:r>
      <w:r w:rsidRPr="00EE444C">
        <w:rPr>
          <w:sz w:val="24"/>
          <w:szCs w:val="24"/>
          <w:shd w:val="clear" w:color="auto" w:fill="FFFFFF"/>
          <w:lang w:val="ru-RU"/>
        </w:rPr>
        <w:t>Приказом Минтранса РФ от 22</w:t>
      </w:r>
      <w:r w:rsidR="00324B39">
        <w:rPr>
          <w:sz w:val="24"/>
          <w:szCs w:val="24"/>
          <w:shd w:val="clear" w:color="auto" w:fill="FFFFFF"/>
          <w:lang w:val="ru-RU"/>
        </w:rPr>
        <w:t>.04.</w:t>
      </w:r>
      <w:r w:rsidRPr="00EE444C">
        <w:rPr>
          <w:sz w:val="24"/>
          <w:szCs w:val="24"/>
          <w:shd w:val="clear" w:color="auto" w:fill="FFFFFF"/>
          <w:lang w:val="ru-RU"/>
        </w:rPr>
        <w:t xml:space="preserve">2002 </w:t>
      </w:r>
      <w:r w:rsidR="00324B39">
        <w:rPr>
          <w:sz w:val="24"/>
          <w:szCs w:val="24"/>
          <w:shd w:val="clear" w:color="auto" w:fill="FFFFFF"/>
          <w:lang w:val="ru-RU"/>
        </w:rPr>
        <w:t>№</w:t>
      </w:r>
      <w:r w:rsidRPr="00EE444C">
        <w:rPr>
          <w:sz w:val="24"/>
          <w:szCs w:val="24"/>
          <w:shd w:val="clear" w:color="auto" w:fill="FFFFFF"/>
          <w:lang w:val="ru-RU"/>
        </w:rPr>
        <w:t xml:space="preserve">50 </w:t>
      </w:r>
      <w:r w:rsidR="00324B39">
        <w:rPr>
          <w:sz w:val="24"/>
          <w:szCs w:val="24"/>
          <w:shd w:val="clear" w:color="auto" w:fill="FFFFFF"/>
          <w:lang w:val="ru-RU"/>
        </w:rPr>
        <w:t>«</w:t>
      </w:r>
      <w:r w:rsidRPr="00EE444C">
        <w:rPr>
          <w:sz w:val="24"/>
          <w:szCs w:val="24"/>
          <w:shd w:val="clear" w:color="auto" w:fill="FFFFFF"/>
          <w:lang w:val="ru-RU"/>
        </w:rPr>
        <w:t>Об утверждении Федеральных авиационных</w:t>
      </w:r>
      <w:r w:rsidR="00324B39">
        <w:rPr>
          <w:sz w:val="24"/>
          <w:szCs w:val="24"/>
          <w:shd w:val="clear" w:color="auto" w:fill="FFFFFF"/>
          <w:lang w:val="ru-RU"/>
        </w:rPr>
        <w:t xml:space="preserve"> </w:t>
      </w:r>
      <w:r w:rsidRPr="00EE444C">
        <w:rPr>
          <w:sz w:val="24"/>
          <w:szCs w:val="24"/>
          <w:shd w:val="clear" w:color="auto" w:fill="FFFFFF"/>
          <w:lang w:val="ru-RU"/>
        </w:rPr>
        <w:t xml:space="preserve">правил </w:t>
      </w:r>
      <w:r w:rsidR="00324B39">
        <w:rPr>
          <w:sz w:val="24"/>
          <w:szCs w:val="24"/>
          <w:shd w:val="clear" w:color="auto" w:fill="FFFFFF"/>
          <w:lang w:val="ru-RU"/>
        </w:rPr>
        <w:t>«</w:t>
      </w:r>
      <w:r w:rsidRPr="00EE444C">
        <w:rPr>
          <w:sz w:val="24"/>
          <w:szCs w:val="24"/>
          <w:shd w:val="clear" w:color="auto" w:fill="FFFFFF"/>
          <w:lang w:val="ru-RU"/>
        </w:rPr>
        <w:t>Медицинское освидетельствование летного, диспетчерского состава, бортпроводников, курсантов и кандидатов, поступающих в учебные заведения гражданской авиации</w:t>
      </w:r>
      <w:r w:rsidR="00324B39">
        <w:rPr>
          <w:sz w:val="24"/>
          <w:szCs w:val="24"/>
          <w:shd w:val="clear" w:color="auto" w:fill="FFFFFF"/>
          <w:lang w:val="ru-RU"/>
        </w:rPr>
        <w:t>»</w:t>
      </w:r>
      <w:r w:rsidRPr="00EE444C">
        <w:rPr>
          <w:sz w:val="24"/>
          <w:szCs w:val="24"/>
          <w:shd w:val="clear" w:color="auto" w:fill="FFFFFF"/>
          <w:lang w:val="ru-RU"/>
        </w:rPr>
        <w:t>.</w:t>
      </w:r>
      <w:r w:rsidRPr="00EE444C">
        <w:rPr>
          <w:sz w:val="24"/>
          <w:szCs w:val="24"/>
          <w:lang w:val="ru-RU"/>
        </w:rPr>
        <w:t xml:space="preserve"> В 2015г. установлен 1 случай профессионального заболевания нейросенсорной тугоухост</w:t>
      </w:r>
      <w:r w:rsidR="00324B39">
        <w:rPr>
          <w:sz w:val="24"/>
          <w:szCs w:val="24"/>
          <w:lang w:val="ru-RU"/>
        </w:rPr>
        <w:t>ью</w:t>
      </w:r>
      <w:r w:rsidRPr="00EE444C">
        <w:rPr>
          <w:sz w:val="24"/>
          <w:szCs w:val="24"/>
          <w:lang w:val="ru-RU"/>
        </w:rPr>
        <w:t xml:space="preserve"> у пилота-инструктора Сасовского летного училища.</w:t>
      </w:r>
    </w:p>
    <w:p w:rsidR="00352E26" w:rsidRPr="00EE444C" w:rsidRDefault="00352E26" w:rsidP="00FC2623">
      <w:pPr>
        <w:ind w:firstLine="709"/>
        <w:jc w:val="both"/>
        <w:rPr>
          <w:sz w:val="24"/>
          <w:szCs w:val="24"/>
          <w:lang w:val="ru-RU"/>
        </w:rPr>
      </w:pPr>
      <w:r w:rsidRPr="00EE444C">
        <w:rPr>
          <w:sz w:val="24"/>
          <w:szCs w:val="24"/>
          <w:lang w:val="ru-RU"/>
        </w:rPr>
        <w:t xml:space="preserve">При проведенных в 2015г. плановых проверках выявлены нарушения в части организации производственного контроля за выполнением санитарных правил, в том числе, визуального, за состоянием аппаратуры, используемой для проведения авиационно-химических работ. По выявленным нарушениям санитарного законодательства возбуждено 6 дел об административном правонарушении с наложением штрафных санкций </w:t>
      </w:r>
      <w:r w:rsidR="00324B39">
        <w:rPr>
          <w:sz w:val="24"/>
          <w:szCs w:val="24"/>
          <w:lang w:val="ru-RU"/>
        </w:rPr>
        <w:t xml:space="preserve">на </w:t>
      </w:r>
      <w:r w:rsidRPr="00EE444C">
        <w:rPr>
          <w:sz w:val="24"/>
          <w:szCs w:val="24"/>
          <w:lang w:val="ru-RU"/>
        </w:rPr>
        <w:t>сумм</w:t>
      </w:r>
      <w:r w:rsidR="00324B39">
        <w:rPr>
          <w:sz w:val="24"/>
          <w:szCs w:val="24"/>
          <w:lang w:val="ru-RU"/>
        </w:rPr>
        <w:t>у</w:t>
      </w:r>
      <w:r w:rsidRPr="00EE444C">
        <w:rPr>
          <w:sz w:val="24"/>
          <w:szCs w:val="24"/>
          <w:lang w:val="ru-RU"/>
        </w:rPr>
        <w:t xml:space="preserve"> 28 тыс. рублей и вынесением представлений. Допущенные нарушения и причины их возникновения устранены.</w:t>
      </w:r>
    </w:p>
    <w:p w:rsidR="00352E26" w:rsidRPr="00EE444C" w:rsidRDefault="00352E26" w:rsidP="00FC2623">
      <w:pPr>
        <w:jc w:val="both"/>
        <w:rPr>
          <w:sz w:val="24"/>
          <w:szCs w:val="24"/>
          <w:lang w:val="ru-RU"/>
        </w:rPr>
      </w:pPr>
    </w:p>
    <w:p w:rsidR="00352E26" w:rsidRPr="00EE444C" w:rsidRDefault="00352E26" w:rsidP="00FC2623">
      <w:pPr>
        <w:jc w:val="center"/>
        <w:rPr>
          <w:b/>
          <w:bCs/>
          <w:sz w:val="24"/>
          <w:szCs w:val="24"/>
          <w:lang w:val="ru-RU"/>
        </w:rPr>
      </w:pPr>
      <w:r w:rsidRPr="00EE444C">
        <w:rPr>
          <w:b/>
          <w:bCs/>
          <w:sz w:val="24"/>
          <w:szCs w:val="24"/>
          <w:lang w:val="ru-RU"/>
        </w:rPr>
        <w:t>Условия труда работников автомобильного транспорта</w:t>
      </w:r>
    </w:p>
    <w:p w:rsidR="00352E26" w:rsidRPr="00324B39" w:rsidRDefault="00352E26" w:rsidP="00324B39">
      <w:pPr>
        <w:rPr>
          <w:bCs/>
          <w:sz w:val="24"/>
          <w:szCs w:val="24"/>
          <w:lang w:val="ru-RU"/>
        </w:rPr>
      </w:pPr>
    </w:p>
    <w:p w:rsidR="00352E26" w:rsidRPr="00EE444C" w:rsidRDefault="00352E26" w:rsidP="00FC2623">
      <w:pPr>
        <w:ind w:firstLine="709"/>
        <w:jc w:val="both"/>
        <w:rPr>
          <w:sz w:val="24"/>
          <w:szCs w:val="24"/>
          <w:lang w:val="ru-RU"/>
        </w:rPr>
      </w:pPr>
      <w:r w:rsidRPr="00EE444C">
        <w:rPr>
          <w:sz w:val="24"/>
          <w:szCs w:val="24"/>
          <w:lang w:val="ru-RU"/>
        </w:rPr>
        <w:t>На контроле Управления Роспотребнадзора по Рязанской области находится 294 приписных единиц</w:t>
      </w:r>
      <w:r w:rsidR="00324B39">
        <w:rPr>
          <w:sz w:val="24"/>
          <w:szCs w:val="24"/>
          <w:lang w:val="ru-RU"/>
        </w:rPr>
        <w:t>ы</w:t>
      </w:r>
      <w:r w:rsidRPr="00EE444C">
        <w:rPr>
          <w:sz w:val="24"/>
          <w:szCs w:val="24"/>
          <w:lang w:val="ru-RU"/>
        </w:rPr>
        <w:t xml:space="preserve"> автомобильного транспорта, из них пассажирского </w:t>
      </w:r>
      <w:r w:rsidR="00324B39">
        <w:rPr>
          <w:sz w:val="24"/>
          <w:szCs w:val="24"/>
          <w:lang w:val="ru-RU"/>
        </w:rPr>
        <w:t xml:space="preserve">- </w:t>
      </w:r>
      <w:r w:rsidRPr="00EE444C">
        <w:rPr>
          <w:sz w:val="24"/>
          <w:szCs w:val="24"/>
          <w:lang w:val="ru-RU"/>
        </w:rPr>
        <w:t>202 единицы.</w:t>
      </w:r>
    </w:p>
    <w:p w:rsidR="00352E26" w:rsidRPr="00EE444C" w:rsidRDefault="00352E26" w:rsidP="00FC2623">
      <w:pPr>
        <w:ind w:firstLine="709"/>
        <w:jc w:val="both"/>
        <w:rPr>
          <w:sz w:val="24"/>
          <w:szCs w:val="24"/>
          <w:lang w:val="ru-RU"/>
        </w:rPr>
      </w:pPr>
      <w:r w:rsidRPr="00EE444C">
        <w:rPr>
          <w:sz w:val="24"/>
          <w:szCs w:val="24"/>
          <w:lang w:val="ru-RU"/>
        </w:rPr>
        <w:t>В области расположено 68 предприятий автотранспорта с общим числом работающих 6425 человек, из них 1210 женщин. На 01.01.2016г. из 3298 человек, работающих с вредными условиями труда, подлежащих периодическому медицинскому осмотру, о</w:t>
      </w:r>
      <w:r w:rsidR="00324B39">
        <w:rPr>
          <w:sz w:val="24"/>
          <w:szCs w:val="24"/>
          <w:lang w:val="ru-RU"/>
        </w:rPr>
        <w:t>смотрено 3104 человека (94,1%).</w:t>
      </w:r>
    </w:p>
    <w:p w:rsidR="00352E26" w:rsidRPr="00EE444C" w:rsidRDefault="00352E26" w:rsidP="00FC2623">
      <w:pPr>
        <w:ind w:firstLine="709"/>
        <w:jc w:val="both"/>
        <w:rPr>
          <w:sz w:val="24"/>
          <w:szCs w:val="24"/>
          <w:lang w:val="ru-RU"/>
        </w:rPr>
      </w:pPr>
      <w:r w:rsidRPr="00EE444C">
        <w:rPr>
          <w:sz w:val="24"/>
          <w:szCs w:val="24"/>
          <w:lang w:val="ru-RU"/>
        </w:rPr>
        <w:t xml:space="preserve">В </w:t>
      </w:r>
      <w:r w:rsidR="00324B39">
        <w:rPr>
          <w:sz w:val="24"/>
          <w:szCs w:val="24"/>
          <w:lang w:val="ru-RU"/>
        </w:rPr>
        <w:t>2015</w:t>
      </w:r>
      <w:r w:rsidRPr="00EE444C">
        <w:rPr>
          <w:sz w:val="24"/>
          <w:szCs w:val="24"/>
          <w:lang w:val="ru-RU"/>
        </w:rPr>
        <w:t xml:space="preserve"> году на объектах транспорта проведено 88 обследований с применением лабораторно-инструментальных методов и 22 обследования объектов транспортной инфраструктуры.</w:t>
      </w:r>
    </w:p>
    <w:p w:rsidR="00352E26" w:rsidRPr="00EE444C" w:rsidRDefault="00324B39" w:rsidP="00FC2623">
      <w:pPr>
        <w:ind w:firstLine="709"/>
        <w:jc w:val="both"/>
        <w:rPr>
          <w:sz w:val="24"/>
          <w:szCs w:val="24"/>
          <w:lang w:val="ru-RU"/>
        </w:rPr>
      </w:pPr>
      <w:r>
        <w:rPr>
          <w:sz w:val="24"/>
          <w:szCs w:val="24"/>
          <w:lang w:val="ru-RU"/>
        </w:rPr>
        <w:t>Н</w:t>
      </w:r>
      <w:r w:rsidR="00352E26" w:rsidRPr="00EE444C">
        <w:rPr>
          <w:sz w:val="24"/>
          <w:szCs w:val="24"/>
          <w:lang w:val="ru-RU"/>
        </w:rPr>
        <w:t xml:space="preserve">а автомобильном транспорте проведено 93 исследования воздуха рабочей зоны на пары и газы, из них 22 – на вещества 1 и 2 класса опасности. Нестандартных результатов не выявлено. На объектах автотранспортной инфраструктуры проведено 48 </w:t>
      </w:r>
      <w:r w:rsidR="00352E26" w:rsidRPr="00EE444C">
        <w:rPr>
          <w:sz w:val="24"/>
          <w:szCs w:val="24"/>
          <w:lang w:val="ru-RU"/>
        </w:rPr>
        <w:lastRenderedPageBreak/>
        <w:t xml:space="preserve">исследований воздуха рабочей зоны на пары и газы, из них 16 – на вещества 1 и 2 класса опасности; нестандартных результатов не выявлено. </w:t>
      </w:r>
      <w:r w:rsidR="00352E26" w:rsidRPr="00EE444C">
        <w:rPr>
          <w:sz w:val="24"/>
          <w:szCs w:val="24"/>
        </w:rPr>
        <w:t>C</w:t>
      </w:r>
      <w:r w:rsidR="00352E26" w:rsidRPr="00EE444C">
        <w:rPr>
          <w:sz w:val="24"/>
          <w:szCs w:val="24"/>
          <w:lang w:val="ru-RU"/>
        </w:rPr>
        <w:t xml:space="preserve"> учетом многолетней положительной динамики, уменьшено количество исследований освещенности на рабочих местах водителей в рамках производственного контроля предприятий. В плановом порядке также снижено количество замеров освещенности на рабочем месте водителя по причине отсутствия нестандартных результатов в течение 9 лет. На пассажирских автотранспортных средствах, имеющих процент изношенности от 30 до 50 в порядке государственного контроля при проведении плановых проверок замерялись показатели шума и вибрации на рабочем месте водителя. Всего проведено 49 исследований. Нестанд</w:t>
      </w:r>
      <w:r>
        <w:rPr>
          <w:sz w:val="24"/>
          <w:szCs w:val="24"/>
          <w:lang w:val="ru-RU"/>
        </w:rPr>
        <w:t>артных результатов не выявлено.</w:t>
      </w:r>
    </w:p>
    <w:p w:rsidR="00352E26" w:rsidRPr="00EE444C" w:rsidRDefault="00352E26" w:rsidP="00FC2623">
      <w:pPr>
        <w:ind w:firstLine="709"/>
        <w:jc w:val="both"/>
        <w:rPr>
          <w:sz w:val="24"/>
          <w:szCs w:val="24"/>
          <w:lang w:val="ru-RU"/>
        </w:rPr>
      </w:pPr>
      <w:r w:rsidRPr="00EE444C">
        <w:rPr>
          <w:sz w:val="24"/>
          <w:szCs w:val="24"/>
          <w:lang w:val="ru-RU"/>
        </w:rPr>
        <w:t>По результатам проведенных 19 проверок выявлялись нарушения организации производственного контроля, проведения периодических медицинских осмотров водителей. Составлено 19 протоколов об административном правонарушении, по результатам рассмотрения которых наложены штрафы на сумму 59,5 тыс. рублей.</w:t>
      </w:r>
    </w:p>
    <w:p w:rsidR="00352E26" w:rsidRPr="00EE444C" w:rsidRDefault="00352E26" w:rsidP="00FC2623">
      <w:pPr>
        <w:jc w:val="both"/>
        <w:rPr>
          <w:sz w:val="24"/>
          <w:szCs w:val="24"/>
          <w:lang w:val="ru-RU"/>
        </w:rPr>
      </w:pPr>
    </w:p>
    <w:p w:rsidR="00352E26" w:rsidRPr="00EE444C" w:rsidRDefault="00352E26" w:rsidP="00FC2623">
      <w:pPr>
        <w:jc w:val="center"/>
        <w:rPr>
          <w:b/>
          <w:bCs/>
          <w:sz w:val="24"/>
          <w:szCs w:val="24"/>
          <w:lang w:val="ru-RU"/>
        </w:rPr>
      </w:pPr>
      <w:r w:rsidRPr="00EE444C">
        <w:rPr>
          <w:b/>
          <w:bCs/>
          <w:sz w:val="24"/>
          <w:szCs w:val="24"/>
          <w:lang w:val="ru-RU"/>
        </w:rPr>
        <w:t>Условия труда работников электротранспорта</w:t>
      </w:r>
    </w:p>
    <w:p w:rsidR="00352E26" w:rsidRPr="00EE444C" w:rsidRDefault="00352E26" w:rsidP="00FC2623">
      <w:pPr>
        <w:rPr>
          <w:sz w:val="24"/>
          <w:szCs w:val="24"/>
          <w:lang w:val="ru-RU"/>
        </w:rPr>
      </w:pPr>
    </w:p>
    <w:p w:rsidR="00352E26" w:rsidRPr="00EE444C" w:rsidRDefault="00352E26" w:rsidP="00FC2623">
      <w:pPr>
        <w:ind w:firstLine="709"/>
        <w:jc w:val="both"/>
        <w:rPr>
          <w:sz w:val="24"/>
          <w:szCs w:val="24"/>
          <w:lang w:val="ru-RU"/>
        </w:rPr>
      </w:pPr>
      <w:r w:rsidRPr="00EE444C">
        <w:rPr>
          <w:sz w:val="24"/>
          <w:szCs w:val="24"/>
          <w:lang w:val="ru-RU"/>
        </w:rPr>
        <w:t>В Рязанской области расположено 1 предприятие электротранспорта МУП г.Рязани «Управление Рязанского троллейбуса», эксплуатирующее 173 единицы подвижного состава.</w:t>
      </w:r>
      <w:r w:rsidRPr="00EE444C">
        <w:rPr>
          <w:sz w:val="24"/>
          <w:szCs w:val="24"/>
          <w:shd w:val="clear" w:color="auto" w:fill="FFFFFF"/>
          <w:lang w:val="ru-RU"/>
        </w:rPr>
        <w:t xml:space="preserve"> Изношенность парка троллейбусов составляет 72,8%. Средний возраст троллейбусов 16,2 лет.</w:t>
      </w:r>
      <w:r w:rsidRPr="00EE444C">
        <w:rPr>
          <w:sz w:val="24"/>
          <w:szCs w:val="24"/>
          <w:lang w:val="ru-RU"/>
        </w:rPr>
        <w:t xml:space="preserve"> Общее число работающих составляет 1610 человек, из них 806 женщин. В 2015 году периодическим</w:t>
      </w:r>
      <w:r w:rsidR="00324B39">
        <w:rPr>
          <w:sz w:val="24"/>
          <w:szCs w:val="24"/>
          <w:lang w:val="ru-RU"/>
        </w:rPr>
        <w:t>и</w:t>
      </w:r>
      <w:r w:rsidRPr="00EE444C">
        <w:rPr>
          <w:sz w:val="24"/>
          <w:szCs w:val="24"/>
          <w:lang w:val="ru-RU"/>
        </w:rPr>
        <w:t xml:space="preserve"> медицинским</w:t>
      </w:r>
      <w:r w:rsidR="00324B39">
        <w:rPr>
          <w:sz w:val="24"/>
          <w:szCs w:val="24"/>
          <w:lang w:val="ru-RU"/>
        </w:rPr>
        <w:t>и</w:t>
      </w:r>
      <w:r w:rsidRPr="00EE444C">
        <w:rPr>
          <w:sz w:val="24"/>
          <w:szCs w:val="24"/>
          <w:lang w:val="ru-RU"/>
        </w:rPr>
        <w:t xml:space="preserve"> осмотр</w:t>
      </w:r>
      <w:r w:rsidR="00324B39">
        <w:rPr>
          <w:sz w:val="24"/>
          <w:szCs w:val="24"/>
          <w:lang w:val="ru-RU"/>
        </w:rPr>
        <w:t>а</w:t>
      </w:r>
      <w:r w:rsidRPr="00EE444C">
        <w:rPr>
          <w:sz w:val="24"/>
          <w:szCs w:val="24"/>
          <w:lang w:val="ru-RU"/>
        </w:rPr>
        <w:t>м</w:t>
      </w:r>
      <w:r w:rsidR="00324B39">
        <w:rPr>
          <w:sz w:val="24"/>
          <w:szCs w:val="24"/>
          <w:lang w:val="ru-RU"/>
        </w:rPr>
        <w:t>и</w:t>
      </w:r>
      <w:r w:rsidRPr="00EE444C">
        <w:rPr>
          <w:sz w:val="24"/>
          <w:szCs w:val="24"/>
          <w:lang w:val="ru-RU"/>
        </w:rPr>
        <w:t xml:space="preserve"> охвачено 100% из числа подлежащих. Профессион</w:t>
      </w:r>
      <w:r w:rsidR="00324B39">
        <w:rPr>
          <w:sz w:val="24"/>
          <w:szCs w:val="24"/>
          <w:lang w:val="ru-RU"/>
        </w:rPr>
        <w:t>альных заболеваний не выявлено.</w:t>
      </w:r>
    </w:p>
    <w:p w:rsidR="00352E26" w:rsidRPr="00EE444C" w:rsidRDefault="00352E26" w:rsidP="00FC2623">
      <w:pPr>
        <w:ind w:firstLine="709"/>
        <w:jc w:val="both"/>
        <w:rPr>
          <w:sz w:val="24"/>
          <w:szCs w:val="24"/>
          <w:lang w:val="ru-RU"/>
        </w:rPr>
      </w:pPr>
      <w:r w:rsidRPr="00EE444C">
        <w:rPr>
          <w:sz w:val="24"/>
          <w:szCs w:val="24"/>
          <w:lang w:val="ru-RU"/>
        </w:rPr>
        <w:t>В плане производственного контроля за выполнением санитарных правил в 2015г. на предприятии обследовано 12 рабочих мест по показателям освещенности, микроклимата, вибрации, шума и</w:t>
      </w:r>
      <w:r w:rsidR="00324B39">
        <w:rPr>
          <w:sz w:val="24"/>
          <w:szCs w:val="24"/>
          <w:lang w:val="ru-RU"/>
        </w:rPr>
        <w:t xml:space="preserve"> состава воздуха рабочей зоны.</w:t>
      </w:r>
    </w:p>
    <w:p w:rsidR="00352E26" w:rsidRPr="00EE444C" w:rsidRDefault="00352E26" w:rsidP="00324B39">
      <w:pPr>
        <w:jc w:val="both"/>
        <w:rPr>
          <w:sz w:val="24"/>
          <w:szCs w:val="24"/>
          <w:lang w:val="ru-RU"/>
        </w:rPr>
      </w:pPr>
    </w:p>
    <w:p w:rsidR="00666964" w:rsidRPr="00EE444C" w:rsidRDefault="00666964" w:rsidP="00FC2623">
      <w:pPr>
        <w:jc w:val="center"/>
        <w:rPr>
          <w:b/>
          <w:sz w:val="24"/>
          <w:szCs w:val="24"/>
          <w:lang w:val="ru-RU"/>
        </w:rPr>
      </w:pPr>
      <w:r w:rsidRPr="00EE444C">
        <w:rPr>
          <w:b/>
          <w:bCs/>
          <w:sz w:val="24"/>
          <w:szCs w:val="24"/>
          <w:lang w:val="ru-RU"/>
        </w:rPr>
        <w:t xml:space="preserve">Работа с </w:t>
      </w:r>
      <w:r w:rsidRPr="00EE444C">
        <w:rPr>
          <w:b/>
          <w:sz w:val="24"/>
          <w:szCs w:val="24"/>
          <w:lang w:val="ru-RU"/>
        </w:rPr>
        <w:t>обращениями граждан в области обеспечения санитарно-эпидемиологического благополучия населения</w:t>
      </w:r>
    </w:p>
    <w:p w:rsidR="00666964" w:rsidRPr="00EE444C" w:rsidRDefault="00666964" w:rsidP="00FC2623">
      <w:pPr>
        <w:jc w:val="both"/>
        <w:rPr>
          <w:sz w:val="24"/>
          <w:szCs w:val="24"/>
          <w:lang w:val="ru-RU"/>
        </w:rPr>
      </w:pPr>
    </w:p>
    <w:p w:rsidR="00C52080" w:rsidRPr="00EE444C" w:rsidRDefault="00C52080" w:rsidP="00FC2623">
      <w:pPr>
        <w:widowControl/>
        <w:ind w:firstLine="720"/>
        <w:jc w:val="both"/>
        <w:rPr>
          <w:rFonts w:eastAsia="Times New Roman"/>
          <w:noProof w:val="0"/>
          <w:sz w:val="24"/>
          <w:szCs w:val="26"/>
          <w:lang w:val="ru-RU" w:eastAsia="ru-RU"/>
        </w:rPr>
      </w:pPr>
      <w:r w:rsidRPr="00EE444C">
        <w:rPr>
          <w:rFonts w:eastAsia="Times New Roman"/>
          <w:noProof w:val="0"/>
          <w:sz w:val="24"/>
          <w:szCs w:val="26"/>
          <w:lang w:val="ru-RU" w:eastAsia="ru-RU"/>
        </w:rPr>
        <w:t>Одним из показателей, характеризующих санитарно-эпидемиологическую обстановку на территории области, является количество жалоб, поступающих от населения.</w:t>
      </w:r>
    </w:p>
    <w:p w:rsidR="00C52080" w:rsidRPr="00EE444C" w:rsidRDefault="00C52080" w:rsidP="00FC2623">
      <w:pPr>
        <w:widowControl/>
        <w:ind w:firstLine="720"/>
        <w:jc w:val="both"/>
        <w:rPr>
          <w:rFonts w:eastAsia="Times New Roman"/>
          <w:noProof w:val="0"/>
          <w:sz w:val="24"/>
          <w:szCs w:val="26"/>
          <w:lang w:val="ru-RU" w:eastAsia="ru-RU"/>
        </w:rPr>
      </w:pPr>
      <w:r w:rsidRPr="00EE444C">
        <w:rPr>
          <w:rFonts w:eastAsia="Times New Roman"/>
          <w:noProof w:val="0"/>
          <w:sz w:val="24"/>
          <w:szCs w:val="26"/>
          <w:lang w:val="ru-RU" w:eastAsia="ru-RU"/>
        </w:rPr>
        <w:t>В 2015 году поступило 1415 обращений в области обеспечения санитарно-эпидемиологического благополучия населения, из них письменных – 1312, устных – 103, что на 210 обращений больше, чем в 2014г</w:t>
      </w:r>
      <w:r w:rsidR="00324B39">
        <w:rPr>
          <w:rFonts w:eastAsia="Times New Roman"/>
          <w:noProof w:val="0"/>
          <w:sz w:val="24"/>
          <w:szCs w:val="26"/>
          <w:lang w:val="ru-RU" w:eastAsia="ru-RU"/>
        </w:rPr>
        <w:t>. (</w:t>
      </w:r>
      <w:r w:rsidRPr="00EE444C">
        <w:rPr>
          <w:rFonts w:eastAsia="Times New Roman"/>
          <w:noProof w:val="0"/>
          <w:sz w:val="24"/>
          <w:szCs w:val="26"/>
          <w:lang w:val="ru-RU" w:eastAsia="ru-RU"/>
        </w:rPr>
        <w:t>1205</w:t>
      </w:r>
      <w:r w:rsidR="00324B39">
        <w:rPr>
          <w:rFonts w:eastAsia="Times New Roman"/>
          <w:noProof w:val="0"/>
          <w:sz w:val="24"/>
          <w:szCs w:val="26"/>
          <w:lang w:val="ru-RU" w:eastAsia="ru-RU"/>
        </w:rPr>
        <w:t>)</w:t>
      </w:r>
      <w:r w:rsidRPr="00EE444C">
        <w:rPr>
          <w:rFonts w:eastAsia="Times New Roman"/>
          <w:noProof w:val="0"/>
          <w:sz w:val="24"/>
          <w:szCs w:val="26"/>
          <w:lang w:val="ru-RU" w:eastAsia="ru-RU"/>
        </w:rPr>
        <w:t xml:space="preserve">. </w:t>
      </w:r>
      <w:r w:rsidR="00324B39">
        <w:rPr>
          <w:rFonts w:eastAsia="Times New Roman"/>
          <w:noProof w:val="0"/>
          <w:sz w:val="24"/>
          <w:szCs w:val="26"/>
          <w:lang w:val="ru-RU" w:eastAsia="ru-RU"/>
        </w:rPr>
        <w:t>В 2015 году, п</w:t>
      </w:r>
      <w:r w:rsidRPr="00EE444C">
        <w:rPr>
          <w:rFonts w:eastAsia="Times New Roman"/>
          <w:noProof w:val="0"/>
          <w:sz w:val="24"/>
          <w:szCs w:val="26"/>
          <w:lang w:val="ru-RU" w:eastAsia="ru-RU"/>
        </w:rPr>
        <w:t>о сравнению с 2010 годом</w:t>
      </w:r>
      <w:r w:rsidR="00324B39">
        <w:rPr>
          <w:rFonts w:eastAsia="Times New Roman"/>
          <w:noProof w:val="0"/>
          <w:sz w:val="24"/>
          <w:szCs w:val="26"/>
          <w:lang w:val="ru-RU" w:eastAsia="ru-RU"/>
        </w:rPr>
        <w:t>,</w:t>
      </w:r>
      <w:r w:rsidRPr="00EE444C">
        <w:rPr>
          <w:rFonts w:eastAsia="Times New Roman"/>
          <w:noProof w:val="0"/>
          <w:sz w:val="24"/>
          <w:szCs w:val="26"/>
          <w:lang w:val="ru-RU" w:eastAsia="ru-RU"/>
        </w:rPr>
        <w:t xml:space="preserve"> </w:t>
      </w:r>
      <w:r w:rsidR="00324B39">
        <w:rPr>
          <w:rFonts w:eastAsia="Times New Roman"/>
          <w:noProof w:val="0"/>
          <w:sz w:val="24"/>
          <w:szCs w:val="26"/>
          <w:lang w:val="ru-RU" w:eastAsia="ru-RU"/>
        </w:rPr>
        <w:t>возросло</w:t>
      </w:r>
      <w:r w:rsidRPr="00EE444C">
        <w:rPr>
          <w:rFonts w:eastAsia="Times New Roman"/>
          <w:noProof w:val="0"/>
          <w:sz w:val="24"/>
          <w:szCs w:val="26"/>
          <w:lang w:val="ru-RU" w:eastAsia="ru-RU"/>
        </w:rPr>
        <w:t xml:space="preserve"> число обращений в области обеспечения санитарно-эпидемиологического благополучия населения в 3,1 раза.</w:t>
      </w:r>
    </w:p>
    <w:p w:rsidR="00C52080" w:rsidRPr="00EE444C" w:rsidRDefault="00C52080" w:rsidP="00FC2623">
      <w:pPr>
        <w:widowControl/>
        <w:ind w:firstLine="720"/>
        <w:jc w:val="both"/>
        <w:rPr>
          <w:rFonts w:eastAsia="Times New Roman"/>
          <w:noProof w:val="0"/>
          <w:sz w:val="24"/>
          <w:szCs w:val="26"/>
          <w:lang w:val="ru-RU" w:eastAsia="ru-RU"/>
        </w:rPr>
      </w:pPr>
      <w:r w:rsidRPr="00EE444C">
        <w:rPr>
          <w:rFonts w:eastAsia="Times New Roman"/>
          <w:noProof w:val="0"/>
          <w:sz w:val="24"/>
          <w:szCs w:val="26"/>
          <w:lang w:val="ru-RU" w:eastAsia="ru-RU"/>
        </w:rPr>
        <w:t>Обращения касались практически всех вопросов, характеризующих санитарно-эпидемиологическую обстановку в регионе. Основную долю, как и в предыдущем году, составляли обращения об условиях проживания (2015г. – 26,1%</w:t>
      </w:r>
      <w:r w:rsidR="00324B39">
        <w:rPr>
          <w:rFonts w:eastAsia="Times New Roman"/>
          <w:noProof w:val="0"/>
          <w:sz w:val="24"/>
          <w:szCs w:val="26"/>
          <w:lang w:val="ru-RU" w:eastAsia="ru-RU"/>
        </w:rPr>
        <w:t>;</w:t>
      </w:r>
      <w:r w:rsidRPr="00EE444C">
        <w:rPr>
          <w:rFonts w:eastAsia="Times New Roman"/>
          <w:noProof w:val="0"/>
          <w:sz w:val="24"/>
          <w:szCs w:val="26"/>
          <w:lang w:val="ru-RU" w:eastAsia="ru-RU"/>
        </w:rPr>
        <w:t xml:space="preserve"> 2014г. – 30,3%).</w:t>
      </w:r>
    </w:p>
    <w:p w:rsidR="00C52080" w:rsidRPr="00EE444C" w:rsidRDefault="00C52080" w:rsidP="00FC2623">
      <w:pPr>
        <w:widowControl/>
        <w:ind w:firstLine="720"/>
        <w:jc w:val="both"/>
        <w:rPr>
          <w:rFonts w:eastAsia="Times New Roman"/>
          <w:noProof w:val="0"/>
          <w:sz w:val="24"/>
          <w:szCs w:val="26"/>
          <w:lang w:val="ru-RU" w:eastAsia="ru-RU"/>
        </w:rPr>
      </w:pPr>
      <w:r w:rsidRPr="00EE444C">
        <w:rPr>
          <w:rFonts w:eastAsia="Times New Roman"/>
          <w:noProof w:val="0"/>
          <w:sz w:val="24"/>
          <w:szCs w:val="26"/>
          <w:lang w:val="ru-RU" w:eastAsia="ru-RU"/>
        </w:rPr>
        <w:t>В 2015</w:t>
      </w:r>
      <w:r w:rsidR="00324B39">
        <w:rPr>
          <w:rFonts w:eastAsia="Times New Roman"/>
          <w:noProof w:val="0"/>
          <w:sz w:val="24"/>
          <w:szCs w:val="26"/>
          <w:lang w:val="ru-RU" w:eastAsia="ru-RU"/>
        </w:rPr>
        <w:t xml:space="preserve"> году,</w:t>
      </w:r>
      <w:r w:rsidRPr="00EE444C">
        <w:rPr>
          <w:rFonts w:eastAsia="Times New Roman"/>
          <w:noProof w:val="0"/>
          <w:sz w:val="24"/>
          <w:szCs w:val="26"/>
          <w:lang w:val="ru-RU" w:eastAsia="ru-RU"/>
        </w:rPr>
        <w:t xml:space="preserve"> по сравнению с 2014 годом</w:t>
      </w:r>
      <w:r w:rsidR="00324B39">
        <w:rPr>
          <w:rFonts w:eastAsia="Times New Roman"/>
          <w:noProof w:val="0"/>
          <w:sz w:val="24"/>
          <w:szCs w:val="26"/>
          <w:lang w:val="ru-RU" w:eastAsia="ru-RU"/>
        </w:rPr>
        <w:t>,</w:t>
      </w:r>
      <w:r w:rsidRPr="00EE444C">
        <w:rPr>
          <w:rFonts w:eastAsia="Times New Roman"/>
          <w:noProof w:val="0"/>
          <w:sz w:val="24"/>
          <w:szCs w:val="26"/>
          <w:lang w:val="ru-RU" w:eastAsia="ru-RU"/>
        </w:rPr>
        <w:t xml:space="preserve"> увеличилось количество обращений </w:t>
      </w:r>
      <w:r w:rsidR="00324B39">
        <w:rPr>
          <w:rFonts w:eastAsia="Times New Roman"/>
          <w:noProof w:val="0"/>
          <w:sz w:val="24"/>
          <w:szCs w:val="26"/>
          <w:lang w:val="ru-RU" w:eastAsia="ru-RU"/>
        </w:rPr>
        <w:t>на</w:t>
      </w:r>
      <w:r w:rsidRPr="00EE444C">
        <w:rPr>
          <w:rFonts w:eastAsia="Times New Roman"/>
          <w:noProof w:val="0"/>
          <w:sz w:val="24"/>
          <w:szCs w:val="26"/>
          <w:lang w:val="ru-RU" w:eastAsia="ru-RU"/>
        </w:rPr>
        <w:t xml:space="preserve"> качеств</w:t>
      </w:r>
      <w:r w:rsidR="00324B39">
        <w:rPr>
          <w:rFonts w:eastAsia="Times New Roman"/>
          <w:noProof w:val="0"/>
          <w:sz w:val="24"/>
          <w:szCs w:val="26"/>
          <w:lang w:val="ru-RU" w:eastAsia="ru-RU"/>
        </w:rPr>
        <w:t>о</w:t>
      </w:r>
      <w:r w:rsidRPr="00EE444C">
        <w:rPr>
          <w:rFonts w:eastAsia="Times New Roman"/>
          <w:noProof w:val="0"/>
          <w:sz w:val="24"/>
          <w:szCs w:val="26"/>
          <w:lang w:val="ru-RU" w:eastAsia="ru-RU"/>
        </w:rPr>
        <w:t xml:space="preserve"> пищевых продуктов и продовольственного сырья (16,1% и 11,9% соответственно), </w:t>
      </w:r>
      <w:r w:rsidR="00324B39">
        <w:rPr>
          <w:rFonts w:eastAsia="Times New Roman"/>
          <w:noProof w:val="0"/>
          <w:sz w:val="24"/>
          <w:szCs w:val="26"/>
          <w:lang w:val="ru-RU" w:eastAsia="ru-RU"/>
        </w:rPr>
        <w:t xml:space="preserve">на </w:t>
      </w:r>
      <w:r w:rsidRPr="00EE444C">
        <w:rPr>
          <w:rFonts w:eastAsia="Times New Roman"/>
          <w:noProof w:val="0"/>
          <w:sz w:val="24"/>
          <w:szCs w:val="26"/>
          <w:lang w:val="ru-RU" w:eastAsia="ru-RU"/>
        </w:rPr>
        <w:t>атмосферн</w:t>
      </w:r>
      <w:r w:rsidR="00324B39">
        <w:rPr>
          <w:rFonts w:eastAsia="Times New Roman"/>
          <w:noProof w:val="0"/>
          <w:sz w:val="24"/>
          <w:szCs w:val="26"/>
          <w:lang w:val="ru-RU" w:eastAsia="ru-RU"/>
        </w:rPr>
        <w:t>ый</w:t>
      </w:r>
      <w:r w:rsidRPr="00EE444C">
        <w:rPr>
          <w:rFonts w:eastAsia="Times New Roman"/>
          <w:noProof w:val="0"/>
          <w:sz w:val="24"/>
          <w:szCs w:val="26"/>
          <w:lang w:val="ru-RU" w:eastAsia="ru-RU"/>
        </w:rPr>
        <w:t xml:space="preserve"> воздух (7,4% и 5,9%), </w:t>
      </w:r>
      <w:r w:rsidR="00324B39">
        <w:rPr>
          <w:rFonts w:eastAsia="Times New Roman"/>
          <w:noProof w:val="0"/>
          <w:sz w:val="24"/>
          <w:szCs w:val="26"/>
          <w:lang w:val="ru-RU" w:eastAsia="ru-RU"/>
        </w:rPr>
        <w:t>на</w:t>
      </w:r>
      <w:r w:rsidRPr="00EE444C">
        <w:rPr>
          <w:rFonts w:eastAsia="Times New Roman"/>
          <w:noProof w:val="0"/>
          <w:sz w:val="24"/>
          <w:szCs w:val="26"/>
          <w:lang w:val="ru-RU" w:eastAsia="ru-RU"/>
        </w:rPr>
        <w:t xml:space="preserve"> сбор, использовани</w:t>
      </w:r>
      <w:r w:rsidR="00324B39">
        <w:rPr>
          <w:rFonts w:eastAsia="Times New Roman"/>
          <w:noProof w:val="0"/>
          <w:sz w:val="24"/>
          <w:szCs w:val="26"/>
          <w:lang w:val="ru-RU" w:eastAsia="ru-RU"/>
        </w:rPr>
        <w:t>е</w:t>
      </w:r>
      <w:r w:rsidRPr="00EE444C">
        <w:rPr>
          <w:rFonts w:eastAsia="Times New Roman"/>
          <w:noProof w:val="0"/>
          <w:sz w:val="24"/>
          <w:szCs w:val="26"/>
          <w:lang w:val="ru-RU" w:eastAsia="ru-RU"/>
        </w:rPr>
        <w:t>, обезвреживани</w:t>
      </w:r>
      <w:r w:rsidR="00324B39">
        <w:rPr>
          <w:rFonts w:eastAsia="Times New Roman"/>
          <w:noProof w:val="0"/>
          <w:sz w:val="24"/>
          <w:szCs w:val="26"/>
          <w:lang w:val="ru-RU" w:eastAsia="ru-RU"/>
        </w:rPr>
        <w:t>е</w:t>
      </w:r>
      <w:r w:rsidRPr="00EE444C">
        <w:rPr>
          <w:rFonts w:eastAsia="Times New Roman"/>
          <w:noProof w:val="0"/>
          <w:sz w:val="24"/>
          <w:szCs w:val="26"/>
          <w:lang w:val="ru-RU" w:eastAsia="ru-RU"/>
        </w:rPr>
        <w:t>, транспортировк</w:t>
      </w:r>
      <w:r w:rsidR="00324B39">
        <w:rPr>
          <w:rFonts w:eastAsia="Times New Roman"/>
          <w:noProof w:val="0"/>
          <w:sz w:val="24"/>
          <w:szCs w:val="26"/>
          <w:lang w:val="ru-RU" w:eastAsia="ru-RU"/>
        </w:rPr>
        <w:t>у</w:t>
      </w:r>
      <w:r w:rsidRPr="00EE444C">
        <w:rPr>
          <w:rFonts w:eastAsia="Times New Roman"/>
          <w:noProof w:val="0"/>
          <w:sz w:val="24"/>
          <w:szCs w:val="26"/>
          <w:lang w:val="ru-RU" w:eastAsia="ru-RU"/>
        </w:rPr>
        <w:t>, хранени</w:t>
      </w:r>
      <w:r w:rsidR="00324B39">
        <w:rPr>
          <w:rFonts w:eastAsia="Times New Roman"/>
          <w:noProof w:val="0"/>
          <w:sz w:val="24"/>
          <w:szCs w:val="26"/>
          <w:lang w:val="ru-RU" w:eastAsia="ru-RU"/>
        </w:rPr>
        <w:t>е</w:t>
      </w:r>
      <w:r w:rsidRPr="00EE444C">
        <w:rPr>
          <w:rFonts w:eastAsia="Times New Roman"/>
          <w:noProof w:val="0"/>
          <w:sz w:val="24"/>
          <w:szCs w:val="26"/>
          <w:lang w:val="ru-RU" w:eastAsia="ru-RU"/>
        </w:rPr>
        <w:t xml:space="preserve"> отходов производства и потребления (5,0% и 2,8%), </w:t>
      </w:r>
      <w:r w:rsidR="00324B39">
        <w:rPr>
          <w:rFonts w:eastAsia="Times New Roman"/>
          <w:noProof w:val="0"/>
          <w:sz w:val="24"/>
          <w:szCs w:val="26"/>
          <w:lang w:val="ru-RU" w:eastAsia="ru-RU"/>
        </w:rPr>
        <w:t>на</w:t>
      </w:r>
      <w:r w:rsidRPr="00EE444C">
        <w:rPr>
          <w:rFonts w:eastAsia="Times New Roman"/>
          <w:noProof w:val="0"/>
          <w:sz w:val="24"/>
          <w:szCs w:val="26"/>
          <w:lang w:val="ru-RU" w:eastAsia="ru-RU"/>
        </w:rPr>
        <w:t xml:space="preserve"> условия использования источников физических факторов воздействия на человека (9,7% и 7,1%).</w:t>
      </w:r>
    </w:p>
    <w:p w:rsidR="00C52080" w:rsidRPr="00EE444C" w:rsidRDefault="00C52080" w:rsidP="00FC2623">
      <w:pPr>
        <w:widowControl/>
        <w:ind w:firstLine="720"/>
        <w:jc w:val="both"/>
        <w:rPr>
          <w:rFonts w:eastAsia="Times New Roman"/>
          <w:noProof w:val="0"/>
          <w:sz w:val="24"/>
          <w:szCs w:val="26"/>
          <w:lang w:val="ru-RU" w:eastAsia="ru-RU"/>
        </w:rPr>
      </w:pPr>
      <w:r w:rsidRPr="00EE444C">
        <w:rPr>
          <w:rFonts w:eastAsia="Times New Roman"/>
          <w:noProof w:val="0"/>
          <w:sz w:val="24"/>
          <w:szCs w:val="26"/>
          <w:lang w:val="ru-RU" w:eastAsia="ru-RU"/>
        </w:rPr>
        <w:t xml:space="preserve">Уменьшилось число обращений </w:t>
      </w:r>
      <w:r w:rsidR="00324B39">
        <w:rPr>
          <w:rFonts w:eastAsia="Times New Roman"/>
          <w:noProof w:val="0"/>
          <w:sz w:val="24"/>
          <w:szCs w:val="26"/>
          <w:lang w:val="ru-RU" w:eastAsia="ru-RU"/>
        </w:rPr>
        <w:t>по</w:t>
      </w:r>
      <w:r w:rsidRPr="00EE444C">
        <w:rPr>
          <w:rFonts w:eastAsia="Times New Roman"/>
          <w:noProof w:val="0"/>
          <w:sz w:val="24"/>
          <w:szCs w:val="26"/>
          <w:lang w:val="ru-RU" w:eastAsia="ru-RU"/>
        </w:rPr>
        <w:t xml:space="preserve"> планировке и застройк</w:t>
      </w:r>
      <w:r w:rsidR="00324B39">
        <w:rPr>
          <w:rFonts w:eastAsia="Times New Roman"/>
          <w:noProof w:val="0"/>
          <w:sz w:val="24"/>
          <w:szCs w:val="26"/>
          <w:lang w:val="ru-RU" w:eastAsia="ru-RU"/>
        </w:rPr>
        <w:t>е населенных мест (2,9% и 7,2%)</w:t>
      </w:r>
      <w:r w:rsidRPr="00EE444C">
        <w:rPr>
          <w:rFonts w:eastAsia="Times New Roman"/>
          <w:noProof w:val="0"/>
          <w:sz w:val="24"/>
          <w:szCs w:val="26"/>
          <w:lang w:val="ru-RU" w:eastAsia="ru-RU"/>
        </w:rPr>
        <w:t xml:space="preserve">, </w:t>
      </w:r>
      <w:r w:rsidR="00324B39">
        <w:rPr>
          <w:rFonts w:eastAsia="Times New Roman"/>
          <w:noProof w:val="0"/>
          <w:sz w:val="24"/>
          <w:szCs w:val="26"/>
          <w:lang w:val="ru-RU" w:eastAsia="ru-RU"/>
        </w:rPr>
        <w:t>по</w:t>
      </w:r>
      <w:r w:rsidRPr="00EE444C">
        <w:rPr>
          <w:rFonts w:eastAsia="Times New Roman"/>
          <w:noProof w:val="0"/>
          <w:sz w:val="24"/>
          <w:szCs w:val="26"/>
          <w:lang w:val="ru-RU" w:eastAsia="ru-RU"/>
        </w:rPr>
        <w:t xml:space="preserve"> условия</w:t>
      </w:r>
      <w:r w:rsidR="00324B39">
        <w:rPr>
          <w:rFonts w:eastAsia="Times New Roman"/>
          <w:noProof w:val="0"/>
          <w:sz w:val="24"/>
          <w:szCs w:val="26"/>
          <w:lang w:val="ru-RU" w:eastAsia="ru-RU"/>
        </w:rPr>
        <w:t>м</w:t>
      </w:r>
      <w:r w:rsidRPr="00EE444C">
        <w:rPr>
          <w:rFonts w:eastAsia="Times New Roman"/>
          <w:noProof w:val="0"/>
          <w:sz w:val="24"/>
          <w:szCs w:val="26"/>
          <w:lang w:val="ru-RU" w:eastAsia="ru-RU"/>
        </w:rPr>
        <w:t xml:space="preserve"> труда 1,2% и 2,1%), </w:t>
      </w:r>
      <w:r w:rsidR="00324B39">
        <w:rPr>
          <w:rFonts w:eastAsia="Times New Roman"/>
          <w:noProof w:val="0"/>
          <w:sz w:val="24"/>
          <w:szCs w:val="26"/>
          <w:lang w:val="ru-RU" w:eastAsia="ru-RU"/>
        </w:rPr>
        <w:t>по</w:t>
      </w:r>
      <w:r w:rsidRPr="00EE444C">
        <w:rPr>
          <w:rFonts w:eastAsia="Times New Roman"/>
          <w:noProof w:val="0"/>
          <w:sz w:val="24"/>
          <w:szCs w:val="26"/>
          <w:lang w:val="ru-RU" w:eastAsia="ru-RU"/>
        </w:rPr>
        <w:t xml:space="preserve"> питьевой воде (6% и 7,1%).</w:t>
      </w:r>
    </w:p>
    <w:p w:rsidR="00C52080" w:rsidRPr="00EE444C" w:rsidRDefault="00C52080" w:rsidP="00FC2623">
      <w:pPr>
        <w:widowControl/>
        <w:ind w:firstLine="720"/>
        <w:jc w:val="both"/>
        <w:rPr>
          <w:rFonts w:eastAsia="Times New Roman"/>
          <w:noProof w:val="0"/>
          <w:sz w:val="24"/>
          <w:szCs w:val="26"/>
          <w:lang w:val="ru-RU" w:eastAsia="ru-RU"/>
        </w:rPr>
      </w:pPr>
      <w:r w:rsidRPr="00EE444C">
        <w:rPr>
          <w:rFonts w:eastAsia="Times New Roman"/>
          <w:noProof w:val="0"/>
          <w:sz w:val="24"/>
          <w:szCs w:val="26"/>
          <w:lang w:val="ru-RU" w:eastAsia="ru-RU"/>
        </w:rPr>
        <w:lastRenderedPageBreak/>
        <w:t>Количество обращений по другим вопросам в области санитарно-эпидемиологического благополучия населения осталось на уровне 2014 года.</w:t>
      </w:r>
    </w:p>
    <w:p w:rsidR="00C52080" w:rsidRPr="00EE444C" w:rsidRDefault="00C52080" w:rsidP="00FC2623">
      <w:pPr>
        <w:widowControl/>
        <w:ind w:firstLine="720"/>
        <w:jc w:val="both"/>
        <w:rPr>
          <w:rFonts w:eastAsia="Times New Roman"/>
          <w:noProof w:val="0"/>
          <w:sz w:val="24"/>
          <w:szCs w:val="26"/>
          <w:lang w:val="ru-RU" w:eastAsia="ru-RU"/>
        </w:rPr>
      </w:pPr>
      <w:r w:rsidRPr="00EE444C">
        <w:rPr>
          <w:rFonts w:eastAsia="Times New Roman"/>
          <w:noProof w:val="0"/>
          <w:sz w:val="24"/>
          <w:szCs w:val="26"/>
          <w:lang w:val="ru-RU" w:eastAsia="ru-RU"/>
        </w:rPr>
        <w:t>По результатам рассмотрения:</w:t>
      </w:r>
    </w:p>
    <w:p w:rsidR="00142CC9" w:rsidRDefault="00142CC9" w:rsidP="00142CC9">
      <w:pPr>
        <w:widowControl/>
        <w:ind w:firstLine="709"/>
        <w:contextualSpacing/>
        <w:jc w:val="both"/>
        <w:rPr>
          <w:rFonts w:eastAsia="Times New Roman"/>
          <w:noProof w:val="0"/>
          <w:sz w:val="24"/>
          <w:szCs w:val="26"/>
          <w:lang w:val="ru-RU" w:eastAsia="ru-RU"/>
        </w:rPr>
      </w:pPr>
      <w:r>
        <w:rPr>
          <w:rFonts w:eastAsia="Times New Roman"/>
          <w:noProof w:val="0"/>
          <w:sz w:val="24"/>
          <w:szCs w:val="26"/>
          <w:lang w:val="ru-RU" w:eastAsia="ru-RU"/>
        </w:rPr>
        <w:t xml:space="preserve">- </w:t>
      </w:r>
      <w:r w:rsidR="00C52080" w:rsidRPr="00EE444C">
        <w:rPr>
          <w:rFonts w:eastAsia="Times New Roman"/>
          <w:noProof w:val="0"/>
          <w:sz w:val="24"/>
          <w:szCs w:val="26"/>
          <w:lang w:val="ru-RU" w:eastAsia="ru-RU"/>
        </w:rPr>
        <w:t xml:space="preserve">даны разъяснения в пределах установленной компетенции по 652 (46,5%) обращениям, что на 82 </w:t>
      </w:r>
      <w:r w:rsidR="00E638C7" w:rsidRPr="00EE444C">
        <w:rPr>
          <w:rFonts w:eastAsia="Times New Roman"/>
          <w:noProof w:val="0"/>
          <w:sz w:val="24"/>
          <w:szCs w:val="26"/>
          <w:lang w:val="ru-RU" w:eastAsia="ru-RU"/>
        </w:rPr>
        <w:t xml:space="preserve">разъяснения </w:t>
      </w:r>
      <w:r w:rsidR="00C52080" w:rsidRPr="00EE444C">
        <w:rPr>
          <w:rFonts w:eastAsia="Times New Roman"/>
          <w:noProof w:val="0"/>
          <w:sz w:val="24"/>
          <w:szCs w:val="26"/>
          <w:lang w:val="ru-RU" w:eastAsia="ru-RU"/>
        </w:rPr>
        <w:t xml:space="preserve">больше, чем в 2014г. (570). Наибольшая доля (27,6%) разъяснений касалась условий проживания в жилых помещениях. Разъяснения об условиях использования источников физических факторов воздействия на человека составили 15%. Около 14,1% приходится </w:t>
      </w:r>
      <w:r w:rsidR="00324B39">
        <w:rPr>
          <w:rFonts w:eastAsia="Times New Roman"/>
          <w:noProof w:val="0"/>
          <w:sz w:val="24"/>
          <w:szCs w:val="26"/>
          <w:lang w:val="ru-RU" w:eastAsia="ru-RU"/>
        </w:rPr>
        <w:t>на</w:t>
      </w:r>
      <w:r w:rsidR="00C52080" w:rsidRPr="00EE444C">
        <w:rPr>
          <w:rFonts w:eastAsia="Times New Roman"/>
          <w:noProof w:val="0"/>
          <w:sz w:val="24"/>
          <w:szCs w:val="26"/>
          <w:lang w:val="ru-RU" w:eastAsia="ru-RU"/>
        </w:rPr>
        <w:t xml:space="preserve"> обращения </w:t>
      </w:r>
      <w:r w:rsidR="00E638C7">
        <w:rPr>
          <w:rFonts w:eastAsia="Times New Roman"/>
          <w:noProof w:val="0"/>
          <w:sz w:val="24"/>
          <w:szCs w:val="26"/>
          <w:lang w:val="ru-RU" w:eastAsia="ru-RU"/>
        </w:rPr>
        <w:t>по</w:t>
      </w:r>
      <w:r w:rsidR="00C52080" w:rsidRPr="00EE444C">
        <w:rPr>
          <w:rFonts w:eastAsia="Times New Roman"/>
          <w:noProof w:val="0"/>
          <w:sz w:val="24"/>
          <w:szCs w:val="26"/>
          <w:lang w:val="ru-RU" w:eastAsia="ru-RU"/>
        </w:rPr>
        <w:t xml:space="preserve"> атмосферном</w:t>
      </w:r>
      <w:r w:rsidR="00E638C7">
        <w:rPr>
          <w:rFonts w:eastAsia="Times New Roman"/>
          <w:noProof w:val="0"/>
          <w:sz w:val="24"/>
          <w:szCs w:val="26"/>
          <w:lang w:val="ru-RU" w:eastAsia="ru-RU"/>
        </w:rPr>
        <w:t>у</w:t>
      </w:r>
      <w:r w:rsidR="00C52080" w:rsidRPr="00EE444C">
        <w:rPr>
          <w:rFonts w:eastAsia="Times New Roman"/>
          <w:noProof w:val="0"/>
          <w:sz w:val="24"/>
          <w:szCs w:val="26"/>
          <w:lang w:val="ru-RU" w:eastAsia="ru-RU"/>
        </w:rPr>
        <w:t xml:space="preserve"> воздух</w:t>
      </w:r>
      <w:r w:rsidR="00E638C7">
        <w:rPr>
          <w:rFonts w:eastAsia="Times New Roman"/>
          <w:noProof w:val="0"/>
          <w:sz w:val="24"/>
          <w:szCs w:val="26"/>
          <w:lang w:val="ru-RU" w:eastAsia="ru-RU"/>
        </w:rPr>
        <w:t>у</w:t>
      </w:r>
      <w:r w:rsidR="00C52080" w:rsidRPr="00EE444C">
        <w:rPr>
          <w:rFonts w:eastAsia="Times New Roman"/>
          <w:noProof w:val="0"/>
          <w:sz w:val="24"/>
          <w:szCs w:val="26"/>
          <w:lang w:val="ru-RU" w:eastAsia="ru-RU"/>
        </w:rPr>
        <w:t>. По другим вопросам удельный вес разъясн</w:t>
      </w:r>
      <w:r w:rsidR="00E638C7">
        <w:rPr>
          <w:rFonts w:eastAsia="Times New Roman"/>
          <w:noProof w:val="0"/>
          <w:sz w:val="24"/>
          <w:szCs w:val="26"/>
          <w:lang w:val="ru-RU" w:eastAsia="ru-RU"/>
        </w:rPr>
        <w:t>ений колеблется от 0,8% до 7,7%;</w:t>
      </w:r>
    </w:p>
    <w:p w:rsidR="00142CC9" w:rsidRDefault="00142CC9" w:rsidP="00142CC9">
      <w:pPr>
        <w:widowControl/>
        <w:ind w:firstLine="709"/>
        <w:contextualSpacing/>
        <w:jc w:val="both"/>
        <w:rPr>
          <w:rFonts w:eastAsia="Times New Roman"/>
          <w:noProof w:val="0"/>
          <w:sz w:val="24"/>
          <w:szCs w:val="26"/>
          <w:lang w:val="ru-RU" w:eastAsia="ru-RU"/>
        </w:rPr>
      </w:pPr>
      <w:r>
        <w:rPr>
          <w:rFonts w:eastAsia="Times New Roman"/>
          <w:noProof w:val="0"/>
          <w:sz w:val="24"/>
          <w:szCs w:val="26"/>
          <w:lang w:val="ru-RU" w:eastAsia="ru-RU"/>
        </w:rPr>
        <w:t xml:space="preserve">- </w:t>
      </w:r>
      <w:r w:rsidR="00C52080" w:rsidRPr="00EE444C">
        <w:rPr>
          <w:rFonts w:eastAsia="Times New Roman"/>
          <w:noProof w:val="0"/>
          <w:sz w:val="24"/>
          <w:szCs w:val="26"/>
          <w:lang w:val="ru-RU" w:eastAsia="ru-RU"/>
        </w:rPr>
        <w:t>проведен</w:t>
      </w:r>
      <w:r w:rsidR="00E638C7">
        <w:rPr>
          <w:rFonts w:eastAsia="Times New Roman"/>
          <w:noProof w:val="0"/>
          <w:sz w:val="24"/>
          <w:szCs w:val="26"/>
          <w:lang w:val="ru-RU" w:eastAsia="ru-RU"/>
        </w:rPr>
        <w:t>о 245</w:t>
      </w:r>
      <w:r w:rsidR="00C52080" w:rsidRPr="00EE444C">
        <w:rPr>
          <w:rFonts w:eastAsia="Times New Roman"/>
          <w:noProof w:val="0"/>
          <w:sz w:val="24"/>
          <w:szCs w:val="26"/>
          <w:lang w:val="ru-RU" w:eastAsia="ru-RU"/>
        </w:rPr>
        <w:t xml:space="preserve"> внеплановы</w:t>
      </w:r>
      <w:r w:rsidR="00E638C7">
        <w:rPr>
          <w:rFonts w:eastAsia="Times New Roman"/>
          <w:noProof w:val="0"/>
          <w:sz w:val="24"/>
          <w:szCs w:val="26"/>
          <w:lang w:val="ru-RU" w:eastAsia="ru-RU"/>
        </w:rPr>
        <w:t>х</w:t>
      </w:r>
      <w:r w:rsidR="00C52080" w:rsidRPr="00EE444C">
        <w:rPr>
          <w:rFonts w:eastAsia="Times New Roman"/>
          <w:noProof w:val="0"/>
          <w:sz w:val="24"/>
          <w:szCs w:val="26"/>
          <w:lang w:val="ru-RU" w:eastAsia="ru-RU"/>
        </w:rPr>
        <w:t xml:space="preserve"> провер</w:t>
      </w:r>
      <w:r w:rsidR="00E638C7">
        <w:rPr>
          <w:rFonts w:eastAsia="Times New Roman"/>
          <w:noProof w:val="0"/>
          <w:sz w:val="24"/>
          <w:szCs w:val="26"/>
          <w:lang w:val="ru-RU" w:eastAsia="ru-RU"/>
        </w:rPr>
        <w:t>о</w:t>
      </w:r>
      <w:r w:rsidR="00C52080" w:rsidRPr="00EE444C">
        <w:rPr>
          <w:rFonts w:eastAsia="Times New Roman"/>
          <w:noProof w:val="0"/>
          <w:sz w:val="24"/>
          <w:szCs w:val="26"/>
          <w:lang w:val="ru-RU" w:eastAsia="ru-RU"/>
        </w:rPr>
        <w:t xml:space="preserve">к и </w:t>
      </w:r>
      <w:r w:rsidR="00E638C7">
        <w:rPr>
          <w:rFonts w:eastAsia="Times New Roman"/>
          <w:noProof w:val="0"/>
          <w:sz w:val="24"/>
          <w:szCs w:val="26"/>
          <w:lang w:val="ru-RU" w:eastAsia="ru-RU"/>
        </w:rPr>
        <w:t xml:space="preserve">156 </w:t>
      </w:r>
      <w:r w:rsidR="00C52080" w:rsidRPr="00EE444C">
        <w:rPr>
          <w:rFonts w:eastAsia="Times New Roman"/>
          <w:noProof w:val="0"/>
          <w:sz w:val="24"/>
          <w:szCs w:val="26"/>
          <w:lang w:val="ru-RU" w:eastAsia="ru-RU"/>
        </w:rPr>
        <w:t>административны</w:t>
      </w:r>
      <w:r w:rsidR="00E638C7">
        <w:rPr>
          <w:rFonts w:eastAsia="Times New Roman"/>
          <w:noProof w:val="0"/>
          <w:sz w:val="24"/>
          <w:szCs w:val="26"/>
          <w:lang w:val="ru-RU" w:eastAsia="ru-RU"/>
        </w:rPr>
        <w:t>х</w:t>
      </w:r>
      <w:r w:rsidR="00C52080" w:rsidRPr="00EE444C">
        <w:rPr>
          <w:rFonts w:eastAsia="Times New Roman"/>
          <w:noProof w:val="0"/>
          <w:sz w:val="24"/>
          <w:szCs w:val="26"/>
          <w:lang w:val="ru-RU" w:eastAsia="ru-RU"/>
        </w:rPr>
        <w:t xml:space="preserve"> расследовани</w:t>
      </w:r>
      <w:r w:rsidR="00E638C7">
        <w:rPr>
          <w:rFonts w:eastAsia="Times New Roman"/>
          <w:noProof w:val="0"/>
          <w:sz w:val="24"/>
          <w:szCs w:val="26"/>
          <w:lang w:val="ru-RU" w:eastAsia="ru-RU"/>
        </w:rPr>
        <w:t>й</w:t>
      </w:r>
      <w:r w:rsidR="00C52080" w:rsidRPr="00EE444C">
        <w:rPr>
          <w:rFonts w:eastAsia="Times New Roman"/>
          <w:noProof w:val="0"/>
          <w:sz w:val="24"/>
          <w:szCs w:val="26"/>
          <w:lang w:val="ru-RU" w:eastAsia="ru-RU"/>
        </w:rPr>
        <w:t xml:space="preserve"> по 401 (28,6%) обращению, что на 88 больше, чем в 2014г. Изложенные факты подтвердились в 312 </w:t>
      </w:r>
      <w:r w:rsidR="00E638C7">
        <w:rPr>
          <w:rFonts w:eastAsia="Times New Roman"/>
          <w:noProof w:val="0"/>
          <w:sz w:val="24"/>
          <w:szCs w:val="26"/>
          <w:lang w:val="ru-RU" w:eastAsia="ru-RU"/>
        </w:rPr>
        <w:t xml:space="preserve">или </w:t>
      </w:r>
      <w:r w:rsidR="00C52080" w:rsidRPr="00EE444C">
        <w:rPr>
          <w:rFonts w:eastAsia="Times New Roman"/>
          <w:noProof w:val="0"/>
          <w:sz w:val="24"/>
          <w:szCs w:val="26"/>
          <w:lang w:val="ru-RU" w:eastAsia="ru-RU"/>
        </w:rPr>
        <w:t>77,8% случаях. По фактам нарушений, выявленных в результате проведения мероприятий по контролю, возбуждено 405 административных дел, выдано 169 предписаний, направлен 51 материал в суд;</w:t>
      </w:r>
    </w:p>
    <w:p w:rsidR="00C52080" w:rsidRPr="00EE444C" w:rsidRDefault="00142CC9" w:rsidP="00142CC9">
      <w:pPr>
        <w:widowControl/>
        <w:ind w:firstLine="709"/>
        <w:contextualSpacing/>
        <w:jc w:val="both"/>
        <w:rPr>
          <w:rFonts w:eastAsia="Times New Roman"/>
          <w:noProof w:val="0"/>
          <w:sz w:val="24"/>
          <w:szCs w:val="26"/>
          <w:lang w:val="ru-RU" w:eastAsia="ru-RU"/>
        </w:rPr>
      </w:pPr>
      <w:r>
        <w:rPr>
          <w:rFonts w:eastAsia="Times New Roman"/>
          <w:noProof w:val="0"/>
          <w:sz w:val="24"/>
          <w:szCs w:val="26"/>
          <w:lang w:val="ru-RU" w:eastAsia="ru-RU"/>
        </w:rPr>
        <w:t xml:space="preserve">- </w:t>
      </w:r>
      <w:r w:rsidR="00C52080" w:rsidRPr="00EE444C">
        <w:rPr>
          <w:rFonts w:eastAsia="Times New Roman"/>
          <w:noProof w:val="0"/>
          <w:sz w:val="24"/>
          <w:szCs w:val="26"/>
          <w:lang w:val="ru-RU" w:eastAsia="ru-RU"/>
        </w:rPr>
        <w:t xml:space="preserve">направлено для рассмотрения по подведомственности в иные органы и организации 332 </w:t>
      </w:r>
      <w:r w:rsidR="00E638C7">
        <w:rPr>
          <w:rFonts w:eastAsia="Times New Roman"/>
          <w:noProof w:val="0"/>
          <w:sz w:val="24"/>
          <w:szCs w:val="26"/>
          <w:lang w:val="ru-RU" w:eastAsia="ru-RU"/>
        </w:rPr>
        <w:t xml:space="preserve">или </w:t>
      </w:r>
      <w:r w:rsidR="00C52080" w:rsidRPr="00EE444C">
        <w:rPr>
          <w:rFonts w:eastAsia="Times New Roman"/>
          <w:noProof w:val="0"/>
          <w:sz w:val="24"/>
          <w:szCs w:val="26"/>
          <w:lang w:val="ru-RU" w:eastAsia="ru-RU"/>
        </w:rPr>
        <w:t>23,7% обращения (2014г. – 256), среди которых преобладали обращения об условиях проживания в жилых помещениях (122 или 36,7%). Направлено обращений о содержании территорий городских и сельских поселений – 55 (16,6%), о качестве пищевых продуктов и продовольственного сырья - 32 (9,6%). Удельный вес переадресованных обращений по другим вопросам колеблется от 0,3% до 8,4%.</w:t>
      </w:r>
    </w:p>
    <w:p w:rsidR="00EE40FC" w:rsidRPr="00EE444C" w:rsidRDefault="00EE40FC" w:rsidP="00E638C7">
      <w:pPr>
        <w:widowControl/>
        <w:jc w:val="both"/>
        <w:rPr>
          <w:rFonts w:eastAsia="Times New Roman"/>
          <w:noProof w:val="0"/>
          <w:sz w:val="26"/>
          <w:szCs w:val="26"/>
          <w:lang w:val="ru-RU" w:eastAsia="ru-RU"/>
        </w:rPr>
      </w:pPr>
    </w:p>
    <w:p w:rsidR="00485F32" w:rsidRPr="00EE444C" w:rsidRDefault="00485F32" w:rsidP="00FC2623">
      <w:pPr>
        <w:jc w:val="center"/>
        <w:outlineLvl w:val="0"/>
        <w:rPr>
          <w:b/>
          <w:sz w:val="24"/>
          <w:szCs w:val="24"/>
          <w:lang w:val="ru-RU"/>
        </w:rPr>
      </w:pPr>
      <w:r w:rsidRPr="00EE444C">
        <w:rPr>
          <w:b/>
          <w:sz w:val="24"/>
          <w:szCs w:val="24"/>
          <w:lang w:val="ru-RU"/>
        </w:rPr>
        <w:t>Радиационная обстановка в Рязанской области</w:t>
      </w:r>
    </w:p>
    <w:p w:rsidR="00485F32" w:rsidRPr="00EE444C" w:rsidRDefault="00485F32" w:rsidP="00FC2623">
      <w:pPr>
        <w:outlineLvl w:val="0"/>
        <w:rPr>
          <w:sz w:val="24"/>
          <w:szCs w:val="24"/>
          <w:lang w:val="ru-RU"/>
        </w:rPr>
      </w:pPr>
    </w:p>
    <w:p w:rsidR="00485F32" w:rsidRPr="00EE444C" w:rsidRDefault="00485F32" w:rsidP="00FC2623">
      <w:pPr>
        <w:ind w:firstLine="709"/>
        <w:jc w:val="both"/>
        <w:outlineLvl w:val="0"/>
        <w:rPr>
          <w:sz w:val="24"/>
          <w:szCs w:val="24"/>
          <w:lang w:val="ru-RU"/>
        </w:rPr>
      </w:pPr>
      <w:r w:rsidRPr="00EE444C">
        <w:rPr>
          <w:sz w:val="24"/>
          <w:szCs w:val="24"/>
          <w:lang w:val="ru-RU"/>
        </w:rPr>
        <w:t>Радиационная обстановка в Рязанской области находится под постоянным контролем Управления Роспотребнадзора по Рязанской области. Хозяйствующие субъекты, эксплуатирующие техногенные источники ионизирующего излучения обеспечивают производственный радиационный контроль за дозами облучения персонала, а также населения при проведении рентгенорадиологических медицинских процедур. Радиационному контролю, как выборочному государственному, так и производственному на территории области подвергаются источники централизованного питьевого водоснабжения и пищевая продукция: завозная, так и производимая на территории региона. Систематически контролируется содержание естественных радионуклидов в минеральной продукции, используемой для производства строительных материалов. В обязательном порядке отслеживается поступление радионуклидных источников в медицинские организации, на уровне согласования инструкций и положений – обращение с металлоломом, являющегося источником потенциальной радиационной опасности.</w:t>
      </w:r>
    </w:p>
    <w:p w:rsidR="00485F32" w:rsidRPr="00EE444C" w:rsidRDefault="00485F32" w:rsidP="00FC2623">
      <w:pPr>
        <w:ind w:firstLine="709"/>
        <w:jc w:val="both"/>
        <w:outlineLvl w:val="0"/>
        <w:rPr>
          <w:sz w:val="24"/>
          <w:lang w:val="ru-RU"/>
        </w:rPr>
      </w:pPr>
      <w:r w:rsidRPr="00EE444C">
        <w:rPr>
          <w:sz w:val="24"/>
          <w:lang w:val="ru-RU"/>
        </w:rPr>
        <w:t>Выборочно проводится контроль содержания радона и его дочерних продуктов, а также мощности экспозиционной дозы гамма излучения в жилищно-коммунальной сфере. В мониторинговых точках в ежедневном режиме в каждом районном муниципальном образовании, а также в г. Рязани замеряется гамма-фон. Под особым контролем со стороны Управления Роспотребнадзора и ФБУЗ «Центр гигиены и эпидемиологии в Рязанской области» находится радиационная обстановка в населенных пунктах, находящихся в границах «чернобыльского следа» на территории Рязанской области.</w:t>
      </w:r>
    </w:p>
    <w:p w:rsidR="00485F32" w:rsidRPr="00EE444C" w:rsidRDefault="00485F32" w:rsidP="00FC2623">
      <w:pPr>
        <w:ind w:firstLine="709"/>
        <w:jc w:val="both"/>
        <w:outlineLvl w:val="0"/>
        <w:rPr>
          <w:sz w:val="24"/>
          <w:lang w:val="ru-RU"/>
        </w:rPr>
      </w:pPr>
      <w:r w:rsidRPr="00EE444C">
        <w:rPr>
          <w:sz w:val="24"/>
          <w:lang w:val="ru-RU"/>
        </w:rPr>
        <w:t>В области налажена информационная система обеспечения радиационной безопасности через функционирование Единой государственной системы контроля и учета доз облучения населения (ЕСКИД) и радиационно-гигиенической паспортизации территории и объектов.</w:t>
      </w:r>
    </w:p>
    <w:p w:rsidR="00485F32" w:rsidRPr="00EE444C" w:rsidRDefault="00485F32" w:rsidP="00FC2623">
      <w:pPr>
        <w:ind w:firstLine="709"/>
        <w:jc w:val="both"/>
        <w:outlineLvl w:val="0"/>
        <w:rPr>
          <w:sz w:val="24"/>
          <w:lang w:val="ru-RU"/>
        </w:rPr>
      </w:pPr>
      <w:r w:rsidRPr="00EE444C">
        <w:rPr>
          <w:sz w:val="24"/>
          <w:lang w:val="ru-RU"/>
        </w:rPr>
        <w:t xml:space="preserve">Управлением Роспотребнадзора по Рязанскоой области проводится проактивное </w:t>
      </w:r>
      <w:r w:rsidRPr="00EE444C">
        <w:rPr>
          <w:sz w:val="24"/>
          <w:lang w:val="ru-RU"/>
        </w:rPr>
        <w:lastRenderedPageBreak/>
        <w:t>уведомление хозяйствующих субъектов о необходимости оформления нового санитарно-эпидемиологического заключения о соответствии условий работы с машинами, механизмами, устройствами, аппаратами, которые являются источниками ионизирующего излучения, государственным санитарно-эпидемиологическим правилам и гигиеническим нормативам в связи с окончанием действия ранее выданного санитарно-эпидемиологического заключения, а также о возможности получения данной государственной услуги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w:t>
      </w:r>
    </w:p>
    <w:p w:rsidR="00485F32" w:rsidRPr="00EE444C" w:rsidRDefault="00485F32" w:rsidP="00FC2623">
      <w:pPr>
        <w:ind w:firstLine="709"/>
        <w:jc w:val="both"/>
        <w:outlineLvl w:val="0"/>
        <w:rPr>
          <w:sz w:val="24"/>
          <w:lang w:val="ru-RU"/>
        </w:rPr>
      </w:pPr>
      <w:r w:rsidRPr="00EE444C">
        <w:rPr>
          <w:sz w:val="24"/>
          <w:lang w:val="ru-RU"/>
        </w:rPr>
        <w:t>В Рязанской области работает Комиссия по радиационной безопасности населения, с членством в ней представителя Управления Роспотребнадзора по Рязанской области.</w:t>
      </w:r>
    </w:p>
    <w:p w:rsidR="00485F32" w:rsidRPr="00EE444C" w:rsidRDefault="00485F32" w:rsidP="00FC2623">
      <w:pPr>
        <w:ind w:firstLine="709"/>
        <w:jc w:val="both"/>
        <w:outlineLvl w:val="0"/>
        <w:rPr>
          <w:sz w:val="24"/>
          <w:lang w:val="ru-RU"/>
        </w:rPr>
      </w:pPr>
      <w:r w:rsidRPr="00EE444C">
        <w:rPr>
          <w:sz w:val="24"/>
          <w:lang w:val="ru-RU"/>
        </w:rPr>
        <w:t>Организация систематического радиационного контроля для обеспечения санитарно-эпидемиологической обстановки, обобщение и анализ полученных данных позволяют считать в целом радиационную обстановку в Рязанской области удовлетворительной.</w:t>
      </w:r>
    </w:p>
    <w:p w:rsidR="00485F32" w:rsidRPr="00EE444C" w:rsidRDefault="00485F32" w:rsidP="00FC2623">
      <w:pPr>
        <w:ind w:firstLine="709"/>
        <w:jc w:val="both"/>
        <w:outlineLvl w:val="0"/>
        <w:rPr>
          <w:sz w:val="24"/>
          <w:lang w:val="ru-RU"/>
        </w:rPr>
      </w:pPr>
      <w:r w:rsidRPr="00EE444C">
        <w:rPr>
          <w:sz w:val="24"/>
          <w:lang w:val="ru-RU"/>
        </w:rPr>
        <w:t>В Рязанской области на достаточном уровне выполняются требования санитарных норм и правил в области радиационной безопасности персонала и населения. Органами исполнительной власти принимаются меры по совершенствованию радиационной безопасности, в том числе по повышению уровня производственного контроля питьевой воды.</w:t>
      </w:r>
    </w:p>
    <w:p w:rsidR="00485F32" w:rsidRPr="00EE444C" w:rsidRDefault="00485F32" w:rsidP="00FC2623">
      <w:pPr>
        <w:ind w:firstLine="567"/>
        <w:jc w:val="both"/>
        <w:outlineLvl w:val="0"/>
        <w:rPr>
          <w:sz w:val="24"/>
          <w:lang w:val="ru-RU"/>
        </w:rPr>
      </w:pPr>
      <w:r w:rsidRPr="00EE444C">
        <w:rPr>
          <w:sz w:val="24"/>
          <w:lang w:val="ru-RU"/>
        </w:rPr>
        <w:t>В 2015г. радиационная обстановка на территории Рязанской области в целом не отличалась от последних лет. Она, как и в других субъектах Российской Федерации, формируется за счет естественных источников ионизирующего излучения, составляющих основной вклад в среднюю годовую эффективную дозу на жителя и коллективную годовую эффективную дозу облучения всего населения региона.</w:t>
      </w:r>
    </w:p>
    <w:p w:rsidR="00485F32" w:rsidRPr="00EE444C" w:rsidRDefault="00485F32" w:rsidP="00FC2623">
      <w:pPr>
        <w:ind w:firstLine="567"/>
        <w:jc w:val="both"/>
        <w:rPr>
          <w:sz w:val="24"/>
          <w:lang w:val="ru-RU"/>
        </w:rPr>
      </w:pPr>
      <w:r w:rsidRPr="00EE444C">
        <w:rPr>
          <w:sz w:val="24"/>
          <w:lang w:val="ru-RU"/>
        </w:rPr>
        <w:t>Среди техногенных факторов, наибольший вклад в формирование дозы по-прежнему обеспечивает применение источников ионизирующего излучения в медицинской практике.</w:t>
      </w:r>
    </w:p>
    <w:p w:rsidR="00485F32" w:rsidRPr="00EE444C" w:rsidRDefault="00485F32" w:rsidP="00FC2623">
      <w:pPr>
        <w:ind w:firstLine="567"/>
        <w:jc w:val="both"/>
        <w:rPr>
          <w:sz w:val="24"/>
          <w:lang w:val="ru-RU"/>
        </w:rPr>
      </w:pPr>
      <w:r w:rsidRPr="00EE444C">
        <w:rPr>
          <w:sz w:val="24"/>
          <w:lang w:val="ru-RU"/>
        </w:rPr>
        <w:t>Как отмечалось, для Рязанской области имеет определенное значение техногенно измененный радиационный фон за счет радиационной аварии прошлых лет – катастрофы на Чернобыльской АЭС, выбросы при которой затронули значительную территорию региона.</w:t>
      </w:r>
    </w:p>
    <w:p w:rsidR="00577FBB" w:rsidRDefault="00577FBB" w:rsidP="00FC2623">
      <w:pPr>
        <w:jc w:val="both"/>
        <w:rPr>
          <w:sz w:val="24"/>
          <w:szCs w:val="24"/>
          <w:lang w:val="ru-RU"/>
        </w:rPr>
      </w:pPr>
    </w:p>
    <w:p w:rsidR="00485F32" w:rsidRPr="00EE444C" w:rsidRDefault="00485F32" w:rsidP="00FC2623">
      <w:pPr>
        <w:ind w:left="7079" w:firstLine="709"/>
        <w:jc w:val="both"/>
        <w:rPr>
          <w:sz w:val="22"/>
          <w:szCs w:val="22"/>
          <w:lang w:val="ru-RU"/>
        </w:rPr>
      </w:pPr>
      <w:r w:rsidRPr="00EE444C">
        <w:rPr>
          <w:sz w:val="22"/>
          <w:szCs w:val="22"/>
          <w:lang w:val="ru-RU"/>
        </w:rPr>
        <w:t>Таблица №</w:t>
      </w:r>
      <w:r w:rsidR="00777391">
        <w:rPr>
          <w:sz w:val="22"/>
          <w:szCs w:val="22"/>
          <w:lang w:val="ru-RU"/>
        </w:rPr>
        <w:t>48</w:t>
      </w:r>
    </w:p>
    <w:p w:rsidR="00485F32" w:rsidRPr="00EE444C" w:rsidRDefault="00485F32" w:rsidP="00FC2623">
      <w:pPr>
        <w:jc w:val="center"/>
        <w:rPr>
          <w:b/>
          <w:sz w:val="22"/>
          <w:szCs w:val="22"/>
          <w:lang w:val="ru-RU"/>
        </w:rPr>
      </w:pPr>
      <w:r w:rsidRPr="00EE444C">
        <w:rPr>
          <w:b/>
          <w:sz w:val="22"/>
          <w:szCs w:val="22"/>
          <w:lang w:val="ru-RU"/>
        </w:rPr>
        <w:t>Средняя годовая эффективная доза на жителя Рязанской области</w:t>
      </w:r>
    </w:p>
    <w:p w:rsidR="00485F32" w:rsidRPr="00EE444C" w:rsidRDefault="00485F32" w:rsidP="00FC2623">
      <w:pPr>
        <w:jc w:val="center"/>
        <w:rPr>
          <w:b/>
          <w:sz w:val="22"/>
          <w:szCs w:val="22"/>
          <w:lang w:val="ru-RU"/>
        </w:rPr>
      </w:pPr>
      <w:r w:rsidRPr="00EE444C">
        <w:rPr>
          <w:b/>
          <w:sz w:val="22"/>
          <w:szCs w:val="22"/>
          <w:lang w:val="ru-RU"/>
        </w:rPr>
        <w:t>за счет всех источников ионизирующего излучения (мЗв/год)</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52"/>
        <w:gridCol w:w="802"/>
        <w:gridCol w:w="802"/>
        <w:gridCol w:w="802"/>
        <w:gridCol w:w="2805"/>
      </w:tblGrid>
      <w:tr w:rsidR="00485F32" w:rsidRPr="00583F73" w:rsidTr="00701632">
        <w:trPr>
          <w:trHeight w:val="69"/>
        </w:trPr>
        <w:tc>
          <w:tcPr>
            <w:tcW w:w="3752" w:type="dxa"/>
            <w:tcBorders>
              <w:top w:val="single" w:sz="4" w:space="0" w:color="auto"/>
              <w:left w:val="single" w:sz="4" w:space="0" w:color="auto"/>
              <w:bottom w:val="single" w:sz="4" w:space="0" w:color="auto"/>
              <w:right w:val="single" w:sz="4" w:space="0" w:color="auto"/>
            </w:tcBorders>
            <w:vAlign w:val="center"/>
          </w:tcPr>
          <w:p w:rsidR="00485F32" w:rsidRPr="00583F73" w:rsidRDefault="00485F32" w:rsidP="00701632">
            <w:pPr>
              <w:jc w:val="center"/>
              <w:rPr>
                <w:sz w:val="22"/>
                <w:szCs w:val="22"/>
              </w:rPr>
            </w:pPr>
            <w:r w:rsidRPr="00583F73">
              <w:rPr>
                <w:sz w:val="22"/>
                <w:szCs w:val="22"/>
              </w:rPr>
              <w:t>Фактор/год</w:t>
            </w:r>
          </w:p>
        </w:tc>
        <w:tc>
          <w:tcPr>
            <w:tcW w:w="781" w:type="dxa"/>
            <w:tcBorders>
              <w:top w:val="single" w:sz="4" w:space="0" w:color="auto"/>
              <w:left w:val="single" w:sz="4" w:space="0" w:color="auto"/>
              <w:bottom w:val="single" w:sz="4" w:space="0" w:color="auto"/>
              <w:right w:val="single" w:sz="4" w:space="0" w:color="auto"/>
            </w:tcBorders>
            <w:vAlign w:val="center"/>
          </w:tcPr>
          <w:p w:rsidR="00485F32" w:rsidRPr="00583F73" w:rsidRDefault="00701632" w:rsidP="00701632">
            <w:pPr>
              <w:jc w:val="center"/>
              <w:rPr>
                <w:sz w:val="22"/>
                <w:szCs w:val="22"/>
                <w:lang w:val="ru-RU"/>
              </w:rPr>
            </w:pPr>
            <w:r w:rsidRPr="00583F73">
              <w:rPr>
                <w:sz w:val="22"/>
                <w:szCs w:val="22"/>
              </w:rPr>
              <w:t>2012</w:t>
            </w:r>
            <w:r w:rsidRPr="00583F73">
              <w:rPr>
                <w:sz w:val="22"/>
                <w:szCs w:val="22"/>
                <w:lang w:val="ru-RU"/>
              </w:rPr>
              <w:t>г.</w:t>
            </w:r>
          </w:p>
        </w:tc>
        <w:tc>
          <w:tcPr>
            <w:tcW w:w="781" w:type="dxa"/>
            <w:tcBorders>
              <w:top w:val="single" w:sz="4" w:space="0" w:color="auto"/>
              <w:left w:val="single" w:sz="4" w:space="0" w:color="auto"/>
              <w:bottom w:val="single" w:sz="4" w:space="0" w:color="auto"/>
              <w:right w:val="single" w:sz="4" w:space="0" w:color="auto"/>
            </w:tcBorders>
            <w:vAlign w:val="center"/>
          </w:tcPr>
          <w:p w:rsidR="00485F32" w:rsidRPr="00583F73" w:rsidRDefault="00485F32" w:rsidP="00701632">
            <w:pPr>
              <w:jc w:val="center"/>
              <w:rPr>
                <w:sz w:val="22"/>
                <w:szCs w:val="22"/>
                <w:lang w:val="ru-RU"/>
              </w:rPr>
            </w:pPr>
            <w:r w:rsidRPr="00583F73">
              <w:rPr>
                <w:sz w:val="22"/>
                <w:szCs w:val="22"/>
              </w:rPr>
              <w:t>20</w:t>
            </w:r>
            <w:r w:rsidR="00701632" w:rsidRPr="00583F73">
              <w:rPr>
                <w:sz w:val="22"/>
                <w:szCs w:val="22"/>
              </w:rPr>
              <w:t>13</w:t>
            </w:r>
            <w:r w:rsidR="00701632" w:rsidRPr="00583F73">
              <w:rPr>
                <w:sz w:val="22"/>
                <w:szCs w:val="22"/>
                <w:lang w:val="ru-RU"/>
              </w:rPr>
              <w:t>г.</w:t>
            </w:r>
          </w:p>
        </w:tc>
        <w:tc>
          <w:tcPr>
            <w:tcW w:w="781" w:type="dxa"/>
            <w:tcBorders>
              <w:top w:val="single" w:sz="4" w:space="0" w:color="auto"/>
              <w:left w:val="single" w:sz="4" w:space="0" w:color="auto"/>
              <w:bottom w:val="single" w:sz="4" w:space="0" w:color="auto"/>
              <w:right w:val="single" w:sz="4" w:space="0" w:color="auto"/>
            </w:tcBorders>
            <w:vAlign w:val="center"/>
          </w:tcPr>
          <w:p w:rsidR="00485F32" w:rsidRPr="00583F73" w:rsidRDefault="00701632" w:rsidP="00701632">
            <w:pPr>
              <w:jc w:val="center"/>
              <w:rPr>
                <w:sz w:val="22"/>
                <w:szCs w:val="22"/>
                <w:lang w:val="ru-RU"/>
              </w:rPr>
            </w:pPr>
            <w:r w:rsidRPr="00583F73">
              <w:rPr>
                <w:sz w:val="22"/>
                <w:szCs w:val="22"/>
              </w:rPr>
              <w:t>2014</w:t>
            </w:r>
            <w:r w:rsidRPr="00583F73">
              <w:rPr>
                <w:sz w:val="22"/>
                <w:szCs w:val="22"/>
                <w:lang w:val="ru-RU"/>
              </w:rPr>
              <w:t>г.</w:t>
            </w:r>
          </w:p>
        </w:tc>
        <w:tc>
          <w:tcPr>
            <w:tcW w:w="2805" w:type="dxa"/>
            <w:tcBorders>
              <w:top w:val="single" w:sz="4" w:space="0" w:color="auto"/>
              <w:left w:val="single" w:sz="4" w:space="0" w:color="auto"/>
              <w:bottom w:val="single" w:sz="4" w:space="0" w:color="auto"/>
              <w:right w:val="single" w:sz="4" w:space="0" w:color="auto"/>
            </w:tcBorders>
            <w:vAlign w:val="center"/>
          </w:tcPr>
          <w:p w:rsidR="00485F32" w:rsidRPr="00583F73" w:rsidRDefault="00485F32" w:rsidP="00701632">
            <w:pPr>
              <w:jc w:val="center"/>
              <w:rPr>
                <w:sz w:val="22"/>
                <w:szCs w:val="22"/>
              </w:rPr>
            </w:pPr>
            <w:r w:rsidRPr="00583F73">
              <w:rPr>
                <w:sz w:val="22"/>
                <w:szCs w:val="22"/>
              </w:rPr>
              <w:t>Среднероссийское</w:t>
            </w:r>
            <w:r w:rsidR="00701632" w:rsidRPr="00583F73">
              <w:rPr>
                <w:sz w:val="22"/>
                <w:szCs w:val="22"/>
                <w:lang w:val="ru-RU"/>
              </w:rPr>
              <w:t xml:space="preserve"> </w:t>
            </w:r>
            <w:r w:rsidRPr="00583F73">
              <w:rPr>
                <w:sz w:val="22"/>
                <w:szCs w:val="22"/>
              </w:rPr>
              <w:t>значение</w:t>
            </w:r>
          </w:p>
        </w:tc>
      </w:tr>
      <w:tr w:rsidR="00485F32" w:rsidRPr="00583F73" w:rsidTr="00701632">
        <w:tc>
          <w:tcPr>
            <w:tcW w:w="3752" w:type="dxa"/>
            <w:tcBorders>
              <w:top w:val="single" w:sz="4" w:space="0" w:color="auto"/>
              <w:left w:val="single" w:sz="4" w:space="0" w:color="auto"/>
              <w:bottom w:val="single" w:sz="4" w:space="0" w:color="auto"/>
              <w:right w:val="single" w:sz="4" w:space="0" w:color="auto"/>
            </w:tcBorders>
            <w:vAlign w:val="center"/>
          </w:tcPr>
          <w:p w:rsidR="00485F32" w:rsidRPr="00583F73" w:rsidRDefault="00485F32" w:rsidP="00FC2623">
            <w:pPr>
              <w:jc w:val="center"/>
              <w:rPr>
                <w:sz w:val="22"/>
                <w:szCs w:val="22"/>
              </w:rPr>
            </w:pPr>
            <w:r w:rsidRPr="00583F73">
              <w:rPr>
                <w:sz w:val="22"/>
                <w:szCs w:val="22"/>
              </w:rPr>
              <w:t>Средняя годовая эффективная доза</w:t>
            </w:r>
          </w:p>
        </w:tc>
        <w:tc>
          <w:tcPr>
            <w:tcW w:w="781" w:type="dxa"/>
            <w:tcBorders>
              <w:top w:val="single" w:sz="4" w:space="0" w:color="auto"/>
              <w:left w:val="single" w:sz="4" w:space="0" w:color="auto"/>
              <w:bottom w:val="single" w:sz="4" w:space="0" w:color="auto"/>
              <w:right w:val="single" w:sz="4" w:space="0" w:color="auto"/>
            </w:tcBorders>
          </w:tcPr>
          <w:p w:rsidR="00485F32" w:rsidRPr="00583F73" w:rsidRDefault="00485F32" w:rsidP="00701632">
            <w:pPr>
              <w:jc w:val="center"/>
              <w:rPr>
                <w:sz w:val="22"/>
                <w:szCs w:val="22"/>
              </w:rPr>
            </w:pPr>
            <w:r w:rsidRPr="00583F73">
              <w:rPr>
                <w:sz w:val="22"/>
                <w:szCs w:val="22"/>
              </w:rPr>
              <w:t>4</w:t>
            </w:r>
            <w:r w:rsidR="00701632" w:rsidRPr="00583F73">
              <w:rPr>
                <w:sz w:val="22"/>
                <w:szCs w:val="22"/>
                <w:lang w:val="ru-RU"/>
              </w:rPr>
              <w:t>,</w:t>
            </w:r>
            <w:r w:rsidRPr="00583F73">
              <w:rPr>
                <w:sz w:val="22"/>
                <w:szCs w:val="22"/>
              </w:rPr>
              <w:t>41</w:t>
            </w:r>
          </w:p>
        </w:tc>
        <w:tc>
          <w:tcPr>
            <w:tcW w:w="781" w:type="dxa"/>
            <w:tcBorders>
              <w:top w:val="single" w:sz="4" w:space="0" w:color="auto"/>
              <w:left w:val="single" w:sz="4" w:space="0" w:color="auto"/>
              <w:bottom w:val="single" w:sz="4" w:space="0" w:color="auto"/>
              <w:right w:val="single" w:sz="4" w:space="0" w:color="auto"/>
            </w:tcBorders>
          </w:tcPr>
          <w:p w:rsidR="00485F32" w:rsidRPr="00583F73" w:rsidRDefault="00485F32" w:rsidP="00701632">
            <w:pPr>
              <w:jc w:val="center"/>
              <w:rPr>
                <w:sz w:val="22"/>
                <w:szCs w:val="22"/>
              </w:rPr>
            </w:pPr>
            <w:r w:rsidRPr="00583F73">
              <w:rPr>
                <w:sz w:val="22"/>
                <w:szCs w:val="22"/>
              </w:rPr>
              <w:t>4</w:t>
            </w:r>
            <w:r w:rsidR="00701632" w:rsidRPr="00583F73">
              <w:rPr>
                <w:sz w:val="22"/>
                <w:szCs w:val="22"/>
                <w:lang w:val="ru-RU"/>
              </w:rPr>
              <w:t>,</w:t>
            </w:r>
            <w:r w:rsidRPr="00583F73">
              <w:rPr>
                <w:sz w:val="22"/>
                <w:szCs w:val="22"/>
              </w:rPr>
              <w:t>123</w:t>
            </w:r>
          </w:p>
        </w:tc>
        <w:tc>
          <w:tcPr>
            <w:tcW w:w="781" w:type="dxa"/>
            <w:tcBorders>
              <w:top w:val="single" w:sz="4" w:space="0" w:color="auto"/>
              <w:left w:val="single" w:sz="4" w:space="0" w:color="auto"/>
              <w:bottom w:val="single" w:sz="4" w:space="0" w:color="auto"/>
              <w:right w:val="single" w:sz="4" w:space="0" w:color="auto"/>
            </w:tcBorders>
          </w:tcPr>
          <w:p w:rsidR="00485F32" w:rsidRPr="00583F73" w:rsidRDefault="00485F32" w:rsidP="00701632">
            <w:pPr>
              <w:jc w:val="center"/>
              <w:rPr>
                <w:sz w:val="22"/>
                <w:szCs w:val="22"/>
              </w:rPr>
            </w:pPr>
            <w:r w:rsidRPr="00583F73">
              <w:rPr>
                <w:sz w:val="22"/>
                <w:szCs w:val="22"/>
              </w:rPr>
              <w:t>4</w:t>
            </w:r>
            <w:r w:rsidR="00701632" w:rsidRPr="00583F73">
              <w:rPr>
                <w:sz w:val="22"/>
                <w:szCs w:val="22"/>
                <w:lang w:val="ru-RU"/>
              </w:rPr>
              <w:t>,</w:t>
            </w:r>
            <w:r w:rsidRPr="00583F73">
              <w:rPr>
                <w:sz w:val="22"/>
                <w:szCs w:val="22"/>
              </w:rPr>
              <w:t>353</w:t>
            </w:r>
          </w:p>
        </w:tc>
        <w:tc>
          <w:tcPr>
            <w:tcW w:w="2805" w:type="dxa"/>
            <w:tcBorders>
              <w:top w:val="single" w:sz="4" w:space="0" w:color="auto"/>
              <w:left w:val="single" w:sz="4" w:space="0" w:color="auto"/>
              <w:bottom w:val="single" w:sz="4" w:space="0" w:color="auto"/>
              <w:right w:val="single" w:sz="4" w:space="0" w:color="auto"/>
            </w:tcBorders>
          </w:tcPr>
          <w:p w:rsidR="00485F32" w:rsidRPr="00583F73" w:rsidRDefault="00485F32" w:rsidP="00701632">
            <w:pPr>
              <w:jc w:val="center"/>
              <w:rPr>
                <w:sz w:val="22"/>
                <w:szCs w:val="22"/>
              </w:rPr>
            </w:pPr>
            <w:r w:rsidRPr="00583F73">
              <w:rPr>
                <w:sz w:val="22"/>
                <w:szCs w:val="22"/>
              </w:rPr>
              <w:t>3</w:t>
            </w:r>
            <w:r w:rsidR="00701632" w:rsidRPr="00583F73">
              <w:rPr>
                <w:sz w:val="22"/>
                <w:szCs w:val="22"/>
                <w:lang w:val="ru-RU"/>
              </w:rPr>
              <w:t>,</w:t>
            </w:r>
            <w:r w:rsidRPr="00583F73">
              <w:rPr>
                <w:sz w:val="22"/>
                <w:szCs w:val="22"/>
              </w:rPr>
              <w:t>7</w:t>
            </w:r>
          </w:p>
        </w:tc>
      </w:tr>
    </w:tbl>
    <w:p w:rsidR="00485F32" w:rsidRPr="00EE444C" w:rsidRDefault="00485F32" w:rsidP="00FC2623">
      <w:pPr>
        <w:jc w:val="both"/>
        <w:rPr>
          <w:sz w:val="24"/>
          <w:szCs w:val="24"/>
          <w:lang w:val="ru-RU"/>
        </w:rPr>
      </w:pPr>
    </w:p>
    <w:p w:rsidR="00485F32" w:rsidRPr="00EE444C" w:rsidRDefault="00485F32" w:rsidP="00FC2623">
      <w:pPr>
        <w:ind w:firstLine="709"/>
        <w:jc w:val="both"/>
        <w:rPr>
          <w:sz w:val="24"/>
          <w:lang w:val="ru-RU"/>
        </w:rPr>
      </w:pPr>
      <w:r w:rsidRPr="00EE444C">
        <w:rPr>
          <w:sz w:val="24"/>
          <w:lang w:val="ru-RU"/>
        </w:rPr>
        <w:t>За последние годы наблюдается динамика прироста средней годовой эффективной дозы на жителя Рязанской области. Решающим фактором роста дозы при этом послужили данные полученные при контроле содержания радона в жилых и других помещениях длительного пребывания людей. По этому фактору средняя годовая эффективная доза для жителя нашей области существенно выше таковой в среднем по Российской Федерации.</w:t>
      </w:r>
    </w:p>
    <w:p w:rsidR="00485F32" w:rsidRPr="00EE444C" w:rsidRDefault="00485F32" w:rsidP="00FC2623">
      <w:pPr>
        <w:ind w:firstLine="709"/>
        <w:jc w:val="both"/>
        <w:rPr>
          <w:sz w:val="24"/>
          <w:lang w:val="ru-RU"/>
        </w:rPr>
      </w:pPr>
      <w:r w:rsidRPr="00EE444C">
        <w:rPr>
          <w:sz w:val="24"/>
          <w:lang w:val="ru-RU"/>
        </w:rPr>
        <w:t>Результаты радиационно-гигиенической паспортизации показывают, что в структуре коллективной дозы облучения ведущее место занимают дозы от природных (91,92%) и медицинских (7,84%) источников.</w:t>
      </w:r>
    </w:p>
    <w:p w:rsidR="00485F32" w:rsidRPr="00EE444C" w:rsidRDefault="00485F32" w:rsidP="00FC2623">
      <w:pPr>
        <w:jc w:val="both"/>
        <w:rPr>
          <w:sz w:val="24"/>
          <w:lang w:val="ru-RU"/>
        </w:rPr>
      </w:pPr>
    </w:p>
    <w:p w:rsidR="00485F32" w:rsidRPr="00701632" w:rsidRDefault="00485F32" w:rsidP="00FC2623">
      <w:pPr>
        <w:jc w:val="right"/>
        <w:rPr>
          <w:sz w:val="22"/>
          <w:szCs w:val="22"/>
          <w:lang w:val="ru-RU"/>
        </w:rPr>
      </w:pPr>
      <w:r w:rsidRPr="00701632">
        <w:rPr>
          <w:sz w:val="22"/>
          <w:szCs w:val="22"/>
          <w:lang w:val="ru-RU"/>
        </w:rPr>
        <w:lastRenderedPageBreak/>
        <w:t>Таблица №</w:t>
      </w:r>
      <w:r w:rsidR="00583F73">
        <w:rPr>
          <w:sz w:val="22"/>
          <w:szCs w:val="22"/>
          <w:lang w:val="ru-RU"/>
        </w:rPr>
        <w:t>49</w:t>
      </w:r>
    </w:p>
    <w:p w:rsidR="00485F32" w:rsidRPr="00701632" w:rsidRDefault="00485F32" w:rsidP="00FC2623">
      <w:pPr>
        <w:jc w:val="center"/>
        <w:rPr>
          <w:b/>
          <w:bCs/>
          <w:sz w:val="22"/>
          <w:szCs w:val="22"/>
          <w:lang w:val="ru-RU"/>
        </w:rPr>
      </w:pPr>
      <w:r w:rsidRPr="00701632">
        <w:rPr>
          <w:b/>
          <w:bCs/>
          <w:sz w:val="22"/>
          <w:szCs w:val="22"/>
          <w:lang w:val="ru-RU"/>
        </w:rPr>
        <w:t>Структура годовой коллективной эффективной дозы облучения</w:t>
      </w:r>
    </w:p>
    <w:p w:rsidR="00485F32" w:rsidRPr="00701632" w:rsidRDefault="00485F32" w:rsidP="00FC2623">
      <w:pPr>
        <w:jc w:val="center"/>
        <w:rPr>
          <w:b/>
          <w:bCs/>
          <w:sz w:val="22"/>
          <w:szCs w:val="22"/>
        </w:rPr>
      </w:pPr>
      <w:r w:rsidRPr="00701632">
        <w:rPr>
          <w:b/>
          <w:bCs/>
          <w:sz w:val="22"/>
          <w:szCs w:val="22"/>
          <w:lang w:val="ru-RU"/>
        </w:rPr>
        <w:t xml:space="preserve">населения </w:t>
      </w:r>
      <w:r w:rsidRPr="00701632">
        <w:rPr>
          <w:b/>
          <w:bCs/>
          <w:sz w:val="22"/>
          <w:szCs w:val="22"/>
        </w:rPr>
        <w:t>Рязанской области</w:t>
      </w:r>
    </w:p>
    <w:tbl>
      <w:tblPr>
        <w:tblW w:w="9100" w:type="dxa"/>
        <w:tblInd w:w="28" w:type="dxa"/>
        <w:tblLayout w:type="fixed"/>
        <w:tblCellMar>
          <w:left w:w="28" w:type="dxa"/>
          <w:right w:w="28" w:type="dxa"/>
        </w:tblCellMar>
        <w:tblLook w:val="0000"/>
      </w:tblPr>
      <w:tblGrid>
        <w:gridCol w:w="5840"/>
        <w:gridCol w:w="1701"/>
        <w:gridCol w:w="1559"/>
      </w:tblGrid>
      <w:tr w:rsidR="00485F32" w:rsidRPr="00EE444C" w:rsidTr="00701632">
        <w:tc>
          <w:tcPr>
            <w:tcW w:w="5840" w:type="dxa"/>
            <w:vMerge w:val="restart"/>
            <w:tcBorders>
              <w:top w:val="single" w:sz="4" w:space="0" w:color="auto"/>
              <w:left w:val="single" w:sz="4" w:space="0" w:color="auto"/>
              <w:right w:val="single" w:sz="4" w:space="0" w:color="auto"/>
            </w:tcBorders>
            <w:vAlign w:val="center"/>
          </w:tcPr>
          <w:p w:rsidR="00485F32" w:rsidRPr="00EE444C" w:rsidRDefault="00485F32" w:rsidP="00701632">
            <w:pPr>
              <w:jc w:val="center"/>
              <w:rPr>
                <w:b/>
                <w:bCs/>
                <w:sz w:val="22"/>
                <w:szCs w:val="22"/>
                <w:lang w:val="ru-RU"/>
              </w:rPr>
            </w:pPr>
            <w:r w:rsidRPr="00EE444C">
              <w:rPr>
                <w:bCs/>
                <w:sz w:val="22"/>
                <w:szCs w:val="22"/>
              </w:rPr>
              <w:t>Виды облучения</w:t>
            </w:r>
            <w:r w:rsidRPr="00EE444C">
              <w:rPr>
                <w:b/>
                <w:bCs/>
                <w:sz w:val="22"/>
                <w:szCs w:val="22"/>
              </w:rPr>
              <w:t xml:space="preserve"> </w:t>
            </w:r>
            <w:r w:rsidRPr="00EE444C">
              <w:rPr>
                <w:bCs/>
                <w:sz w:val="22"/>
                <w:szCs w:val="22"/>
              </w:rPr>
              <w:t>населения</w:t>
            </w:r>
          </w:p>
        </w:tc>
        <w:tc>
          <w:tcPr>
            <w:tcW w:w="3260" w:type="dxa"/>
            <w:gridSpan w:val="2"/>
            <w:tcBorders>
              <w:top w:val="single" w:sz="4" w:space="0" w:color="auto"/>
              <w:left w:val="single" w:sz="4" w:space="0" w:color="auto"/>
              <w:bottom w:val="single" w:sz="6" w:space="0" w:color="auto"/>
              <w:right w:val="single" w:sz="4" w:space="0" w:color="auto"/>
            </w:tcBorders>
            <w:vAlign w:val="center"/>
          </w:tcPr>
          <w:p w:rsidR="00485F32" w:rsidRPr="00EE444C" w:rsidRDefault="00485F32" w:rsidP="00701632">
            <w:pPr>
              <w:jc w:val="center"/>
              <w:rPr>
                <w:bCs/>
                <w:sz w:val="22"/>
                <w:szCs w:val="22"/>
              </w:rPr>
            </w:pPr>
            <w:r w:rsidRPr="00EE444C">
              <w:rPr>
                <w:bCs/>
                <w:sz w:val="22"/>
                <w:szCs w:val="22"/>
              </w:rPr>
              <w:t>Коллективная доза</w:t>
            </w:r>
          </w:p>
        </w:tc>
      </w:tr>
      <w:tr w:rsidR="00485F32" w:rsidRPr="00EE444C" w:rsidTr="00701632">
        <w:tc>
          <w:tcPr>
            <w:tcW w:w="5840" w:type="dxa"/>
            <w:vMerge/>
            <w:tcBorders>
              <w:left w:val="single" w:sz="4" w:space="0" w:color="auto"/>
              <w:bottom w:val="single" w:sz="4" w:space="0" w:color="auto"/>
              <w:right w:val="single" w:sz="4" w:space="0" w:color="auto"/>
            </w:tcBorders>
            <w:vAlign w:val="center"/>
          </w:tcPr>
          <w:p w:rsidR="00485F32" w:rsidRPr="00EE444C" w:rsidRDefault="00485F32" w:rsidP="00701632">
            <w:pPr>
              <w:jc w:val="center"/>
              <w:rPr>
                <w:b/>
                <w:bCs/>
                <w:sz w:val="22"/>
                <w:szCs w:val="22"/>
              </w:rPr>
            </w:pPr>
          </w:p>
        </w:tc>
        <w:tc>
          <w:tcPr>
            <w:tcW w:w="1701" w:type="dxa"/>
            <w:tcBorders>
              <w:top w:val="single" w:sz="6" w:space="0" w:color="auto"/>
              <w:left w:val="single" w:sz="4" w:space="0" w:color="auto"/>
              <w:bottom w:val="single" w:sz="4" w:space="0" w:color="auto"/>
              <w:right w:val="single" w:sz="6" w:space="0" w:color="auto"/>
            </w:tcBorders>
            <w:vAlign w:val="center"/>
          </w:tcPr>
          <w:p w:rsidR="00485F32" w:rsidRPr="00EE444C" w:rsidRDefault="00485F32" w:rsidP="00701632">
            <w:pPr>
              <w:jc w:val="center"/>
              <w:rPr>
                <w:bCs/>
                <w:sz w:val="22"/>
                <w:szCs w:val="22"/>
              </w:rPr>
            </w:pPr>
            <w:r w:rsidRPr="00EE444C">
              <w:rPr>
                <w:bCs/>
                <w:sz w:val="22"/>
                <w:szCs w:val="22"/>
              </w:rPr>
              <w:t>чел.</w:t>
            </w:r>
            <w:r w:rsidR="00583F73">
              <w:rPr>
                <w:bCs/>
                <w:sz w:val="22"/>
                <w:szCs w:val="22"/>
                <w:lang w:val="ru-RU"/>
              </w:rPr>
              <w:t xml:space="preserve"> </w:t>
            </w:r>
            <w:r w:rsidRPr="00EE444C">
              <w:rPr>
                <w:bCs/>
                <w:sz w:val="22"/>
                <w:szCs w:val="22"/>
              </w:rPr>
              <w:t>-</w:t>
            </w:r>
            <w:r w:rsidR="00583F73">
              <w:rPr>
                <w:bCs/>
                <w:sz w:val="22"/>
                <w:szCs w:val="22"/>
                <w:lang w:val="ru-RU"/>
              </w:rPr>
              <w:t xml:space="preserve"> </w:t>
            </w:r>
            <w:r w:rsidRPr="00EE444C">
              <w:rPr>
                <w:bCs/>
                <w:sz w:val="22"/>
                <w:szCs w:val="22"/>
              </w:rPr>
              <w:t>Зв/год</w:t>
            </w:r>
          </w:p>
        </w:tc>
        <w:tc>
          <w:tcPr>
            <w:tcW w:w="1559" w:type="dxa"/>
            <w:tcBorders>
              <w:top w:val="single" w:sz="6" w:space="0" w:color="auto"/>
              <w:left w:val="single" w:sz="6" w:space="0" w:color="auto"/>
              <w:bottom w:val="single" w:sz="4" w:space="0" w:color="auto"/>
              <w:right w:val="single" w:sz="4" w:space="0" w:color="auto"/>
            </w:tcBorders>
            <w:vAlign w:val="center"/>
          </w:tcPr>
          <w:p w:rsidR="00485F32" w:rsidRPr="00EE444C" w:rsidRDefault="00485F32" w:rsidP="00701632">
            <w:pPr>
              <w:jc w:val="center"/>
              <w:rPr>
                <w:bCs/>
                <w:sz w:val="22"/>
                <w:szCs w:val="22"/>
              </w:rPr>
            </w:pPr>
            <w:r w:rsidRPr="00EE444C">
              <w:rPr>
                <w:bCs/>
                <w:sz w:val="22"/>
                <w:szCs w:val="22"/>
              </w:rPr>
              <w:t>%</w:t>
            </w:r>
          </w:p>
        </w:tc>
      </w:tr>
      <w:tr w:rsidR="00485F32" w:rsidRPr="00EE444C" w:rsidTr="00701632">
        <w:tc>
          <w:tcPr>
            <w:tcW w:w="5840" w:type="dxa"/>
            <w:tcBorders>
              <w:top w:val="single" w:sz="4" w:space="0" w:color="auto"/>
              <w:left w:val="single" w:sz="4" w:space="0" w:color="auto"/>
              <w:bottom w:val="single" w:sz="4" w:space="0" w:color="auto"/>
              <w:right w:val="single" w:sz="4" w:space="0" w:color="auto"/>
            </w:tcBorders>
            <w:vAlign w:val="center"/>
          </w:tcPr>
          <w:p w:rsidR="00485F32" w:rsidRPr="00EE444C" w:rsidRDefault="00701632" w:rsidP="00701632">
            <w:pPr>
              <w:tabs>
                <w:tab w:val="left" w:pos="708"/>
                <w:tab w:val="center" w:pos="4153"/>
                <w:tab w:val="right" w:pos="8306"/>
              </w:tabs>
              <w:autoSpaceDE w:val="0"/>
              <w:autoSpaceDN w:val="0"/>
              <w:rPr>
                <w:sz w:val="22"/>
                <w:szCs w:val="22"/>
                <w:lang w:val="ru-RU"/>
              </w:rPr>
            </w:pPr>
            <w:r>
              <w:rPr>
                <w:sz w:val="22"/>
                <w:szCs w:val="22"/>
                <w:lang w:val="ru-RU"/>
              </w:rPr>
              <w:t>Д</w:t>
            </w:r>
            <w:r w:rsidR="00485F32" w:rsidRPr="00EE444C">
              <w:rPr>
                <w:sz w:val="22"/>
                <w:szCs w:val="22"/>
                <w:lang w:val="ru-RU"/>
              </w:rPr>
              <w:t>еятельност</w:t>
            </w:r>
            <w:r>
              <w:rPr>
                <w:sz w:val="22"/>
                <w:szCs w:val="22"/>
                <w:lang w:val="ru-RU"/>
              </w:rPr>
              <w:t>ь</w:t>
            </w:r>
            <w:r w:rsidR="00485F32" w:rsidRPr="00EE444C">
              <w:rPr>
                <w:sz w:val="22"/>
                <w:szCs w:val="22"/>
                <w:lang w:val="ru-RU"/>
              </w:rPr>
              <w:t xml:space="preserve"> предприятий, использующих ИИИ, в том числе:</w:t>
            </w:r>
          </w:p>
        </w:tc>
        <w:tc>
          <w:tcPr>
            <w:tcW w:w="1701" w:type="dxa"/>
            <w:tcBorders>
              <w:top w:val="single" w:sz="4" w:space="0" w:color="auto"/>
              <w:left w:val="single" w:sz="4" w:space="0" w:color="auto"/>
              <w:bottom w:val="single" w:sz="4" w:space="0" w:color="auto"/>
              <w:right w:val="single" w:sz="6" w:space="0" w:color="auto"/>
            </w:tcBorders>
            <w:vAlign w:val="center"/>
          </w:tcPr>
          <w:p w:rsidR="00485F32" w:rsidRPr="00EE444C" w:rsidRDefault="00485F32" w:rsidP="00701632">
            <w:pPr>
              <w:jc w:val="center"/>
            </w:pPr>
            <w:r w:rsidRPr="00EE444C">
              <w:t>0</w:t>
            </w:r>
            <w:r w:rsidRPr="00EE444C">
              <w:rPr>
                <w:lang w:val="ru-RU"/>
              </w:rPr>
              <w:t>,</w:t>
            </w:r>
            <w:r w:rsidRPr="00EE444C">
              <w:t>88</w:t>
            </w:r>
          </w:p>
        </w:tc>
        <w:tc>
          <w:tcPr>
            <w:tcW w:w="1559" w:type="dxa"/>
            <w:tcBorders>
              <w:top w:val="single" w:sz="4" w:space="0" w:color="auto"/>
              <w:left w:val="single" w:sz="6" w:space="0" w:color="auto"/>
              <w:bottom w:val="single" w:sz="4" w:space="0" w:color="auto"/>
              <w:right w:val="single" w:sz="4" w:space="0" w:color="auto"/>
            </w:tcBorders>
            <w:vAlign w:val="center"/>
          </w:tcPr>
          <w:p w:rsidR="00485F32" w:rsidRPr="00EE444C" w:rsidRDefault="00485F32" w:rsidP="00701632">
            <w:pPr>
              <w:jc w:val="center"/>
            </w:pPr>
            <w:r w:rsidRPr="00EE444C">
              <w:t>0</w:t>
            </w:r>
            <w:r w:rsidRPr="00EE444C">
              <w:rPr>
                <w:lang w:val="ru-RU"/>
              </w:rPr>
              <w:t>,</w:t>
            </w:r>
            <w:r w:rsidRPr="00EE444C">
              <w:t>02</w:t>
            </w:r>
          </w:p>
        </w:tc>
      </w:tr>
      <w:tr w:rsidR="00485F32" w:rsidRPr="00EE444C" w:rsidTr="00701632">
        <w:tc>
          <w:tcPr>
            <w:tcW w:w="5840" w:type="dxa"/>
            <w:tcBorders>
              <w:top w:val="single" w:sz="4" w:space="0" w:color="auto"/>
              <w:left w:val="single" w:sz="4" w:space="0" w:color="auto"/>
              <w:bottom w:val="single" w:sz="4" w:space="0" w:color="auto"/>
              <w:right w:val="single" w:sz="4" w:space="0" w:color="auto"/>
            </w:tcBorders>
            <w:vAlign w:val="center"/>
          </w:tcPr>
          <w:p w:rsidR="00485F32" w:rsidRPr="00701632" w:rsidRDefault="00701632" w:rsidP="00701632">
            <w:pPr>
              <w:tabs>
                <w:tab w:val="left" w:pos="708"/>
                <w:tab w:val="center" w:pos="4153"/>
                <w:tab w:val="right" w:pos="8306"/>
              </w:tabs>
              <w:autoSpaceDE w:val="0"/>
              <w:autoSpaceDN w:val="0"/>
              <w:ind w:left="256"/>
              <w:rPr>
                <w:i/>
                <w:sz w:val="22"/>
                <w:szCs w:val="22"/>
                <w:lang w:val="ru-RU"/>
              </w:rPr>
            </w:pPr>
            <w:r w:rsidRPr="00701632">
              <w:rPr>
                <w:i/>
                <w:sz w:val="22"/>
                <w:szCs w:val="22"/>
                <w:lang w:val="ru-RU"/>
              </w:rPr>
              <w:t xml:space="preserve">- работающий </w:t>
            </w:r>
            <w:r w:rsidRPr="00701632">
              <w:rPr>
                <w:i/>
                <w:sz w:val="22"/>
                <w:szCs w:val="22"/>
              </w:rPr>
              <w:t>персонал</w:t>
            </w:r>
          </w:p>
        </w:tc>
        <w:tc>
          <w:tcPr>
            <w:tcW w:w="1701" w:type="dxa"/>
            <w:tcBorders>
              <w:top w:val="single" w:sz="4" w:space="0" w:color="auto"/>
              <w:left w:val="single" w:sz="4" w:space="0" w:color="auto"/>
              <w:bottom w:val="single" w:sz="4" w:space="0" w:color="auto"/>
              <w:right w:val="single" w:sz="6" w:space="0" w:color="auto"/>
            </w:tcBorders>
            <w:vAlign w:val="center"/>
          </w:tcPr>
          <w:p w:rsidR="00485F32" w:rsidRPr="00EE444C" w:rsidRDefault="00485F32" w:rsidP="00701632">
            <w:pPr>
              <w:jc w:val="center"/>
            </w:pPr>
            <w:r w:rsidRPr="00EE444C">
              <w:t>0</w:t>
            </w:r>
            <w:r w:rsidRPr="00EE444C">
              <w:rPr>
                <w:lang w:val="ru-RU"/>
              </w:rPr>
              <w:t>,</w:t>
            </w:r>
            <w:r w:rsidRPr="00EE444C">
              <w:t>88</w:t>
            </w:r>
          </w:p>
        </w:tc>
        <w:tc>
          <w:tcPr>
            <w:tcW w:w="1559" w:type="dxa"/>
            <w:tcBorders>
              <w:top w:val="single" w:sz="4" w:space="0" w:color="auto"/>
              <w:left w:val="single" w:sz="6" w:space="0" w:color="auto"/>
              <w:bottom w:val="single" w:sz="4" w:space="0" w:color="auto"/>
              <w:right w:val="single" w:sz="4" w:space="0" w:color="auto"/>
            </w:tcBorders>
            <w:vAlign w:val="center"/>
          </w:tcPr>
          <w:p w:rsidR="00485F32" w:rsidRPr="00EE444C" w:rsidRDefault="00485F32" w:rsidP="00701632">
            <w:pPr>
              <w:jc w:val="center"/>
            </w:pPr>
            <w:r w:rsidRPr="00EE444C">
              <w:t>0</w:t>
            </w:r>
            <w:r w:rsidRPr="00EE444C">
              <w:rPr>
                <w:lang w:val="ru-RU"/>
              </w:rPr>
              <w:t>,</w:t>
            </w:r>
            <w:r w:rsidRPr="00EE444C">
              <w:t>02</w:t>
            </w:r>
          </w:p>
        </w:tc>
      </w:tr>
      <w:tr w:rsidR="00485F32" w:rsidRPr="00EE444C" w:rsidTr="00701632">
        <w:tc>
          <w:tcPr>
            <w:tcW w:w="5840" w:type="dxa"/>
            <w:tcBorders>
              <w:top w:val="single" w:sz="4" w:space="0" w:color="auto"/>
              <w:left w:val="single" w:sz="4" w:space="0" w:color="auto"/>
              <w:bottom w:val="single" w:sz="4" w:space="0" w:color="auto"/>
              <w:right w:val="single" w:sz="4" w:space="0" w:color="auto"/>
            </w:tcBorders>
            <w:vAlign w:val="center"/>
          </w:tcPr>
          <w:p w:rsidR="00485F32" w:rsidRPr="00701632" w:rsidRDefault="00701632" w:rsidP="00701632">
            <w:pPr>
              <w:tabs>
                <w:tab w:val="left" w:pos="708"/>
                <w:tab w:val="center" w:pos="4153"/>
                <w:tab w:val="right" w:pos="8306"/>
              </w:tabs>
              <w:autoSpaceDE w:val="0"/>
              <w:autoSpaceDN w:val="0"/>
              <w:ind w:left="256"/>
              <w:rPr>
                <w:i/>
                <w:sz w:val="22"/>
                <w:szCs w:val="22"/>
                <w:lang w:val="ru-RU"/>
              </w:rPr>
            </w:pPr>
            <w:r w:rsidRPr="00701632">
              <w:rPr>
                <w:i/>
                <w:sz w:val="22"/>
                <w:szCs w:val="22"/>
                <w:lang w:val="ru-RU"/>
              </w:rPr>
              <w:t xml:space="preserve">- </w:t>
            </w:r>
            <w:r w:rsidR="00485F32" w:rsidRPr="00701632">
              <w:rPr>
                <w:i/>
                <w:sz w:val="22"/>
                <w:szCs w:val="22"/>
                <w:lang w:val="ru-RU"/>
              </w:rPr>
              <w:t>населени</w:t>
            </w:r>
            <w:r w:rsidRPr="00701632">
              <w:rPr>
                <w:i/>
                <w:sz w:val="22"/>
                <w:szCs w:val="22"/>
                <w:lang w:val="ru-RU"/>
              </w:rPr>
              <w:t>е</w:t>
            </w:r>
            <w:r w:rsidR="00485F32" w:rsidRPr="00701632">
              <w:rPr>
                <w:i/>
                <w:sz w:val="22"/>
                <w:szCs w:val="22"/>
                <w:lang w:val="ru-RU"/>
              </w:rPr>
              <w:t>, проживающе</w:t>
            </w:r>
            <w:r w:rsidRPr="00701632">
              <w:rPr>
                <w:i/>
                <w:sz w:val="22"/>
                <w:szCs w:val="22"/>
                <w:lang w:val="ru-RU"/>
              </w:rPr>
              <w:t>е</w:t>
            </w:r>
            <w:r w:rsidR="00485F32" w:rsidRPr="00701632">
              <w:rPr>
                <w:i/>
                <w:sz w:val="22"/>
                <w:szCs w:val="22"/>
                <w:lang w:val="ru-RU"/>
              </w:rPr>
              <w:t xml:space="preserve"> в зонах наблюдения</w:t>
            </w:r>
          </w:p>
        </w:tc>
        <w:tc>
          <w:tcPr>
            <w:tcW w:w="1701" w:type="dxa"/>
            <w:tcBorders>
              <w:top w:val="single" w:sz="4" w:space="0" w:color="auto"/>
              <w:left w:val="single" w:sz="4" w:space="0" w:color="auto"/>
              <w:bottom w:val="single" w:sz="4" w:space="0" w:color="auto"/>
              <w:right w:val="single" w:sz="6" w:space="0" w:color="auto"/>
            </w:tcBorders>
            <w:vAlign w:val="center"/>
          </w:tcPr>
          <w:p w:rsidR="00485F32" w:rsidRPr="00EE444C" w:rsidRDefault="00701632" w:rsidP="00701632">
            <w:pPr>
              <w:jc w:val="center"/>
              <w:rPr>
                <w:lang w:val="ru-RU"/>
              </w:rPr>
            </w:pPr>
            <w:r>
              <w:rPr>
                <w:lang w:val="ru-RU"/>
              </w:rPr>
              <w:t>-</w:t>
            </w:r>
          </w:p>
        </w:tc>
        <w:tc>
          <w:tcPr>
            <w:tcW w:w="1559" w:type="dxa"/>
            <w:tcBorders>
              <w:top w:val="single" w:sz="4" w:space="0" w:color="auto"/>
              <w:left w:val="single" w:sz="6" w:space="0" w:color="auto"/>
              <w:bottom w:val="single" w:sz="4" w:space="0" w:color="auto"/>
              <w:right w:val="single" w:sz="4" w:space="0" w:color="auto"/>
            </w:tcBorders>
            <w:vAlign w:val="center"/>
          </w:tcPr>
          <w:p w:rsidR="00485F32" w:rsidRPr="00EE444C" w:rsidRDefault="00701632" w:rsidP="00701632">
            <w:pPr>
              <w:jc w:val="center"/>
              <w:rPr>
                <w:lang w:val="ru-RU"/>
              </w:rPr>
            </w:pPr>
            <w:r>
              <w:rPr>
                <w:lang w:val="ru-RU"/>
              </w:rPr>
              <w:t>-</w:t>
            </w:r>
          </w:p>
        </w:tc>
      </w:tr>
      <w:tr w:rsidR="00485F32" w:rsidRPr="00EE444C" w:rsidTr="00701632">
        <w:tc>
          <w:tcPr>
            <w:tcW w:w="5840" w:type="dxa"/>
            <w:tcBorders>
              <w:top w:val="single" w:sz="4" w:space="0" w:color="auto"/>
              <w:left w:val="single" w:sz="4" w:space="0" w:color="auto"/>
              <w:bottom w:val="single" w:sz="4" w:space="0" w:color="auto"/>
              <w:right w:val="single" w:sz="4" w:space="0" w:color="auto"/>
            </w:tcBorders>
            <w:vAlign w:val="center"/>
          </w:tcPr>
          <w:p w:rsidR="00485F32" w:rsidRPr="00EE444C" w:rsidRDefault="00701632" w:rsidP="00701632">
            <w:pPr>
              <w:tabs>
                <w:tab w:val="left" w:pos="708"/>
                <w:tab w:val="center" w:pos="4153"/>
                <w:tab w:val="right" w:pos="8306"/>
              </w:tabs>
              <w:autoSpaceDE w:val="0"/>
              <w:autoSpaceDN w:val="0"/>
              <w:rPr>
                <w:sz w:val="22"/>
                <w:szCs w:val="22"/>
                <w:lang w:val="ru-RU"/>
              </w:rPr>
            </w:pPr>
            <w:r>
              <w:rPr>
                <w:sz w:val="22"/>
                <w:szCs w:val="22"/>
                <w:lang w:val="ru-RU"/>
              </w:rPr>
              <w:t>Т</w:t>
            </w:r>
            <w:r w:rsidR="00485F32" w:rsidRPr="00EE444C">
              <w:rPr>
                <w:sz w:val="22"/>
                <w:szCs w:val="22"/>
                <w:lang w:val="ru-RU"/>
              </w:rPr>
              <w:t>ехногенно измененн</w:t>
            </w:r>
            <w:r>
              <w:rPr>
                <w:sz w:val="22"/>
                <w:szCs w:val="22"/>
                <w:lang w:val="ru-RU"/>
              </w:rPr>
              <w:t>ый</w:t>
            </w:r>
            <w:r w:rsidR="00485F32" w:rsidRPr="00EE444C">
              <w:rPr>
                <w:sz w:val="22"/>
                <w:szCs w:val="22"/>
                <w:lang w:val="ru-RU"/>
              </w:rPr>
              <w:t xml:space="preserve"> радиационн</w:t>
            </w:r>
            <w:r>
              <w:rPr>
                <w:sz w:val="22"/>
                <w:szCs w:val="22"/>
                <w:lang w:val="ru-RU"/>
              </w:rPr>
              <w:t>ый</w:t>
            </w:r>
            <w:r w:rsidR="00485F32" w:rsidRPr="00EE444C">
              <w:rPr>
                <w:sz w:val="22"/>
                <w:szCs w:val="22"/>
                <w:lang w:val="ru-RU"/>
              </w:rPr>
              <w:t xml:space="preserve"> фон, в том числе:</w:t>
            </w:r>
          </w:p>
        </w:tc>
        <w:tc>
          <w:tcPr>
            <w:tcW w:w="1701" w:type="dxa"/>
            <w:tcBorders>
              <w:top w:val="single" w:sz="4" w:space="0" w:color="auto"/>
              <w:left w:val="single" w:sz="4" w:space="0" w:color="auto"/>
              <w:bottom w:val="single" w:sz="4" w:space="0" w:color="auto"/>
              <w:right w:val="single" w:sz="6" w:space="0" w:color="auto"/>
            </w:tcBorders>
            <w:vAlign w:val="center"/>
          </w:tcPr>
          <w:p w:rsidR="00485F32" w:rsidRPr="00EE444C" w:rsidRDefault="00485F32" w:rsidP="00701632">
            <w:pPr>
              <w:jc w:val="center"/>
            </w:pPr>
            <w:r w:rsidRPr="00EE444C">
              <w:t>11</w:t>
            </w:r>
            <w:r w:rsidRPr="00EE444C">
              <w:rPr>
                <w:lang w:val="ru-RU"/>
              </w:rPr>
              <w:t>,</w:t>
            </w:r>
            <w:r w:rsidRPr="00EE444C">
              <w:t>40</w:t>
            </w:r>
          </w:p>
        </w:tc>
        <w:tc>
          <w:tcPr>
            <w:tcW w:w="1559" w:type="dxa"/>
            <w:tcBorders>
              <w:top w:val="single" w:sz="4" w:space="0" w:color="auto"/>
              <w:left w:val="single" w:sz="6" w:space="0" w:color="auto"/>
              <w:bottom w:val="single" w:sz="4" w:space="0" w:color="auto"/>
              <w:right w:val="single" w:sz="4" w:space="0" w:color="auto"/>
            </w:tcBorders>
            <w:vAlign w:val="center"/>
          </w:tcPr>
          <w:p w:rsidR="00485F32" w:rsidRPr="00EE444C" w:rsidRDefault="00485F32" w:rsidP="00701632">
            <w:pPr>
              <w:jc w:val="center"/>
            </w:pPr>
            <w:r w:rsidRPr="00EE444C">
              <w:t>0</w:t>
            </w:r>
            <w:r w:rsidRPr="00EE444C">
              <w:rPr>
                <w:lang w:val="ru-RU"/>
              </w:rPr>
              <w:t>,</w:t>
            </w:r>
            <w:r w:rsidRPr="00EE444C">
              <w:t>23</w:t>
            </w:r>
          </w:p>
        </w:tc>
      </w:tr>
      <w:tr w:rsidR="00485F32" w:rsidRPr="00EE444C" w:rsidTr="00701632">
        <w:trPr>
          <w:trHeight w:val="115"/>
        </w:trPr>
        <w:tc>
          <w:tcPr>
            <w:tcW w:w="5840" w:type="dxa"/>
            <w:tcBorders>
              <w:top w:val="single" w:sz="4" w:space="0" w:color="auto"/>
              <w:left w:val="single" w:sz="4" w:space="0" w:color="auto"/>
              <w:bottom w:val="single" w:sz="4" w:space="0" w:color="auto"/>
              <w:right w:val="single" w:sz="4" w:space="0" w:color="auto"/>
            </w:tcBorders>
            <w:vAlign w:val="center"/>
          </w:tcPr>
          <w:p w:rsidR="00485F32" w:rsidRPr="00701632" w:rsidRDefault="00701632" w:rsidP="00701632">
            <w:pPr>
              <w:tabs>
                <w:tab w:val="left" w:pos="708"/>
                <w:tab w:val="center" w:pos="4153"/>
                <w:tab w:val="right" w:pos="8306"/>
              </w:tabs>
              <w:autoSpaceDE w:val="0"/>
              <w:autoSpaceDN w:val="0"/>
              <w:ind w:left="256"/>
              <w:rPr>
                <w:i/>
                <w:sz w:val="22"/>
                <w:szCs w:val="22"/>
              </w:rPr>
            </w:pPr>
            <w:r w:rsidRPr="00701632">
              <w:rPr>
                <w:i/>
                <w:sz w:val="22"/>
                <w:szCs w:val="22"/>
                <w:lang w:val="ru-RU"/>
              </w:rPr>
              <w:t xml:space="preserve">- </w:t>
            </w:r>
            <w:r w:rsidR="00485F32" w:rsidRPr="00701632">
              <w:rPr>
                <w:i/>
                <w:sz w:val="22"/>
                <w:szCs w:val="22"/>
              </w:rPr>
              <w:t>за счет глобальных выпадений</w:t>
            </w:r>
          </w:p>
        </w:tc>
        <w:tc>
          <w:tcPr>
            <w:tcW w:w="1701" w:type="dxa"/>
            <w:tcBorders>
              <w:top w:val="single" w:sz="4" w:space="0" w:color="auto"/>
              <w:left w:val="single" w:sz="4" w:space="0" w:color="auto"/>
              <w:bottom w:val="single" w:sz="4" w:space="0" w:color="auto"/>
              <w:right w:val="single" w:sz="6" w:space="0" w:color="auto"/>
            </w:tcBorders>
            <w:vAlign w:val="center"/>
          </w:tcPr>
          <w:p w:rsidR="00485F32" w:rsidRPr="00EE444C" w:rsidRDefault="00485F32" w:rsidP="00701632">
            <w:pPr>
              <w:jc w:val="center"/>
            </w:pPr>
            <w:r w:rsidRPr="00EE444C">
              <w:t>5</w:t>
            </w:r>
            <w:r w:rsidRPr="00EE444C">
              <w:rPr>
                <w:lang w:val="ru-RU"/>
              </w:rPr>
              <w:t>,</w:t>
            </w:r>
            <w:r w:rsidRPr="00EE444C">
              <w:t>68</w:t>
            </w:r>
          </w:p>
        </w:tc>
        <w:tc>
          <w:tcPr>
            <w:tcW w:w="1559" w:type="dxa"/>
            <w:tcBorders>
              <w:top w:val="single" w:sz="4" w:space="0" w:color="auto"/>
              <w:left w:val="single" w:sz="6" w:space="0" w:color="auto"/>
              <w:bottom w:val="single" w:sz="4" w:space="0" w:color="auto"/>
              <w:right w:val="single" w:sz="4" w:space="0" w:color="auto"/>
            </w:tcBorders>
            <w:vAlign w:val="center"/>
          </w:tcPr>
          <w:p w:rsidR="00485F32" w:rsidRPr="00EE444C" w:rsidRDefault="00485F32" w:rsidP="00701632">
            <w:pPr>
              <w:jc w:val="center"/>
            </w:pPr>
            <w:r w:rsidRPr="00EE444C">
              <w:t>0</w:t>
            </w:r>
            <w:r w:rsidRPr="00EE444C">
              <w:rPr>
                <w:lang w:val="ru-RU"/>
              </w:rPr>
              <w:t>,</w:t>
            </w:r>
            <w:r w:rsidRPr="00EE444C">
              <w:t>12</w:t>
            </w:r>
          </w:p>
        </w:tc>
      </w:tr>
      <w:tr w:rsidR="00485F32" w:rsidRPr="00EE444C" w:rsidTr="00701632">
        <w:tc>
          <w:tcPr>
            <w:tcW w:w="5840" w:type="dxa"/>
            <w:tcBorders>
              <w:top w:val="single" w:sz="4" w:space="0" w:color="auto"/>
              <w:left w:val="single" w:sz="4" w:space="0" w:color="auto"/>
              <w:bottom w:val="single" w:sz="4" w:space="0" w:color="auto"/>
              <w:right w:val="single" w:sz="4" w:space="0" w:color="auto"/>
            </w:tcBorders>
            <w:vAlign w:val="center"/>
          </w:tcPr>
          <w:p w:rsidR="00485F32" w:rsidRPr="00701632" w:rsidRDefault="00701632" w:rsidP="00701632">
            <w:pPr>
              <w:tabs>
                <w:tab w:val="left" w:pos="708"/>
                <w:tab w:val="center" w:pos="4153"/>
                <w:tab w:val="right" w:pos="8306"/>
              </w:tabs>
              <w:autoSpaceDE w:val="0"/>
              <w:autoSpaceDN w:val="0"/>
              <w:ind w:left="256"/>
              <w:rPr>
                <w:i/>
                <w:sz w:val="22"/>
                <w:szCs w:val="22"/>
                <w:lang w:val="ru-RU"/>
              </w:rPr>
            </w:pPr>
            <w:r w:rsidRPr="00701632">
              <w:rPr>
                <w:i/>
                <w:sz w:val="22"/>
                <w:szCs w:val="22"/>
                <w:lang w:val="ru-RU"/>
              </w:rPr>
              <w:t xml:space="preserve">- </w:t>
            </w:r>
            <w:r w:rsidR="00485F32" w:rsidRPr="00701632">
              <w:rPr>
                <w:i/>
                <w:sz w:val="22"/>
                <w:szCs w:val="22"/>
                <w:lang w:val="ru-RU"/>
              </w:rPr>
              <w:t>за счет радиационных аварий прошлых лет</w:t>
            </w:r>
          </w:p>
        </w:tc>
        <w:tc>
          <w:tcPr>
            <w:tcW w:w="1701" w:type="dxa"/>
            <w:tcBorders>
              <w:top w:val="single" w:sz="4" w:space="0" w:color="auto"/>
              <w:left w:val="single" w:sz="4" w:space="0" w:color="auto"/>
              <w:bottom w:val="single" w:sz="4" w:space="0" w:color="auto"/>
              <w:right w:val="single" w:sz="6" w:space="0" w:color="auto"/>
            </w:tcBorders>
            <w:vAlign w:val="center"/>
          </w:tcPr>
          <w:p w:rsidR="00485F32" w:rsidRPr="00EE444C" w:rsidRDefault="00485F32" w:rsidP="00701632">
            <w:pPr>
              <w:jc w:val="center"/>
            </w:pPr>
            <w:r w:rsidRPr="00EE444C">
              <w:t>5</w:t>
            </w:r>
            <w:r w:rsidRPr="00EE444C">
              <w:rPr>
                <w:lang w:val="ru-RU"/>
              </w:rPr>
              <w:t>,</w:t>
            </w:r>
            <w:r w:rsidRPr="00EE444C">
              <w:t>72</w:t>
            </w:r>
          </w:p>
        </w:tc>
        <w:tc>
          <w:tcPr>
            <w:tcW w:w="1559" w:type="dxa"/>
            <w:tcBorders>
              <w:top w:val="single" w:sz="4" w:space="0" w:color="auto"/>
              <w:left w:val="single" w:sz="6" w:space="0" w:color="auto"/>
              <w:bottom w:val="single" w:sz="4" w:space="0" w:color="auto"/>
              <w:right w:val="single" w:sz="4" w:space="0" w:color="auto"/>
            </w:tcBorders>
            <w:vAlign w:val="center"/>
          </w:tcPr>
          <w:p w:rsidR="00485F32" w:rsidRPr="00EE444C" w:rsidRDefault="00485F32" w:rsidP="00701632">
            <w:pPr>
              <w:jc w:val="center"/>
            </w:pPr>
            <w:r w:rsidRPr="00EE444C">
              <w:t>0</w:t>
            </w:r>
            <w:r w:rsidRPr="00EE444C">
              <w:rPr>
                <w:lang w:val="ru-RU"/>
              </w:rPr>
              <w:t>,</w:t>
            </w:r>
            <w:r w:rsidRPr="00EE444C">
              <w:t>12</w:t>
            </w:r>
          </w:p>
        </w:tc>
      </w:tr>
      <w:tr w:rsidR="00485F32" w:rsidRPr="00EE444C" w:rsidTr="00701632">
        <w:tc>
          <w:tcPr>
            <w:tcW w:w="5840" w:type="dxa"/>
            <w:tcBorders>
              <w:top w:val="single" w:sz="4" w:space="0" w:color="auto"/>
              <w:left w:val="single" w:sz="4" w:space="0" w:color="auto"/>
              <w:bottom w:val="single" w:sz="4" w:space="0" w:color="auto"/>
              <w:right w:val="single" w:sz="4" w:space="0" w:color="auto"/>
            </w:tcBorders>
            <w:vAlign w:val="center"/>
          </w:tcPr>
          <w:p w:rsidR="00485F32" w:rsidRPr="00EE444C" w:rsidRDefault="00701632" w:rsidP="00701632">
            <w:pPr>
              <w:tabs>
                <w:tab w:val="left" w:pos="708"/>
                <w:tab w:val="center" w:pos="4153"/>
                <w:tab w:val="right" w:pos="8306"/>
              </w:tabs>
              <w:autoSpaceDE w:val="0"/>
              <w:autoSpaceDN w:val="0"/>
              <w:rPr>
                <w:sz w:val="22"/>
                <w:szCs w:val="22"/>
                <w:lang w:val="ru-RU"/>
              </w:rPr>
            </w:pPr>
            <w:r>
              <w:rPr>
                <w:sz w:val="22"/>
                <w:szCs w:val="22"/>
                <w:lang w:val="ru-RU"/>
              </w:rPr>
              <w:t>П</w:t>
            </w:r>
            <w:r w:rsidR="00485F32" w:rsidRPr="00EE444C">
              <w:rPr>
                <w:sz w:val="22"/>
                <w:szCs w:val="22"/>
                <w:lang w:val="ru-RU"/>
              </w:rPr>
              <w:t>риродны</w:t>
            </w:r>
            <w:r>
              <w:rPr>
                <w:sz w:val="22"/>
                <w:szCs w:val="22"/>
                <w:lang w:val="ru-RU"/>
              </w:rPr>
              <w:t>е</w:t>
            </w:r>
            <w:r w:rsidR="00485F32" w:rsidRPr="00EE444C">
              <w:rPr>
                <w:sz w:val="22"/>
                <w:szCs w:val="22"/>
                <w:lang w:val="ru-RU"/>
              </w:rPr>
              <w:t xml:space="preserve"> источник</w:t>
            </w:r>
            <w:r>
              <w:rPr>
                <w:sz w:val="22"/>
                <w:szCs w:val="22"/>
                <w:lang w:val="ru-RU"/>
              </w:rPr>
              <w:t>и</w:t>
            </w:r>
            <w:r w:rsidR="00485F32" w:rsidRPr="00EE444C">
              <w:rPr>
                <w:sz w:val="22"/>
                <w:szCs w:val="22"/>
                <w:lang w:val="ru-RU"/>
              </w:rPr>
              <w:t>, в том числе:</w:t>
            </w:r>
          </w:p>
        </w:tc>
        <w:tc>
          <w:tcPr>
            <w:tcW w:w="1701" w:type="dxa"/>
            <w:tcBorders>
              <w:top w:val="single" w:sz="4" w:space="0" w:color="auto"/>
              <w:left w:val="single" w:sz="4" w:space="0" w:color="auto"/>
              <w:bottom w:val="single" w:sz="4" w:space="0" w:color="auto"/>
              <w:right w:val="single" w:sz="6" w:space="0" w:color="auto"/>
            </w:tcBorders>
            <w:vAlign w:val="center"/>
          </w:tcPr>
          <w:p w:rsidR="00485F32" w:rsidRPr="00EE444C" w:rsidRDefault="00485F32" w:rsidP="00701632">
            <w:pPr>
              <w:jc w:val="center"/>
            </w:pPr>
            <w:r w:rsidRPr="00EE444C">
              <w:t>4542</w:t>
            </w:r>
            <w:r w:rsidRPr="00EE444C">
              <w:rPr>
                <w:lang w:val="ru-RU"/>
              </w:rPr>
              <w:t>,</w:t>
            </w:r>
            <w:r w:rsidRPr="00EE444C">
              <w:t>90</w:t>
            </w:r>
          </w:p>
        </w:tc>
        <w:tc>
          <w:tcPr>
            <w:tcW w:w="1559" w:type="dxa"/>
            <w:tcBorders>
              <w:top w:val="single" w:sz="4" w:space="0" w:color="auto"/>
              <w:left w:val="single" w:sz="6" w:space="0" w:color="auto"/>
              <w:bottom w:val="single" w:sz="4" w:space="0" w:color="auto"/>
              <w:right w:val="single" w:sz="4" w:space="0" w:color="auto"/>
            </w:tcBorders>
            <w:vAlign w:val="center"/>
          </w:tcPr>
          <w:p w:rsidR="00485F32" w:rsidRPr="00EE444C" w:rsidRDefault="00485F32" w:rsidP="00701632">
            <w:pPr>
              <w:jc w:val="center"/>
            </w:pPr>
            <w:r w:rsidRPr="00EE444C">
              <w:t>91</w:t>
            </w:r>
            <w:r w:rsidRPr="00EE444C">
              <w:rPr>
                <w:lang w:val="ru-RU"/>
              </w:rPr>
              <w:t>,</w:t>
            </w:r>
            <w:r w:rsidRPr="00EE444C">
              <w:t>92</w:t>
            </w:r>
          </w:p>
        </w:tc>
      </w:tr>
      <w:tr w:rsidR="00485F32" w:rsidRPr="00EE444C" w:rsidTr="00701632">
        <w:tc>
          <w:tcPr>
            <w:tcW w:w="5840" w:type="dxa"/>
            <w:tcBorders>
              <w:top w:val="single" w:sz="4" w:space="0" w:color="auto"/>
              <w:left w:val="single" w:sz="4" w:space="0" w:color="auto"/>
              <w:bottom w:val="single" w:sz="4" w:space="0" w:color="auto"/>
              <w:right w:val="single" w:sz="4" w:space="0" w:color="auto"/>
            </w:tcBorders>
            <w:vAlign w:val="center"/>
          </w:tcPr>
          <w:p w:rsidR="00485F32" w:rsidRPr="00701632" w:rsidRDefault="00701632" w:rsidP="00701632">
            <w:pPr>
              <w:tabs>
                <w:tab w:val="left" w:pos="708"/>
                <w:tab w:val="center" w:pos="4153"/>
                <w:tab w:val="right" w:pos="8306"/>
              </w:tabs>
              <w:autoSpaceDE w:val="0"/>
              <w:autoSpaceDN w:val="0"/>
              <w:ind w:left="256"/>
              <w:rPr>
                <w:i/>
                <w:sz w:val="22"/>
                <w:szCs w:val="22"/>
                <w:lang w:val="ru-RU"/>
              </w:rPr>
            </w:pPr>
            <w:r w:rsidRPr="00701632">
              <w:rPr>
                <w:i/>
                <w:sz w:val="22"/>
                <w:szCs w:val="22"/>
                <w:lang w:val="ru-RU"/>
              </w:rPr>
              <w:t>- р</w:t>
            </w:r>
            <w:r w:rsidRPr="00701632">
              <w:rPr>
                <w:i/>
                <w:sz w:val="22"/>
                <w:szCs w:val="22"/>
              </w:rPr>
              <w:t>адон</w:t>
            </w:r>
          </w:p>
        </w:tc>
        <w:tc>
          <w:tcPr>
            <w:tcW w:w="1701" w:type="dxa"/>
            <w:tcBorders>
              <w:top w:val="single" w:sz="4" w:space="0" w:color="auto"/>
              <w:left w:val="single" w:sz="4" w:space="0" w:color="auto"/>
              <w:bottom w:val="single" w:sz="4" w:space="0" w:color="auto"/>
              <w:right w:val="single" w:sz="6" w:space="0" w:color="auto"/>
            </w:tcBorders>
            <w:vAlign w:val="center"/>
          </w:tcPr>
          <w:p w:rsidR="00485F32" w:rsidRPr="00EE444C" w:rsidRDefault="00485F32" w:rsidP="00701632">
            <w:pPr>
              <w:jc w:val="center"/>
            </w:pPr>
            <w:r w:rsidRPr="00EE444C">
              <w:t>2922</w:t>
            </w:r>
            <w:r w:rsidRPr="00EE444C">
              <w:rPr>
                <w:lang w:val="ru-RU"/>
              </w:rPr>
              <w:t>,</w:t>
            </w:r>
            <w:r w:rsidRPr="00EE444C">
              <w:t>62</w:t>
            </w:r>
          </w:p>
        </w:tc>
        <w:tc>
          <w:tcPr>
            <w:tcW w:w="1559" w:type="dxa"/>
            <w:tcBorders>
              <w:top w:val="single" w:sz="4" w:space="0" w:color="auto"/>
              <w:left w:val="single" w:sz="6" w:space="0" w:color="auto"/>
              <w:bottom w:val="single" w:sz="4" w:space="0" w:color="auto"/>
              <w:right w:val="single" w:sz="4" w:space="0" w:color="auto"/>
            </w:tcBorders>
            <w:vAlign w:val="center"/>
          </w:tcPr>
          <w:p w:rsidR="00485F32" w:rsidRPr="00EE444C" w:rsidRDefault="00485F32" w:rsidP="00701632">
            <w:pPr>
              <w:jc w:val="center"/>
            </w:pPr>
            <w:r w:rsidRPr="00EE444C">
              <w:t>59</w:t>
            </w:r>
            <w:r w:rsidRPr="00EE444C">
              <w:rPr>
                <w:lang w:val="ru-RU"/>
              </w:rPr>
              <w:t>,</w:t>
            </w:r>
            <w:r w:rsidRPr="00EE444C">
              <w:t>13</w:t>
            </w:r>
          </w:p>
        </w:tc>
      </w:tr>
      <w:tr w:rsidR="00485F32" w:rsidRPr="00EE444C" w:rsidTr="00701632">
        <w:tc>
          <w:tcPr>
            <w:tcW w:w="5840" w:type="dxa"/>
            <w:tcBorders>
              <w:top w:val="single" w:sz="4" w:space="0" w:color="auto"/>
              <w:left w:val="single" w:sz="4" w:space="0" w:color="auto"/>
              <w:bottom w:val="single" w:sz="4" w:space="0" w:color="auto"/>
              <w:right w:val="single" w:sz="4" w:space="0" w:color="auto"/>
            </w:tcBorders>
            <w:vAlign w:val="center"/>
          </w:tcPr>
          <w:p w:rsidR="00485F32" w:rsidRPr="00701632" w:rsidRDefault="00701632" w:rsidP="00701632">
            <w:pPr>
              <w:tabs>
                <w:tab w:val="left" w:pos="708"/>
                <w:tab w:val="center" w:pos="4153"/>
                <w:tab w:val="right" w:pos="8306"/>
              </w:tabs>
              <w:autoSpaceDE w:val="0"/>
              <w:autoSpaceDN w:val="0"/>
              <w:ind w:left="256"/>
              <w:rPr>
                <w:i/>
                <w:sz w:val="22"/>
                <w:szCs w:val="22"/>
              </w:rPr>
            </w:pPr>
            <w:r w:rsidRPr="00701632">
              <w:rPr>
                <w:i/>
                <w:sz w:val="22"/>
                <w:szCs w:val="22"/>
                <w:lang w:val="ru-RU"/>
              </w:rPr>
              <w:t xml:space="preserve">- </w:t>
            </w:r>
            <w:r w:rsidR="00485F32" w:rsidRPr="00701632">
              <w:rPr>
                <w:i/>
                <w:sz w:val="22"/>
                <w:szCs w:val="22"/>
              </w:rPr>
              <w:t>внешне</w:t>
            </w:r>
            <w:r w:rsidRPr="00701632">
              <w:rPr>
                <w:i/>
                <w:sz w:val="22"/>
                <w:szCs w:val="22"/>
                <w:lang w:val="ru-RU"/>
              </w:rPr>
              <w:t>е</w:t>
            </w:r>
            <w:r w:rsidR="00485F32" w:rsidRPr="00701632">
              <w:rPr>
                <w:i/>
                <w:sz w:val="22"/>
                <w:szCs w:val="22"/>
              </w:rPr>
              <w:t xml:space="preserve"> гамма-излучени</w:t>
            </w:r>
            <w:r w:rsidRPr="00701632">
              <w:rPr>
                <w:i/>
                <w:sz w:val="22"/>
                <w:szCs w:val="22"/>
                <w:lang w:val="ru-RU"/>
              </w:rPr>
              <w:t>е</w:t>
            </w:r>
          </w:p>
        </w:tc>
        <w:tc>
          <w:tcPr>
            <w:tcW w:w="1701" w:type="dxa"/>
            <w:tcBorders>
              <w:top w:val="single" w:sz="4" w:space="0" w:color="auto"/>
              <w:left w:val="single" w:sz="4" w:space="0" w:color="auto"/>
              <w:bottom w:val="single" w:sz="4" w:space="0" w:color="auto"/>
              <w:right w:val="single" w:sz="6" w:space="0" w:color="auto"/>
            </w:tcBorders>
            <w:vAlign w:val="center"/>
          </w:tcPr>
          <w:p w:rsidR="00485F32" w:rsidRPr="00EE444C" w:rsidRDefault="00485F32" w:rsidP="00701632">
            <w:pPr>
              <w:jc w:val="center"/>
            </w:pPr>
            <w:r w:rsidRPr="00EE444C">
              <w:t>743</w:t>
            </w:r>
            <w:r w:rsidRPr="00EE444C">
              <w:rPr>
                <w:lang w:val="ru-RU"/>
              </w:rPr>
              <w:t>,</w:t>
            </w:r>
            <w:r w:rsidRPr="00EE444C">
              <w:t>71</w:t>
            </w:r>
          </w:p>
        </w:tc>
        <w:tc>
          <w:tcPr>
            <w:tcW w:w="1559" w:type="dxa"/>
            <w:tcBorders>
              <w:top w:val="single" w:sz="4" w:space="0" w:color="auto"/>
              <w:left w:val="single" w:sz="6" w:space="0" w:color="auto"/>
              <w:bottom w:val="single" w:sz="4" w:space="0" w:color="auto"/>
              <w:right w:val="single" w:sz="4" w:space="0" w:color="auto"/>
            </w:tcBorders>
            <w:vAlign w:val="center"/>
          </w:tcPr>
          <w:p w:rsidR="00485F32" w:rsidRPr="00EE444C" w:rsidRDefault="00485F32" w:rsidP="00701632">
            <w:pPr>
              <w:jc w:val="center"/>
            </w:pPr>
            <w:r w:rsidRPr="00EE444C">
              <w:t>15</w:t>
            </w:r>
            <w:r w:rsidRPr="00EE444C">
              <w:rPr>
                <w:lang w:val="ru-RU"/>
              </w:rPr>
              <w:t>,</w:t>
            </w:r>
            <w:r w:rsidRPr="00EE444C">
              <w:t>05</w:t>
            </w:r>
          </w:p>
        </w:tc>
      </w:tr>
      <w:tr w:rsidR="00485F32" w:rsidRPr="00EE444C" w:rsidTr="00701632">
        <w:tc>
          <w:tcPr>
            <w:tcW w:w="5840" w:type="dxa"/>
            <w:tcBorders>
              <w:top w:val="single" w:sz="4" w:space="0" w:color="auto"/>
              <w:left w:val="single" w:sz="4" w:space="0" w:color="auto"/>
              <w:bottom w:val="single" w:sz="4" w:space="0" w:color="auto"/>
              <w:right w:val="single" w:sz="4" w:space="0" w:color="auto"/>
            </w:tcBorders>
            <w:vAlign w:val="center"/>
          </w:tcPr>
          <w:p w:rsidR="00485F32" w:rsidRPr="00701632" w:rsidRDefault="00701632" w:rsidP="00701632">
            <w:pPr>
              <w:tabs>
                <w:tab w:val="left" w:pos="708"/>
                <w:tab w:val="center" w:pos="4153"/>
                <w:tab w:val="right" w:pos="8306"/>
              </w:tabs>
              <w:autoSpaceDE w:val="0"/>
              <w:autoSpaceDN w:val="0"/>
              <w:ind w:left="256"/>
              <w:rPr>
                <w:i/>
                <w:sz w:val="22"/>
                <w:szCs w:val="22"/>
                <w:lang w:val="ru-RU"/>
              </w:rPr>
            </w:pPr>
            <w:r w:rsidRPr="00701632">
              <w:rPr>
                <w:i/>
                <w:sz w:val="22"/>
                <w:szCs w:val="22"/>
                <w:lang w:val="ru-RU"/>
              </w:rPr>
              <w:t xml:space="preserve">- </w:t>
            </w:r>
            <w:r w:rsidR="00485F32" w:rsidRPr="00701632">
              <w:rPr>
                <w:i/>
                <w:sz w:val="22"/>
                <w:szCs w:val="22"/>
              </w:rPr>
              <w:t>космическо</w:t>
            </w:r>
            <w:r w:rsidRPr="00701632">
              <w:rPr>
                <w:i/>
                <w:sz w:val="22"/>
                <w:szCs w:val="22"/>
                <w:lang w:val="ru-RU"/>
              </w:rPr>
              <w:t>е</w:t>
            </w:r>
            <w:r w:rsidR="00485F32" w:rsidRPr="00701632">
              <w:rPr>
                <w:i/>
                <w:sz w:val="22"/>
                <w:szCs w:val="22"/>
              </w:rPr>
              <w:t xml:space="preserve"> излучени</w:t>
            </w:r>
            <w:r w:rsidRPr="00701632">
              <w:rPr>
                <w:i/>
                <w:sz w:val="22"/>
                <w:szCs w:val="22"/>
                <w:lang w:val="ru-RU"/>
              </w:rPr>
              <w:t>е</w:t>
            </w:r>
          </w:p>
        </w:tc>
        <w:tc>
          <w:tcPr>
            <w:tcW w:w="1701" w:type="dxa"/>
            <w:tcBorders>
              <w:top w:val="single" w:sz="4" w:space="0" w:color="auto"/>
              <w:left w:val="single" w:sz="4" w:space="0" w:color="auto"/>
              <w:bottom w:val="single" w:sz="4" w:space="0" w:color="auto"/>
              <w:right w:val="single" w:sz="6" w:space="0" w:color="auto"/>
            </w:tcBorders>
            <w:vAlign w:val="center"/>
          </w:tcPr>
          <w:p w:rsidR="00485F32" w:rsidRPr="00EE444C" w:rsidRDefault="00485F32" w:rsidP="00701632">
            <w:pPr>
              <w:jc w:val="center"/>
            </w:pPr>
            <w:r w:rsidRPr="00EE444C">
              <w:t>454</w:t>
            </w:r>
            <w:r w:rsidRPr="00EE444C">
              <w:rPr>
                <w:lang w:val="ru-RU"/>
              </w:rPr>
              <w:t>,</w:t>
            </w:r>
            <w:r w:rsidRPr="00EE444C">
              <w:t>18</w:t>
            </w:r>
          </w:p>
        </w:tc>
        <w:tc>
          <w:tcPr>
            <w:tcW w:w="1559" w:type="dxa"/>
            <w:tcBorders>
              <w:top w:val="single" w:sz="4" w:space="0" w:color="auto"/>
              <w:left w:val="single" w:sz="6" w:space="0" w:color="auto"/>
              <w:bottom w:val="single" w:sz="4" w:space="0" w:color="auto"/>
              <w:right w:val="single" w:sz="4" w:space="0" w:color="auto"/>
            </w:tcBorders>
            <w:vAlign w:val="center"/>
          </w:tcPr>
          <w:p w:rsidR="00485F32" w:rsidRPr="00EE444C" w:rsidRDefault="00485F32" w:rsidP="00701632">
            <w:pPr>
              <w:jc w:val="center"/>
            </w:pPr>
            <w:r w:rsidRPr="00EE444C">
              <w:t>9</w:t>
            </w:r>
            <w:r w:rsidRPr="00EE444C">
              <w:rPr>
                <w:lang w:val="ru-RU"/>
              </w:rPr>
              <w:t>,</w:t>
            </w:r>
            <w:r w:rsidRPr="00EE444C">
              <w:t>19</w:t>
            </w:r>
          </w:p>
        </w:tc>
      </w:tr>
      <w:tr w:rsidR="00485F32" w:rsidRPr="00EE444C" w:rsidTr="00701632">
        <w:tc>
          <w:tcPr>
            <w:tcW w:w="5840" w:type="dxa"/>
            <w:tcBorders>
              <w:top w:val="single" w:sz="4" w:space="0" w:color="auto"/>
              <w:left w:val="single" w:sz="4" w:space="0" w:color="auto"/>
              <w:bottom w:val="single" w:sz="4" w:space="0" w:color="auto"/>
              <w:right w:val="single" w:sz="4" w:space="0" w:color="auto"/>
            </w:tcBorders>
            <w:vAlign w:val="center"/>
          </w:tcPr>
          <w:p w:rsidR="00485F32" w:rsidRPr="00701632" w:rsidRDefault="00701632" w:rsidP="00701632">
            <w:pPr>
              <w:tabs>
                <w:tab w:val="left" w:pos="708"/>
                <w:tab w:val="center" w:pos="4153"/>
                <w:tab w:val="right" w:pos="8306"/>
              </w:tabs>
              <w:autoSpaceDE w:val="0"/>
              <w:autoSpaceDN w:val="0"/>
              <w:ind w:left="256"/>
              <w:rPr>
                <w:i/>
                <w:sz w:val="22"/>
                <w:szCs w:val="22"/>
                <w:lang w:val="ru-RU"/>
              </w:rPr>
            </w:pPr>
            <w:r w:rsidRPr="00701632">
              <w:rPr>
                <w:i/>
                <w:sz w:val="22"/>
                <w:szCs w:val="22"/>
                <w:lang w:val="ru-RU"/>
              </w:rPr>
              <w:t xml:space="preserve">- </w:t>
            </w:r>
            <w:r w:rsidR="00485F32" w:rsidRPr="00701632">
              <w:rPr>
                <w:i/>
                <w:sz w:val="22"/>
                <w:szCs w:val="22"/>
                <w:lang w:val="ru-RU"/>
              </w:rPr>
              <w:t>пищ</w:t>
            </w:r>
            <w:r w:rsidRPr="00701632">
              <w:rPr>
                <w:i/>
                <w:sz w:val="22"/>
                <w:szCs w:val="22"/>
                <w:lang w:val="ru-RU"/>
              </w:rPr>
              <w:t>а</w:t>
            </w:r>
            <w:r w:rsidR="00485F32" w:rsidRPr="00701632">
              <w:rPr>
                <w:i/>
                <w:sz w:val="22"/>
                <w:szCs w:val="22"/>
                <w:lang w:val="ru-RU"/>
              </w:rPr>
              <w:t xml:space="preserve"> и питьев</w:t>
            </w:r>
            <w:r w:rsidRPr="00701632">
              <w:rPr>
                <w:i/>
                <w:sz w:val="22"/>
                <w:szCs w:val="22"/>
                <w:lang w:val="ru-RU"/>
              </w:rPr>
              <w:t>ая</w:t>
            </w:r>
            <w:r w:rsidR="00485F32" w:rsidRPr="00701632">
              <w:rPr>
                <w:i/>
                <w:sz w:val="22"/>
                <w:szCs w:val="22"/>
                <w:lang w:val="ru-RU"/>
              </w:rPr>
              <w:t xml:space="preserve"> вод</w:t>
            </w:r>
            <w:r w:rsidRPr="00701632">
              <w:rPr>
                <w:i/>
                <w:sz w:val="22"/>
                <w:szCs w:val="22"/>
                <w:lang w:val="ru-RU"/>
              </w:rPr>
              <w:t>а</w:t>
            </w:r>
          </w:p>
        </w:tc>
        <w:tc>
          <w:tcPr>
            <w:tcW w:w="1701" w:type="dxa"/>
            <w:tcBorders>
              <w:top w:val="single" w:sz="4" w:space="0" w:color="auto"/>
              <w:left w:val="single" w:sz="4" w:space="0" w:color="auto"/>
              <w:bottom w:val="single" w:sz="4" w:space="0" w:color="auto"/>
              <w:right w:val="single" w:sz="6" w:space="0" w:color="auto"/>
            </w:tcBorders>
            <w:vAlign w:val="center"/>
          </w:tcPr>
          <w:p w:rsidR="00485F32" w:rsidRPr="00EE444C" w:rsidRDefault="00485F32" w:rsidP="00701632">
            <w:pPr>
              <w:jc w:val="center"/>
            </w:pPr>
            <w:r w:rsidRPr="00EE444C">
              <w:t>229</w:t>
            </w:r>
            <w:r w:rsidRPr="00EE444C">
              <w:rPr>
                <w:lang w:val="ru-RU"/>
              </w:rPr>
              <w:t>,</w:t>
            </w:r>
            <w:r w:rsidRPr="00EE444C">
              <w:t>36</w:t>
            </w:r>
          </w:p>
        </w:tc>
        <w:tc>
          <w:tcPr>
            <w:tcW w:w="1559" w:type="dxa"/>
            <w:tcBorders>
              <w:top w:val="single" w:sz="4" w:space="0" w:color="auto"/>
              <w:left w:val="single" w:sz="6" w:space="0" w:color="auto"/>
              <w:bottom w:val="single" w:sz="4" w:space="0" w:color="auto"/>
              <w:right w:val="single" w:sz="4" w:space="0" w:color="auto"/>
            </w:tcBorders>
            <w:vAlign w:val="center"/>
          </w:tcPr>
          <w:p w:rsidR="00485F32" w:rsidRPr="00EE444C" w:rsidRDefault="00485F32" w:rsidP="00701632">
            <w:pPr>
              <w:jc w:val="center"/>
            </w:pPr>
            <w:r w:rsidRPr="00EE444C">
              <w:t>4</w:t>
            </w:r>
            <w:r w:rsidRPr="00EE444C">
              <w:rPr>
                <w:lang w:val="ru-RU"/>
              </w:rPr>
              <w:t>,</w:t>
            </w:r>
            <w:r w:rsidRPr="00EE444C">
              <w:t>64</w:t>
            </w:r>
          </w:p>
        </w:tc>
      </w:tr>
      <w:tr w:rsidR="00485F32" w:rsidRPr="00EE444C" w:rsidTr="00701632">
        <w:tc>
          <w:tcPr>
            <w:tcW w:w="5840" w:type="dxa"/>
            <w:tcBorders>
              <w:top w:val="single" w:sz="4" w:space="0" w:color="auto"/>
              <w:left w:val="single" w:sz="4" w:space="0" w:color="auto"/>
              <w:bottom w:val="single" w:sz="4" w:space="0" w:color="auto"/>
              <w:right w:val="single" w:sz="4" w:space="0" w:color="auto"/>
            </w:tcBorders>
            <w:vAlign w:val="center"/>
          </w:tcPr>
          <w:p w:rsidR="00485F32" w:rsidRPr="00701632" w:rsidRDefault="00701632" w:rsidP="00701632">
            <w:pPr>
              <w:tabs>
                <w:tab w:val="left" w:pos="708"/>
                <w:tab w:val="center" w:pos="4153"/>
                <w:tab w:val="right" w:pos="8306"/>
              </w:tabs>
              <w:autoSpaceDE w:val="0"/>
              <w:autoSpaceDN w:val="0"/>
              <w:ind w:left="256"/>
              <w:rPr>
                <w:i/>
                <w:sz w:val="22"/>
                <w:szCs w:val="22"/>
                <w:lang w:val="ru-RU"/>
              </w:rPr>
            </w:pPr>
            <w:r w:rsidRPr="00701632">
              <w:rPr>
                <w:i/>
                <w:sz w:val="22"/>
                <w:szCs w:val="22"/>
                <w:lang w:val="ru-RU"/>
              </w:rPr>
              <w:t xml:space="preserve">- </w:t>
            </w:r>
            <w:r w:rsidR="00485F32" w:rsidRPr="00701632">
              <w:rPr>
                <w:i/>
                <w:sz w:val="22"/>
                <w:szCs w:val="22"/>
                <w:lang w:val="ru-RU"/>
              </w:rPr>
              <w:t>содержа</w:t>
            </w:r>
            <w:r w:rsidRPr="00701632">
              <w:rPr>
                <w:i/>
                <w:sz w:val="22"/>
                <w:szCs w:val="22"/>
                <w:lang w:val="ru-RU"/>
              </w:rPr>
              <w:t>ние</w:t>
            </w:r>
            <w:r w:rsidR="00485F32" w:rsidRPr="00701632">
              <w:rPr>
                <w:i/>
                <w:sz w:val="22"/>
                <w:szCs w:val="22"/>
                <w:lang w:val="ru-RU"/>
              </w:rPr>
              <w:t xml:space="preserve"> в организме К-40</w:t>
            </w:r>
          </w:p>
        </w:tc>
        <w:tc>
          <w:tcPr>
            <w:tcW w:w="1701" w:type="dxa"/>
            <w:tcBorders>
              <w:top w:val="single" w:sz="4" w:space="0" w:color="auto"/>
              <w:left w:val="single" w:sz="4" w:space="0" w:color="auto"/>
              <w:bottom w:val="single" w:sz="4" w:space="0" w:color="auto"/>
              <w:right w:val="single" w:sz="6" w:space="0" w:color="auto"/>
            </w:tcBorders>
            <w:vAlign w:val="center"/>
          </w:tcPr>
          <w:p w:rsidR="00485F32" w:rsidRPr="00EE444C" w:rsidRDefault="00485F32" w:rsidP="00701632">
            <w:pPr>
              <w:jc w:val="center"/>
            </w:pPr>
            <w:r w:rsidRPr="00EE444C">
              <w:t>193</w:t>
            </w:r>
            <w:r w:rsidRPr="00EE444C">
              <w:rPr>
                <w:lang w:val="ru-RU"/>
              </w:rPr>
              <w:t>,</w:t>
            </w:r>
            <w:r w:rsidRPr="00EE444C">
              <w:t>03</w:t>
            </w:r>
          </w:p>
        </w:tc>
        <w:tc>
          <w:tcPr>
            <w:tcW w:w="1559" w:type="dxa"/>
            <w:tcBorders>
              <w:top w:val="single" w:sz="4" w:space="0" w:color="auto"/>
              <w:left w:val="single" w:sz="6" w:space="0" w:color="auto"/>
              <w:bottom w:val="single" w:sz="4" w:space="0" w:color="auto"/>
              <w:right w:val="single" w:sz="4" w:space="0" w:color="auto"/>
            </w:tcBorders>
            <w:vAlign w:val="center"/>
          </w:tcPr>
          <w:p w:rsidR="00485F32" w:rsidRPr="00EE444C" w:rsidRDefault="00485F32" w:rsidP="00701632">
            <w:pPr>
              <w:jc w:val="center"/>
            </w:pPr>
            <w:r w:rsidRPr="00EE444C">
              <w:t>3</w:t>
            </w:r>
            <w:r w:rsidRPr="00EE444C">
              <w:rPr>
                <w:lang w:val="ru-RU"/>
              </w:rPr>
              <w:t>,</w:t>
            </w:r>
            <w:r w:rsidRPr="00EE444C">
              <w:t>90</w:t>
            </w:r>
          </w:p>
        </w:tc>
      </w:tr>
      <w:tr w:rsidR="00485F32" w:rsidRPr="00EE444C" w:rsidTr="00701632">
        <w:tc>
          <w:tcPr>
            <w:tcW w:w="5840" w:type="dxa"/>
            <w:tcBorders>
              <w:top w:val="single" w:sz="4" w:space="0" w:color="auto"/>
              <w:left w:val="single" w:sz="4" w:space="0" w:color="auto"/>
              <w:bottom w:val="single" w:sz="4" w:space="0" w:color="auto"/>
              <w:right w:val="single" w:sz="4" w:space="0" w:color="auto"/>
            </w:tcBorders>
            <w:vAlign w:val="center"/>
          </w:tcPr>
          <w:p w:rsidR="00485F32" w:rsidRPr="00701632" w:rsidRDefault="00701632" w:rsidP="00701632">
            <w:pPr>
              <w:tabs>
                <w:tab w:val="left" w:pos="708"/>
                <w:tab w:val="center" w:pos="4153"/>
                <w:tab w:val="right" w:pos="8306"/>
              </w:tabs>
              <w:autoSpaceDE w:val="0"/>
              <w:autoSpaceDN w:val="0"/>
              <w:rPr>
                <w:sz w:val="22"/>
                <w:szCs w:val="22"/>
                <w:lang w:val="ru-RU"/>
              </w:rPr>
            </w:pPr>
            <w:r>
              <w:rPr>
                <w:sz w:val="22"/>
                <w:szCs w:val="22"/>
                <w:lang w:val="ru-RU"/>
              </w:rPr>
              <w:t>М</w:t>
            </w:r>
            <w:r w:rsidR="00485F32" w:rsidRPr="00EE444C">
              <w:rPr>
                <w:sz w:val="22"/>
                <w:szCs w:val="22"/>
              </w:rPr>
              <w:t>едицински</w:t>
            </w:r>
            <w:r>
              <w:rPr>
                <w:sz w:val="22"/>
                <w:szCs w:val="22"/>
                <w:lang w:val="ru-RU"/>
              </w:rPr>
              <w:t>е</w:t>
            </w:r>
            <w:r w:rsidR="00485F32" w:rsidRPr="00EE444C">
              <w:rPr>
                <w:sz w:val="22"/>
                <w:szCs w:val="22"/>
              </w:rPr>
              <w:t xml:space="preserve"> исследовани</w:t>
            </w:r>
            <w:r>
              <w:rPr>
                <w:sz w:val="22"/>
                <w:szCs w:val="22"/>
                <w:lang w:val="ru-RU"/>
              </w:rPr>
              <w:t>я</w:t>
            </w:r>
          </w:p>
        </w:tc>
        <w:tc>
          <w:tcPr>
            <w:tcW w:w="1701" w:type="dxa"/>
            <w:tcBorders>
              <w:top w:val="single" w:sz="4" w:space="0" w:color="auto"/>
              <w:left w:val="single" w:sz="4" w:space="0" w:color="auto"/>
              <w:bottom w:val="single" w:sz="4" w:space="0" w:color="auto"/>
              <w:right w:val="single" w:sz="6" w:space="0" w:color="auto"/>
            </w:tcBorders>
            <w:vAlign w:val="center"/>
          </w:tcPr>
          <w:p w:rsidR="00485F32" w:rsidRPr="00EE444C" w:rsidRDefault="00485F32" w:rsidP="00701632">
            <w:pPr>
              <w:jc w:val="center"/>
            </w:pPr>
            <w:r w:rsidRPr="00EE444C">
              <w:t>387</w:t>
            </w:r>
            <w:r w:rsidRPr="00EE444C">
              <w:rPr>
                <w:lang w:val="ru-RU"/>
              </w:rPr>
              <w:t>,</w:t>
            </w:r>
            <w:r w:rsidRPr="00EE444C">
              <w:t>25</w:t>
            </w:r>
          </w:p>
        </w:tc>
        <w:tc>
          <w:tcPr>
            <w:tcW w:w="1559" w:type="dxa"/>
            <w:tcBorders>
              <w:top w:val="single" w:sz="4" w:space="0" w:color="auto"/>
              <w:left w:val="single" w:sz="6" w:space="0" w:color="auto"/>
              <w:bottom w:val="single" w:sz="4" w:space="0" w:color="auto"/>
              <w:right w:val="single" w:sz="4" w:space="0" w:color="auto"/>
            </w:tcBorders>
            <w:vAlign w:val="center"/>
          </w:tcPr>
          <w:p w:rsidR="00485F32" w:rsidRPr="00EE444C" w:rsidRDefault="00485F32" w:rsidP="00701632">
            <w:pPr>
              <w:jc w:val="center"/>
            </w:pPr>
            <w:r w:rsidRPr="00EE444C">
              <w:t>7</w:t>
            </w:r>
            <w:r w:rsidRPr="00EE444C">
              <w:rPr>
                <w:lang w:val="ru-RU"/>
              </w:rPr>
              <w:t>,</w:t>
            </w:r>
            <w:r w:rsidRPr="00EE444C">
              <w:t>84</w:t>
            </w:r>
          </w:p>
        </w:tc>
      </w:tr>
      <w:tr w:rsidR="00485F32" w:rsidRPr="00EE444C" w:rsidTr="00701632">
        <w:tc>
          <w:tcPr>
            <w:tcW w:w="5840" w:type="dxa"/>
            <w:tcBorders>
              <w:top w:val="single" w:sz="4" w:space="0" w:color="auto"/>
              <w:left w:val="single" w:sz="4" w:space="0" w:color="auto"/>
              <w:bottom w:val="single" w:sz="4" w:space="0" w:color="auto"/>
              <w:right w:val="single" w:sz="4" w:space="0" w:color="auto"/>
            </w:tcBorders>
            <w:vAlign w:val="center"/>
          </w:tcPr>
          <w:p w:rsidR="00485F32" w:rsidRPr="00EE444C" w:rsidRDefault="00701632" w:rsidP="00701632">
            <w:pPr>
              <w:tabs>
                <w:tab w:val="left" w:pos="708"/>
                <w:tab w:val="center" w:pos="4153"/>
                <w:tab w:val="right" w:pos="8306"/>
              </w:tabs>
              <w:autoSpaceDE w:val="0"/>
              <w:autoSpaceDN w:val="0"/>
              <w:rPr>
                <w:sz w:val="22"/>
                <w:szCs w:val="22"/>
                <w:lang w:val="ru-RU"/>
              </w:rPr>
            </w:pPr>
            <w:r>
              <w:rPr>
                <w:sz w:val="22"/>
                <w:szCs w:val="22"/>
                <w:lang w:val="ru-RU"/>
              </w:rPr>
              <w:t>Р</w:t>
            </w:r>
            <w:r w:rsidR="00485F32" w:rsidRPr="00EE444C">
              <w:rPr>
                <w:sz w:val="22"/>
                <w:szCs w:val="22"/>
                <w:lang w:val="ru-RU"/>
              </w:rPr>
              <w:t>адиационны</w:t>
            </w:r>
            <w:r>
              <w:rPr>
                <w:sz w:val="22"/>
                <w:szCs w:val="22"/>
                <w:lang w:val="ru-RU"/>
              </w:rPr>
              <w:t>е</w:t>
            </w:r>
            <w:r w:rsidR="00485F32" w:rsidRPr="00EE444C">
              <w:rPr>
                <w:sz w:val="22"/>
                <w:szCs w:val="22"/>
                <w:lang w:val="ru-RU"/>
              </w:rPr>
              <w:t xml:space="preserve"> авари</w:t>
            </w:r>
            <w:r>
              <w:rPr>
                <w:sz w:val="22"/>
                <w:szCs w:val="22"/>
                <w:lang w:val="ru-RU"/>
              </w:rPr>
              <w:t>и</w:t>
            </w:r>
            <w:r w:rsidR="00485F32" w:rsidRPr="00EE444C">
              <w:rPr>
                <w:sz w:val="22"/>
                <w:szCs w:val="22"/>
                <w:lang w:val="ru-RU"/>
              </w:rPr>
              <w:t xml:space="preserve"> и происшестви</w:t>
            </w:r>
            <w:r>
              <w:rPr>
                <w:sz w:val="22"/>
                <w:szCs w:val="22"/>
                <w:lang w:val="ru-RU"/>
              </w:rPr>
              <w:t>я</w:t>
            </w:r>
          </w:p>
        </w:tc>
        <w:tc>
          <w:tcPr>
            <w:tcW w:w="1701" w:type="dxa"/>
            <w:tcBorders>
              <w:top w:val="single" w:sz="4" w:space="0" w:color="auto"/>
              <w:left w:val="single" w:sz="4" w:space="0" w:color="auto"/>
              <w:bottom w:val="single" w:sz="4" w:space="0" w:color="auto"/>
              <w:right w:val="single" w:sz="6" w:space="0" w:color="auto"/>
            </w:tcBorders>
            <w:vAlign w:val="center"/>
          </w:tcPr>
          <w:p w:rsidR="00485F32" w:rsidRPr="00EE444C" w:rsidRDefault="00701632" w:rsidP="00701632">
            <w:pPr>
              <w:jc w:val="center"/>
              <w:rPr>
                <w:lang w:val="ru-RU"/>
              </w:rPr>
            </w:pPr>
            <w:r>
              <w:rPr>
                <w:lang w:val="ru-RU"/>
              </w:rPr>
              <w:t>-</w:t>
            </w:r>
          </w:p>
        </w:tc>
        <w:tc>
          <w:tcPr>
            <w:tcW w:w="1559" w:type="dxa"/>
            <w:tcBorders>
              <w:top w:val="single" w:sz="4" w:space="0" w:color="auto"/>
              <w:left w:val="single" w:sz="6" w:space="0" w:color="auto"/>
              <w:bottom w:val="single" w:sz="4" w:space="0" w:color="auto"/>
              <w:right w:val="single" w:sz="4" w:space="0" w:color="auto"/>
            </w:tcBorders>
            <w:vAlign w:val="center"/>
          </w:tcPr>
          <w:p w:rsidR="00485F32" w:rsidRPr="00EE444C" w:rsidRDefault="00701632" w:rsidP="00701632">
            <w:pPr>
              <w:jc w:val="center"/>
              <w:rPr>
                <w:lang w:val="ru-RU"/>
              </w:rPr>
            </w:pPr>
            <w:r>
              <w:rPr>
                <w:lang w:val="ru-RU"/>
              </w:rPr>
              <w:t>-</w:t>
            </w:r>
          </w:p>
        </w:tc>
      </w:tr>
      <w:tr w:rsidR="00485F32" w:rsidRPr="00EE444C" w:rsidTr="00701632">
        <w:tc>
          <w:tcPr>
            <w:tcW w:w="5840" w:type="dxa"/>
            <w:tcBorders>
              <w:top w:val="single" w:sz="4" w:space="0" w:color="auto"/>
              <w:left w:val="single" w:sz="4" w:space="0" w:color="auto"/>
              <w:bottom w:val="single" w:sz="4" w:space="0" w:color="auto"/>
              <w:right w:val="single" w:sz="4" w:space="0" w:color="auto"/>
            </w:tcBorders>
            <w:vAlign w:val="center"/>
          </w:tcPr>
          <w:p w:rsidR="00485F32" w:rsidRPr="00701632" w:rsidRDefault="00701632" w:rsidP="00701632">
            <w:pPr>
              <w:tabs>
                <w:tab w:val="left" w:pos="708"/>
                <w:tab w:val="center" w:pos="4153"/>
                <w:tab w:val="right" w:pos="8306"/>
              </w:tabs>
              <w:autoSpaceDE w:val="0"/>
              <w:autoSpaceDN w:val="0"/>
              <w:rPr>
                <w:sz w:val="22"/>
                <w:szCs w:val="22"/>
                <w:lang w:val="ru-RU"/>
              </w:rPr>
            </w:pPr>
            <w:r>
              <w:rPr>
                <w:sz w:val="22"/>
                <w:szCs w:val="22"/>
              </w:rPr>
              <w:t>ВСЕГО</w:t>
            </w:r>
          </w:p>
        </w:tc>
        <w:tc>
          <w:tcPr>
            <w:tcW w:w="1701" w:type="dxa"/>
            <w:tcBorders>
              <w:top w:val="single" w:sz="4" w:space="0" w:color="auto"/>
              <w:left w:val="single" w:sz="4" w:space="0" w:color="auto"/>
              <w:bottom w:val="single" w:sz="4" w:space="0" w:color="auto"/>
              <w:right w:val="single" w:sz="6" w:space="0" w:color="auto"/>
            </w:tcBorders>
            <w:vAlign w:val="center"/>
          </w:tcPr>
          <w:p w:rsidR="00485F32" w:rsidRPr="00EE444C" w:rsidRDefault="00485F32" w:rsidP="00701632">
            <w:pPr>
              <w:jc w:val="center"/>
            </w:pPr>
            <w:r w:rsidRPr="00EE444C">
              <w:t>4942</w:t>
            </w:r>
            <w:r w:rsidRPr="00EE444C">
              <w:rPr>
                <w:lang w:val="ru-RU"/>
              </w:rPr>
              <w:t>,</w:t>
            </w:r>
            <w:r w:rsidRPr="00EE444C">
              <w:t>42</w:t>
            </w:r>
          </w:p>
        </w:tc>
        <w:tc>
          <w:tcPr>
            <w:tcW w:w="1559" w:type="dxa"/>
            <w:tcBorders>
              <w:top w:val="single" w:sz="4" w:space="0" w:color="auto"/>
              <w:left w:val="single" w:sz="6" w:space="0" w:color="auto"/>
              <w:bottom w:val="single" w:sz="4" w:space="0" w:color="auto"/>
              <w:right w:val="single" w:sz="4" w:space="0" w:color="auto"/>
            </w:tcBorders>
            <w:vAlign w:val="center"/>
          </w:tcPr>
          <w:p w:rsidR="00485F32" w:rsidRPr="00EE444C" w:rsidRDefault="00485F32" w:rsidP="00701632">
            <w:pPr>
              <w:jc w:val="center"/>
            </w:pPr>
            <w:r w:rsidRPr="00EE444C">
              <w:t>100%</w:t>
            </w:r>
          </w:p>
        </w:tc>
      </w:tr>
    </w:tbl>
    <w:p w:rsidR="00485F32" w:rsidRPr="00EE444C" w:rsidRDefault="00485F32" w:rsidP="00FC2623">
      <w:pPr>
        <w:jc w:val="both"/>
        <w:rPr>
          <w:sz w:val="24"/>
          <w:szCs w:val="24"/>
          <w:lang w:val="ru-RU"/>
        </w:rPr>
      </w:pPr>
    </w:p>
    <w:p w:rsidR="00485F32" w:rsidRPr="00EE444C" w:rsidRDefault="00485F32" w:rsidP="00FC2623">
      <w:pPr>
        <w:ind w:firstLine="709"/>
        <w:jc w:val="both"/>
        <w:rPr>
          <w:sz w:val="24"/>
          <w:lang w:val="ru-RU"/>
        </w:rPr>
      </w:pPr>
      <w:r w:rsidRPr="00EE444C">
        <w:rPr>
          <w:sz w:val="24"/>
          <w:lang w:val="ru-RU"/>
        </w:rPr>
        <w:t>В 2014 году средняя индивидуальная доза облучения населения за счет всех видов облучения составила 4,35</w:t>
      </w:r>
      <w:r w:rsidR="00701632">
        <w:rPr>
          <w:sz w:val="24"/>
          <w:lang w:val="ru-RU"/>
        </w:rPr>
        <w:t xml:space="preserve"> </w:t>
      </w:r>
      <w:r w:rsidRPr="00EE444C">
        <w:rPr>
          <w:sz w:val="24"/>
          <w:lang w:val="ru-RU"/>
        </w:rPr>
        <w:t>мЗв/год (2013г</w:t>
      </w:r>
      <w:r w:rsidR="00701632">
        <w:rPr>
          <w:sz w:val="24"/>
          <w:lang w:val="ru-RU"/>
        </w:rPr>
        <w:t>.</w:t>
      </w:r>
      <w:r w:rsidRPr="00EE444C">
        <w:rPr>
          <w:sz w:val="24"/>
          <w:lang w:val="ru-RU"/>
        </w:rPr>
        <w:t xml:space="preserve"> – 4,12</w:t>
      </w:r>
      <w:r w:rsidR="00701632">
        <w:rPr>
          <w:sz w:val="24"/>
          <w:lang w:val="ru-RU"/>
        </w:rPr>
        <w:t xml:space="preserve"> </w:t>
      </w:r>
      <w:r w:rsidRPr="00EE444C">
        <w:rPr>
          <w:sz w:val="24"/>
          <w:lang w:val="ru-RU"/>
        </w:rPr>
        <w:t>мЗв/год, 2012</w:t>
      </w:r>
      <w:r w:rsidR="00701632">
        <w:rPr>
          <w:sz w:val="24"/>
          <w:lang w:val="ru-RU"/>
        </w:rPr>
        <w:t>г.</w:t>
      </w:r>
      <w:r w:rsidRPr="00EE444C">
        <w:rPr>
          <w:sz w:val="24"/>
          <w:lang w:val="ru-RU"/>
        </w:rPr>
        <w:t xml:space="preserve"> – 4,41 мЗв/год, 2011г</w:t>
      </w:r>
      <w:r w:rsidR="00701632">
        <w:rPr>
          <w:sz w:val="24"/>
          <w:lang w:val="ru-RU"/>
        </w:rPr>
        <w:t>.</w:t>
      </w:r>
      <w:r w:rsidRPr="00EE444C">
        <w:rPr>
          <w:sz w:val="24"/>
          <w:lang w:val="ru-RU"/>
        </w:rPr>
        <w:t xml:space="preserve"> – 3,29 мЗв/год). На 7,8% она сформирована за счет медицинского облучения и 91,92% за счет природных источников радиации, что отражает как отечественную, так и мировую тенденцию.</w:t>
      </w:r>
    </w:p>
    <w:p w:rsidR="00485F32" w:rsidRPr="00EE444C" w:rsidRDefault="00485F32" w:rsidP="00FC2623">
      <w:pPr>
        <w:ind w:firstLine="709"/>
        <w:jc w:val="both"/>
        <w:rPr>
          <w:sz w:val="24"/>
          <w:lang w:val="ru-RU"/>
        </w:rPr>
      </w:pPr>
      <w:r w:rsidRPr="00EE444C">
        <w:rPr>
          <w:sz w:val="24"/>
          <w:lang w:val="ru-RU"/>
        </w:rPr>
        <w:t>На территории Рязанской области</w:t>
      </w:r>
      <w:r w:rsidR="00701632">
        <w:rPr>
          <w:sz w:val="24"/>
          <w:lang w:val="ru-RU"/>
        </w:rPr>
        <w:t>,</w:t>
      </w:r>
      <w:r w:rsidRPr="00EE444C">
        <w:rPr>
          <w:sz w:val="24"/>
          <w:lang w:val="ru-RU"/>
        </w:rPr>
        <w:t xml:space="preserve"> по состоянию на 2015г.</w:t>
      </w:r>
      <w:r w:rsidR="00701632">
        <w:rPr>
          <w:sz w:val="24"/>
          <w:lang w:val="ru-RU"/>
        </w:rPr>
        <w:t>,</w:t>
      </w:r>
      <w:r w:rsidRPr="00EE444C">
        <w:rPr>
          <w:sz w:val="24"/>
          <w:lang w:val="ru-RU"/>
        </w:rPr>
        <w:t xml:space="preserve"> осуществляют деятельность с использованием источников ионизирующего излучения 190 организаци</w:t>
      </w:r>
      <w:r w:rsidR="00701632">
        <w:rPr>
          <w:sz w:val="24"/>
          <w:lang w:val="ru-RU"/>
        </w:rPr>
        <w:t>й</w:t>
      </w:r>
      <w:r w:rsidRPr="00EE444C">
        <w:rPr>
          <w:sz w:val="24"/>
          <w:lang w:val="ru-RU"/>
        </w:rPr>
        <w:t>, большая часть которых относятся к здравоохранению. За последние несколько лет продолжается тенденция увеличения числа объектов, использующих ИИИ, в основном за счет стоматологических клиник частной формы собственности, применяющих для рентгенодиагностики современное цифровое рентгеновское оборудование. Всего в Рязанской области используется более 600 установок с ИИИ, большая часть которых представлена рентгеновскими медицинскими аппаратами.</w:t>
      </w:r>
    </w:p>
    <w:p w:rsidR="00485F32" w:rsidRPr="00EE444C" w:rsidRDefault="00485F32" w:rsidP="00FC2623">
      <w:pPr>
        <w:ind w:firstLine="709"/>
        <w:jc w:val="both"/>
        <w:rPr>
          <w:sz w:val="24"/>
          <w:lang w:val="ru-RU"/>
        </w:rPr>
      </w:pPr>
      <w:r w:rsidRPr="00EE444C">
        <w:rPr>
          <w:sz w:val="24"/>
          <w:lang w:val="ru-RU"/>
        </w:rPr>
        <w:t>На территории Рязанской области нет радиационных объектов 1 и 2 категории потенциальной радиационной опасности, отнесенных к особо радиационно-опасны</w:t>
      </w:r>
      <w:r w:rsidR="00F63F20">
        <w:rPr>
          <w:sz w:val="24"/>
          <w:lang w:val="ru-RU"/>
        </w:rPr>
        <w:t>м</w:t>
      </w:r>
      <w:r w:rsidRPr="00EE444C">
        <w:rPr>
          <w:sz w:val="24"/>
          <w:lang w:val="ru-RU"/>
        </w:rPr>
        <w:t xml:space="preserve"> и ядерно-опасны</w:t>
      </w:r>
      <w:r w:rsidR="00F63F20">
        <w:rPr>
          <w:sz w:val="24"/>
          <w:lang w:val="ru-RU"/>
        </w:rPr>
        <w:t>м</w:t>
      </w:r>
      <w:r w:rsidRPr="00EE444C">
        <w:rPr>
          <w:sz w:val="24"/>
          <w:lang w:val="ru-RU"/>
        </w:rPr>
        <w:t>. По сообщению соответствующих служб такие объекты отсутствуют в соседних субъектах Российской Федерации. Охват радиационно-гигиенической паспортизацией находится под контролем Управления Роспотребнадзора по Рязанской области.</w:t>
      </w:r>
    </w:p>
    <w:p w:rsidR="00485F32" w:rsidRPr="00EE444C" w:rsidRDefault="00485F32" w:rsidP="00FC2623">
      <w:pPr>
        <w:ind w:firstLine="709"/>
        <w:jc w:val="both"/>
        <w:rPr>
          <w:sz w:val="24"/>
          <w:lang w:val="ru-RU"/>
        </w:rPr>
      </w:pPr>
      <w:r w:rsidRPr="00EE444C">
        <w:rPr>
          <w:sz w:val="24"/>
          <w:lang w:val="ru-RU"/>
        </w:rPr>
        <w:t xml:space="preserve">На работах с источниками ионизирующего излучения (ИИИ) профессионально в Рязанской области занято 1045 человек, из них персонал группы А - 874 человека, персонал группы Б – 171 человек. В целом это более чем </w:t>
      </w:r>
      <w:r w:rsidR="00F63F20">
        <w:rPr>
          <w:sz w:val="24"/>
          <w:lang w:val="ru-RU"/>
        </w:rPr>
        <w:t xml:space="preserve">на </w:t>
      </w:r>
      <w:r w:rsidRPr="00EE444C">
        <w:rPr>
          <w:sz w:val="24"/>
          <w:lang w:val="ru-RU"/>
        </w:rPr>
        <w:t>5% больше, чем в предыдущем году. Соотношение же персонала группы А и группы Б (соответственно 83,6% и 16,4%) практически не меняется на протяжении длительного времени.</w:t>
      </w:r>
    </w:p>
    <w:p w:rsidR="00485F32" w:rsidRPr="00EE444C" w:rsidRDefault="00485F32" w:rsidP="00FC2623">
      <w:pPr>
        <w:ind w:firstLine="709"/>
        <w:jc w:val="both"/>
        <w:rPr>
          <w:sz w:val="24"/>
          <w:lang w:val="ru-RU"/>
        </w:rPr>
      </w:pPr>
      <w:r w:rsidRPr="00EE444C">
        <w:rPr>
          <w:sz w:val="24"/>
          <w:lang w:val="ru-RU"/>
        </w:rPr>
        <w:t>Радиационно-гигиенические паспорта организаций и территорий ежегодно представляются на заключение в Управление Роспотребнадзора по Рязанской области. По результатам заключения разрабатываются меры по оценке и нормализации радиационной обстановки.</w:t>
      </w:r>
    </w:p>
    <w:p w:rsidR="00485F32" w:rsidRPr="00EE444C" w:rsidRDefault="00485F32" w:rsidP="00FC2623">
      <w:pPr>
        <w:tabs>
          <w:tab w:val="left" w:pos="749"/>
        </w:tabs>
        <w:ind w:firstLine="709"/>
        <w:jc w:val="both"/>
        <w:rPr>
          <w:sz w:val="24"/>
          <w:lang w:val="ru-RU"/>
        </w:rPr>
      </w:pPr>
      <w:r w:rsidRPr="00EE444C">
        <w:rPr>
          <w:sz w:val="24"/>
          <w:lang w:val="ru-RU"/>
        </w:rPr>
        <w:t xml:space="preserve">На территории Рязанской области имеется значительная территория слабого </w:t>
      </w:r>
      <w:r w:rsidRPr="00EE444C">
        <w:rPr>
          <w:sz w:val="24"/>
          <w:lang w:val="ru-RU"/>
        </w:rPr>
        <w:lastRenderedPageBreak/>
        <w:t>радиоактивного загрязнения вследствие аварии на Чернобыльской АЭС.</w:t>
      </w:r>
    </w:p>
    <w:p w:rsidR="00485F32" w:rsidRPr="00EE444C" w:rsidRDefault="00485F32" w:rsidP="00FC2623">
      <w:pPr>
        <w:ind w:firstLine="709"/>
        <w:jc w:val="both"/>
        <w:rPr>
          <w:sz w:val="24"/>
          <w:lang w:val="ru-RU"/>
        </w:rPr>
      </w:pPr>
      <w:r w:rsidRPr="00EE444C">
        <w:rPr>
          <w:sz w:val="24"/>
          <w:lang w:val="ru-RU"/>
        </w:rPr>
        <w:t>Для оценки радиоактивного загрязнения почвы используются данные обследований населенных пунктов, предоставляемые Росгидрометом.</w:t>
      </w:r>
    </w:p>
    <w:p w:rsidR="00485F32" w:rsidRPr="00EE444C" w:rsidRDefault="00485F32" w:rsidP="00FC2623">
      <w:pPr>
        <w:jc w:val="both"/>
        <w:rPr>
          <w:sz w:val="24"/>
          <w:lang w:val="ru-RU"/>
        </w:rPr>
      </w:pPr>
    </w:p>
    <w:p w:rsidR="00485F32" w:rsidRPr="00EE444C" w:rsidRDefault="00485F32" w:rsidP="00FC2623">
      <w:pPr>
        <w:jc w:val="right"/>
        <w:rPr>
          <w:sz w:val="22"/>
          <w:szCs w:val="22"/>
          <w:lang w:val="ru-RU"/>
        </w:rPr>
      </w:pPr>
      <w:r w:rsidRPr="00EE444C">
        <w:rPr>
          <w:sz w:val="22"/>
          <w:szCs w:val="22"/>
          <w:lang w:val="ru-RU"/>
        </w:rPr>
        <w:t>Таблица №</w:t>
      </w:r>
      <w:r w:rsidR="00583F73">
        <w:rPr>
          <w:sz w:val="22"/>
          <w:szCs w:val="22"/>
          <w:lang w:val="ru-RU"/>
        </w:rPr>
        <w:t>50</w:t>
      </w:r>
    </w:p>
    <w:p w:rsidR="00485F32" w:rsidRPr="00EE444C" w:rsidRDefault="00485F32" w:rsidP="00FC2623">
      <w:pPr>
        <w:jc w:val="center"/>
        <w:rPr>
          <w:b/>
          <w:i/>
          <w:sz w:val="22"/>
          <w:szCs w:val="22"/>
          <w:lang w:val="ru-RU"/>
        </w:rPr>
      </w:pPr>
      <w:r w:rsidRPr="00EE444C">
        <w:rPr>
          <w:b/>
          <w:sz w:val="22"/>
          <w:szCs w:val="22"/>
          <w:lang w:val="ru-RU"/>
        </w:rPr>
        <w:t>Характеристика содержания радионуклидов в почве в динамике (кБк/м</w:t>
      </w:r>
      <w:r w:rsidRPr="00EE444C">
        <w:rPr>
          <w:b/>
          <w:sz w:val="22"/>
          <w:szCs w:val="22"/>
          <w:vertAlign w:val="superscript"/>
          <w:lang w:val="ru-RU"/>
        </w:rPr>
        <w:t>2</w:t>
      </w:r>
      <w:r w:rsidRPr="00EE444C">
        <w:rPr>
          <w:b/>
          <w:sz w:val="22"/>
          <w:szCs w:val="22"/>
          <w:lang w:val="ru-RU"/>
        </w:rPr>
        <w:t>)</w:t>
      </w:r>
    </w:p>
    <w:tbl>
      <w:tblPr>
        <w:tblW w:w="90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1126"/>
        <w:gridCol w:w="1226"/>
        <w:gridCol w:w="1126"/>
        <w:gridCol w:w="1226"/>
        <w:gridCol w:w="1126"/>
        <w:gridCol w:w="1226"/>
      </w:tblGrid>
      <w:tr w:rsidR="00485F32" w:rsidRPr="00F63F20" w:rsidTr="00AD3B4F">
        <w:tc>
          <w:tcPr>
            <w:tcW w:w="1985" w:type="dxa"/>
            <w:vMerge w:val="restart"/>
            <w:vAlign w:val="center"/>
          </w:tcPr>
          <w:p w:rsidR="00485F32" w:rsidRPr="00F63F20" w:rsidRDefault="00485F32" w:rsidP="00FC2623">
            <w:pPr>
              <w:jc w:val="center"/>
              <w:rPr>
                <w:sz w:val="22"/>
                <w:szCs w:val="22"/>
              </w:rPr>
            </w:pPr>
            <w:r w:rsidRPr="00F63F20">
              <w:rPr>
                <w:sz w:val="22"/>
                <w:szCs w:val="22"/>
              </w:rPr>
              <w:t>Фактор/год</w:t>
            </w:r>
          </w:p>
        </w:tc>
        <w:tc>
          <w:tcPr>
            <w:tcW w:w="2352" w:type="dxa"/>
            <w:gridSpan w:val="2"/>
          </w:tcPr>
          <w:p w:rsidR="00485F32" w:rsidRPr="00F63F20" w:rsidRDefault="00485F32" w:rsidP="00F63F20">
            <w:pPr>
              <w:jc w:val="center"/>
              <w:rPr>
                <w:sz w:val="22"/>
                <w:szCs w:val="22"/>
                <w:lang w:val="ru-RU"/>
              </w:rPr>
            </w:pPr>
            <w:r w:rsidRPr="00F63F20">
              <w:rPr>
                <w:sz w:val="22"/>
                <w:szCs w:val="22"/>
              </w:rPr>
              <w:t>2012г</w:t>
            </w:r>
            <w:r w:rsidR="00F63F20">
              <w:rPr>
                <w:sz w:val="22"/>
                <w:szCs w:val="22"/>
                <w:lang w:val="ru-RU"/>
              </w:rPr>
              <w:t>.</w:t>
            </w:r>
          </w:p>
        </w:tc>
        <w:tc>
          <w:tcPr>
            <w:tcW w:w="2352" w:type="dxa"/>
            <w:gridSpan w:val="2"/>
          </w:tcPr>
          <w:p w:rsidR="00485F32" w:rsidRPr="00F63F20" w:rsidRDefault="00485F32" w:rsidP="00F63F20">
            <w:pPr>
              <w:jc w:val="center"/>
              <w:rPr>
                <w:sz w:val="22"/>
                <w:szCs w:val="22"/>
                <w:lang w:val="ru-RU"/>
              </w:rPr>
            </w:pPr>
            <w:r w:rsidRPr="00F63F20">
              <w:rPr>
                <w:sz w:val="22"/>
                <w:szCs w:val="22"/>
              </w:rPr>
              <w:t>2013г</w:t>
            </w:r>
            <w:r w:rsidR="00F63F20">
              <w:rPr>
                <w:sz w:val="22"/>
                <w:szCs w:val="22"/>
                <w:lang w:val="ru-RU"/>
              </w:rPr>
              <w:t>.</w:t>
            </w:r>
          </w:p>
        </w:tc>
        <w:tc>
          <w:tcPr>
            <w:tcW w:w="2352" w:type="dxa"/>
            <w:gridSpan w:val="2"/>
          </w:tcPr>
          <w:p w:rsidR="00485F32" w:rsidRPr="00F63F20" w:rsidRDefault="00485F32" w:rsidP="00F63F20">
            <w:pPr>
              <w:jc w:val="center"/>
              <w:rPr>
                <w:sz w:val="22"/>
                <w:szCs w:val="22"/>
                <w:lang w:val="ru-RU"/>
              </w:rPr>
            </w:pPr>
            <w:r w:rsidRPr="00F63F20">
              <w:rPr>
                <w:sz w:val="22"/>
                <w:szCs w:val="22"/>
              </w:rPr>
              <w:t>2014г</w:t>
            </w:r>
            <w:r w:rsidR="00F63F20">
              <w:rPr>
                <w:sz w:val="22"/>
                <w:szCs w:val="22"/>
                <w:lang w:val="ru-RU"/>
              </w:rPr>
              <w:t>.</w:t>
            </w:r>
          </w:p>
        </w:tc>
      </w:tr>
      <w:tr w:rsidR="00485F32" w:rsidRPr="00F63F20" w:rsidTr="00F63F20">
        <w:tc>
          <w:tcPr>
            <w:tcW w:w="1985" w:type="dxa"/>
            <w:vMerge/>
            <w:vAlign w:val="center"/>
          </w:tcPr>
          <w:p w:rsidR="00485F32" w:rsidRPr="00F63F20" w:rsidRDefault="00485F32" w:rsidP="00FC2623">
            <w:pPr>
              <w:jc w:val="center"/>
              <w:rPr>
                <w:sz w:val="22"/>
                <w:szCs w:val="22"/>
              </w:rPr>
            </w:pPr>
          </w:p>
        </w:tc>
        <w:tc>
          <w:tcPr>
            <w:tcW w:w="1126" w:type="dxa"/>
            <w:vAlign w:val="center"/>
          </w:tcPr>
          <w:p w:rsidR="00485F32" w:rsidRPr="00F63F20" w:rsidRDefault="00F63F20" w:rsidP="00F63F20">
            <w:pPr>
              <w:jc w:val="center"/>
              <w:rPr>
                <w:sz w:val="22"/>
                <w:szCs w:val="22"/>
              </w:rPr>
            </w:pPr>
            <w:r>
              <w:rPr>
                <w:sz w:val="22"/>
                <w:szCs w:val="22"/>
                <w:lang w:val="ru-RU"/>
              </w:rPr>
              <w:t>С</w:t>
            </w:r>
            <w:r w:rsidR="00485F32" w:rsidRPr="00F63F20">
              <w:rPr>
                <w:sz w:val="22"/>
                <w:szCs w:val="22"/>
              </w:rPr>
              <w:t>редне</w:t>
            </w:r>
            <w:r>
              <w:rPr>
                <w:sz w:val="22"/>
                <w:szCs w:val="22"/>
                <w:lang w:val="ru-RU"/>
              </w:rPr>
              <w:t>е</w:t>
            </w:r>
            <w:r w:rsidR="00485F32" w:rsidRPr="00F63F20">
              <w:rPr>
                <w:sz w:val="22"/>
                <w:szCs w:val="22"/>
              </w:rPr>
              <w:t xml:space="preserve"> значение</w:t>
            </w:r>
          </w:p>
        </w:tc>
        <w:tc>
          <w:tcPr>
            <w:tcW w:w="1226" w:type="dxa"/>
            <w:vAlign w:val="center"/>
          </w:tcPr>
          <w:p w:rsidR="00485F32" w:rsidRPr="00F63F20" w:rsidRDefault="00F63F20" w:rsidP="00F63F20">
            <w:pPr>
              <w:jc w:val="center"/>
              <w:rPr>
                <w:sz w:val="22"/>
                <w:szCs w:val="22"/>
              </w:rPr>
            </w:pPr>
            <w:r>
              <w:rPr>
                <w:sz w:val="22"/>
                <w:szCs w:val="22"/>
                <w:lang w:val="ru-RU"/>
              </w:rPr>
              <w:t>М</w:t>
            </w:r>
            <w:r w:rsidR="00485F32" w:rsidRPr="00F63F20">
              <w:rPr>
                <w:sz w:val="22"/>
                <w:szCs w:val="22"/>
              </w:rPr>
              <w:t>акси</w:t>
            </w:r>
            <w:r>
              <w:rPr>
                <w:sz w:val="22"/>
                <w:szCs w:val="22"/>
                <w:lang w:val="ru-RU"/>
              </w:rPr>
              <w:t>-</w:t>
            </w:r>
            <w:r w:rsidR="00485F32" w:rsidRPr="00F63F20">
              <w:rPr>
                <w:sz w:val="22"/>
                <w:szCs w:val="22"/>
              </w:rPr>
              <w:t>мальное значение</w:t>
            </w:r>
          </w:p>
        </w:tc>
        <w:tc>
          <w:tcPr>
            <w:tcW w:w="1126" w:type="dxa"/>
            <w:vAlign w:val="center"/>
          </w:tcPr>
          <w:p w:rsidR="00485F32" w:rsidRPr="00F63F20" w:rsidRDefault="00F63F20" w:rsidP="00F63F20">
            <w:pPr>
              <w:jc w:val="center"/>
              <w:rPr>
                <w:sz w:val="22"/>
                <w:szCs w:val="22"/>
              </w:rPr>
            </w:pPr>
            <w:r>
              <w:rPr>
                <w:sz w:val="22"/>
                <w:szCs w:val="22"/>
                <w:lang w:val="ru-RU"/>
              </w:rPr>
              <w:t>С</w:t>
            </w:r>
            <w:r w:rsidR="00485F32" w:rsidRPr="00F63F20">
              <w:rPr>
                <w:sz w:val="22"/>
                <w:szCs w:val="22"/>
              </w:rPr>
              <w:t>редне</w:t>
            </w:r>
            <w:r>
              <w:rPr>
                <w:sz w:val="22"/>
                <w:szCs w:val="22"/>
                <w:lang w:val="ru-RU"/>
              </w:rPr>
              <w:t>е</w:t>
            </w:r>
            <w:r w:rsidR="00485F32" w:rsidRPr="00F63F20">
              <w:rPr>
                <w:sz w:val="22"/>
                <w:szCs w:val="22"/>
              </w:rPr>
              <w:t xml:space="preserve"> значение</w:t>
            </w:r>
          </w:p>
        </w:tc>
        <w:tc>
          <w:tcPr>
            <w:tcW w:w="1226" w:type="dxa"/>
            <w:vAlign w:val="center"/>
          </w:tcPr>
          <w:p w:rsidR="00485F32" w:rsidRPr="00F63F20" w:rsidRDefault="00F63F20" w:rsidP="00F63F20">
            <w:pPr>
              <w:jc w:val="center"/>
              <w:rPr>
                <w:sz w:val="22"/>
                <w:szCs w:val="22"/>
              </w:rPr>
            </w:pPr>
            <w:r>
              <w:rPr>
                <w:sz w:val="22"/>
                <w:szCs w:val="22"/>
                <w:lang w:val="ru-RU"/>
              </w:rPr>
              <w:t>М</w:t>
            </w:r>
            <w:r w:rsidR="00485F32" w:rsidRPr="00F63F20">
              <w:rPr>
                <w:sz w:val="22"/>
                <w:szCs w:val="22"/>
              </w:rPr>
              <w:t>акси</w:t>
            </w:r>
            <w:r>
              <w:rPr>
                <w:sz w:val="22"/>
                <w:szCs w:val="22"/>
                <w:lang w:val="ru-RU"/>
              </w:rPr>
              <w:t>-</w:t>
            </w:r>
            <w:r w:rsidR="00485F32" w:rsidRPr="00F63F20">
              <w:rPr>
                <w:sz w:val="22"/>
                <w:szCs w:val="22"/>
              </w:rPr>
              <w:t>мальное значение</w:t>
            </w:r>
          </w:p>
        </w:tc>
        <w:tc>
          <w:tcPr>
            <w:tcW w:w="1126" w:type="dxa"/>
            <w:vAlign w:val="center"/>
          </w:tcPr>
          <w:p w:rsidR="00485F32" w:rsidRPr="00F63F20" w:rsidRDefault="00F63F20" w:rsidP="00F63F20">
            <w:pPr>
              <w:jc w:val="center"/>
              <w:rPr>
                <w:sz w:val="22"/>
                <w:szCs w:val="22"/>
              </w:rPr>
            </w:pPr>
            <w:r>
              <w:rPr>
                <w:sz w:val="22"/>
                <w:szCs w:val="22"/>
                <w:lang w:val="ru-RU"/>
              </w:rPr>
              <w:t>С</w:t>
            </w:r>
            <w:r w:rsidR="00485F32" w:rsidRPr="00F63F20">
              <w:rPr>
                <w:sz w:val="22"/>
                <w:szCs w:val="22"/>
              </w:rPr>
              <w:t>редне</w:t>
            </w:r>
            <w:r>
              <w:rPr>
                <w:sz w:val="22"/>
                <w:szCs w:val="22"/>
                <w:lang w:val="ru-RU"/>
              </w:rPr>
              <w:t>е</w:t>
            </w:r>
            <w:r w:rsidR="00485F32" w:rsidRPr="00F63F20">
              <w:rPr>
                <w:sz w:val="22"/>
                <w:szCs w:val="22"/>
              </w:rPr>
              <w:t xml:space="preserve"> значение</w:t>
            </w:r>
          </w:p>
        </w:tc>
        <w:tc>
          <w:tcPr>
            <w:tcW w:w="1226" w:type="dxa"/>
            <w:vAlign w:val="center"/>
          </w:tcPr>
          <w:p w:rsidR="00485F32" w:rsidRPr="00F63F20" w:rsidRDefault="00F63F20" w:rsidP="00F63F20">
            <w:pPr>
              <w:jc w:val="center"/>
              <w:rPr>
                <w:sz w:val="22"/>
                <w:szCs w:val="22"/>
              </w:rPr>
            </w:pPr>
            <w:r>
              <w:rPr>
                <w:sz w:val="22"/>
                <w:szCs w:val="22"/>
                <w:lang w:val="ru-RU"/>
              </w:rPr>
              <w:t>М</w:t>
            </w:r>
            <w:r w:rsidR="00485F32" w:rsidRPr="00F63F20">
              <w:rPr>
                <w:sz w:val="22"/>
                <w:szCs w:val="22"/>
              </w:rPr>
              <w:t>акси</w:t>
            </w:r>
            <w:r>
              <w:rPr>
                <w:sz w:val="22"/>
                <w:szCs w:val="22"/>
                <w:lang w:val="ru-RU"/>
              </w:rPr>
              <w:t>-</w:t>
            </w:r>
            <w:r w:rsidR="00485F32" w:rsidRPr="00F63F20">
              <w:rPr>
                <w:sz w:val="22"/>
                <w:szCs w:val="22"/>
              </w:rPr>
              <w:t>мальное значение</w:t>
            </w:r>
          </w:p>
        </w:tc>
      </w:tr>
      <w:tr w:rsidR="00485F32" w:rsidRPr="00F63F20" w:rsidTr="00F63F20">
        <w:tc>
          <w:tcPr>
            <w:tcW w:w="1985" w:type="dxa"/>
            <w:vAlign w:val="center"/>
          </w:tcPr>
          <w:p w:rsidR="00485F32" w:rsidRPr="00F63F20" w:rsidRDefault="00485F32" w:rsidP="00FC2623">
            <w:pPr>
              <w:rPr>
                <w:sz w:val="22"/>
                <w:szCs w:val="22"/>
              </w:rPr>
            </w:pPr>
            <w:r w:rsidRPr="00F63F20">
              <w:rPr>
                <w:sz w:val="22"/>
                <w:szCs w:val="22"/>
              </w:rPr>
              <w:t>Цезий-137</w:t>
            </w:r>
          </w:p>
        </w:tc>
        <w:tc>
          <w:tcPr>
            <w:tcW w:w="1126" w:type="dxa"/>
            <w:vAlign w:val="center"/>
          </w:tcPr>
          <w:p w:rsidR="00485F32" w:rsidRPr="00F63F20" w:rsidRDefault="00485F32" w:rsidP="00F63F20">
            <w:pPr>
              <w:jc w:val="center"/>
              <w:rPr>
                <w:sz w:val="22"/>
                <w:szCs w:val="22"/>
              </w:rPr>
            </w:pPr>
            <w:r w:rsidRPr="00F63F20">
              <w:rPr>
                <w:sz w:val="22"/>
                <w:szCs w:val="22"/>
              </w:rPr>
              <w:t>30</w:t>
            </w:r>
          </w:p>
        </w:tc>
        <w:tc>
          <w:tcPr>
            <w:tcW w:w="1226" w:type="dxa"/>
            <w:vAlign w:val="center"/>
          </w:tcPr>
          <w:p w:rsidR="00485F32" w:rsidRPr="00F63F20" w:rsidRDefault="00485F32" w:rsidP="00F63F20">
            <w:pPr>
              <w:jc w:val="center"/>
              <w:rPr>
                <w:sz w:val="22"/>
                <w:szCs w:val="22"/>
              </w:rPr>
            </w:pPr>
            <w:r w:rsidRPr="00F63F20">
              <w:rPr>
                <w:sz w:val="22"/>
                <w:szCs w:val="22"/>
              </w:rPr>
              <w:t>121</w:t>
            </w:r>
          </w:p>
        </w:tc>
        <w:tc>
          <w:tcPr>
            <w:tcW w:w="1126" w:type="dxa"/>
            <w:vAlign w:val="center"/>
          </w:tcPr>
          <w:p w:rsidR="00485F32" w:rsidRPr="00F63F20" w:rsidRDefault="00485F32" w:rsidP="00F63F20">
            <w:pPr>
              <w:jc w:val="center"/>
              <w:rPr>
                <w:sz w:val="22"/>
                <w:szCs w:val="22"/>
              </w:rPr>
            </w:pPr>
            <w:r w:rsidRPr="00F63F20">
              <w:rPr>
                <w:sz w:val="22"/>
                <w:szCs w:val="22"/>
              </w:rPr>
              <w:t>29</w:t>
            </w:r>
            <w:r w:rsidRPr="00F63F20">
              <w:rPr>
                <w:sz w:val="22"/>
                <w:szCs w:val="22"/>
                <w:lang w:val="ru-RU"/>
              </w:rPr>
              <w:t>,</w:t>
            </w:r>
            <w:r w:rsidRPr="00F63F20">
              <w:rPr>
                <w:sz w:val="22"/>
                <w:szCs w:val="22"/>
              </w:rPr>
              <w:t>6</w:t>
            </w:r>
          </w:p>
        </w:tc>
        <w:tc>
          <w:tcPr>
            <w:tcW w:w="1226" w:type="dxa"/>
            <w:vAlign w:val="center"/>
          </w:tcPr>
          <w:p w:rsidR="00485F32" w:rsidRPr="00F63F20" w:rsidRDefault="00485F32" w:rsidP="00F63F20">
            <w:pPr>
              <w:jc w:val="center"/>
              <w:rPr>
                <w:sz w:val="22"/>
                <w:szCs w:val="22"/>
              </w:rPr>
            </w:pPr>
            <w:r w:rsidRPr="00F63F20">
              <w:rPr>
                <w:sz w:val="22"/>
                <w:szCs w:val="22"/>
              </w:rPr>
              <w:t>121</w:t>
            </w:r>
            <w:r w:rsidRPr="00F63F20">
              <w:rPr>
                <w:sz w:val="22"/>
                <w:szCs w:val="22"/>
                <w:lang w:val="ru-RU"/>
              </w:rPr>
              <w:t>,</w:t>
            </w:r>
            <w:r w:rsidRPr="00F63F20">
              <w:rPr>
                <w:sz w:val="22"/>
                <w:szCs w:val="22"/>
              </w:rPr>
              <w:t>62</w:t>
            </w:r>
          </w:p>
        </w:tc>
        <w:tc>
          <w:tcPr>
            <w:tcW w:w="1126" w:type="dxa"/>
            <w:vAlign w:val="center"/>
          </w:tcPr>
          <w:p w:rsidR="00485F32" w:rsidRPr="00F63F20" w:rsidRDefault="00485F32" w:rsidP="00F63F20">
            <w:pPr>
              <w:jc w:val="center"/>
              <w:rPr>
                <w:sz w:val="22"/>
                <w:szCs w:val="22"/>
              </w:rPr>
            </w:pPr>
            <w:r w:rsidRPr="00F63F20">
              <w:rPr>
                <w:sz w:val="22"/>
                <w:szCs w:val="22"/>
              </w:rPr>
              <w:t>28</w:t>
            </w:r>
            <w:r w:rsidRPr="00F63F20">
              <w:rPr>
                <w:sz w:val="22"/>
                <w:szCs w:val="22"/>
                <w:lang w:val="ru-RU"/>
              </w:rPr>
              <w:t>,</w:t>
            </w:r>
            <w:r w:rsidRPr="00F63F20">
              <w:rPr>
                <w:sz w:val="22"/>
                <w:szCs w:val="22"/>
              </w:rPr>
              <w:t>05</w:t>
            </w:r>
          </w:p>
        </w:tc>
        <w:tc>
          <w:tcPr>
            <w:tcW w:w="1226" w:type="dxa"/>
            <w:vAlign w:val="center"/>
          </w:tcPr>
          <w:p w:rsidR="00485F32" w:rsidRPr="00F63F20" w:rsidRDefault="00485F32" w:rsidP="00F63F20">
            <w:pPr>
              <w:jc w:val="center"/>
              <w:rPr>
                <w:sz w:val="22"/>
                <w:szCs w:val="22"/>
              </w:rPr>
            </w:pPr>
            <w:r w:rsidRPr="00F63F20">
              <w:rPr>
                <w:sz w:val="22"/>
                <w:szCs w:val="22"/>
              </w:rPr>
              <w:t>120</w:t>
            </w:r>
            <w:r w:rsidRPr="00F63F20">
              <w:rPr>
                <w:sz w:val="22"/>
                <w:szCs w:val="22"/>
                <w:lang w:val="ru-RU"/>
              </w:rPr>
              <w:t>,</w:t>
            </w:r>
            <w:r w:rsidRPr="00F63F20">
              <w:rPr>
                <w:sz w:val="22"/>
                <w:szCs w:val="22"/>
              </w:rPr>
              <w:t>62</w:t>
            </w:r>
          </w:p>
        </w:tc>
      </w:tr>
      <w:tr w:rsidR="00485F32" w:rsidRPr="00F63F20" w:rsidTr="00F63F20">
        <w:tc>
          <w:tcPr>
            <w:tcW w:w="1985" w:type="dxa"/>
            <w:vAlign w:val="center"/>
          </w:tcPr>
          <w:p w:rsidR="00485F32" w:rsidRPr="00F63F20" w:rsidRDefault="00485F32" w:rsidP="00FC2623">
            <w:pPr>
              <w:rPr>
                <w:sz w:val="22"/>
                <w:szCs w:val="22"/>
              </w:rPr>
            </w:pPr>
            <w:r w:rsidRPr="00F63F20">
              <w:rPr>
                <w:sz w:val="22"/>
                <w:szCs w:val="22"/>
              </w:rPr>
              <w:t>Стронций-90</w:t>
            </w:r>
          </w:p>
        </w:tc>
        <w:tc>
          <w:tcPr>
            <w:tcW w:w="1126" w:type="dxa"/>
            <w:vAlign w:val="center"/>
          </w:tcPr>
          <w:p w:rsidR="00485F32" w:rsidRPr="00F63F20" w:rsidRDefault="00485F32" w:rsidP="00F63F20">
            <w:pPr>
              <w:jc w:val="center"/>
              <w:rPr>
                <w:sz w:val="22"/>
                <w:szCs w:val="22"/>
              </w:rPr>
            </w:pPr>
            <w:r w:rsidRPr="00F63F20">
              <w:rPr>
                <w:sz w:val="22"/>
                <w:szCs w:val="22"/>
              </w:rPr>
              <w:t>2</w:t>
            </w:r>
            <w:r w:rsidRPr="00F63F20">
              <w:rPr>
                <w:sz w:val="22"/>
                <w:szCs w:val="22"/>
                <w:lang w:val="ru-RU"/>
              </w:rPr>
              <w:t>,</w:t>
            </w:r>
            <w:r w:rsidRPr="00F63F20">
              <w:rPr>
                <w:sz w:val="22"/>
                <w:szCs w:val="22"/>
              </w:rPr>
              <w:t>1</w:t>
            </w:r>
          </w:p>
        </w:tc>
        <w:tc>
          <w:tcPr>
            <w:tcW w:w="1226" w:type="dxa"/>
            <w:vAlign w:val="center"/>
          </w:tcPr>
          <w:p w:rsidR="00485F32" w:rsidRPr="00F63F20" w:rsidRDefault="00485F32" w:rsidP="00F63F20">
            <w:pPr>
              <w:jc w:val="center"/>
              <w:rPr>
                <w:sz w:val="22"/>
                <w:szCs w:val="22"/>
              </w:rPr>
            </w:pPr>
            <w:r w:rsidRPr="00F63F20">
              <w:rPr>
                <w:sz w:val="22"/>
                <w:szCs w:val="22"/>
              </w:rPr>
              <w:t>4</w:t>
            </w:r>
            <w:r w:rsidRPr="00F63F20">
              <w:rPr>
                <w:sz w:val="22"/>
                <w:szCs w:val="22"/>
                <w:lang w:val="ru-RU"/>
              </w:rPr>
              <w:t>,</w:t>
            </w:r>
            <w:r w:rsidRPr="00F63F20">
              <w:rPr>
                <w:sz w:val="22"/>
                <w:szCs w:val="22"/>
              </w:rPr>
              <w:t>8</w:t>
            </w:r>
          </w:p>
        </w:tc>
        <w:tc>
          <w:tcPr>
            <w:tcW w:w="1126" w:type="dxa"/>
            <w:vAlign w:val="center"/>
          </w:tcPr>
          <w:p w:rsidR="00485F32" w:rsidRPr="00F63F20" w:rsidRDefault="00485F32" w:rsidP="00F63F20">
            <w:pPr>
              <w:jc w:val="center"/>
              <w:rPr>
                <w:sz w:val="22"/>
                <w:szCs w:val="22"/>
              </w:rPr>
            </w:pPr>
            <w:r w:rsidRPr="00F63F20">
              <w:rPr>
                <w:sz w:val="22"/>
                <w:szCs w:val="22"/>
              </w:rPr>
              <w:t>2</w:t>
            </w:r>
            <w:r w:rsidRPr="00F63F20">
              <w:rPr>
                <w:sz w:val="22"/>
                <w:szCs w:val="22"/>
                <w:lang w:val="ru-RU"/>
              </w:rPr>
              <w:t>,</w:t>
            </w:r>
            <w:r w:rsidRPr="00F63F20">
              <w:rPr>
                <w:sz w:val="22"/>
                <w:szCs w:val="22"/>
              </w:rPr>
              <w:t>04</w:t>
            </w:r>
          </w:p>
        </w:tc>
        <w:tc>
          <w:tcPr>
            <w:tcW w:w="1226" w:type="dxa"/>
            <w:vAlign w:val="center"/>
          </w:tcPr>
          <w:p w:rsidR="00485F32" w:rsidRPr="00F63F20" w:rsidRDefault="00485F32" w:rsidP="00F63F20">
            <w:pPr>
              <w:jc w:val="center"/>
              <w:rPr>
                <w:sz w:val="22"/>
                <w:szCs w:val="22"/>
              </w:rPr>
            </w:pPr>
            <w:r w:rsidRPr="00F63F20">
              <w:rPr>
                <w:sz w:val="22"/>
                <w:szCs w:val="22"/>
              </w:rPr>
              <w:t>4</w:t>
            </w:r>
            <w:r w:rsidRPr="00F63F20">
              <w:rPr>
                <w:sz w:val="22"/>
                <w:szCs w:val="22"/>
                <w:lang w:val="ru-RU"/>
              </w:rPr>
              <w:t>,</w:t>
            </w:r>
            <w:r w:rsidRPr="00F63F20">
              <w:rPr>
                <w:sz w:val="22"/>
                <w:szCs w:val="22"/>
              </w:rPr>
              <w:t>44</w:t>
            </w:r>
          </w:p>
        </w:tc>
        <w:tc>
          <w:tcPr>
            <w:tcW w:w="1126" w:type="dxa"/>
            <w:vAlign w:val="center"/>
          </w:tcPr>
          <w:p w:rsidR="00485F32" w:rsidRPr="00F63F20" w:rsidRDefault="00485F32" w:rsidP="00F63F20">
            <w:pPr>
              <w:jc w:val="center"/>
              <w:rPr>
                <w:sz w:val="22"/>
                <w:szCs w:val="22"/>
              </w:rPr>
            </w:pPr>
            <w:r w:rsidRPr="00F63F20">
              <w:rPr>
                <w:sz w:val="22"/>
                <w:szCs w:val="22"/>
              </w:rPr>
              <w:t>1</w:t>
            </w:r>
            <w:r w:rsidRPr="00F63F20">
              <w:rPr>
                <w:sz w:val="22"/>
                <w:szCs w:val="22"/>
                <w:lang w:val="ru-RU"/>
              </w:rPr>
              <w:t>,</w:t>
            </w:r>
            <w:r w:rsidRPr="00F63F20">
              <w:rPr>
                <w:sz w:val="22"/>
                <w:szCs w:val="22"/>
              </w:rPr>
              <w:t>97</w:t>
            </w:r>
          </w:p>
        </w:tc>
        <w:tc>
          <w:tcPr>
            <w:tcW w:w="1226" w:type="dxa"/>
            <w:vAlign w:val="center"/>
          </w:tcPr>
          <w:p w:rsidR="00485F32" w:rsidRPr="00F63F20" w:rsidRDefault="00485F32" w:rsidP="00F63F20">
            <w:pPr>
              <w:jc w:val="center"/>
              <w:rPr>
                <w:sz w:val="22"/>
                <w:szCs w:val="22"/>
              </w:rPr>
            </w:pPr>
            <w:r w:rsidRPr="00F63F20">
              <w:rPr>
                <w:sz w:val="22"/>
                <w:szCs w:val="22"/>
              </w:rPr>
              <w:t>4</w:t>
            </w:r>
            <w:r w:rsidRPr="00F63F20">
              <w:rPr>
                <w:sz w:val="22"/>
                <w:szCs w:val="22"/>
                <w:lang w:val="ru-RU"/>
              </w:rPr>
              <w:t>,</w:t>
            </w:r>
            <w:r w:rsidRPr="00F63F20">
              <w:rPr>
                <w:sz w:val="22"/>
                <w:szCs w:val="22"/>
              </w:rPr>
              <w:t>44</w:t>
            </w:r>
          </w:p>
        </w:tc>
      </w:tr>
    </w:tbl>
    <w:p w:rsidR="00485F32" w:rsidRPr="00F63F20" w:rsidRDefault="00F63F20" w:rsidP="00F63F20">
      <w:pPr>
        <w:jc w:val="both"/>
        <w:rPr>
          <w:sz w:val="18"/>
          <w:szCs w:val="18"/>
          <w:lang w:val="ru-RU"/>
        </w:rPr>
      </w:pPr>
      <w:r>
        <w:rPr>
          <w:sz w:val="18"/>
          <w:szCs w:val="18"/>
          <w:lang w:val="ru-RU"/>
        </w:rPr>
        <w:t xml:space="preserve">* </w:t>
      </w:r>
      <w:r w:rsidRPr="00F63F20">
        <w:rPr>
          <w:sz w:val="18"/>
          <w:szCs w:val="18"/>
          <w:lang w:val="ru-RU"/>
        </w:rPr>
        <w:t>в</w:t>
      </w:r>
      <w:r w:rsidR="00485F32" w:rsidRPr="00F63F20">
        <w:rPr>
          <w:sz w:val="18"/>
          <w:szCs w:val="18"/>
          <w:lang w:val="ru-RU"/>
        </w:rPr>
        <w:t xml:space="preserve"> таблице приведены данные Росгидромета, в соответствии с радиационно</w:t>
      </w:r>
      <w:r>
        <w:rPr>
          <w:sz w:val="18"/>
          <w:szCs w:val="18"/>
          <w:lang w:val="ru-RU"/>
        </w:rPr>
        <w:t>-</w:t>
      </w:r>
      <w:r w:rsidR="00485F32" w:rsidRPr="00F63F20">
        <w:rPr>
          <w:sz w:val="18"/>
          <w:szCs w:val="18"/>
          <w:lang w:val="ru-RU"/>
        </w:rPr>
        <w:t>гигиеничес</w:t>
      </w:r>
      <w:r>
        <w:rPr>
          <w:sz w:val="18"/>
          <w:szCs w:val="18"/>
          <w:lang w:val="ru-RU"/>
        </w:rPr>
        <w:t>ким паспортом Рязанской области</w:t>
      </w:r>
    </w:p>
    <w:p w:rsidR="00485F32" w:rsidRPr="00EE444C" w:rsidRDefault="00485F32" w:rsidP="00FC2623">
      <w:pPr>
        <w:jc w:val="both"/>
        <w:rPr>
          <w:sz w:val="24"/>
          <w:szCs w:val="24"/>
          <w:lang w:val="ru-RU"/>
        </w:rPr>
      </w:pPr>
    </w:p>
    <w:p w:rsidR="00485F32" w:rsidRPr="00EE444C" w:rsidRDefault="00485F32" w:rsidP="00FC2623">
      <w:pPr>
        <w:tabs>
          <w:tab w:val="left" w:pos="749"/>
        </w:tabs>
        <w:ind w:firstLine="709"/>
        <w:jc w:val="both"/>
        <w:rPr>
          <w:sz w:val="24"/>
          <w:lang w:val="ru-RU"/>
        </w:rPr>
      </w:pPr>
      <w:r w:rsidRPr="00EE444C">
        <w:rPr>
          <w:sz w:val="24"/>
          <w:lang w:val="ru-RU"/>
        </w:rPr>
        <w:t xml:space="preserve">В 2014 году Управление Роспотребнадзора по Рязанской области участвовало в работе Комиссии по радиационной безопасности населения для уточнении перечня населенных пунктов, находящихся в границах зон радиоактивного загрязнения. Для этого были подготовлены сведения о дозовых нагрузках населения, обусловленных «чернобыльским следом» в разрезе каждого из 320 </w:t>
      </w:r>
      <w:r w:rsidR="00F63F20" w:rsidRPr="00EE444C">
        <w:rPr>
          <w:sz w:val="24"/>
          <w:lang w:val="ru-RU"/>
        </w:rPr>
        <w:t>населенных пунктов</w:t>
      </w:r>
      <w:r w:rsidRPr="00EE444C">
        <w:rPr>
          <w:sz w:val="24"/>
          <w:lang w:val="ru-RU"/>
        </w:rPr>
        <w:t>.</w:t>
      </w:r>
    </w:p>
    <w:p w:rsidR="00485F32" w:rsidRPr="00EE444C" w:rsidRDefault="00485F32" w:rsidP="00FC2623">
      <w:pPr>
        <w:tabs>
          <w:tab w:val="left" w:pos="749"/>
        </w:tabs>
        <w:ind w:firstLine="709"/>
        <w:jc w:val="both"/>
        <w:rPr>
          <w:sz w:val="24"/>
          <w:lang w:val="ru-RU"/>
        </w:rPr>
      </w:pPr>
      <w:r w:rsidRPr="00EE444C">
        <w:rPr>
          <w:sz w:val="24"/>
          <w:lang w:val="ru-RU"/>
        </w:rPr>
        <w:t>В 2015 году изучены сведения о дозовых нагрузках населения, обусловленных «чернобыльским следом»</w:t>
      </w:r>
      <w:r w:rsidR="00F63F20">
        <w:rPr>
          <w:sz w:val="24"/>
          <w:lang w:val="ru-RU"/>
        </w:rPr>
        <w:t>,</w:t>
      </w:r>
      <w:r w:rsidRPr="00EE444C">
        <w:rPr>
          <w:sz w:val="24"/>
          <w:lang w:val="ru-RU"/>
        </w:rPr>
        <w:t xml:space="preserve"> в разрезе каждого из 320 </w:t>
      </w:r>
      <w:r w:rsidR="00F63F20" w:rsidRPr="00EE444C">
        <w:rPr>
          <w:sz w:val="24"/>
          <w:lang w:val="ru-RU"/>
        </w:rPr>
        <w:t>населенных пунктов</w:t>
      </w:r>
      <w:r w:rsidRPr="00EE444C">
        <w:rPr>
          <w:sz w:val="24"/>
          <w:lang w:val="ru-RU"/>
        </w:rPr>
        <w:t xml:space="preserve">. С учетом изменения радиационной обстановки, в том числе в результате осуществления в 1986-2014 годах комплекса защитных и реабилитационных мероприятий, по постановлению Правительства Российской Федерации были исключены 34 населенных пункта. В настоящее время в зоне проживания с льготным социально-экономическим статусом на территории области числится 286 </w:t>
      </w:r>
      <w:r w:rsidR="00F63F20" w:rsidRPr="00EE444C">
        <w:rPr>
          <w:sz w:val="24"/>
          <w:lang w:val="ru-RU"/>
        </w:rPr>
        <w:t>населенных пунктов</w:t>
      </w:r>
      <w:r w:rsidRPr="00EE444C">
        <w:rPr>
          <w:sz w:val="24"/>
          <w:lang w:val="ru-RU"/>
        </w:rPr>
        <w:t>. Всего в зоне проживания с льготным социально</w:t>
      </w:r>
      <w:r w:rsidR="00F63F20">
        <w:rPr>
          <w:sz w:val="24"/>
          <w:lang w:val="ru-RU"/>
        </w:rPr>
        <w:t>-</w:t>
      </w:r>
      <w:r w:rsidRPr="00EE444C">
        <w:rPr>
          <w:sz w:val="24"/>
          <w:lang w:val="ru-RU"/>
        </w:rPr>
        <w:t>экономическим статусом проживает 91770 человек.</w:t>
      </w:r>
    </w:p>
    <w:p w:rsidR="00485F32" w:rsidRPr="00EE444C" w:rsidRDefault="00485F32" w:rsidP="00FC2623">
      <w:pPr>
        <w:tabs>
          <w:tab w:val="left" w:pos="749"/>
        </w:tabs>
        <w:ind w:firstLine="709"/>
        <w:jc w:val="both"/>
        <w:rPr>
          <w:sz w:val="24"/>
          <w:lang w:val="ru-RU"/>
        </w:rPr>
      </w:pPr>
      <w:r w:rsidRPr="00EE444C">
        <w:rPr>
          <w:sz w:val="24"/>
          <w:lang w:val="ru-RU"/>
        </w:rPr>
        <w:t>В качестве объекта наблюдения за динамикой удельной активности радиоактивных веществ в воде открытых водоемов остается р.Ока. Показатели суммарной альфа-бета-активности в ней остаются стабильными, соответствующим характерным значениям для открытых водоемов в центральной части России.</w:t>
      </w:r>
    </w:p>
    <w:p w:rsidR="00485F32" w:rsidRPr="00EE444C" w:rsidRDefault="00485F32" w:rsidP="00FC2623">
      <w:pPr>
        <w:tabs>
          <w:tab w:val="left" w:pos="749"/>
        </w:tabs>
        <w:jc w:val="both"/>
        <w:rPr>
          <w:sz w:val="24"/>
          <w:lang w:val="ru-RU"/>
        </w:rPr>
      </w:pPr>
    </w:p>
    <w:p w:rsidR="00485F32" w:rsidRPr="00EE444C" w:rsidRDefault="00485F32" w:rsidP="00FC2623">
      <w:pPr>
        <w:jc w:val="right"/>
        <w:rPr>
          <w:sz w:val="22"/>
          <w:szCs w:val="22"/>
          <w:lang w:val="ru-RU"/>
        </w:rPr>
      </w:pPr>
      <w:r w:rsidRPr="00EE444C">
        <w:rPr>
          <w:sz w:val="22"/>
          <w:szCs w:val="22"/>
          <w:lang w:val="ru-RU"/>
        </w:rPr>
        <w:t>Таблица №</w:t>
      </w:r>
      <w:r w:rsidR="00583F73">
        <w:rPr>
          <w:sz w:val="22"/>
          <w:szCs w:val="22"/>
          <w:lang w:val="ru-RU"/>
        </w:rPr>
        <w:t>51</w:t>
      </w:r>
    </w:p>
    <w:p w:rsidR="00485F32" w:rsidRPr="00EE444C" w:rsidRDefault="00485F32" w:rsidP="00FC2623">
      <w:pPr>
        <w:jc w:val="center"/>
        <w:rPr>
          <w:b/>
          <w:sz w:val="22"/>
          <w:szCs w:val="22"/>
          <w:lang w:val="ru-RU"/>
        </w:rPr>
      </w:pPr>
      <w:r w:rsidRPr="00EE444C">
        <w:rPr>
          <w:b/>
          <w:sz w:val="22"/>
          <w:szCs w:val="22"/>
          <w:lang w:val="ru-RU"/>
        </w:rPr>
        <w:t>Состояние водных объектов в местах водопользования населения</w:t>
      </w:r>
      <w:r w:rsidR="00F63F20">
        <w:rPr>
          <w:b/>
          <w:sz w:val="22"/>
          <w:szCs w:val="22"/>
          <w:lang w:val="ru-RU"/>
        </w:rPr>
        <w:t xml:space="preserve"> </w:t>
      </w:r>
      <w:r w:rsidRPr="00F63F20">
        <w:rPr>
          <w:b/>
          <w:sz w:val="22"/>
          <w:szCs w:val="22"/>
          <w:lang w:val="ru-RU"/>
        </w:rPr>
        <w:t>в динамике за 3 года</w:t>
      </w:r>
    </w:p>
    <w:tbl>
      <w:tblPr>
        <w:tblW w:w="48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47"/>
        <w:gridCol w:w="874"/>
        <w:gridCol w:w="789"/>
        <w:gridCol w:w="874"/>
        <w:gridCol w:w="874"/>
        <w:gridCol w:w="874"/>
        <w:gridCol w:w="798"/>
      </w:tblGrid>
      <w:tr w:rsidR="00485F32" w:rsidRPr="00EE444C" w:rsidTr="00AD3B4F">
        <w:tc>
          <w:tcPr>
            <w:tcW w:w="2185" w:type="pct"/>
            <w:vMerge w:val="restart"/>
            <w:tcBorders>
              <w:top w:val="single" w:sz="4" w:space="0" w:color="auto"/>
              <w:left w:val="single" w:sz="4" w:space="0" w:color="auto"/>
              <w:right w:val="single" w:sz="4" w:space="0" w:color="auto"/>
            </w:tcBorders>
            <w:vAlign w:val="center"/>
          </w:tcPr>
          <w:p w:rsidR="00485F32" w:rsidRPr="00EE444C" w:rsidRDefault="00485F32" w:rsidP="0057096E">
            <w:pPr>
              <w:spacing w:before="40" w:after="40"/>
              <w:jc w:val="center"/>
              <w:rPr>
                <w:sz w:val="22"/>
                <w:szCs w:val="22"/>
              </w:rPr>
            </w:pPr>
            <w:r w:rsidRPr="00EE444C">
              <w:rPr>
                <w:sz w:val="22"/>
                <w:szCs w:val="22"/>
              </w:rPr>
              <w:t>Фактор/год</w:t>
            </w:r>
          </w:p>
        </w:tc>
        <w:tc>
          <w:tcPr>
            <w:tcW w:w="921" w:type="pct"/>
            <w:gridSpan w:val="2"/>
            <w:tcBorders>
              <w:top w:val="single" w:sz="4" w:space="0" w:color="auto"/>
              <w:left w:val="single" w:sz="4" w:space="0" w:color="auto"/>
              <w:bottom w:val="single" w:sz="4" w:space="0" w:color="auto"/>
              <w:right w:val="single" w:sz="4" w:space="0" w:color="auto"/>
            </w:tcBorders>
            <w:vAlign w:val="center"/>
          </w:tcPr>
          <w:p w:rsidR="00485F32" w:rsidRPr="00EE444C" w:rsidRDefault="00485F32" w:rsidP="0057096E">
            <w:pPr>
              <w:spacing w:before="40" w:after="40"/>
              <w:jc w:val="center"/>
              <w:rPr>
                <w:sz w:val="22"/>
                <w:szCs w:val="22"/>
                <w:lang w:val="ru-RU"/>
              </w:rPr>
            </w:pPr>
            <w:r w:rsidRPr="00EE444C">
              <w:rPr>
                <w:sz w:val="22"/>
                <w:szCs w:val="22"/>
              </w:rPr>
              <w:t>201</w:t>
            </w:r>
            <w:r w:rsidRPr="00EE444C">
              <w:rPr>
                <w:sz w:val="22"/>
                <w:szCs w:val="22"/>
                <w:lang w:val="ru-RU"/>
              </w:rPr>
              <w:t>3</w:t>
            </w:r>
            <w:r w:rsidR="00F63F20">
              <w:rPr>
                <w:sz w:val="22"/>
                <w:szCs w:val="22"/>
                <w:lang w:val="ru-RU"/>
              </w:rPr>
              <w:t>г.</w:t>
            </w:r>
          </w:p>
        </w:tc>
        <w:tc>
          <w:tcPr>
            <w:tcW w:w="968" w:type="pct"/>
            <w:gridSpan w:val="2"/>
            <w:tcBorders>
              <w:top w:val="single" w:sz="4" w:space="0" w:color="auto"/>
              <w:left w:val="single" w:sz="4" w:space="0" w:color="auto"/>
              <w:bottom w:val="single" w:sz="4" w:space="0" w:color="auto"/>
              <w:right w:val="single" w:sz="4" w:space="0" w:color="auto"/>
            </w:tcBorders>
            <w:vAlign w:val="center"/>
          </w:tcPr>
          <w:p w:rsidR="00485F32" w:rsidRPr="00EE444C" w:rsidRDefault="00485F32" w:rsidP="0057096E">
            <w:pPr>
              <w:spacing w:before="40" w:after="40"/>
              <w:jc w:val="center"/>
              <w:rPr>
                <w:sz w:val="22"/>
                <w:szCs w:val="22"/>
                <w:lang w:val="ru-RU"/>
              </w:rPr>
            </w:pPr>
            <w:r w:rsidRPr="00EE444C">
              <w:rPr>
                <w:sz w:val="22"/>
                <w:szCs w:val="22"/>
              </w:rPr>
              <w:t>201</w:t>
            </w:r>
            <w:r w:rsidRPr="00EE444C">
              <w:rPr>
                <w:sz w:val="22"/>
                <w:szCs w:val="22"/>
                <w:lang w:val="ru-RU"/>
              </w:rPr>
              <w:t>4</w:t>
            </w:r>
            <w:r w:rsidR="00F63F20">
              <w:rPr>
                <w:sz w:val="22"/>
                <w:szCs w:val="22"/>
                <w:lang w:val="ru-RU"/>
              </w:rPr>
              <w:t>г.</w:t>
            </w:r>
          </w:p>
        </w:tc>
        <w:tc>
          <w:tcPr>
            <w:tcW w:w="926" w:type="pct"/>
            <w:gridSpan w:val="2"/>
            <w:tcBorders>
              <w:top w:val="single" w:sz="4" w:space="0" w:color="auto"/>
              <w:left w:val="single" w:sz="4" w:space="0" w:color="auto"/>
              <w:bottom w:val="single" w:sz="4" w:space="0" w:color="auto"/>
              <w:right w:val="single" w:sz="4" w:space="0" w:color="auto"/>
            </w:tcBorders>
            <w:vAlign w:val="center"/>
          </w:tcPr>
          <w:p w:rsidR="00485F32" w:rsidRPr="00EE444C" w:rsidRDefault="00485F32" w:rsidP="0057096E">
            <w:pPr>
              <w:spacing w:before="40" w:after="40"/>
              <w:ind w:hanging="2252"/>
              <w:jc w:val="center"/>
              <w:rPr>
                <w:sz w:val="22"/>
                <w:szCs w:val="22"/>
                <w:lang w:val="ru-RU"/>
              </w:rPr>
            </w:pPr>
            <w:r w:rsidRPr="00EE444C">
              <w:rPr>
                <w:sz w:val="22"/>
                <w:szCs w:val="22"/>
              </w:rPr>
              <w:t>201</w:t>
            </w:r>
            <w:r w:rsidRPr="00EE444C">
              <w:rPr>
                <w:sz w:val="22"/>
                <w:szCs w:val="22"/>
                <w:lang w:val="ru-RU"/>
              </w:rPr>
              <w:t>5</w:t>
            </w:r>
            <w:r w:rsidR="00F63F20">
              <w:rPr>
                <w:sz w:val="22"/>
                <w:szCs w:val="22"/>
                <w:lang w:val="ru-RU"/>
              </w:rPr>
              <w:t>г.</w:t>
            </w:r>
          </w:p>
        </w:tc>
      </w:tr>
      <w:tr w:rsidR="00485F32" w:rsidRPr="00EE444C" w:rsidTr="00AD3B4F">
        <w:tc>
          <w:tcPr>
            <w:tcW w:w="2185" w:type="pct"/>
            <w:vMerge/>
            <w:tcBorders>
              <w:left w:val="single" w:sz="4" w:space="0" w:color="auto"/>
              <w:bottom w:val="single" w:sz="4" w:space="0" w:color="auto"/>
              <w:right w:val="single" w:sz="4" w:space="0" w:color="auto"/>
            </w:tcBorders>
            <w:vAlign w:val="center"/>
          </w:tcPr>
          <w:p w:rsidR="00485F32" w:rsidRPr="00EE444C" w:rsidRDefault="00485F32" w:rsidP="0057096E">
            <w:pPr>
              <w:spacing w:before="40" w:after="40"/>
              <w:jc w:val="center"/>
              <w:rPr>
                <w:sz w:val="22"/>
                <w:szCs w:val="22"/>
              </w:rPr>
            </w:pPr>
          </w:p>
        </w:tc>
        <w:tc>
          <w:tcPr>
            <w:tcW w:w="484" w:type="pct"/>
            <w:tcBorders>
              <w:top w:val="single" w:sz="4" w:space="0" w:color="auto"/>
              <w:left w:val="single" w:sz="4" w:space="0" w:color="auto"/>
              <w:bottom w:val="single" w:sz="4" w:space="0" w:color="auto"/>
              <w:right w:val="single" w:sz="4" w:space="0" w:color="auto"/>
            </w:tcBorders>
            <w:vAlign w:val="center"/>
          </w:tcPr>
          <w:p w:rsidR="00485F32" w:rsidRPr="00EE444C" w:rsidRDefault="00485F32" w:rsidP="0057096E">
            <w:pPr>
              <w:spacing w:before="40" w:after="40"/>
              <w:jc w:val="center"/>
              <w:rPr>
                <w:sz w:val="22"/>
                <w:szCs w:val="22"/>
                <w:vertAlign w:val="subscript"/>
              </w:rPr>
            </w:pPr>
            <w:r w:rsidRPr="00EE444C">
              <w:rPr>
                <w:sz w:val="22"/>
                <w:szCs w:val="22"/>
              </w:rPr>
              <w:t>∑ά</w:t>
            </w:r>
            <w:r w:rsidRPr="00EE444C">
              <w:rPr>
                <w:sz w:val="22"/>
                <w:szCs w:val="22"/>
                <w:vertAlign w:val="subscript"/>
              </w:rPr>
              <w:t>акт</w:t>
            </w:r>
          </w:p>
        </w:tc>
        <w:tc>
          <w:tcPr>
            <w:tcW w:w="437" w:type="pct"/>
            <w:tcBorders>
              <w:top w:val="single" w:sz="4" w:space="0" w:color="auto"/>
              <w:left w:val="single" w:sz="4" w:space="0" w:color="auto"/>
              <w:bottom w:val="single" w:sz="4" w:space="0" w:color="auto"/>
              <w:right w:val="single" w:sz="4" w:space="0" w:color="auto"/>
            </w:tcBorders>
            <w:vAlign w:val="center"/>
          </w:tcPr>
          <w:p w:rsidR="00485F32" w:rsidRPr="00EE444C" w:rsidRDefault="00485F32" w:rsidP="0057096E">
            <w:pPr>
              <w:spacing w:before="40" w:after="40"/>
              <w:jc w:val="center"/>
              <w:rPr>
                <w:sz w:val="22"/>
                <w:szCs w:val="22"/>
              </w:rPr>
            </w:pPr>
            <w:r w:rsidRPr="00EE444C">
              <w:rPr>
                <w:sz w:val="22"/>
                <w:szCs w:val="22"/>
              </w:rPr>
              <w:t>∑β</w:t>
            </w:r>
            <w:r w:rsidRPr="00EE444C">
              <w:rPr>
                <w:sz w:val="22"/>
                <w:szCs w:val="22"/>
                <w:vertAlign w:val="subscript"/>
              </w:rPr>
              <w:t>акт</w:t>
            </w:r>
          </w:p>
        </w:tc>
        <w:tc>
          <w:tcPr>
            <w:tcW w:w="484" w:type="pct"/>
            <w:tcBorders>
              <w:top w:val="single" w:sz="4" w:space="0" w:color="auto"/>
              <w:left w:val="single" w:sz="4" w:space="0" w:color="auto"/>
              <w:bottom w:val="single" w:sz="4" w:space="0" w:color="auto"/>
              <w:right w:val="single" w:sz="4" w:space="0" w:color="auto"/>
            </w:tcBorders>
            <w:vAlign w:val="center"/>
          </w:tcPr>
          <w:p w:rsidR="00485F32" w:rsidRPr="00EE444C" w:rsidRDefault="00485F32" w:rsidP="0057096E">
            <w:pPr>
              <w:spacing w:before="40" w:after="40"/>
              <w:jc w:val="center"/>
              <w:rPr>
                <w:sz w:val="22"/>
                <w:szCs w:val="22"/>
                <w:vertAlign w:val="subscript"/>
              </w:rPr>
            </w:pPr>
            <w:r w:rsidRPr="00EE444C">
              <w:rPr>
                <w:sz w:val="22"/>
                <w:szCs w:val="22"/>
              </w:rPr>
              <w:t>∑ά</w:t>
            </w:r>
            <w:r w:rsidRPr="00EE444C">
              <w:rPr>
                <w:sz w:val="22"/>
                <w:szCs w:val="22"/>
                <w:vertAlign w:val="subscript"/>
              </w:rPr>
              <w:t>акт</w:t>
            </w:r>
          </w:p>
        </w:tc>
        <w:tc>
          <w:tcPr>
            <w:tcW w:w="484" w:type="pct"/>
            <w:tcBorders>
              <w:top w:val="single" w:sz="4" w:space="0" w:color="auto"/>
              <w:left w:val="single" w:sz="4" w:space="0" w:color="auto"/>
              <w:bottom w:val="single" w:sz="4" w:space="0" w:color="auto"/>
              <w:right w:val="single" w:sz="4" w:space="0" w:color="auto"/>
            </w:tcBorders>
            <w:vAlign w:val="center"/>
          </w:tcPr>
          <w:p w:rsidR="00485F32" w:rsidRPr="00EE444C" w:rsidRDefault="00485F32" w:rsidP="0057096E">
            <w:pPr>
              <w:spacing w:before="40" w:after="40"/>
              <w:jc w:val="center"/>
              <w:rPr>
                <w:sz w:val="22"/>
                <w:szCs w:val="22"/>
              </w:rPr>
            </w:pPr>
            <w:r w:rsidRPr="00EE444C">
              <w:rPr>
                <w:sz w:val="22"/>
                <w:szCs w:val="22"/>
              </w:rPr>
              <w:t>∑β</w:t>
            </w:r>
            <w:r w:rsidRPr="00EE444C">
              <w:rPr>
                <w:sz w:val="22"/>
                <w:szCs w:val="22"/>
                <w:vertAlign w:val="subscript"/>
              </w:rPr>
              <w:t>акт</w:t>
            </w:r>
          </w:p>
        </w:tc>
        <w:tc>
          <w:tcPr>
            <w:tcW w:w="484" w:type="pct"/>
            <w:tcBorders>
              <w:top w:val="single" w:sz="4" w:space="0" w:color="auto"/>
              <w:left w:val="single" w:sz="4" w:space="0" w:color="auto"/>
              <w:bottom w:val="single" w:sz="4" w:space="0" w:color="auto"/>
              <w:right w:val="single" w:sz="4" w:space="0" w:color="auto"/>
            </w:tcBorders>
            <w:vAlign w:val="center"/>
          </w:tcPr>
          <w:p w:rsidR="00485F32" w:rsidRPr="00EE444C" w:rsidRDefault="00485F32" w:rsidP="0057096E">
            <w:pPr>
              <w:spacing w:before="40" w:after="40"/>
              <w:jc w:val="center"/>
              <w:rPr>
                <w:sz w:val="22"/>
                <w:szCs w:val="22"/>
                <w:vertAlign w:val="subscript"/>
              </w:rPr>
            </w:pPr>
            <w:r w:rsidRPr="00EE444C">
              <w:rPr>
                <w:sz w:val="22"/>
                <w:szCs w:val="22"/>
              </w:rPr>
              <w:t>∑ά</w:t>
            </w:r>
            <w:r w:rsidRPr="00EE444C">
              <w:rPr>
                <w:sz w:val="22"/>
                <w:szCs w:val="22"/>
                <w:vertAlign w:val="subscript"/>
              </w:rPr>
              <w:t>акт</w:t>
            </w:r>
          </w:p>
        </w:tc>
        <w:tc>
          <w:tcPr>
            <w:tcW w:w="442" w:type="pct"/>
            <w:tcBorders>
              <w:top w:val="single" w:sz="4" w:space="0" w:color="auto"/>
              <w:left w:val="single" w:sz="4" w:space="0" w:color="auto"/>
              <w:bottom w:val="single" w:sz="4" w:space="0" w:color="auto"/>
              <w:right w:val="single" w:sz="4" w:space="0" w:color="auto"/>
            </w:tcBorders>
            <w:vAlign w:val="center"/>
          </w:tcPr>
          <w:p w:rsidR="00485F32" w:rsidRPr="00EE444C" w:rsidRDefault="00485F32" w:rsidP="0057096E">
            <w:pPr>
              <w:spacing w:before="40" w:after="40"/>
              <w:jc w:val="center"/>
              <w:rPr>
                <w:sz w:val="22"/>
                <w:szCs w:val="22"/>
              </w:rPr>
            </w:pPr>
            <w:r w:rsidRPr="00EE444C">
              <w:rPr>
                <w:sz w:val="22"/>
                <w:szCs w:val="22"/>
              </w:rPr>
              <w:t>∑β</w:t>
            </w:r>
            <w:r w:rsidRPr="00EE444C">
              <w:rPr>
                <w:sz w:val="22"/>
                <w:szCs w:val="22"/>
                <w:vertAlign w:val="subscript"/>
              </w:rPr>
              <w:t>акт</w:t>
            </w:r>
          </w:p>
        </w:tc>
      </w:tr>
      <w:tr w:rsidR="00485F32" w:rsidRPr="00EE444C" w:rsidTr="00AD3B4F">
        <w:tc>
          <w:tcPr>
            <w:tcW w:w="2185" w:type="pct"/>
            <w:tcBorders>
              <w:top w:val="single" w:sz="4" w:space="0" w:color="auto"/>
              <w:left w:val="single" w:sz="4" w:space="0" w:color="auto"/>
              <w:bottom w:val="single" w:sz="4" w:space="0" w:color="auto"/>
              <w:right w:val="single" w:sz="4" w:space="0" w:color="auto"/>
            </w:tcBorders>
            <w:vAlign w:val="center"/>
          </w:tcPr>
          <w:p w:rsidR="00485F32" w:rsidRPr="00EE444C" w:rsidRDefault="00485F32" w:rsidP="0057096E">
            <w:pPr>
              <w:spacing w:before="40" w:after="40"/>
              <w:rPr>
                <w:sz w:val="22"/>
                <w:szCs w:val="22"/>
              </w:rPr>
            </w:pPr>
            <w:r w:rsidRPr="00EE444C">
              <w:rPr>
                <w:sz w:val="22"/>
                <w:szCs w:val="22"/>
              </w:rPr>
              <w:t>Количество исследованных проб</w:t>
            </w:r>
          </w:p>
        </w:tc>
        <w:tc>
          <w:tcPr>
            <w:tcW w:w="484" w:type="pct"/>
            <w:tcBorders>
              <w:top w:val="single" w:sz="4" w:space="0" w:color="auto"/>
              <w:left w:val="single" w:sz="4" w:space="0" w:color="auto"/>
              <w:bottom w:val="single" w:sz="4" w:space="0" w:color="auto"/>
              <w:right w:val="single" w:sz="4" w:space="0" w:color="auto"/>
            </w:tcBorders>
            <w:vAlign w:val="center"/>
          </w:tcPr>
          <w:p w:rsidR="00485F32" w:rsidRPr="00EE444C" w:rsidRDefault="00485F32" w:rsidP="0057096E">
            <w:pPr>
              <w:spacing w:before="40" w:after="40"/>
              <w:jc w:val="center"/>
              <w:rPr>
                <w:sz w:val="22"/>
                <w:szCs w:val="22"/>
              </w:rPr>
            </w:pPr>
            <w:r w:rsidRPr="00EE444C">
              <w:rPr>
                <w:sz w:val="22"/>
                <w:szCs w:val="22"/>
              </w:rPr>
              <w:t>6</w:t>
            </w:r>
          </w:p>
        </w:tc>
        <w:tc>
          <w:tcPr>
            <w:tcW w:w="437" w:type="pct"/>
            <w:tcBorders>
              <w:top w:val="single" w:sz="4" w:space="0" w:color="auto"/>
              <w:left w:val="single" w:sz="4" w:space="0" w:color="auto"/>
              <w:bottom w:val="single" w:sz="4" w:space="0" w:color="auto"/>
              <w:right w:val="single" w:sz="4" w:space="0" w:color="auto"/>
            </w:tcBorders>
            <w:vAlign w:val="center"/>
          </w:tcPr>
          <w:p w:rsidR="00485F32" w:rsidRPr="00EE444C" w:rsidRDefault="00485F32" w:rsidP="0057096E">
            <w:pPr>
              <w:spacing w:before="40" w:after="40"/>
              <w:jc w:val="center"/>
              <w:rPr>
                <w:sz w:val="22"/>
                <w:szCs w:val="22"/>
              </w:rPr>
            </w:pPr>
            <w:r w:rsidRPr="00EE444C">
              <w:rPr>
                <w:sz w:val="22"/>
                <w:szCs w:val="22"/>
              </w:rPr>
              <w:t>6</w:t>
            </w:r>
          </w:p>
        </w:tc>
        <w:tc>
          <w:tcPr>
            <w:tcW w:w="484" w:type="pct"/>
            <w:tcBorders>
              <w:top w:val="single" w:sz="4" w:space="0" w:color="auto"/>
              <w:left w:val="single" w:sz="4" w:space="0" w:color="auto"/>
              <w:bottom w:val="single" w:sz="4" w:space="0" w:color="auto"/>
              <w:right w:val="single" w:sz="4" w:space="0" w:color="auto"/>
            </w:tcBorders>
            <w:vAlign w:val="center"/>
          </w:tcPr>
          <w:p w:rsidR="00485F32" w:rsidRPr="00EE444C" w:rsidRDefault="00485F32" w:rsidP="0057096E">
            <w:pPr>
              <w:spacing w:before="40" w:after="40"/>
              <w:jc w:val="center"/>
              <w:rPr>
                <w:sz w:val="22"/>
                <w:szCs w:val="22"/>
              </w:rPr>
            </w:pPr>
            <w:r w:rsidRPr="00EE444C">
              <w:rPr>
                <w:sz w:val="22"/>
                <w:szCs w:val="22"/>
              </w:rPr>
              <w:t>5</w:t>
            </w:r>
          </w:p>
        </w:tc>
        <w:tc>
          <w:tcPr>
            <w:tcW w:w="484" w:type="pct"/>
            <w:tcBorders>
              <w:top w:val="single" w:sz="4" w:space="0" w:color="auto"/>
              <w:left w:val="single" w:sz="4" w:space="0" w:color="auto"/>
              <w:bottom w:val="single" w:sz="4" w:space="0" w:color="auto"/>
              <w:right w:val="single" w:sz="4" w:space="0" w:color="auto"/>
            </w:tcBorders>
            <w:vAlign w:val="center"/>
          </w:tcPr>
          <w:p w:rsidR="00485F32" w:rsidRPr="00EE444C" w:rsidRDefault="00485F32" w:rsidP="0057096E">
            <w:pPr>
              <w:spacing w:before="40" w:after="40"/>
              <w:jc w:val="center"/>
              <w:rPr>
                <w:sz w:val="22"/>
                <w:szCs w:val="22"/>
              </w:rPr>
            </w:pPr>
            <w:r w:rsidRPr="00EE444C">
              <w:rPr>
                <w:sz w:val="22"/>
                <w:szCs w:val="22"/>
              </w:rPr>
              <w:t>5</w:t>
            </w:r>
          </w:p>
        </w:tc>
        <w:tc>
          <w:tcPr>
            <w:tcW w:w="484" w:type="pct"/>
            <w:tcBorders>
              <w:top w:val="single" w:sz="4" w:space="0" w:color="auto"/>
              <w:left w:val="single" w:sz="4" w:space="0" w:color="auto"/>
              <w:bottom w:val="single" w:sz="4" w:space="0" w:color="auto"/>
              <w:right w:val="single" w:sz="4" w:space="0" w:color="auto"/>
            </w:tcBorders>
            <w:vAlign w:val="center"/>
          </w:tcPr>
          <w:p w:rsidR="00485F32" w:rsidRPr="00EE444C" w:rsidRDefault="00485F32" w:rsidP="0057096E">
            <w:pPr>
              <w:spacing w:before="40" w:after="40"/>
              <w:jc w:val="center"/>
              <w:rPr>
                <w:sz w:val="22"/>
                <w:szCs w:val="22"/>
                <w:lang w:val="ru-RU"/>
              </w:rPr>
            </w:pPr>
            <w:r w:rsidRPr="00EE444C">
              <w:rPr>
                <w:sz w:val="22"/>
                <w:szCs w:val="22"/>
                <w:lang w:val="ru-RU"/>
              </w:rPr>
              <w:t>10</w:t>
            </w:r>
          </w:p>
        </w:tc>
        <w:tc>
          <w:tcPr>
            <w:tcW w:w="442" w:type="pct"/>
            <w:tcBorders>
              <w:top w:val="single" w:sz="4" w:space="0" w:color="auto"/>
              <w:left w:val="single" w:sz="4" w:space="0" w:color="auto"/>
              <w:bottom w:val="single" w:sz="4" w:space="0" w:color="auto"/>
              <w:right w:val="single" w:sz="4" w:space="0" w:color="auto"/>
            </w:tcBorders>
            <w:vAlign w:val="center"/>
          </w:tcPr>
          <w:p w:rsidR="00485F32" w:rsidRPr="00EE444C" w:rsidRDefault="00485F32" w:rsidP="0057096E">
            <w:pPr>
              <w:spacing w:before="40" w:after="40"/>
              <w:jc w:val="center"/>
              <w:rPr>
                <w:sz w:val="22"/>
                <w:szCs w:val="22"/>
                <w:lang w:val="ru-RU"/>
              </w:rPr>
            </w:pPr>
            <w:r w:rsidRPr="00EE444C">
              <w:rPr>
                <w:sz w:val="22"/>
                <w:szCs w:val="22"/>
                <w:lang w:val="ru-RU"/>
              </w:rPr>
              <w:t>10</w:t>
            </w:r>
          </w:p>
        </w:tc>
      </w:tr>
      <w:tr w:rsidR="00485F32" w:rsidRPr="00EE444C" w:rsidTr="00AD3B4F">
        <w:tc>
          <w:tcPr>
            <w:tcW w:w="2185" w:type="pct"/>
            <w:tcBorders>
              <w:top w:val="single" w:sz="4" w:space="0" w:color="auto"/>
              <w:left w:val="single" w:sz="4" w:space="0" w:color="auto"/>
              <w:bottom w:val="single" w:sz="4" w:space="0" w:color="auto"/>
              <w:right w:val="single" w:sz="4" w:space="0" w:color="auto"/>
            </w:tcBorders>
            <w:vAlign w:val="center"/>
          </w:tcPr>
          <w:p w:rsidR="00485F32" w:rsidRPr="00EE444C" w:rsidRDefault="00485F32" w:rsidP="0057096E">
            <w:pPr>
              <w:spacing w:before="40" w:after="40"/>
              <w:rPr>
                <w:sz w:val="22"/>
                <w:szCs w:val="22"/>
              </w:rPr>
            </w:pPr>
            <w:r w:rsidRPr="00EE444C">
              <w:rPr>
                <w:sz w:val="22"/>
                <w:szCs w:val="22"/>
              </w:rPr>
              <w:t>Количество нестандартных проб</w:t>
            </w:r>
          </w:p>
        </w:tc>
        <w:tc>
          <w:tcPr>
            <w:tcW w:w="484" w:type="pct"/>
            <w:tcBorders>
              <w:top w:val="single" w:sz="4" w:space="0" w:color="auto"/>
              <w:left w:val="single" w:sz="4" w:space="0" w:color="auto"/>
              <w:bottom w:val="single" w:sz="4" w:space="0" w:color="auto"/>
              <w:right w:val="single" w:sz="4" w:space="0" w:color="auto"/>
            </w:tcBorders>
            <w:vAlign w:val="center"/>
          </w:tcPr>
          <w:p w:rsidR="00485F32" w:rsidRPr="00EE444C" w:rsidRDefault="00485F32" w:rsidP="0057096E">
            <w:pPr>
              <w:spacing w:before="40" w:after="40"/>
              <w:jc w:val="center"/>
              <w:rPr>
                <w:sz w:val="22"/>
                <w:szCs w:val="22"/>
              </w:rPr>
            </w:pPr>
            <w:r w:rsidRPr="00EE444C">
              <w:rPr>
                <w:sz w:val="22"/>
                <w:szCs w:val="22"/>
              </w:rPr>
              <w:t>-</w:t>
            </w:r>
          </w:p>
        </w:tc>
        <w:tc>
          <w:tcPr>
            <w:tcW w:w="437" w:type="pct"/>
            <w:tcBorders>
              <w:top w:val="single" w:sz="4" w:space="0" w:color="auto"/>
              <w:left w:val="single" w:sz="4" w:space="0" w:color="auto"/>
              <w:bottom w:val="single" w:sz="4" w:space="0" w:color="auto"/>
              <w:right w:val="single" w:sz="4" w:space="0" w:color="auto"/>
            </w:tcBorders>
            <w:vAlign w:val="center"/>
          </w:tcPr>
          <w:p w:rsidR="00485F32" w:rsidRPr="00EE444C" w:rsidRDefault="00485F32" w:rsidP="0057096E">
            <w:pPr>
              <w:spacing w:before="40" w:after="40"/>
              <w:jc w:val="center"/>
              <w:rPr>
                <w:sz w:val="22"/>
                <w:szCs w:val="22"/>
              </w:rPr>
            </w:pPr>
            <w:r w:rsidRPr="00EE444C">
              <w:rPr>
                <w:sz w:val="22"/>
                <w:szCs w:val="22"/>
              </w:rPr>
              <w:t>-</w:t>
            </w:r>
          </w:p>
        </w:tc>
        <w:tc>
          <w:tcPr>
            <w:tcW w:w="484" w:type="pct"/>
            <w:tcBorders>
              <w:top w:val="single" w:sz="4" w:space="0" w:color="auto"/>
              <w:left w:val="single" w:sz="4" w:space="0" w:color="auto"/>
              <w:bottom w:val="single" w:sz="4" w:space="0" w:color="auto"/>
              <w:right w:val="single" w:sz="4" w:space="0" w:color="auto"/>
            </w:tcBorders>
            <w:vAlign w:val="center"/>
          </w:tcPr>
          <w:p w:rsidR="00485F32" w:rsidRPr="00EE444C" w:rsidRDefault="00485F32" w:rsidP="0057096E">
            <w:pPr>
              <w:spacing w:before="40" w:after="40"/>
              <w:jc w:val="center"/>
              <w:rPr>
                <w:sz w:val="22"/>
                <w:szCs w:val="22"/>
              </w:rPr>
            </w:pPr>
            <w:r w:rsidRPr="00EE444C">
              <w:rPr>
                <w:sz w:val="22"/>
                <w:szCs w:val="22"/>
              </w:rPr>
              <w:t>-</w:t>
            </w:r>
          </w:p>
        </w:tc>
        <w:tc>
          <w:tcPr>
            <w:tcW w:w="484" w:type="pct"/>
            <w:tcBorders>
              <w:top w:val="single" w:sz="4" w:space="0" w:color="auto"/>
              <w:left w:val="single" w:sz="4" w:space="0" w:color="auto"/>
              <w:bottom w:val="single" w:sz="4" w:space="0" w:color="auto"/>
              <w:right w:val="single" w:sz="4" w:space="0" w:color="auto"/>
            </w:tcBorders>
            <w:vAlign w:val="center"/>
          </w:tcPr>
          <w:p w:rsidR="00485F32" w:rsidRPr="00EE444C" w:rsidRDefault="00485F32" w:rsidP="0057096E">
            <w:pPr>
              <w:spacing w:before="40" w:after="40"/>
              <w:jc w:val="center"/>
              <w:rPr>
                <w:sz w:val="22"/>
                <w:szCs w:val="22"/>
              </w:rPr>
            </w:pPr>
            <w:r w:rsidRPr="00EE444C">
              <w:rPr>
                <w:sz w:val="22"/>
                <w:szCs w:val="22"/>
              </w:rPr>
              <w:t>-</w:t>
            </w:r>
          </w:p>
        </w:tc>
        <w:tc>
          <w:tcPr>
            <w:tcW w:w="484" w:type="pct"/>
            <w:tcBorders>
              <w:top w:val="single" w:sz="4" w:space="0" w:color="auto"/>
              <w:left w:val="single" w:sz="4" w:space="0" w:color="auto"/>
              <w:bottom w:val="single" w:sz="4" w:space="0" w:color="auto"/>
              <w:right w:val="single" w:sz="4" w:space="0" w:color="auto"/>
            </w:tcBorders>
            <w:vAlign w:val="center"/>
          </w:tcPr>
          <w:p w:rsidR="00485F32" w:rsidRPr="00EE444C" w:rsidRDefault="00485F32" w:rsidP="0057096E">
            <w:pPr>
              <w:spacing w:before="40" w:after="40"/>
              <w:jc w:val="center"/>
              <w:rPr>
                <w:sz w:val="22"/>
                <w:szCs w:val="22"/>
              </w:rPr>
            </w:pPr>
            <w:r w:rsidRPr="00EE444C">
              <w:rPr>
                <w:sz w:val="22"/>
                <w:szCs w:val="22"/>
              </w:rPr>
              <w:t>-</w:t>
            </w:r>
          </w:p>
        </w:tc>
        <w:tc>
          <w:tcPr>
            <w:tcW w:w="442" w:type="pct"/>
            <w:tcBorders>
              <w:top w:val="single" w:sz="4" w:space="0" w:color="auto"/>
              <w:left w:val="single" w:sz="4" w:space="0" w:color="auto"/>
              <w:bottom w:val="single" w:sz="4" w:space="0" w:color="auto"/>
              <w:right w:val="single" w:sz="4" w:space="0" w:color="auto"/>
            </w:tcBorders>
            <w:vAlign w:val="center"/>
          </w:tcPr>
          <w:p w:rsidR="00485F32" w:rsidRPr="00EE444C" w:rsidRDefault="00485F32" w:rsidP="0057096E">
            <w:pPr>
              <w:spacing w:before="40" w:after="40"/>
              <w:jc w:val="center"/>
              <w:rPr>
                <w:sz w:val="22"/>
                <w:szCs w:val="22"/>
              </w:rPr>
            </w:pPr>
            <w:r w:rsidRPr="00EE444C">
              <w:rPr>
                <w:sz w:val="22"/>
                <w:szCs w:val="22"/>
              </w:rPr>
              <w:t>-</w:t>
            </w:r>
          </w:p>
        </w:tc>
      </w:tr>
      <w:tr w:rsidR="00485F32" w:rsidRPr="00EE444C" w:rsidTr="00AD3B4F">
        <w:tc>
          <w:tcPr>
            <w:tcW w:w="2185" w:type="pct"/>
            <w:tcBorders>
              <w:top w:val="single" w:sz="4" w:space="0" w:color="auto"/>
              <w:left w:val="single" w:sz="4" w:space="0" w:color="auto"/>
              <w:bottom w:val="single" w:sz="4" w:space="0" w:color="auto"/>
              <w:right w:val="single" w:sz="4" w:space="0" w:color="auto"/>
            </w:tcBorders>
            <w:vAlign w:val="center"/>
          </w:tcPr>
          <w:p w:rsidR="00485F32" w:rsidRPr="00EE444C" w:rsidRDefault="00485F32" w:rsidP="0057096E">
            <w:pPr>
              <w:spacing w:before="40" w:after="40"/>
              <w:rPr>
                <w:sz w:val="22"/>
                <w:szCs w:val="22"/>
              </w:rPr>
            </w:pPr>
            <w:r w:rsidRPr="00EE444C">
              <w:rPr>
                <w:sz w:val="22"/>
                <w:szCs w:val="22"/>
              </w:rPr>
              <w:t>% нестандартных проб</w:t>
            </w:r>
          </w:p>
        </w:tc>
        <w:tc>
          <w:tcPr>
            <w:tcW w:w="484" w:type="pct"/>
            <w:tcBorders>
              <w:top w:val="single" w:sz="4" w:space="0" w:color="auto"/>
              <w:left w:val="single" w:sz="4" w:space="0" w:color="auto"/>
              <w:bottom w:val="single" w:sz="4" w:space="0" w:color="auto"/>
              <w:right w:val="single" w:sz="4" w:space="0" w:color="auto"/>
            </w:tcBorders>
            <w:vAlign w:val="center"/>
          </w:tcPr>
          <w:p w:rsidR="00485F32" w:rsidRPr="00EE444C" w:rsidRDefault="00485F32" w:rsidP="0057096E">
            <w:pPr>
              <w:spacing w:before="40" w:after="40"/>
              <w:jc w:val="center"/>
              <w:rPr>
                <w:sz w:val="22"/>
                <w:szCs w:val="22"/>
              </w:rPr>
            </w:pPr>
            <w:r w:rsidRPr="00EE444C">
              <w:rPr>
                <w:sz w:val="22"/>
                <w:szCs w:val="22"/>
              </w:rPr>
              <w:t>-</w:t>
            </w:r>
          </w:p>
        </w:tc>
        <w:tc>
          <w:tcPr>
            <w:tcW w:w="437" w:type="pct"/>
            <w:tcBorders>
              <w:top w:val="single" w:sz="4" w:space="0" w:color="auto"/>
              <w:left w:val="single" w:sz="4" w:space="0" w:color="auto"/>
              <w:bottom w:val="single" w:sz="4" w:space="0" w:color="auto"/>
              <w:right w:val="single" w:sz="4" w:space="0" w:color="auto"/>
            </w:tcBorders>
            <w:vAlign w:val="center"/>
          </w:tcPr>
          <w:p w:rsidR="00485F32" w:rsidRPr="00EE444C" w:rsidRDefault="00485F32" w:rsidP="0057096E">
            <w:pPr>
              <w:spacing w:before="40" w:after="40"/>
              <w:jc w:val="center"/>
              <w:rPr>
                <w:sz w:val="22"/>
                <w:szCs w:val="22"/>
              </w:rPr>
            </w:pPr>
            <w:r w:rsidRPr="00EE444C">
              <w:rPr>
                <w:sz w:val="22"/>
                <w:szCs w:val="22"/>
              </w:rPr>
              <w:t>-</w:t>
            </w:r>
          </w:p>
        </w:tc>
        <w:tc>
          <w:tcPr>
            <w:tcW w:w="484" w:type="pct"/>
            <w:tcBorders>
              <w:top w:val="single" w:sz="4" w:space="0" w:color="auto"/>
              <w:left w:val="single" w:sz="4" w:space="0" w:color="auto"/>
              <w:bottom w:val="single" w:sz="4" w:space="0" w:color="auto"/>
              <w:right w:val="single" w:sz="4" w:space="0" w:color="auto"/>
            </w:tcBorders>
            <w:vAlign w:val="center"/>
          </w:tcPr>
          <w:p w:rsidR="00485F32" w:rsidRPr="00EE444C" w:rsidRDefault="00485F32" w:rsidP="0057096E">
            <w:pPr>
              <w:spacing w:before="40" w:after="40"/>
              <w:jc w:val="center"/>
              <w:rPr>
                <w:sz w:val="22"/>
                <w:szCs w:val="22"/>
              </w:rPr>
            </w:pPr>
            <w:r w:rsidRPr="00EE444C">
              <w:rPr>
                <w:sz w:val="22"/>
                <w:szCs w:val="22"/>
              </w:rPr>
              <w:t>-</w:t>
            </w:r>
          </w:p>
        </w:tc>
        <w:tc>
          <w:tcPr>
            <w:tcW w:w="484" w:type="pct"/>
            <w:tcBorders>
              <w:top w:val="single" w:sz="4" w:space="0" w:color="auto"/>
              <w:left w:val="single" w:sz="4" w:space="0" w:color="auto"/>
              <w:bottom w:val="single" w:sz="4" w:space="0" w:color="auto"/>
              <w:right w:val="single" w:sz="4" w:space="0" w:color="auto"/>
            </w:tcBorders>
            <w:vAlign w:val="center"/>
          </w:tcPr>
          <w:p w:rsidR="00485F32" w:rsidRPr="00EE444C" w:rsidRDefault="00485F32" w:rsidP="0057096E">
            <w:pPr>
              <w:spacing w:before="40" w:after="40"/>
              <w:jc w:val="center"/>
              <w:rPr>
                <w:sz w:val="22"/>
                <w:szCs w:val="22"/>
              </w:rPr>
            </w:pPr>
            <w:r w:rsidRPr="00EE444C">
              <w:rPr>
                <w:sz w:val="22"/>
                <w:szCs w:val="22"/>
              </w:rPr>
              <w:t>-</w:t>
            </w:r>
          </w:p>
        </w:tc>
        <w:tc>
          <w:tcPr>
            <w:tcW w:w="484" w:type="pct"/>
            <w:tcBorders>
              <w:top w:val="single" w:sz="4" w:space="0" w:color="auto"/>
              <w:left w:val="single" w:sz="4" w:space="0" w:color="auto"/>
              <w:bottom w:val="single" w:sz="4" w:space="0" w:color="auto"/>
              <w:right w:val="single" w:sz="4" w:space="0" w:color="auto"/>
            </w:tcBorders>
            <w:vAlign w:val="center"/>
          </w:tcPr>
          <w:p w:rsidR="00485F32" w:rsidRPr="00EE444C" w:rsidRDefault="00485F32" w:rsidP="0057096E">
            <w:pPr>
              <w:spacing w:before="40" w:after="40"/>
              <w:jc w:val="center"/>
              <w:rPr>
                <w:sz w:val="22"/>
                <w:szCs w:val="22"/>
              </w:rPr>
            </w:pPr>
            <w:r w:rsidRPr="00EE444C">
              <w:rPr>
                <w:sz w:val="22"/>
                <w:szCs w:val="22"/>
              </w:rPr>
              <w:t>-</w:t>
            </w:r>
          </w:p>
        </w:tc>
        <w:tc>
          <w:tcPr>
            <w:tcW w:w="442" w:type="pct"/>
            <w:tcBorders>
              <w:top w:val="single" w:sz="4" w:space="0" w:color="auto"/>
              <w:left w:val="single" w:sz="4" w:space="0" w:color="auto"/>
              <w:bottom w:val="single" w:sz="4" w:space="0" w:color="auto"/>
              <w:right w:val="single" w:sz="4" w:space="0" w:color="auto"/>
            </w:tcBorders>
            <w:vAlign w:val="center"/>
          </w:tcPr>
          <w:p w:rsidR="00485F32" w:rsidRPr="00EE444C" w:rsidRDefault="00485F32" w:rsidP="0057096E">
            <w:pPr>
              <w:spacing w:before="40" w:after="40"/>
              <w:jc w:val="center"/>
              <w:rPr>
                <w:sz w:val="22"/>
                <w:szCs w:val="22"/>
              </w:rPr>
            </w:pPr>
            <w:r w:rsidRPr="00EE444C">
              <w:rPr>
                <w:sz w:val="22"/>
                <w:szCs w:val="22"/>
              </w:rPr>
              <w:t>-</w:t>
            </w:r>
          </w:p>
        </w:tc>
      </w:tr>
    </w:tbl>
    <w:p w:rsidR="00485F32" w:rsidRPr="00EE444C" w:rsidRDefault="00485F32" w:rsidP="00FC2623">
      <w:pPr>
        <w:rPr>
          <w:sz w:val="24"/>
          <w:szCs w:val="24"/>
          <w:lang w:val="ru-RU"/>
        </w:rPr>
      </w:pPr>
    </w:p>
    <w:p w:rsidR="00485F32" w:rsidRPr="00EE444C" w:rsidRDefault="00485F32" w:rsidP="00FC2623">
      <w:pPr>
        <w:ind w:firstLine="709"/>
        <w:jc w:val="both"/>
        <w:rPr>
          <w:sz w:val="24"/>
          <w:lang w:val="ru-RU"/>
        </w:rPr>
      </w:pPr>
      <w:r w:rsidRPr="00EE444C">
        <w:rPr>
          <w:sz w:val="24"/>
          <w:lang w:val="ru-RU"/>
        </w:rPr>
        <w:t>Исследования на содержание техногенных радиоактивных веществ (цезий – 137, стронций – 90) в воде открытых водоемов в 2015г. не проводились.</w:t>
      </w:r>
    </w:p>
    <w:p w:rsidR="00485F32" w:rsidRPr="00EE444C" w:rsidRDefault="00485F32" w:rsidP="00FC2623">
      <w:pPr>
        <w:ind w:firstLine="709"/>
        <w:jc w:val="both"/>
        <w:rPr>
          <w:sz w:val="24"/>
          <w:lang w:val="ru-RU"/>
        </w:rPr>
      </w:pPr>
      <w:r w:rsidRPr="00EE444C">
        <w:rPr>
          <w:sz w:val="24"/>
          <w:lang w:val="ru-RU"/>
        </w:rPr>
        <w:t>В 2015 году проведена предварительная оценка качества питьевой воды по показателям радиационной безопасности (удельная суммарная α- и β – активность) и удельной активности Rn-222. Обследован 341 источник централизованного водоснабжения (2014г</w:t>
      </w:r>
      <w:r w:rsidR="00F63F20">
        <w:rPr>
          <w:sz w:val="24"/>
          <w:lang w:val="ru-RU"/>
        </w:rPr>
        <w:t>.</w:t>
      </w:r>
      <w:r w:rsidRPr="00EE444C">
        <w:rPr>
          <w:sz w:val="24"/>
          <w:lang w:val="ru-RU"/>
        </w:rPr>
        <w:t xml:space="preserve"> – 296), что составляет 15,96% от общего количества источников централизованного водоснабжения. В 2015 году зарегистрировано превышение критерия первичной оценки питьевой воды по ∑ά-активности в 13 пробах воды, что составляет 3,75% от общего числа исследованных проб. Превышение уровня </w:t>
      </w:r>
      <w:r w:rsidRPr="00EE444C">
        <w:rPr>
          <w:sz w:val="24"/>
          <w:lang w:val="ru-RU"/>
        </w:rPr>
        <w:lastRenderedPageBreak/>
        <w:t>вмешательства по удельной активности природных радионуклидов (Rn-222) зарегистрировано в 11 пробах исследованной воды, что составляет 3,18% от о</w:t>
      </w:r>
      <w:r w:rsidR="00F63F20">
        <w:rPr>
          <w:sz w:val="24"/>
          <w:lang w:val="ru-RU"/>
        </w:rPr>
        <w:t>бщего числа исследованных проб.</w:t>
      </w:r>
    </w:p>
    <w:p w:rsidR="00485F32" w:rsidRPr="00EE444C" w:rsidRDefault="00485F32" w:rsidP="00FC2623">
      <w:pPr>
        <w:ind w:firstLine="709"/>
        <w:jc w:val="both"/>
        <w:rPr>
          <w:sz w:val="24"/>
          <w:lang w:val="ru-RU"/>
        </w:rPr>
      </w:pPr>
      <w:r w:rsidRPr="00EE444C">
        <w:rPr>
          <w:sz w:val="24"/>
          <w:lang w:val="ru-RU"/>
        </w:rPr>
        <w:t>В 2015 году проведена предварительная оценка качества питьевой воды по показателям радиационной безопасности (удельная суммарная α- и β – активность) и удельной активности Rn-222 трех источников нецентрализованного водоснабжения.</w:t>
      </w:r>
    </w:p>
    <w:p w:rsidR="00485F32" w:rsidRPr="00EE444C" w:rsidRDefault="00485F32" w:rsidP="00FC2623">
      <w:pPr>
        <w:jc w:val="both"/>
        <w:rPr>
          <w:sz w:val="24"/>
          <w:szCs w:val="24"/>
          <w:lang w:val="ru-RU"/>
        </w:rPr>
      </w:pPr>
    </w:p>
    <w:p w:rsidR="00485F32" w:rsidRPr="008D4805" w:rsidRDefault="00485F32" w:rsidP="00FC2623">
      <w:pPr>
        <w:jc w:val="right"/>
        <w:rPr>
          <w:sz w:val="22"/>
          <w:szCs w:val="22"/>
          <w:lang w:val="ru-RU"/>
        </w:rPr>
      </w:pPr>
      <w:r w:rsidRPr="008D4805">
        <w:rPr>
          <w:sz w:val="22"/>
          <w:szCs w:val="22"/>
          <w:lang w:val="ru-RU"/>
        </w:rPr>
        <w:t>Таблица №</w:t>
      </w:r>
      <w:r w:rsidR="00583F73">
        <w:rPr>
          <w:sz w:val="22"/>
          <w:szCs w:val="22"/>
          <w:lang w:val="ru-RU"/>
        </w:rPr>
        <w:t>52</w:t>
      </w:r>
    </w:p>
    <w:p w:rsidR="00485F32" w:rsidRPr="00EE444C" w:rsidRDefault="00485F32" w:rsidP="00FC2623">
      <w:pPr>
        <w:jc w:val="center"/>
        <w:rPr>
          <w:b/>
          <w:sz w:val="22"/>
          <w:szCs w:val="22"/>
          <w:lang w:val="ru-RU"/>
        </w:rPr>
      </w:pPr>
      <w:r w:rsidRPr="00EE444C">
        <w:rPr>
          <w:b/>
          <w:sz w:val="22"/>
          <w:szCs w:val="22"/>
          <w:lang w:val="ru-RU"/>
        </w:rPr>
        <w:t>Состояние питьевого водоснабжения в динамике за 3 года</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51"/>
        <w:gridCol w:w="904"/>
        <w:gridCol w:w="992"/>
        <w:gridCol w:w="849"/>
        <w:gridCol w:w="1276"/>
      </w:tblGrid>
      <w:tr w:rsidR="00F63F20" w:rsidRPr="00F63F20" w:rsidTr="008D4805">
        <w:trPr>
          <w:trHeight w:val="154"/>
        </w:trPr>
        <w:tc>
          <w:tcPr>
            <w:tcW w:w="2784" w:type="pct"/>
            <w:vMerge w:val="restart"/>
            <w:vAlign w:val="center"/>
          </w:tcPr>
          <w:p w:rsidR="00F63F20" w:rsidRPr="00F63F20" w:rsidRDefault="00F63F20" w:rsidP="0057096E">
            <w:pPr>
              <w:spacing w:before="40" w:after="40"/>
              <w:jc w:val="center"/>
              <w:rPr>
                <w:sz w:val="22"/>
                <w:szCs w:val="22"/>
              </w:rPr>
            </w:pPr>
            <w:r w:rsidRPr="00F63F20">
              <w:rPr>
                <w:sz w:val="22"/>
                <w:szCs w:val="22"/>
              </w:rPr>
              <w:t>Фактор/год</w:t>
            </w:r>
          </w:p>
        </w:tc>
        <w:tc>
          <w:tcPr>
            <w:tcW w:w="1512" w:type="pct"/>
            <w:gridSpan w:val="3"/>
            <w:vAlign w:val="center"/>
          </w:tcPr>
          <w:p w:rsidR="00F63F20" w:rsidRPr="00F63F20" w:rsidRDefault="00F63F20" w:rsidP="0057096E">
            <w:pPr>
              <w:widowControl/>
              <w:spacing w:before="40" w:after="40"/>
              <w:jc w:val="center"/>
              <w:rPr>
                <w:sz w:val="22"/>
                <w:szCs w:val="22"/>
              </w:rPr>
            </w:pPr>
            <w:r w:rsidRPr="00F63F20">
              <w:rPr>
                <w:sz w:val="22"/>
                <w:szCs w:val="22"/>
              </w:rPr>
              <w:t>Годы</w:t>
            </w:r>
          </w:p>
        </w:tc>
        <w:tc>
          <w:tcPr>
            <w:tcW w:w="704" w:type="pct"/>
            <w:vMerge w:val="restart"/>
            <w:vAlign w:val="center"/>
          </w:tcPr>
          <w:p w:rsidR="00F63F20" w:rsidRPr="00F63F20" w:rsidRDefault="00F63F20" w:rsidP="0057096E">
            <w:pPr>
              <w:spacing w:before="40" w:after="40"/>
              <w:rPr>
                <w:sz w:val="22"/>
                <w:szCs w:val="22"/>
              </w:rPr>
            </w:pPr>
            <w:r w:rsidRPr="00F63F20">
              <w:rPr>
                <w:sz w:val="22"/>
                <w:szCs w:val="22"/>
                <w:lang w:val="ru-RU"/>
              </w:rPr>
              <w:t>Динамика</w:t>
            </w:r>
          </w:p>
        </w:tc>
      </w:tr>
      <w:tr w:rsidR="00F63F20" w:rsidRPr="00F63F20" w:rsidTr="00F63F20">
        <w:trPr>
          <w:trHeight w:val="145"/>
        </w:trPr>
        <w:tc>
          <w:tcPr>
            <w:tcW w:w="2784" w:type="pct"/>
            <w:vMerge/>
            <w:vAlign w:val="center"/>
          </w:tcPr>
          <w:p w:rsidR="00F63F20" w:rsidRPr="00F63F20" w:rsidRDefault="00F63F20" w:rsidP="0057096E">
            <w:pPr>
              <w:spacing w:before="40" w:after="40"/>
              <w:ind w:firstLine="720"/>
              <w:jc w:val="center"/>
              <w:rPr>
                <w:sz w:val="22"/>
                <w:szCs w:val="22"/>
              </w:rPr>
            </w:pPr>
          </w:p>
        </w:tc>
        <w:tc>
          <w:tcPr>
            <w:tcW w:w="498" w:type="pct"/>
            <w:vAlign w:val="center"/>
          </w:tcPr>
          <w:p w:rsidR="00F63F20" w:rsidRPr="00F63F20" w:rsidRDefault="00F63F20" w:rsidP="0057096E">
            <w:pPr>
              <w:spacing w:before="40" w:after="40"/>
              <w:jc w:val="center"/>
              <w:rPr>
                <w:sz w:val="22"/>
                <w:szCs w:val="22"/>
              </w:rPr>
            </w:pPr>
            <w:r w:rsidRPr="00F63F20">
              <w:rPr>
                <w:sz w:val="22"/>
                <w:szCs w:val="22"/>
              </w:rPr>
              <w:t>2013</w:t>
            </w:r>
          </w:p>
        </w:tc>
        <w:tc>
          <w:tcPr>
            <w:tcW w:w="547" w:type="pct"/>
            <w:vAlign w:val="center"/>
          </w:tcPr>
          <w:p w:rsidR="00F63F20" w:rsidRPr="00F63F20" w:rsidRDefault="00F63F20" w:rsidP="0057096E">
            <w:pPr>
              <w:spacing w:before="40" w:after="40"/>
              <w:jc w:val="center"/>
              <w:rPr>
                <w:sz w:val="22"/>
                <w:szCs w:val="22"/>
              </w:rPr>
            </w:pPr>
            <w:r w:rsidRPr="00F63F20">
              <w:rPr>
                <w:sz w:val="22"/>
                <w:szCs w:val="22"/>
              </w:rPr>
              <w:t>2014</w:t>
            </w:r>
          </w:p>
        </w:tc>
        <w:tc>
          <w:tcPr>
            <w:tcW w:w="468" w:type="pct"/>
            <w:vAlign w:val="center"/>
          </w:tcPr>
          <w:p w:rsidR="00F63F20" w:rsidRPr="00F63F20" w:rsidRDefault="00F63F20" w:rsidP="0057096E">
            <w:pPr>
              <w:spacing w:before="40" w:after="40"/>
              <w:jc w:val="center"/>
              <w:rPr>
                <w:sz w:val="22"/>
                <w:szCs w:val="22"/>
              </w:rPr>
            </w:pPr>
            <w:r w:rsidRPr="00F63F20">
              <w:rPr>
                <w:sz w:val="22"/>
                <w:szCs w:val="22"/>
              </w:rPr>
              <w:t>2015</w:t>
            </w:r>
          </w:p>
        </w:tc>
        <w:tc>
          <w:tcPr>
            <w:tcW w:w="704" w:type="pct"/>
            <w:vMerge/>
            <w:tcBorders>
              <w:bottom w:val="single" w:sz="4" w:space="0" w:color="auto"/>
            </w:tcBorders>
            <w:shd w:val="clear" w:color="auto" w:fill="auto"/>
            <w:vAlign w:val="center"/>
          </w:tcPr>
          <w:p w:rsidR="00F63F20" w:rsidRPr="00F63F20" w:rsidRDefault="00F63F20" w:rsidP="0057096E">
            <w:pPr>
              <w:widowControl/>
              <w:spacing w:before="40" w:after="40"/>
              <w:jc w:val="center"/>
              <w:rPr>
                <w:sz w:val="22"/>
                <w:szCs w:val="22"/>
                <w:lang w:val="ru-RU"/>
              </w:rPr>
            </w:pPr>
          </w:p>
        </w:tc>
      </w:tr>
      <w:tr w:rsidR="00485F32" w:rsidRPr="00F63F20" w:rsidTr="00F63F20">
        <w:trPr>
          <w:trHeight w:val="51"/>
        </w:trPr>
        <w:tc>
          <w:tcPr>
            <w:tcW w:w="2784" w:type="pct"/>
            <w:vAlign w:val="center"/>
          </w:tcPr>
          <w:p w:rsidR="00485F32" w:rsidRPr="00F63F20" w:rsidRDefault="00485F32" w:rsidP="0057096E">
            <w:pPr>
              <w:spacing w:before="40" w:after="40"/>
              <w:rPr>
                <w:sz w:val="22"/>
                <w:szCs w:val="22"/>
                <w:lang w:val="ru-RU"/>
              </w:rPr>
            </w:pPr>
            <w:r w:rsidRPr="00F63F20">
              <w:rPr>
                <w:sz w:val="22"/>
                <w:szCs w:val="22"/>
                <w:lang w:val="ru-RU"/>
              </w:rPr>
              <w:t>Кол</w:t>
            </w:r>
            <w:r w:rsidR="008D4805">
              <w:rPr>
                <w:sz w:val="22"/>
                <w:szCs w:val="22"/>
                <w:lang w:val="ru-RU"/>
              </w:rPr>
              <w:t>ичество</w:t>
            </w:r>
            <w:r w:rsidRPr="00F63F20">
              <w:rPr>
                <w:sz w:val="22"/>
                <w:szCs w:val="22"/>
                <w:lang w:val="ru-RU"/>
              </w:rPr>
              <w:t xml:space="preserve"> водоснабжения (всего) источников централизованного</w:t>
            </w:r>
          </w:p>
        </w:tc>
        <w:tc>
          <w:tcPr>
            <w:tcW w:w="498" w:type="pct"/>
            <w:vAlign w:val="center"/>
          </w:tcPr>
          <w:p w:rsidR="00485F32" w:rsidRPr="00F63F20" w:rsidRDefault="00485F32" w:rsidP="0057096E">
            <w:pPr>
              <w:spacing w:before="40" w:after="40"/>
              <w:jc w:val="center"/>
              <w:rPr>
                <w:sz w:val="22"/>
                <w:szCs w:val="22"/>
              </w:rPr>
            </w:pPr>
            <w:r w:rsidRPr="00F63F20">
              <w:rPr>
                <w:sz w:val="22"/>
                <w:szCs w:val="22"/>
              </w:rPr>
              <w:t>2479</w:t>
            </w:r>
          </w:p>
        </w:tc>
        <w:tc>
          <w:tcPr>
            <w:tcW w:w="547" w:type="pct"/>
            <w:vAlign w:val="center"/>
          </w:tcPr>
          <w:p w:rsidR="00485F32" w:rsidRPr="00F63F20" w:rsidRDefault="00485F32" w:rsidP="0057096E">
            <w:pPr>
              <w:spacing w:before="40" w:after="40"/>
              <w:jc w:val="center"/>
              <w:rPr>
                <w:sz w:val="22"/>
                <w:szCs w:val="22"/>
              </w:rPr>
            </w:pPr>
            <w:r w:rsidRPr="00F63F20">
              <w:rPr>
                <w:sz w:val="22"/>
                <w:szCs w:val="22"/>
              </w:rPr>
              <w:t>2433</w:t>
            </w:r>
          </w:p>
        </w:tc>
        <w:tc>
          <w:tcPr>
            <w:tcW w:w="468" w:type="pct"/>
            <w:vAlign w:val="center"/>
          </w:tcPr>
          <w:p w:rsidR="00485F32" w:rsidRPr="00F63F20" w:rsidRDefault="00485F32" w:rsidP="0057096E">
            <w:pPr>
              <w:spacing w:before="40" w:after="40"/>
              <w:jc w:val="center"/>
              <w:rPr>
                <w:sz w:val="22"/>
                <w:szCs w:val="22"/>
              </w:rPr>
            </w:pPr>
            <w:r w:rsidRPr="00F63F20">
              <w:rPr>
                <w:sz w:val="22"/>
                <w:szCs w:val="22"/>
              </w:rPr>
              <w:t>2137</w:t>
            </w:r>
          </w:p>
        </w:tc>
        <w:tc>
          <w:tcPr>
            <w:tcW w:w="704" w:type="pct"/>
            <w:tcBorders>
              <w:bottom w:val="single" w:sz="4" w:space="0" w:color="auto"/>
            </w:tcBorders>
            <w:shd w:val="clear" w:color="auto" w:fill="auto"/>
            <w:vAlign w:val="center"/>
          </w:tcPr>
          <w:p w:rsidR="00485F32" w:rsidRPr="00F63F20" w:rsidRDefault="00F63F20" w:rsidP="0057096E">
            <w:pPr>
              <w:widowControl/>
              <w:spacing w:before="40" w:after="40"/>
              <w:jc w:val="center"/>
              <w:rPr>
                <w:sz w:val="22"/>
                <w:szCs w:val="22"/>
              </w:rPr>
            </w:pPr>
            <w:r>
              <w:rPr>
                <w:sz w:val="22"/>
                <w:szCs w:val="22"/>
              </w:rPr>
              <w:t>↓</w:t>
            </w:r>
          </w:p>
        </w:tc>
      </w:tr>
      <w:tr w:rsidR="00485F32" w:rsidRPr="00F63F20" w:rsidTr="00F63F20">
        <w:trPr>
          <w:trHeight w:val="469"/>
        </w:trPr>
        <w:tc>
          <w:tcPr>
            <w:tcW w:w="2784" w:type="pct"/>
            <w:vAlign w:val="center"/>
          </w:tcPr>
          <w:p w:rsidR="00485F32" w:rsidRPr="00F63F20" w:rsidRDefault="00485F32" w:rsidP="0057096E">
            <w:pPr>
              <w:spacing w:before="40" w:after="40"/>
              <w:rPr>
                <w:sz w:val="22"/>
                <w:szCs w:val="22"/>
                <w:lang w:val="ru-RU"/>
              </w:rPr>
            </w:pPr>
            <w:r w:rsidRPr="00F63F20">
              <w:rPr>
                <w:sz w:val="22"/>
                <w:szCs w:val="22"/>
                <w:lang w:val="ru-RU"/>
              </w:rPr>
              <w:t>% источников, исследованных по показателям ∑</w:t>
            </w:r>
            <w:r w:rsidRPr="00F63F20">
              <w:rPr>
                <w:sz w:val="22"/>
                <w:szCs w:val="22"/>
              </w:rPr>
              <w:t>ά</w:t>
            </w:r>
            <w:r w:rsidRPr="00F63F20">
              <w:rPr>
                <w:sz w:val="22"/>
                <w:szCs w:val="22"/>
                <w:lang w:val="ru-RU"/>
              </w:rPr>
              <w:t>-</w:t>
            </w:r>
            <w:r w:rsidRPr="00F63F20">
              <w:rPr>
                <w:sz w:val="22"/>
                <w:szCs w:val="22"/>
              </w:rPr>
              <w:t>β</w:t>
            </w:r>
            <w:r w:rsidRPr="00F63F20">
              <w:rPr>
                <w:sz w:val="22"/>
                <w:szCs w:val="22"/>
                <w:lang w:val="ru-RU"/>
              </w:rPr>
              <w:t>-активности</w:t>
            </w:r>
          </w:p>
        </w:tc>
        <w:tc>
          <w:tcPr>
            <w:tcW w:w="498" w:type="pct"/>
            <w:vAlign w:val="center"/>
          </w:tcPr>
          <w:p w:rsidR="00485F32" w:rsidRPr="00F63F20" w:rsidRDefault="00485F32" w:rsidP="0057096E">
            <w:pPr>
              <w:spacing w:before="40" w:after="40"/>
              <w:jc w:val="center"/>
              <w:rPr>
                <w:sz w:val="22"/>
                <w:szCs w:val="22"/>
              </w:rPr>
            </w:pPr>
            <w:r w:rsidRPr="00F63F20">
              <w:rPr>
                <w:sz w:val="22"/>
                <w:szCs w:val="22"/>
              </w:rPr>
              <w:t>11,29</w:t>
            </w:r>
          </w:p>
        </w:tc>
        <w:tc>
          <w:tcPr>
            <w:tcW w:w="547" w:type="pct"/>
            <w:vAlign w:val="center"/>
          </w:tcPr>
          <w:p w:rsidR="00485F32" w:rsidRPr="00F63F20" w:rsidRDefault="00485F32" w:rsidP="0057096E">
            <w:pPr>
              <w:spacing w:before="40" w:after="40"/>
              <w:jc w:val="center"/>
              <w:rPr>
                <w:sz w:val="22"/>
                <w:szCs w:val="22"/>
              </w:rPr>
            </w:pPr>
            <w:r w:rsidRPr="00F63F20">
              <w:rPr>
                <w:sz w:val="22"/>
                <w:szCs w:val="22"/>
              </w:rPr>
              <w:t>12,17</w:t>
            </w:r>
          </w:p>
        </w:tc>
        <w:tc>
          <w:tcPr>
            <w:tcW w:w="468" w:type="pct"/>
            <w:vAlign w:val="center"/>
          </w:tcPr>
          <w:p w:rsidR="00485F32" w:rsidRPr="00F63F20" w:rsidRDefault="00485F32" w:rsidP="0057096E">
            <w:pPr>
              <w:spacing w:before="40" w:after="40"/>
              <w:jc w:val="center"/>
              <w:rPr>
                <w:sz w:val="22"/>
                <w:szCs w:val="22"/>
              </w:rPr>
            </w:pPr>
            <w:r w:rsidRPr="00F63F20">
              <w:rPr>
                <w:sz w:val="22"/>
                <w:szCs w:val="22"/>
              </w:rPr>
              <w:t>15,96</w:t>
            </w:r>
          </w:p>
        </w:tc>
        <w:tc>
          <w:tcPr>
            <w:tcW w:w="704" w:type="pct"/>
            <w:tcBorders>
              <w:bottom w:val="single" w:sz="4" w:space="0" w:color="auto"/>
            </w:tcBorders>
            <w:shd w:val="clear" w:color="auto" w:fill="auto"/>
            <w:vAlign w:val="center"/>
          </w:tcPr>
          <w:p w:rsidR="00485F32" w:rsidRPr="00F63F20" w:rsidRDefault="00485F32" w:rsidP="0057096E">
            <w:pPr>
              <w:widowControl/>
              <w:spacing w:before="40" w:after="40"/>
              <w:jc w:val="center"/>
              <w:rPr>
                <w:sz w:val="22"/>
                <w:szCs w:val="22"/>
              </w:rPr>
            </w:pPr>
            <w:r w:rsidRPr="00F63F20">
              <w:rPr>
                <w:sz w:val="22"/>
                <w:szCs w:val="22"/>
              </w:rPr>
              <w:t>↑</w:t>
            </w:r>
          </w:p>
        </w:tc>
      </w:tr>
      <w:tr w:rsidR="00485F32" w:rsidRPr="00F63F20" w:rsidTr="00146FAA">
        <w:trPr>
          <w:trHeight w:val="458"/>
        </w:trPr>
        <w:tc>
          <w:tcPr>
            <w:tcW w:w="2784" w:type="pct"/>
            <w:vAlign w:val="center"/>
          </w:tcPr>
          <w:p w:rsidR="00485F32" w:rsidRPr="00F63F20" w:rsidRDefault="00485F32" w:rsidP="0057096E">
            <w:pPr>
              <w:spacing w:before="40" w:after="40"/>
              <w:rPr>
                <w:sz w:val="22"/>
                <w:szCs w:val="22"/>
                <w:lang w:val="ru-RU"/>
              </w:rPr>
            </w:pPr>
            <w:r w:rsidRPr="00F63F20">
              <w:rPr>
                <w:sz w:val="22"/>
                <w:szCs w:val="22"/>
                <w:lang w:val="ru-RU"/>
              </w:rPr>
              <w:t>% проб воды источников, превышающих КУ по показателям ∑</w:t>
            </w:r>
            <w:r w:rsidRPr="00F63F20">
              <w:rPr>
                <w:sz w:val="22"/>
                <w:szCs w:val="22"/>
              </w:rPr>
              <w:t>ά</w:t>
            </w:r>
            <w:r w:rsidRPr="00F63F20">
              <w:rPr>
                <w:sz w:val="22"/>
                <w:szCs w:val="22"/>
                <w:lang w:val="ru-RU"/>
              </w:rPr>
              <w:t>-активности</w:t>
            </w:r>
          </w:p>
        </w:tc>
        <w:tc>
          <w:tcPr>
            <w:tcW w:w="498" w:type="pct"/>
            <w:vAlign w:val="center"/>
          </w:tcPr>
          <w:p w:rsidR="00485F32" w:rsidRPr="00F63F20" w:rsidRDefault="00485F32" w:rsidP="0057096E">
            <w:pPr>
              <w:spacing w:before="40" w:after="40"/>
              <w:jc w:val="center"/>
              <w:rPr>
                <w:sz w:val="22"/>
                <w:szCs w:val="22"/>
              </w:rPr>
            </w:pPr>
            <w:r w:rsidRPr="00F63F20">
              <w:rPr>
                <w:sz w:val="22"/>
                <w:szCs w:val="22"/>
              </w:rPr>
              <w:t>0,16</w:t>
            </w:r>
          </w:p>
        </w:tc>
        <w:tc>
          <w:tcPr>
            <w:tcW w:w="547" w:type="pct"/>
            <w:vAlign w:val="center"/>
          </w:tcPr>
          <w:p w:rsidR="00485F32" w:rsidRPr="00F63F20" w:rsidRDefault="00485F32" w:rsidP="0057096E">
            <w:pPr>
              <w:spacing w:before="40" w:after="40"/>
              <w:jc w:val="center"/>
              <w:rPr>
                <w:sz w:val="22"/>
                <w:szCs w:val="22"/>
              </w:rPr>
            </w:pPr>
            <w:r w:rsidRPr="00F63F20">
              <w:rPr>
                <w:sz w:val="22"/>
                <w:szCs w:val="22"/>
              </w:rPr>
              <w:t>3,6</w:t>
            </w:r>
          </w:p>
        </w:tc>
        <w:tc>
          <w:tcPr>
            <w:tcW w:w="468" w:type="pct"/>
            <w:vAlign w:val="center"/>
          </w:tcPr>
          <w:p w:rsidR="00485F32" w:rsidRPr="00F63F20" w:rsidRDefault="00485F32" w:rsidP="0057096E">
            <w:pPr>
              <w:spacing w:before="40" w:after="40"/>
              <w:jc w:val="center"/>
              <w:rPr>
                <w:sz w:val="22"/>
                <w:szCs w:val="22"/>
              </w:rPr>
            </w:pPr>
            <w:r w:rsidRPr="00F63F20">
              <w:rPr>
                <w:sz w:val="22"/>
                <w:szCs w:val="22"/>
              </w:rPr>
              <w:t>3,75</w:t>
            </w:r>
          </w:p>
        </w:tc>
        <w:tc>
          <w:tcPr>
            <w:tcW w:w="704" w:type="pct"/>
            <w:tcBorders>
              <w:bottom w:val="single" w:sz="4" w:space="0" w:color="auto"/>
            </w:tcBorders>
            <w:shd w:val="clear" w:color="auto" w:fill="auto"/>
            <w:vAlign w:val="center"/>
          </w:tcPr>
          <w:p w:rsidR="00485F32" w:rsidRPr="00F63F20" w:rsidRDefault="00485F32" w:rsidP="0057096E">
            <w:pPr>
              <w:widowControl/>
              <w:spacing w:before="40" w:after="40"/>
              <w:jc w:val="center"/>
              <w:rPr>
                <w:sz w:val="22"/>
                <w:szCs w:val="22"/>
              </w:rPr>
            </w:pPr>
            <w:r w:rsidRPr="00F63F20">
              <w:rPr>
                <w:sz w:val="22"/>
                <w:szCs w:val="22"/>
              </w:rPr>
              <w:t>↑</w:t>
            </w:r>
          </w:p>
        </w:tc>
      </w:tr>
      <w:tr w:rsidR="00485F32" w:rsidRPr="00F63F20" w:rsidTr="00146FAA">
        <w:trPr>
          <w:trHeight w:val="438"/>
        </w:trPr>
        <w:tc>
          <w:tcPr>
            <w:tcW w:w="2784" w:type="pct"/>
            <w:vAlign w:val="center"/>
          </w:tcPr>
          <w:p w:rsidR="00485F32" w:rsidRPr="00F63F20" w:rsidRDefault="00485F32" w:rsidP="0057096E">
            <w:pPr>
              <w:spacing w:before="40" w:after="40"/>
              <w:rPr>
                <w:sz w:val="22"/>
                <w:szCs w:val="22"/>
                <w:lang w:val="ru-RU"/>
              </w:rPr>
            </w:pPr>
            <w:r w:rsidRPr="00F63F20">
              <w:rPr>
                <w:sz w:val="22"/>
                <w:szCs w:val="22"/>
                <w:lang w:val="ru-RU"/>
              </w:rPr>
              <w:t xml:space="preserve">% проб воды источников, превышающих КУ по показателям ∑ </w:t>
            </w:r>
            <w:r w:rsidRPr="00F63F20">
              <w:rPr>
                <w:sz w:val="22"/>
                <w:szCs w:val="22"/>
              </w:rPr>
              <w:t>β</w:t>
            </w:r>
            <w:r w:rsidRPr="00F63F20">
              <w:rPr>
                <w:sz w:val="22"/>
                <w:szCs w:val="22"/>
                <w:lang w:val="ru-RU"/>
              </w:rPr>
              <w:t>-активности</w:t>
            </w:r>
          </w:p>
        </w:tc>
        <w:tc>
          <w:tcPr>
            <w:tcW w:w="498" w:type="pct"/>
            <w:vAlign w:val="center"/>
          </w:tcPr>
          <w:p w:rsidR="00485F32" w:rsidRPr="00F63F20" w:rsidRDefault="00485F32" w:rsidP="0057096E">
            <w:pPr>
              <w:spacing w:before="40" w:after="40"/>
              <w:jc w:val="center"/>
              <w:rPr>
                <w:sz w:val="22"/>
                <w:szCs w:val="22"/>
              </w:rPr>
            </w:pPr>
            <w:r w:rsidRPr="00F63F20">
              <w:rPr>
                <w:sz w:val="22"/>
                <w:szCs w:val="22"/>
              </w:rPr>
              <w:t>-</w:t>
            </w:r>
          </w:p>
        </w:tc>
        <w:tc>
          <w:tcPr>
            <w:tcW w:w="547" w:type="pct"/>
            <w:vAlign w:val="center"/>
          </w:tcPr>
          <w:p w:rsidR="00485F32" w:rsidRPr="00F63F20" w:rsidRDefault="00485F32" w:rsidP="0057096E">
            <w:pPr>
              <w:spacing w:before="40" w:after="40"/>
              <w:jc w:val="center"/>
              <w:rPr>
                <w:sz w:val="22"/>
                <w:szCs w:val="22"/>
              </w:rPr>
            </w:pPr>
            <w:r w:rsidRPr="00F63F20">
              <w:rPr>
                <w:sz w:val="22"/>
                <w:szCs w:val="22"/>
              </w:rPr>
              <w:t>-</w:t>
            </w:r>
          </w:p>
        </w:tc>
        <w:tc>
          <w:tcPr>
            <w:tcW w:w="468" w:type="pct"/>
            <w:vAlign w:val="center"/>
          </w:tcPr>
          <w:p w:rsidR="00485F32" w:rsidRPr="00F63F20" w:rsidRDefault="00485F32" w:rsidP="0057096E">
            <w:pPr>
              <w:spacing w:before="40" w:after="40"/>
              <w:jc w:val="center"/>
              <w:rPr>
                <w:sz w:val="22"/>
                <w:szCs w:val="22"/>
              </w:rPr>
            </w:pPr>
            <w:r w:rsidRPr="00F63F20">
              <w:rPr>
                <w:sz w:val="22"/>
                <w:szCs w:val="22"/>
              </w:rPr>
              <w:t>-</w:t>
            </w:r>
          </w:p>
        </w:tc>
        <w:tc>
          <w:tcPr>
            <w:tcW w:w="704" w:type="pct"/>
            <w:tcBorders>
              <w:bottom w:val="single" w:sz="4" w:space="0" w:color="auto"/>
            </w:tcBorders>
            <w:shd w:val="clear" w:color="auto" w:fill="auto"/>
            <w:vAlign w:val="center"/>
          </w:tcPr>
          <w:p w:rsidR="00485F32" w:rsidRPr="00F63F20" w:rsidRDefault="00485F32" w:rsidP="0057096E">
            <w:pPr>
              <w:widowControl/>
              <w:spacing w:before="40" w:after="40"/>
              <w:jc w:val="center"/>
              <w:rPr>
                <w:sz w:val="22"/>
                <w:szCs w:val="22"/>
              </w:rPr>
            </w:pPr>
            <w:r w:rsidRPr="00F63F20">
              <w:rPr>
                <w:sz w:val="22"/>
                <w:szCs w:val="22"/>
              </w:rPr>
              <w:t>-</w:t>
            </w:r>
          </w:p>
        </w:tc>
      </w:tr>
      <w:tr w:rsidR="00485F32" w:rsidRPr="00F63F20" w:rsidTr="00146FAA">
        <w:trPr>
          <w:trHeight w:val="405"/>
        </w:trPr>
        <w:tc>
          <w:tcPr>
            <w:tcW w:w="2784" w:type="pct"/>
            <w:vAlign w:val="center"/>
          </w:tcPr>
          <w:p w:rsidR="00485F32" w:rsidRPr="00F63F20" w:rsidRDefault="00485F32" w:rsidP="0057096E">
            <w:pPr>
              <w:spacing w:before="40" w:after="40"/>
              <w:rPr>
                <w:sz w:val="22"/>
                <w:szCs w:val="22"/>
                <w:lang w:val="ru-RU"/>
              </w:rPr>
            </w:pPr>
            <w:r w:rsidRPr="00F63F20">
              <w:rPr>
                <w:sz w:val="22"/>
                <w:szCs w:val="22"/>
                <w:lang w:val="ru-RU"/>
              </w:rPr>
              <w:t>% источников, исследованных на содержание природных радионуклидов (</w:t>
            </w:r>
            <w:r w:rsidRPr="00F63F20">
              <w:rPr>
                <w:sz w:val="22"/>
                <w:szCs w:val="22"/>
              </w:rPr>
              <w:t>Rn</w:t>
            </w:r>
            <w:r w:rsidRPr="00F63F20">
              <w:rPr>
                <w:sz w:val="22"/>
                <w:szCs w:val="22"/>
                <w:lang w:val="ru-RU"/>
              </w:rPr>
              <w:t>-222)</w:t>
            </w:r>
          </w:p>
        </w:tc>
        <w:tc>
          <w:tcPr>
            <w:tcW w:w="498" w:type="pct"/>
            <w:vAlign w:val="center"/>
          </w:tcPr>
          <w:p w:rsidR="00485F32" w:rsidRPr="00F63F20" w:rsidRDefault="00485F32" w:rsidP="0057096E">
            <w:pPr>
              <w:spacing w:before="40" w:after="40"/>
              <w:jc w:val="center"/>
              <w:rPr>
                <w:sz w:val="22"/>
                <w:szCs w:val="22"/>
              </w:rPr>
            </w:pPr>
            <w:r w:rsidRPr="00F63F20">
              <w:rPr>
                <w:sz w:val="22"/>
                <w:szCs w:val="22"/>
              </w:rPr>
              <w:t>11,05</w:t>
            </w:r>
          </w:p>
        </w:tc>
        <w:tc>
          <w:tcPr>
            <w:tcW w:w="547" w:type="pct"/>
            <w:vAlign w:val="center"/>
          </w:tcPr>
          <w:p w:rsidR="00485F32" w:rsidRPr="00F63F20" w:rsidRDefault="00485F32" w:rsidP="0057096E">
            <w:pPr>
              <w:spacing w:before="40" w:after="40"/>
              <w:jc w:val="center"/>
              <w:rPr>
                <w:sz w:val="22"/>
                <w:szCs w:val="22"/>
              </w:rPr>
            </w:pPr>
            <w:r w:rsidRPr="00F63F20">
              <w:rPr>
                <w:sz w:val="22"/>
                <w:szCs w:val="22"/>
              </w:rPr>
              <w:t>12,17</w:t>
            </w:r>
          </w:p>
        </w:tc>
        <w:tc>
          <w:tcPr>
            <w:tcW w:w="468" w:type="pct"/>
            <w:vAlign w:val="center"/>
          </w:tcPr>
          <w:p w:rsidR="00485F32" w:rsidRPr="00F63F20" w:rsidRDefault="00485F32" w:rsidP="0057096E">
            <w:pPr>
              <w:spacing w:before="40" w:after="40"/>
              <w:jc w:val="center"/>
              <w:rPr>
                <w:sz w:val="22"/>
                <w:szCs w:val="22"/>
              </w:rPr>
            </w:pPr>
            <w:r w:rsidRPr="00F63F20">
              <w:rPr>
                <w:sz w:val="22"/>
                <w:szCs w:val="22"/>
              </w:rPr>
              <w:t>15,96</w:t>
            </w:r>
          </w:p>
        </w:tc>
        <w:tc>
          <w:tcPr>
            <w:tcW w:w="704" w:type="pct"/>
            <w:tcBorders>
              <w:bottom w:val="single" w:sz="4" w:space="0" w:color="auto"/>
            </w:tcBorders>
            <w:shd w:val="clear" w:color="auto" w:fill="auto"/>
            <w:vAlign w:val="center"/>
          </w:tcPr>
          <w:p w:rsidR="00485F32" w:rsidRPr="00F63F20" w:rsidRDefault="00485F32" w:rsidP="0057096E">
            <w:pPr>
              <w:widowControl/>
              <w:spacing w:before="40" w:after="40"/>
              <w:jc w:val="center"/>
              <w:rPr>
                <w:sz w:val="22"/>
                <w:szCs w:val="22"/>
              </w:rPr>
            </w:pPr>
            <w:r w:rsidRPr="00F63F20">
              <w:rPr>
                <w:sz w:val="22"/>
                <w:szCs w:val="22"/>
              </w:rPr>
              <w:t>↑</w:t>
            </w:r>
          </w:p>
        </w:tc>
      </w:tr>
      <w:tr w:rsidR="00485F32" w:rsidRPr="00F63F20" w:rsidTr="00146FAA">
        <w:trPr>
          <w:trHeight w:val="397"/>
        </w:trPr>
        <w:tc>
          <w:tcPr>
            <w:tcW w:w="2784" w:type="pct"/>
            <w:vAlign w:val="center"/>
          </w:tcPr>
          <w:p w:rsidR="00485F32" w:rsidRPr="00F63F20" w:rsidRDefault="00485F32" w:rsidP="0057096E">
            <w:pPr>
              <w:spacing w:before="40" w:after="40"/>
              <w:rPr>
                <w:sz w:val="22"/>
                <w:szCs w:val="22"/>
                <w:lang w:val="ru-RU"/>
              </w:rPr>
            </w:pPr>
            <w:r w:rsidRPr="00F63F20">
              <w:rPr>
                <w:sz w:val="22"/>
                <w:szCs w:val="22"/>
                <w:lang w:val="ru-RU"/>
              </w:rPr>
              <w:t>% проб воды источников, превышающих УВ на содержание природных радионуклидов (</w:t>
            </w:r>
            <w:r w:rsidRPr="00F63F20">
              <w:rPr>
                <w:sz w:val="22"/>
                <w:szCs w:val="22"/>
              </w:rPr>
              <w:t>Rn</w:t>
            </w:r>
            <w:r w:rsidRPr="00F63F20">
              <w:rPr>
                <w:sz w:val="22"/>
                <w:szCs w:val="22"/>
                <w:lang w:val="ru-RU"/>
              </w:rPr>
              <w:t>-222)</w:t>
            </w:r>
          </w:p>
        </w:tc>
        <w:tc>
          <w:tcPr>
            <w:tcW w:w="498" w:type="pct"/>
            <w:vAlign w:val="center"/>
          </w:tcPr>
          <w:p w:rsidR="00485F32" w:rsidRPr="00F63F20" w:rsidRDefault="00485F32" w:rsidP="0057096E">
            <w:pPr>
              <w:spacing w:before="40" w:after="40"/>
              <w:jc w:val="center"/>
              <w:rPr>
                <w:sz w:val="22"/>
                <w:szCs w:val="22"/>
              </w:rPr>
            </w:pPr>
            <w:r w:rsidRPr="00F63F20">
              <w:rPr>
                <w:sz w:val="22"/>
                <w:szCs w:val="22"/>
              </w:rPr>
              <w:t>0,04</w:t>
            </w:r>
          </w:p>
        </w:tc>
        <w:tc>
          <w:tcPr>
            <w:tcW w:w="547" w:type="pct"/>
            <w:vAlign w:val="center"/>
          </w:tcPr>
          <w:p w:rsidR="00485F32" w:rsidRPr="00F63F20" w:rsidRDefault="00485F32" w:rsidP="0057096E">
            <w:pPr>
              <w:spacing w:before="40" w:after="40"/>
              <w:jc w:val="center"/>
              <w:rPr>
                <w:sz w:val="22"/>
                <w:szCs w:val="22"/>
              </w:rPr>
            </w:pPr>
            <w:r w:rsidRPr="00F63F20">
              <w:rPr>
                <w:sz w:val="22"/>
                <w:szCs w:val="22"/>
              </w:rPr>
              <w:t>1,5</w:t>
            </w:r>
          </w:p>
        </w:tc>
        <w:tc>
          <w:tcPr>
            <w:tcW w:w="468" w:type="pct"/>
            <w:vAlign w:val="center"/>
          </w:tcPr>
          <w:p w:rsidR="00485F32" w:rsidRPr="00F63F20" w:rsidRDefault="00485F32" w:rsidP="0057096E">
            <w:pPr>
              <w:spacing w:before="40" w:after="40"/>
              <w:jc w:val="center"/>
              <w:rPr>
                <w:sz w:val="22"/>
                <w:szCs w:val="22"/>
              </w:rPr>
            </w:pPr>
            <w:r w:rsidRPr="00F63F20">
              <w:rPr>
                <w:sz w:val="22"/>
                <w:szCs w:val="22"/>
              </w:rPr>
              <w:t>3,18</w:t>
            </w:r>
          </w:p>
        </w:tc>
        <w:tc>
          <w:tcPr>
            <w:tcW w:w="704" w:type="pct"/>
            <w:tcBorders>
              <w:bottom w:val="single" w:sz="4" w:space="0" w:color="auto"/>
            </w:tcBorders>
            <w:shd w:val="clear" w:color="auto" w:fill="auto"/>
            <w:vAlign w:val="center"/>
          </w:tcPr>
          <w:p w:rsidR="00485F32" w:rsidRPr="00F63F20" w:rsidRDefault="00485F32" w:rsidP="0057096E">
            <w:pPr>
              <w:widowControl/>
              <w:spacing w:before="40" w:after="40"/>
              <w:jc w:val="center"/>
              <w:rPr>
                <w:sz w:val="22"/>
                <w:szCs w:val="22"/>
              </w:rPr>
            </w:pPr>
            <w:r w:rsidRPr="00F63F20">
              <w:rPr>
                <w:sz w:val="22"/>
                <w:szCs w:val="22"/>
              </w:rPr>
              <w:t>↑</w:t>
            </w:r>
          </w:p>
        </w:tc>
      </w:tr>
      <w:tr w:rsidR="00485F32" w:rsidRPr="00F63F20" w:rsidTr="00146FAA">
        <w:trPr>
          <w:trHeight w:val="377"/>
        </w:trPr>
        <w:tc>
          <w:tcPr>
            <w:tcW w:w="2784" w:type="pct"/>
            <w:vAlign w:val="center"/>
          </w:tcPr>
          <w:p w:rsidR="00485F32" w:rsidRPr="00F63F20" w:rsidRDefault="00485F32" w:rsidP="0057096E">
            <w:pPr>
              <w:spacing w:before="40" w:after="40"/>
              <w:rPr>
                <w:sz w:val="22"/>
                <w:szCs w:val="22"/>
                <w:lang w:val="ru-RU"/>
              </w:rPr>
            </w:pPr>
            <w:r w:rsidRPr="00F63F20">
              <w:rPr>
                <w:sz w:val="22"/>
                <w:szCs w:val="22"/>
                <w:lang w:val="ru-RU"/>
              </w:rPr>
              <w:t>% источников, исследованных на содержание техногенных радионуклидов</w:t>
            </w:r>
          </w:p>
        </w:tc>
        <w:tc>
          <w:tcPr>
            <w:tcW w:w="498" w:type="pct"/>
            <w:vAlign w:val="center"/>
          </w:tcPr>
          <w:p w:rsidR="00485F32" w:rsidRPr="00F63F20" w:rsidRDefault="00485F32" w:rsidP="0057096E">
            <w:pPr>
              <w:spacing w:before="40" w:after="40"/>
              <w:jc w:val="center"/>
              <w:rPr>
                <w:sz w:val="22"/>
                <w:szCs w:val="22"/>
              </w:rPr>
            </w:pPr>
            <w:r w:rsidRPr="00F63F20">
              <w:rPr>
                <w:sz w:val="22"/>
                <w:szCs w:val="22"/>
              </w:rPr>
              <w:t>0,04</w:t>
            </w:r>
          </w:p>
        </w:tc>
        <w:tc>
          <w:tcPr>
            <w:tcW w:w="547" w:type="pct"/>
            <w:vAlign w:val="center"/>
          </w:tcPr>
          <w:p w:rsidR="00485F32" w:rsidRPr="00F63F20" w:rsidRDefault="00485F32" w:rsidP="0057096E">
            <w:pPr>
              <w:spacing w:before="40" w:after="40"/>
              <w:jc w:val="center"/>
              <w:rPr>
                <w:sz w:val="22"/>
                <w:szCs w:val="22"/>
              </w:rPr>
            </w:pPr>
            <w:r w:rsidRPr="00F63F20">
              <w:rPr>
                <w:sz w:val="22"/>
                <w:szCs w:val="22"/>
              </w:rPr>
              <w:t>-</w:t>
            </w:r>
          </w:p>
        </w:tc>
        <w:tc>
          <w:tcPr>
            <w:tcW w:w="468" w:type="pct"/>
            <w:vAlign w:val="center"/>
          </w:tcPr>
          <w:p w:rsidR="00485F32" w:rsidRPr="00F63F20" w:rsidRDefault="00485F32" w:rsidP="0057096E">
            <w:pPr>
              <w:spacing w:before="40" w:after="40"/>
              <w:jc w:val="center"/>
              <w:rPr>
                <w:sz w:val="22"/>
                <w:szCs w:val="22"/>
              </w:rPr>
            </w:pPr>
            <w:r w:rsidRPr="00F63F20">
              <w:rPr>
                <w:sz w:val="22"/>
                <w:szCs w:val="22"/>
              </w:rPr>
              <w:t>-</w:t>
            </w:r>
          </w:p>
        </w:tc>
        <w:tc>
          <w:tcPr>
            <w:tcW w:w="704" w:type="pct"/>
            <w:tcBorders>
              <w:bottom w:val="single" w:sz="4" w:space="0" w:color="auto"/>
            </w:tcBorders>
            <w:shd w:val="clear" w:color="auto" w:fill="auto"/>
            <w:vAlign w:val="center"/>
          </w:tcPr>
          <w:p w:rsidR="00485F32" w:rsidRPr="00F63F20" w:rsidRDefault="00485F32" w:rsidP="0057096E">
            <w:pPr>
              <w:widowControl/>
              <w:spacing w:before="40" w:after="40"/>
              <w:jc w:val="center"/>
              <w:rPr>
                <w:sz w:val="22"/>
                <w:szCs w:val="22"/>
              </w:rPr>
            </w:pPr>
            <w:r w:rsidRPr="00F63F20">
              <w:rPr>
                <w:sz w:val="22"/>
                <w:szCs w:val="22"/>
              </w:rPr>
              <w:t>-</w:t>
            </w:r>
          </w:p>
        </w:tc>
      </w:tr>
      <w:tr w:rsidR="00485F32" w:rsidRPr="00F63F20" w:rsidTr="00146FAA">
        <w:trPr>
          <w:trHeight w:val="413"/>
        </w:trPr>
        <w:tc>
          <w:tcPr>
            <w:tcW w:w="2784" w:type="pct"/>
            <w:vAlign w:val="center"/>
          </w:tcPr>
          <w:p w:rsidR="00485F32" w:rsidRPr="00F63F20" w:rsidRDefault="00485F32" w:rsidP="0057096E">
            <w:pPr>
              <w:spacing w:before="40" w:after="40"/>
              <w:rPr>
                <w:sz w:val="22"/>
                <w:szCs w:val="22"/>
                <w:lang w:val="ru-RU"/>
              </w:rPr>
            </w:pPr>
            <w:r w:rsidRPr="00F63F20">
              <w:rPr>
                <w:sz w:val="22"/>
                <w:szCs w:val="22"/>
                <w:lang w:val="ru-RU"/>
              </w:rPr>
              <w:t>% проб воды источников, превышающих УВ на содержание техногенных радионуклидов</w:t>
            </w:r>
          </w:p>
        </w:tc>
        <w:tc>
          <w:tcPr>
            <w:tcW w:w="498" w:type="pct"/>
            <w:vAlign w:val="center"/>
          </w:tcPr>
          <w:p w:rsidR="00485F32" w:rsidRPr="00F63F20" w:rsidRDefault="00485F32" w:rsidP="0057096E">
            <w:pPr>
              <w:spacing w:before="40" w:after="40"/>
              <w:jc w:val="center"/>
              <w:rPr>
                <w:sz w:val="22"/>
                <w:szCs w:val="22"/>
              </w:rPr>
            </w:pPr>
            <w:r w:rsidRPr="00F63F20">
              <w:rPr>
                <w:sz w:val="22"/>
                <w:szCs w:val="22"/>
              </w:rPr>
              <w:t>-</w:t>
            </w:r>
          </w:p>
        </w:tc>
        <w:tc>
          <w:tcPr>
            <w:tcW w:w="547" w:type="pct"/>
            <w:vAlign w:val="center"/>
          </w:tcPr>
          <w:p w:rsidR="00485F32" w:rsidRPr="00F63F20" w:rsidRDefault="00485F32" w:rsidP="0057096E">
            <w:pPr>
              <w:spacing w:before="40" w:after="40"/>
              <w:jc w:val="center"/>
              <w:rPr>
                <w:sz w:val="22"/>
                <w:szCs w:val="22"/>
              </w:rPr>
            </w:pPr>
            <w:r w:rsidRPr="00F63F20">
              <w:rPr>
                <w:sz w:val="22"/>
                <w:szCs w:val="22"/>
              </w:rPr>
              <w:t>-</w:t>
            </w:r>
          </w:p>
        </w:tc>
        <w:tc>
          <w:tcPr>
            <w:tcW w:w="468" w:type="pct"/>
            <w:vAlign w:val="center"/>
          </w:tcPr>
          <w:p w:rsidR="00485F32" w:rsidRPr="00F63F20" w:rsidRDefault="00485F32" w:rsidP="0057096E">
            <w:pPr>
              <w:spacing w:before="40" w:after="40"/>
              <w:jc w:val="center"/>
              <w:rPr>
                <w:sz w:val="22"/>
                <w:szCs w:val="22"/>
              </w:rPr>
            </w:pPr>
            <w:r w:rsidRPr="00F63F20">
              <w:rPr>
                <w:sz w:val="22"/>
                <w:szCs w:val="22"/>
              </w:rPr>
              <w:t>-</w:t>
            </w:r>
          </w:p>
        </w:tc>
        <w:tc>
          <w:tcPr>
            <w:tcW w:w="704" w:type="pct"/>
            <w:tcBorders>
              <w:bottom w:val="single" w:sz="4" w:space="0" w:color="auto"/>
            </w:tcBorders>
            <w:shd w:val="clear" w:color="auto" w:fill="auto"/>
            <w:vAlign w:val="center"/>
          </w:tcPr>
          <w:p w:rsidR="00485F32" w:rsidRPr="00F63F20" w:rsidRDefault="00485F32" w:rsidP="0057096E">
            <w:pPr>
              <w:widowControl/>
              <w:spacing w:before="40" w:after="40"/>
              <w:jc w:val="center"/>
              <w:rPr>
                <w:sz w:val="22"/>
                <w:szCs w:val="22"/>
              </w:rPr>
            </w:pPr>
            <w:r w:rsidRPr="00F63F20">
              <w:rPr>
                <w:sz w:val="22"/>
                <w:szCs w:val="22"/>
              </w:rPr>
              <w:t>-</w:t>
            </w:r>
          </w:p>
        </w:tc>
      </w:tr>
      <w:tr w:rsidR="00485F32" w:rsidRPr="00F63F20" w:rsidTr="00F63F20">
        <w:trPr>
          <w:trHeight w:val="469"/>
        </w:trPr>
        <w:tc>
          <w:tcPr>
            <w:tcW w:w="2784" w:type="pct"/>
            <w:vAlign w:val="center"/>
          </w:tcPr>
          <w:p w:rsidR="00485F32" w:rsidRPr="00F63F20" w:rsidRDefault="00485F32" w:rsidP="0057096E">
            <w:pPr>
              <w:spacing w:before="40" w:after="40"/>
              <w:rPr>
                <w:sz w:val="22"/>
                <w:szCs w:val="22"/>
                <w:lang w:val="ru-RU"/>
              </w:rPr>
            </w:pPr>
            <w:r w:rsidRPr="00F63F20">
              <w:rPr>
                <w:sz w:val="22"/>
                <w:szCs w:val="22"/>
                <w:lang w:val="ru-RU"/>
              </w:rPr>
              <w:t>Кол</w:t>
            </w:r>
            <w:r w:rsidR="008D4805">
              <w:rPr>
                <w:sz w:val="22"/>
                <w:szCs w:val="22"/>
                <w:lang w:val="ru-RU"/>
              </w:rPr>
              <w:t>ичеств</w:t>
            </w:r>
            <w:r w:rsidRPr="00F63F20">
              <w:rPr>
                <w:sz w:val="22"/>
                <w:szCs w:val="22"/>
                <w:lang w:val="ru-RU"/>
              </w:rPr>
              <w:t>о источников нецентрализованного водоснабжения (всего)</w:t>
            </w:r>
          </w:p>
        </w:tc>
        <w:tc>
          <w:tcPr>
            <w:tcW w:w="498" w:type="pct"/>
            <w:vAlign w:val="center"/>
          </w:tcPr>
          <w:p w:rsidR="00485F32" w:rsidRPr="00F63F20" w:rsidRDefault="00485F32" w:rsidP="0057096E">
            <w:pPr>
              <w:spacing w:before="40" w:after="40"/>
              <w:jc w:val="center"/>
              <w:rPr>
                <w:sz w:val="22"/>
                <w:szCs w:val="22"/>
              </w:rPr>
            </w:pPr>
            <w:r w:rsidRPr="00F63F20">
              <w:rPr>
                <w:sz w:val="22"/>
                <w:szCs w:val="22"/>
              </w:rPr>
              <w:t>2189</w:t>
            </w:r>
          </w:p>
        </w:tc>
        <w:tc>
          <w:tcPr>
            <w:tcW w:w="547" w:type="pct"/>
            <w:vAlign w:val="center"/>
          </w:tcPr>
          <w:p w:rsidR="00485F32" w:rsidRPr="00F63F20" w:rsidRDefault="00485F32" w:rsidP="0057096E">
            <w:pPr>
              <w:spacing w:before="40" w:after="40"/>
              <w:jc w:val="center"/>
              <w:rPr>
                <w:sz w:val="22"/>
                <w:szCs w:val="22"/>
              </w:rPr>
            </w:pPr>
            <w:r w:rsidRPr="00F63F20">
              <w:rPr>
                <w:sz w:val="22"/>
                <w:szCs w:val="22"/>
              </w:rPr>
              <w:t>2189</w:t>
            </w:r>
          </w:p>
        </w:tc>
        <w:tc>
          <w:tcPr>
            <w:tcW w:w="468" w:type="pct"/>
            <w:vAlign w:val="center"/>
          </w:tcPr>
          <w:p w:rsidR="00485F32" w:rsidRPr="00F63F20" w:rsidRDefault="00485F32" w:rsidP="0057096E">
            <w:pPr>
              <w:spacing w:before="40" w:after="40"/>
              <w:jc w:val="center"/>
              <w:rPr>
                <w:sz w:val="22"/>
                <w:szCs w:val="22"/>
              </w:rPr>
            </w:pPr>
            <w:r w:rsidRPr="00F63F20">
              <w:rPr>
                <w:sz w:val="22"/>
                <w:szCs w:val="22"/>
              </w:rPr>
              <w:t>2013</w:t>
            </w:r>
          </w:p>
        </w:tc>
        <w:tc>
          <w:tcPr>
            <w:tcW w:w="704" w:type="pct"/>
            <w:tcBorders>
              <w:bottom w:val="single" w:sz="4" w:space="0" w:color="auto"/>
            </w:tcBorders>
            <w:shd w:val="clear" w:color="auto" w:fill="auto"/>
            <w:vAlign w:val="center"/>
          </w:tcPr>
          <w:p w:rsidR="00485F32" w:rsidRPr="00F63F20" w:rsidRDefault="00F63F20" w:rsidP="0057096E">
            <w:pPr>
              <w:widowControl/>
              <w:spacing w:before="40" w:after="40"/>
              <w:jc w:val="center"/>
              <w:rPr>
                <w:sz w:val="22"/>
                <w:szCs w:val="22"/>
              </w:rPr>
            </w:pPr>
            <w:r>
              <w:rPr>
                <w:sz w:val="22"/>
                <w:szCs w:val="22"/>
              </w:rPr>
              <w:t>↓</w:t>
            </w:r>
          </w:p>
        </w:tc>
      </w:tr>
      <w:tr w:rsidR="00485F32" w:rsidRPr="00F63F20" w:rsidTr="00F63F20">
        <w:trPr>
          <w:trHeight w:val="454"/>
        </w:trPr>
        <w:tc>
          <w:tcPr>
            <w:tcW w:w="2784" w:type="pct"/>
            <w:vAlign w:val="center"/>
          </w:tcPr>
          <w:p w:rsidR="00485F32" w:rsidRPr="00F63F20" w:rsidRDefault="00485F32" w:rsidP="0057096E">
            <w:pPr>
              <w:spacing w:before="40" w:after="40"/>
              <w:rPr>
                <w:sz w:val="22"/>
                <w:szCs w:val="22"/>
                <w:lang w:val="ru-RU"/>
              </w:rPr>
            </w:pPr>
            <w:r w:rsidRPr="00F63F20">
              <w:rPr>
                <w:sz w:val="22"/>
                <w:szCs w:val="22"/>
                <w:lang w:val="ru-RU"/>
              </w:rPr>
              <w:t>% источников, исследованных по показателям ∑</w:t>
            </w:r>
            <w:r w:rsidRPr="00F63F20">
              <w:rPr>
                <w:sz w:val="22"/>
                <w:szCs w:val="22"/>
              </w:rPr>
              <w:t>ά</w:t>
            </w:r>
            <w:r w:rsidRPr="00F63F20">
              <w:rPr>
                <w:sz w:val="22"/>
                <w:szCs w:val="22"/>
                <w:lang w:val="ru-RU"/>
              </w:rPr>
              <w:t>-</w:t>
            </w:r>
            <w:r w:rsidRPr="00F63F20">
              <w:rPr>
                <w:sz w:val="22"/>
                <w:szCs w:val="22"/>
              </w:rPr>
              <w:t>β</w:t>
            </w:r>
            <w:r w:rsidRPr="00F63F20">
              <w:rPr>
                <w:sz w:val="22"/>
                <w:szCs w:val="22"/>
                <w:lang w:val="ru-RU"/>
              </w:rPr>
              <w:t>-активности</w:t>
            </w:r>
          </w:p>
        </w:tc>
        <w:tc>
          <w:tcPr>
            <w:tcW w:w="498" w:type="pct"/>
            <w:vAlign w:val="center"/>
          </w:tcPr>
          <w:p w:rsidR="00485F32" w:rsidRPr="00F63F20" w:rsidRDefault="00485F32" w:rsidP="0057096E">
            <w:pPr>
              <w:spacing w:before="40" w:after="40"/>
              <w:jc w:val="center"/>
              <w:rPr>
                <w:sz w:val="22"/>
                <w:szCs w:val="22"/>
              </w:rPr>
            </w:pPr>
            <w:r w:rsidRPr="00F63F20">
              <w:rPr>
                <w:sz w:val="22"/>
                <w:szCs w:val="22"/>
              </w:rPr>
              <w:t>0,09</w:t>
            </w:r>
          </w:p>
        </w:tc>
        <w:tc>
          <w:tcPr>
            <w:tcW w:w="547" w:type="pct"/>
            <w:vAlign w:val="center"/>
          </w:tcPr>
          <w:p w:rsidR="00485F32" w:rsidRPr="00F63F20" w:rsidRDefault="00485F32" w:rsidP="0057096E">
            <w:pPr>
              <w:spacing w:before="40" w:after="40"/>
              <w:jc w:val="center"/>
              <w:rPr>
                <w:sz w:val="22"/>
                <w:szCs w:val="22"/>
              </w:rPr>
            </w:pPr>
            <w:r w:rsidRPr="00F63F20">
              <w:rPr>
                <w:sz w:val="22"/>
                <w:szCs w:val="22"/>
              </w:rPr>
              <w:t>0,05</w:t>
            </w:r>
          </w:p>
        </w:tc>
        <w:tc>
          <w:tcPr>
            <w:tcW w:w="468" w:type="pct"/>
            <w:vAlign w:val="center"/>
          </w:tcPr>
          <w:p w:rsidR="00485F32" w:rsidRPr="00F63F20" w:rsidRDefault="00485F32" w:rsidP="0057096E">
            <w:pPr>
              <w:spacing w:before="40" w:after="40"/>
              <w:jc w:val="center"/>
              <w:rPr>
                <w:sz w:val="22"/>
                <w:szCs w:val="22"/>
              </w:rPr>
            </w:pPr>
            <w:r w:rsidRPr="00F63F20">
              <w:rPr>
                <w:sz w:val="22"/>
                <w:szCs w:val="22"/>
              </w:rPr>
              <w:t>0,15</w:t>
            </w:r>
          </w:p>
        </w:tc>
        <w:tc>
          <w:tcPr>
            <w:tcW w:w="704" w:type="pct"/>
            <w:tcBorders>
              <w:bottom w:val="single" w:sz="4" w:space="0" w:color="auto"/>
            </w:tcBorders>
            <w:shd w:val="clear" w:color="auto" w:fill="auto"/>
            <w:vAlign w:val="center"/>
          </w:tcPr>
          <w:p w:rsidR="00485F32" w:rsidRPr="00F63F20" w:rsidRDefault="00485F32" w:rsidP="0057096E">
            <w:pPr>
              <w:widowControl/>
              <w:spacing w:before="40" w:after="40"/>
              <w:jc w:val="center"/>
              <w:rPr>
                <w:sz w:val="22"/>
                <w:szCs w:val="22"/>
              </w:rPr>
            </w:pPr>
            <w:r w:rsidRPr="00F63F20">
              <w:rPr>
                <w:sz w:val="22"/>
                <w:szCs w:val="22"/>
              </w:rPr>
              <w:t>↑</w:t>
            </w:r>
          </w:p>
        </w:tc>
      </w:tr>
      <w:tr w:rsidR="00485F32" w:rsidRPr="00F63F20" w:rsidTr="00146FAA">
        <w:trPr>
          <w:trHeight w:val="421"/>
        </w:trPr>
        <w:tc>
          <w:tcPr>
            <w:tcW w:w="2784" w:type="pct"/>
            <w:vAlign w:val="center"/>
          </w:tcPr>
          <w:p w:rsidR="00485F32" w:rsidRPr="00F63F20" w:rsidRDefault="00485F32" w:rsidP="0057096E">
            <w:pPr>
              <w:spacing w:before="40" w:after="40"/>
              <w:rPr>
                <w:sz w:val="22"/>
                <w:szCs w:val="22"/>
                <w:lang w:val="ru-RU"/>
              </w:rPr>
            </w:pPr>
            <w:r w:rsidRPr="00F63F20">
              <w:rPr>
                <w:sz w:val="22"/>
                <w:szCs w:val="22"/>
                <w:lang w:val="ru-RU"/>
              </w:rPr>
              <w:t>% проб воды источников, превышающих КУ по показателям ∑</w:t>
            </w:r>
            <w:r w:rsidRPr="00F63F20">
              <w:rPr>
                <w:sz w:val="22"/>
                <w:szCs w:val="22"/>
              </w:rPr>
              <w:t>ά</w:t>
            </w:r>
            <w:r w:rsidRPr="00F63F20">
              <w:rPr>
                <w:sz w:val="22"/>
                <w:szCs w:val="22"/>
                <w:lang w:val="ru-RU"/>
              </w:rPr>
              <w:t>-</w:t>
            </w:r>
            <w:r w:rsidRPr="00F63F20">
              <w:rPr>
                <w:sz w:val="22"/>
                <w:szCs w:val="22"/>
              </w:rPr>
              <w:t>β</w:t>
            </w:r>
            <w:r w:rsidRPr="00F63F20">
              <w:rPr>
                <w:sz w:val="22"/>
                <w:szCs w:val="22"/>
                <w:lang w:val="ru-RU"/>
              </w:rPr>
              <w:t>-активности</w:t>
            </w:r>
          </w:p>
        </w:tc>
        <w:tc>
          <w:tcPr>
            <w:tcW w:w="498" w:type="pct"/>
            <w:vAlign w:val="center"/>
          </w:tcPr>
          <w:p w:rsidR="00485F32" w:rsidRPr="00F63F20" w:rsidRDefault="00485F32" w:rsidP="0057096E">
            <w:pPr>
              <w:spacing w:before="40" w:after="40"/>
              <w:jc w:val="center"/>
              <w:rPr>
                <w:sz w:val="22"/>
                <w:szCs w:val="22"/>
              </w:rPr>
            </w:pPr>
            <w:r w:rsidRPr="00F63F20">
              <w:rPr>
                <w:sz w:val="22"/>
                <w:szCs w:val="22"/>
              </w:rPr>
              <w:t>-</w:t>
            </w:r>
          </w:p>
        </w:tc>
        <w:tc>
          <w:tcPr>
            <w:tcW w:w="547" w:type="pct"/>
            <w:vAlign w:val="center"/>
          </w:tcPr>
          <w:p w:rsidR="00485F32" w:rsidRPr="00F63F20" w:rsidRDefault="00485F32" w:rsidP="0057096E">
            <w:pPr>
              <w:spacing w:before="40" w:after="40"/>
              <w:jc w:val="center"/>
              <w:rPr>
                <w:sz w:val="22"/>
                <w:szCs w:val="22"/>
              </w:rPr>
            </w:pPr>
            <w:r w:rsidRPr="00F63F20">
              <w:rPr>
                <w:sz w:val="22"/>
                <w:szCs w:val="22"/>
              </w:rPr>
              <w:t>-</w:t>
            </w:r>
          </w:p>
        </w:tc>
        <w:tc>
          <w:tcPr>
            <w:tcW w:w="468" w:type="pct"/>
            <w:vAlign w:val="center"/>
          </w:tcPr>
          <w:p w:rsidR="00485F32" w:rsidRPr="00F63F20" w:rsidRDefault="00485F32" w:rsidP="0057096E">
            <w:pPr>
              <w:spacing w:before="40" w:after="40"/>
              <w:jc w:val="center"/>
              <w:rPr>
                <w:sz w:val="22"/>
                <w:szCs w:val="22"/>
              </w:rPr>
            </w:pPr>
            <w:r w:rsidRPr="00F63F20">
              <w:rPr>
                <w:sz w:val="22"/>
                <w:szCs w:val="22"/>
              </w:rPr>
              <w:t>-</w:t>
            </w:r>
          </w:p>
        </w:tc>
        <w:tc>
          <w:tcPr>
            <w:tcW w:w="704" w:type="pct"/>
            <w:tcBorders>
              <w:bottom w:val="single" w:sz="4" w:space="0" w:color="auto"/>
            </w:tcBorders>
            <w:shd w:val="clear" w:color="auto" w:fill="auto"/>
            <w:vAlign w:val="center"/>
          </w:tcPr>
          <w:p w:rsidR="00485F32" w:rsidRPr="00F63F20" w:rsidRDefault="00485F32" w:rsidP="0057096E">
            <w:pPr>
              <w:widowControl/>
              <w:spacing w:before="40" w:after="40"/>
              <w:jc w:val="center"/>
              <w:rPr>
                <w:sz w:val="22"/>
                <w:szCs w:val="22"/>
              </w:rPr>
            </w:pPr>
            <w:r w:rsidRPr="00F63F20">
              <w:rPr>
                <w:sz w:val="22"/>
                <w:szCs w:val="22"/>
              </w:rPr>
              <w:t>-</w:t>
            </w:r>
          </w:p>
        </w:tc>
      </w:tr>
      <w:tr w:rsidR="00485F32" w:rsidRPr="00F63F20" w:rsidTr="00146FAA">
        <w:trPr>
          <w:trHeight w:val="329"/>
        </w:trPr>
        <w:tc>
          <w:tcPr>
            <w:tcW w:w="2784" w:type="pct"/>
            <w:vAlign w:val="center"/>
          </w:tcPr>
          <w:p w:rsidR="00485F32" w:rsidRPr="00F63F20" w:rsidRDefault="00485F32" w:rsidP="0057096E">
            <w:pPr>
              <w:spacing w:before="40" w:after="40"/>
              <w:rPr>
                <w:sz w:val="22"/>
                <w:szCs w:val="22"/>
                <w:lang w:val="ru-RU"/>
              </w:rPr>
            </w:pPr>
            <w:r w:rsidRPr="00F63F20">
              <w:rPr>
                <w:sz w:val="22"/>
                <w:szCs w:val="22"/>
                <w:lang w:val="ru-RU"/>
              </w:rPr>
              <w:t>% источников, исследованных на содержание природных радионуклидов (</w:t>
            </w:r>
            <w:r w:rsidRPr="00F63F20">
              <w:rPr>
                <w:sz w:val="22"/>
                <w:szCs w:val="22"/>
              </w:rPr>
              <w:t>Rn</w:t>
            </w:r>
            <w:r w:rsidRPr="00F63F20">
              <w:rPr>
                <w:sz w:val="22"/>
                <w:szCs w:val="22"/>
                <w:lang w:val="ru-RU"/>
              </w:rPr>
              <w:t>-222)</w:t>
            </w:r>
          </w:p>
        </w:tc>
        <w:tc>
          <w:tcPr>
            <w:tcW w:w="498" w:type="pct"/>
            <w:vAlign w:val="center"/>
          </w:tcPr>
          <w:p w:rsidR="00485F32" w:rsidRPr="00F63F20" w:rsidRDefault="00485F32" w:rsidP="0057096E">
            <w:pPr>
              <w:spacing w:before="40" w:after="40"/>
              <w:jc w:val="center"/>
              <w:rPr>
                <w:sz w:val="22"/>
                <w:szCs w:val="22"/>
              </w:rPr>
            </w:pPr>
            <w:r w:rsidRPr="00F63F20">
              <w:rPr>
                <w:sz w:val="22"/>
                <w:szCs w:val="22"/>
              </w:rPr>
              <w:t>0,09</w:t>
            </w:r>
          </w:p>
        </w:tc>
        <w:tc>
          <w:tcPr>
            <w:tcW w:w="547" w:type="pct"/>
            <w:vAlign w:val="center"/>
          </w:tcPr>
          <w:p w:rsidR="00485F32" w:rsidRPr="00F63F20" w:rsidRDefault="00485F32" w:rsidP="0057096E">
            <w:pPr>
              <w:spacing w:before="40" w:after="40"/>
              <w:jc w:val="center"/>
              <w:rPr>
                <w:sz w:val="22"/>
                <w:szCs w:val="22"/>
              </w:rPr>
            </w:pPr>
            <w:r w:rsidRPr="00F63F20">
              <w:rPr>
                <w:sz w:val="22"/>
                <w:szCs w:val="22"/>
              </w:rPr>
              <w:t>0,05</w:t>
            </w:r>
          </w:p>
        </w:tc>
        <w:tc>
          <w:tcPr>
            <w:tcW w:w="468" w:type="pct"/>
            <w:vAlign w:val="center"/>
          </w:tcPr>
          <w:p w:rsidR="00485F32" w:rsidRPr="00F63F20" w:rsidRDefault="00485F32" w:rsidP="0057096E">
            <w:pPr>
              <w:spacing w:before="40" w:after="40"/>
              <w:jc w:val="center"/>
              <w:rPr>
                <w:sz w:val="22"/>
                <w:szCs w:val="22"/>
              </w:rPr>
            </w:pPr>
            <w:r w:rsidRPr="00F63F20">
              <w:rPr>
                <w:sz w:val="22"/>
                <w:szCs w:val="22"/>
              </w:rPr>
              <w:t>0,15</w:t>
            </w:r>
          </w:p>
        </w:tc>
        <w:tc>
          <w:tcPr>
            <w:tcW w:w="704" w:type="pct"/>
            <w:tcBorders>
              <w:bottom w:val="single" w:sz="4" w:space="0" w:color="auto"/>
            </w:tcBorders>
            <w:shd w:val="clear" w:color="auto" w:fill="auto"/>
            <w:vAlign w:val="center"/>
          </w:tcPr>
          <w:p w:rsidR="00485F32" w:rsidRPr="00F63F20" w:rsidRDefault="00485F32" w:rsidP="0057096E">
            <w:pPr>
              <w:widowControl/>
              <w:spacing w:before="40" w:after="40"/>
              <w:jc w:val="center"/>
              <w:rPr>
                <w:sz w:val="22"/>
                <w:szCs w:val="22"/>
              </w:rPr>
            </w:pPr>
            <w:r w:rsidRPr="00F63F20">
              <w:rPr>
                <w:sz w:val="22"/>
                <w:szCs w:val="22"/>
              </w:rPr>
              <w:t>↑</w:t>
            </w:r>
          </w:p>
        </w:tc>
      </w:tr>
      <w:tr w:rsidR="00485F32" w:rsidRPr="00F63F20" w:rsidTr="00146FAA">
        <w:trPr>
          <w:trHeight w:val="379"/>
        </w:trPr>
        <w:tc>
          <w:tcPr>
            <w:tcW w:w="2784" w:type="pct"/>
            <w:vAlign w:val="center"/>
          </w:tcPr>
          <w:p w:rsidR="00485F32" w:rsidRPr="00F63F20" w:rsidRDefault="00485F32" w:rsidP="0057096E">
            <w:pPr>
              <w:spacing w:before="40" w:after="40"/>
              <w:rPr>
                <w:sz w:val="22"/>
                <w:szCs w:val="22"/>
                <w:lang w:val="ru-RU"/>
              </w:rPr>
            </w:pPr>
            <w:r w:rsidRPr="00F63F20">
              <w:rPr>
                <w:sz w:val="22"/>
                <w:szCs w:val="22"/>
                <w:lang w:val="ru-RU"/>
              </w:rPr>
              <w:t>% источников, исследованных на содержание техногенных радионуклидов</w:t>
            </w:r>
          </w:p>
        </w:tc>
        <w:tc>
          <w:tcPr>
            <w:tcW w:w="498" w:type="pct"/>
            <w:vAlign w:val="center"/>
          </w:tcPr>
          <w:p w:rsidR="00485F32" w:rsidRPr="00F63F20" w:rsidRDefault="00485F32" w:rsidP="0057096E">
            <w:pPr>
              <w:spacing w:before="40" w:after="40"/>
              <w:jc w:val="center"/>
              <w:rPr>
                <w:sz w:val="22"/>
                <w:szCs w:val="22"/>
              </w:rPr>
            </w:pPr>
            <w:r w:rsidRPr="00F63F20">
              <w:rPr>
                <w:sz w:val="22"/>
                <w:szCs w:val="22"/>
              </w:rPr>
              <w:t>-</w:t>
            </w:r>
          </w:p>
        </w:tc>
        <w:tc>
          <w:tcPr>
            <w:tcW w:w="547" w:type="pct"/>
            <w:vAlign w:val="center"/>
          </w:tcPr>
          <w:p w:rsidR="00485F32" w:rsidRPr="00F63F20" w:rsidRDefault="00485F32" w:rsidP="0057096E">
            <w:pPr>
              <w:spacing w:before="40" w:after="40"/>
              <w:jc w:val="center"/>
              <w:rPr>
                <w:sz w:val="22"/>
                <w:szCs w:val="22"/>
              </w:rPr>
            </w:pPr>
            <w:r w:rsidRPr="00F63F20">
              <w:rPr>
                <w:sz w:val="22"/>
                <w:szCs w:val="22"/>
              </w:rPr>
              <w:t>-</w:t>
            </w:r>
          </w:p>
        </w:tc>
        <w:tc>
          <w:tcPr>
            <w:tcW w:w="468" w:type="pct"/>
            <w:vAlign w:val="center"/>
          </w:tcPr>
          <w:p w:rsidR="00485F32" w:rsidRPr="00F63F20" w:rsidRDefault="00485F32" w:rsidP="0057096E">
            <w:pPr>
              <w:spacing w:before="40" w:after="40"/>
              <w:jc w:val="center"/>
              <w:rPr>
                <w:sz w:val="22"/>
                <w:szCs w:val="22"/>
              </w:rPr>
            </w:pPr>
            <w:r w:rsidRPr="00F63F20">
              <w:rPr>
                <w:sz w:val="22"/>
                <w:szCs w:val="22"/>
              </w:rPr>
              <w:t>-</w:t>
            </w:r>
          </w:p>
        </w:tc>
        <w:tc>
          <w:tcPr>
            <w:tcW w:w="704" w:type="pct"/>
            <w:shd w:val="clear" w:color="auto" w:fill="auto"/>
            <w:vAlign w:val="center"/>
          </w:tcPr>
          <w:p w:rsidR="00485F32" w:rsidRPr="00F63F20" w:rsidRDefault="00485F32" w:rsidP="0057096E">
            <w:pPr>
              <w:widowControl/>
              <w:spacing w:before="40" w:after="40"/>
              <w:jc w:val="center"/>
              <w:rPr>
                <w:sz w:val="22"/>
                <w:szCs w:val="22"/>
              </w:rPr>
            </w:pPr>
            <w:r w:rsidRPr="00F63F20">
              <w:rPr>
                <w:sz w:val="22"/>
                <w:szCs w:val="22"/>
              </w:rPr>
              <w:t>-</w:t>
            </w:r>
          </w:p>
        </w:tc>
      </w:tr>
    </w:tbl>
    <w:p w:rsidR="00485F32" w:rsidRPr="00EE444C" w:rsidRDefault="00485F32" w:rsidP="00146FAA">
      <w:pPr>
        <w:tabs>
          <w:tab w:val="left" w:pos="645"/>
        </w:tabs>
        <w:jc w:val="both"/>
        <w:rPr>
          <w:sz w:val="24"/>
          <w:lang w:val="ru-RU"/>
        </w:rPr>
      </w:pPr>
    </w:p>
    <w:p w:rsidR="00485F32" w:rsidRPr="00EE444C" w:rsidRDefault="00485F32" w:rsidP="00FC2623">
      <w:pPr>
        <w:tabs>
          <w:tab w:val="left" w:pos="645"/>
        </w:tabs>
        <w:ind w:firstLine="709"/>
        <w:jc w:val="both"/>
        <w:rPr>
          <w:sz w:val="24"/>
          <w:lang w:val="ru-RU"/>
        </w:rPr>
      </w:pPr>
      <w:r w:rsidRPr="00EE444C">
        <w:rPr>
          <w:sz w:val="24"/>
          <w:lang w:val="ru-RU"/>
        </w:rPr>
        <w:t>В области ведется систематический мониторинг содержания радионуклидов в пищевой продукции. Он включает выборочный контроль в торговой сети, в сельхозпредприятиях и личных подсобных хозяйствах. Особое внимание уделяется пищевым продуктам местного производства в зоне радиоактивного загрязнения, часть которых в качестве основного дозообразующего компонента используется для расчета в</w:t>
      </w:r>
      <w:r w:rsidR="00965A20">
        <w:rPr>
          <w:sz w:val="24"/>
          <w:lang w:val="ru-RU"/>
        </w:rPr>
        <w:t>нутреннего облучения населения.</w:t>
      </w:r>
    </w:p>
    <w:p w:rsidR="00485F32" w:rsidRPr="00EE444C" w:rsidRDefault="00485F32" w:rsidP="00FC2623">
      <w:pPr>
        <w:tabs>
          <w:tab w:val="left" w:pos="645"/>
        </w:tabs>
        <w:ind w:firstLine="709"/>
        <w:jc w:val="both"/>
        <w:rPr>
          <w:sz w:val="24"/>
          <w:lang w:val="ru-RU"/>
        </w:rPr>
      </w:pPr>
      <w:r w:rsidRPr="00EE444C">
        <w:rPr>
          <w:sz w:val="24"/>
          <w:lang w:val="ru-RU"/>
        </w:rPr>
        <w:t>Превышений гигиенических нормативов содержания радионуклидов в пищевой продукции не наблюдается за многолетний период. Исключением может быть дикорастущая пищевая продукция леса, изредка</w:t>
      </w:r>
      <w:r w:rsidR="00965A20">
        <w:rPr>
          <w:sz w:val="24"/>
          <w:lang w:val="ru-RU"/>
        </w:rPr>
        <w:t xml:space="preserve"> выбивающаяся из этого правила.</w:t>
      </w:r>
    </w:p>
    <w:p w:rsidR="00485F32" w:rsidRDefault="00485F32" w:rsidP="00965A20">
      <w:pPr>
        <w:tabs>
          <w:tab w:val="left" w:pos="645"/>
        </w:tabs>
        <w:jc w:val="both"/>
        <w:rPr>
          <w:sz w:val="24"/>
          <w:lang w:val="ru-RU"/>
        </w:rPr>
      </w:pPr>
    </w:p>
    <w:p w:rsidR="00965A20" w:rsidRPr="008D4805" w:rsidRDefault="00965A20" w:rsidP="00965A20">
      <w:pPr>
        <w:jc w:val="right"/>
        <w:rPr>
          <w:sz w:val="22"/>
          <w:szCs w:val="22"/>
          <w:lang w:val="ru-RU"/>
        </w:rPr>
      </w:pPr>
      <w:r w:rsidRPr="008D4805">
        <w:rPr>
          <w:sz w:val="22"/>
          <w:szCs w:val="22"/>
          <w:lang w:val="ru-RU"/>
        </w:rPr>
        <w:lastRenderedPageBreak/>
        <w:t>Таблица №</w:t>
      </w:r>
      <w:r w:rsidR="00583F73">
        <w:rPr>
          <w:sz w:val="22"/>
          <w:szCs w:val="22"/>
          <w:lang w:val="ru-RU"/>
        </w:rPr>
        <w:t>53</w:t>
      </w:r>
    </w:p>
    <w:p w:rsidR="00485F32" w:rsidRPr="00965A20" w:rsidRDefault="00485F32" w:rsidP="00FC2623">
      <w:pPr>
        <w:jc w:val="center"/>
        <w:rPr>
          <w:b/>
          <w:sz w:val="22"/>
          <w:szCs w:val="22"/>
          <w:lang w:val="ru-RU"/>
        </w:rPr>
      </w:pPr>
      <w:r w:rsidRPr="00965A20">
        <w:rPr>
          <w:b/>
          <w:sz w:val="22"/>
          <w:szCs w:val="22"/>
          <w:lang w:val="ru-RU"/>
        </w:rPr>
        <w:t>Пищевые продукты в динамике за 3 года</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7"/>
        <w:gridCol w:w="992"/>
        <w:gridCol w:w="1087"/>
        <w:gridCol w:w="898"/>
        <w:gridCol w:w="1086"/>
        <w:gridCol w:w="898"/>
        <w:gridCol w:w="1134"/>
      </w:tblGrid>
      <w:tr w:rsidR="00C45EF5" w:rsidRPr="0093161A" w:rsidTr="00DC58F6">
        <w:trPr>
          <w:trHeight w:val="245"/>
        </w:trPr>
        <w:tc>
          <w:tcPr>
            <w:tcW w:w="2977" w:type="dxa"/>
            <w:vMerge w:val="restart"/>
            <w:tcBorders>
              <w:top w:val="single" w:sz="4" w:space="0" w:color="auto"/>
              <w:left w:val="single" w:sz="4" w:space="0" w:color="auto"/>
              <w:right w:val="single" w:sz="4" w:space="0" w:color="auto"/>
            </w:tcBorders>
            <w:vAlign w:val="center"/>
            <w:hideMark/>
          </w:tcPr>
          <w:p w:rsidR="00C45EF5" w:rsidRPr="0093161A" w:rsidRDefault="00C45EF5" w:rsidP="0057096E">
            <w:pPr>
              <w:spacing w:before="40" w:after="40"/>
              <w:jc w:val="center"/>
              <w:rPr>
                <w:sz w:val="22"/>
                <w:szCs w:val="22"/>
                <w:lang w:val="ru-RU"/>
              </w:rPr>
            </w:pPr>
            <w:r w:rsidRPr="0093161A">
              <w:rPr>
                <w:sz w:val="22"/>
                <w:szCs w:val="22"/>
                <w:lang w:val="ru-RU"/>
              </w:rPr>
              <w:t>Пищевые продукты</w:t>
            </w:r>
          </w:p>
        </w:tc>
        <w:tc>
          <w:tcPr>
            <w:tcW w:w="2079" w:type="dxa"/>
            <w:gridSpan w:val="2"/>
            <w:tcBorders>
              <w:top w:val="single" w:sz="4" w:space="0" w:color="auto"/>
              <w:left w:val="single" w:sz="4" w:space="0" w:color="auto"/>
              <w:bottom w:val="single" w:sz="4" w:space="0" w:color="auto"/>
              <w:right w:val="single" w:sz="4" w:space="0" w:color="auto"/>
            </w:tcBorders>
            <w:vAlign w:val="center"/>
            <w:hideMark/>
          </w:tcPr>
          <w:p w:rsidR="00C45EF5" w:rsidRPr="0093161A" w:rsidRDefault="00C45EF5" w:rsidP="0057096E">
            <w:pPr>
              <w:spacing w:before="40" w:after="40"/>
              <w:jc w:val="center"/>
              <w:rPr>
                <w:sz w:val="22"/>
                <w:szCs w:val="22"/>
              </w:rPr>
            </w:pPr>
            <w:r w:rsidRPr="0093161A">
              <w:rPr>
                <w:sz w:val="22"/>
                <w:szCs w:val="22"/>
              </w:rPr>
              <w:t>2013г.</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rsidR="00C45EF5" w:rsidRPr="0093161A" w:rsidRDefault="00C45EF5" w:rsidP="0057096E">
            <w:pPr>
              <w:spacing w:before="40" w:after="40"/>
              <w:jc w:val="center"/>
              <w:rPr>
                <w:sz w:val="22"/>
                <w:szCs w:val="22"/>
              </w:rPr>
            </w:pPr>
            <w:r w:rsidRPr="0093161A">
              <w:rPr>
                <w:sz w:val="22"/>
                <w:szCs w:val="22"/>
              </w:rPr>
              <w:t>2014г.</w:t>
            </w:r>
          </w:p>
        </w:tc>
        <w:tc>
          <w:tcPr>
            <w:tcW w:w="2032" w:type="dxa"/>
            <w:gridSpan w:val="2"/>
            <w:tcBorders>
              <w:top w:val="single" w:sz="4" w:space="0" w:color="auto"/>
              <w:left w:val="single" w:sz="4" w:space="0" w:color="auto"/>
              <w:bottom w:val="single" w:sz="4" w:space="0" w:color="auto"/>
              <w:right w:val="single" w:sz="4" w:space="0" w:color="auto"/>
            </w:tcBorders>
            <w:vAlign w:val="center"/>
            <w:hideMark/>
          </w:tcPr>
          <w:p w:rsidR="00C45EF5" w:rsidRPr="0093161A" w:rsidRDefault="00C45EF5" w:rsidP="0057096E">
            <w:pPr>
              <w:spacing w:before="40" w:after="40"/>
              <w:jc w:val="center"/>
              <w:rPr>
                <w:sz w:val="22"/>
                <w:szCs w:val="22"/>
              </w:rPr>
            </w:pPr>
            <w:r w:rsidRPr="0093161A">
              <w:rPr>
                <w:sz w:val="22"/>
                <w:szCs w:val="22"/>
              </w:rPr>
              <w:t>2015г.</w:t>
            </w:r>
          </w:p>
        </w:tc>
      </w:tr>
      <w:tr w:rsidR="00C45EF5" w:rsidRPr="0093161A" w:rsidTr="00DC58F6">
        <w:tc>
          <w:tcPr>
            <w:tcW w:w="2977" w:type="dxa"/>
            <w:vMerge/>
            <w:tcBorders>
              <w:left w:val="single" w:sz="4" w:space="0" w:color="auto"/>
              <w:bottom w:val="single" w:sz="4" w:space="0" w:color="auto"/>
              <w:right w:val="single" w:sz="4" w:space="0" w:color="auto"/>
            </w:tcBorders>
            <w:vAlign w:val="center"/>
            <w:hideMark/>
          </w:tcPr>
          <w:p w:rsidR="00C45EF5" w:rsidRPr="0093161A" w:rsidRDefault="00C45EF5" w:rsidP="0057096E">
            <w:pPr>
              <w:spacing w:before="40" w:after="40"/>
              <w:rPr>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C45EF5" w:rsidRPr="0093161A" w:rsidRDefault="00C45EF5" w:rsidP="0057096E">
            <w:pPr>
              <w:spacing w:before="40" w:after="40"/>
              <w:jc w:val="center"/>
              <w:rPr>
                <w:sz w:val="22"/>
                <w:szCs w:val="22"/>
              </w:rPr>
            </w:pPr>
            <w:r w:rsidRPr="0093161A">
              <w:rPr>
                <w:sz w:val="22"/>
                <w:szCs w:val="22"/>
              </w:rPr>
              <w:t>Кол-во проб</w:t>
            </w:r>
          </w:p>
        </w:tc>
        <w:tc>
          <w:tcPr>
            <w:tcW w:w="1087" w:type="dxa"/>
            <w:tcBorders>
              <w:top w:val="single" w:sz="4" w:space="0" w:color="auto"/>
              <w:left w:val="single" w:sz="4" w:space="0" w:color="auto"/>
              <w:bottom w:val="single" w:sz="4" w:space="0" w:color="auto"/>
              <w:right w:val="single" w:sz="4" w:space="0" w:color="auto"/>
            </w:tcBorders>
            <w:vAlign w:val="center"/>
            <w:hideMark/>
          </w:tcPr>
          <w:p w:rsidR="00C45EF5" w:rsidRPr="0093161A" w:rsidRDefault="00C45EF5" w:rsidP="0057096E">
            <w:pPr>
              <w:spacing w:before="40" w:after="40"/>
              <w:jc w:val="center"/>
              <w:rPr>
                <w:sz w:val="22"/>
                <w:szCs w:val="22"/>
              </w:rPr>
            </w:pPr>
            <w:r w:rsidRPr="0093161A">
              <w:rPr>
                <w:sz w:val="22"/>
                <w:szCs w:val="22"/>
              </w:rPr>
              <w:t>% нестан</w:t>
            </w:r>
            <w:r w:rsidRPr="0093161A">
              <w:rPr>
                <w:sz w:val="22"/>
                <w:szCs w:val="22"/>
                <w:lang w:val="ru-RU"/>
              </w:rPr>
              <w:t>-</w:t>
            </w:r>
            <w:r w:rsidRPr="0093161A">
              <w:rPr>
                <w:sz w:val="22"/>
                <w:szCs w:val="22"/>
              </w:rPr>
              <w:t>дартных</w:t>
            </w:r>
          </w:p>
        </w:tc>
        <w:tc>
          <w:tcPr>
            <w:tcW w:w="898" w:type="dxa"/>
            <w:tcBorders>
              <w:top w:val="single" w:sz="4" w:space="0" w:color="auto"/>
              <w:left w:val="single" w:sz="4" w:space="0" w:color="auto"/>
              <w:bottom w:val="single" w:sz="4" w:space="0" w:color="auto"/>
              <w:right w:val="single" w:sz="4" w:space="0" w:color="auto"/>
            </w:tcBorders>
            <w:vAlign w:val="center"/>
            <w:hideMark/>
          </w:tcPr>
          <w:p w:rsidR="00C45EF5" w:rsidRPr="0093161A" w:rsidRDefault="00C45EF5" w:rsidP="0057096E">
            <w:pPr>
              <w:spacing w:before="40" w:after="40"/>
              <w:jc w:val="center"/>
              <w:rPr>
                <w:sz w:val="22"/>
                <w:szCs w:val="22"/>
              </w:rPr>
            </w:pPr>
            <w:r w:rsidRPr="0093161A">
              <w:rPr>
                <w:sz w:val="22"/>
                <w:szCs w:val="22"/>
              </w:rPr>
              <w:t>Кол-во проб</w:t>
            </w:r>
          </w:p>
        </w:tc>
        <w:tc>
          <w:tcPr>
            <w:tcW w:w="1086" w:type="dxa"/>
            <w:tcBorders>
              <w:top w:val="single" w:sz="4" w:space="0" w:color="auto"/>
              <w:left w:val="single" w:sz="4" w:space="0" w:color="auto"/>
              <w:bottom w:val="single" w:sz="4" w:space="0" w:color="auto"/>
              <w:right w:val="single" w:sz="4" w:space="0" w:color="auto"/>
            </w:tcBorders>
            <w:vAlign w:val="center"/>
            <w:hideMark/>
          </w:tcPr>
          <w:p w:rsidR="00C45EF5" w:rsidRPr="0093161A" w:rsidRDefault="00C45EF5" w:rsidP="0057096E">
            <w:pPr>
              <w:spacing w:before="40" w:after="40"/>
              <w:jc w:val="center"/>
              <w:rPr>
                <w:sz w:val="22"/>
                <w:szCs w:val="22"/>
              </w:rPr>
            </w:pPr>
            <w:r w:rsidRPr="0093161A">
              <w:rPr>
                <w:sz w:val="22"/>
                <w:szCs w:val="22"/>
              </w:rPr>
              <w:t>% нестан</w:t>
            </w:r>
            <w:r w:rsidRPr="0093161A">
              <w:rPr>
                <w:sz w:val="22"/>
                <w:szCs w:val="22"/>
                <w:lang w:val="ru-RU"/>
              </w:rPr>
              <w:t>-</w:t>
            </w:r>
            <w:r w:rsidRPr="0093161A">
              <w:rPr>
                <w:sz w:val="22"/>
                <w:szCs w:val="22"/>
              </w:rPr>
              <w:t>дартных</w:t>
            </w:r>
          </w:p>
        </w:tc>
        <w:tc>
          <w:tcPr>
            <w:tcW w:w="898" w:type="dxa"/>
            <w:tcBorders>
              <w:top w:val="single" w:sz="4" w:space="0" w:color="auto"/>
              <w:left w:val="single" w:sz="4" w:space="0" w:color="auto"/>
              <w:bottom w:val="single" w:sz="4" w:space="0" w:color="auto"/>
              <w:right w:val="single" w:sz="4" w:space="0" w:color="auto"/>
            </w:tcBorders>
            <w:vAlign w:val="center"/>
            <w:hideMark/>
          </w:tcPr>
          <w:p w:rsidR="00C45EF5" w:rsidRPr="0093161A" w:rsidRDefault="00C45EF5" w:rsidP="0057096E">
            <w:pPr>
              <w:spacing w:before="40" w:after="40"/>
              <w:jc w:val="center"/>
              <w:rPr>
                <w:sz w:val="22"/>
                <w:szCs w:val="22"/>
              </w:rPr>
            </w:pPr>
            <w:r w:rsidRPr="0093161A">
              <w:rPr>
                <w:sz w:val="22"/>
                <w:szCs w:val="22"/>
              </w:rPr>
              <w:t>Кол-во проб</w:t>
            </w:r>
          </w:p>
        </w:tc>
        <w:tc>
          <w:tcPr>
            <w:tcW w:w="1134" w:type="dxa"/>
            <w:tcBorders>
              <w:top w:val="single" w:sz="4" w:space="0" w:color="auto"/>
              <w:left w:val="single" w:sz="4" w:space="0" w:color="auto"/>
              <w:bottom w:val="single" w:sz="4" w:space="0" w:color="auto"/>
              <w:right w:val="single" w:sz="4" w:space="0" w:color="auto"/>
            </w:tcBorders>
            <w:vAlign w:val="center"/>
            <w:hideMark/>
          </w:tcPr>
          <w:p w:rsidR="00C45EF5" w:rsidRPr="0093161A" w:rsidRDefault="00C45EF5" w:rsidP="0057096E">
            <w:pPr>
              <w:spacing w:before="40" w:after="40"/>
              <w:jc w:val="center"/>
              <w:rPr>
                <w:sz w:val="22"/>
                <w:szCs w:val="22"/>
              </w:rPr>
            </w:pPr>
            <w:r w:rsidRPr="0093161A">
              <w:rPr>
                <w:sz w:val="22"/>
                <w:szCs w:val="22"/>
              </w:rPr>
              <w:t>% нестан</w:t>
            </w:r>
            <w:r w:rsidRPr="0093161A">
              <w:rPr>
                <w:sz w:val="22"/>
                <w:szCs w:val="22"/>
                <w:lang w:val="ru-RU"/>
              </w:rPr>
              <w:t>-</w:t>
            </w:r>
            <w:r w:rsidRPr="0093161A">
              <w:rPr>
                <w:sz w:val="22"/>
                <w:szCs w:val="22"/>
              </w:rPr>
              <w:t>дартных</w:t>
            </w:r>
          </w:p>
        </w:tc>
      </w:tr>
      <w:tr w:rsidR="00485F32" w:rsidRPr="0093161A" w:rsidTr="00965A20">
        <w:tc>
          <w:tcPr>
            <w:tcW w:w="2977" w:type="dxa"/>
            <w:tcBorders>
              <w:top w:val="single" w:sz="4" w:space="0" w:color="auto"/>
              <w:left w:val="single" w:sz="4" w:space="0" w:color="auto"/>
              <w:bottom w:val="single" w:sz="4" w:space="0" w:color="auto"/>
              <w:right w:val="single" w:sz="4" w:space="0" w:color="auto"/>
            </w:tcBorders>
            <w:hideMark/>
          </w:tcPr>
          <w:p w:rsidR="00485F32" w:rsidRPr="0093161A" w:rsidRDefault="00485F32" w:rsidP="0057096E">
            <w:pPr>
              <w:spacing w:before="40" w:after="40"/>
              <w:rPr>
                <w:sz w:val="22"/>
                <w:szCs w:val="22"/>
                <w:lang w:val="ru-RU"/>
              </w:rPr>
            </w:pPr>
            <w:r w:rsidRPr="0093161A">
              <w:rPr>
                <w:sz w:val="22"/>
                <w:szCs w:val="22"/>
              </w:rPr>
              <w:t>Всего</w:t>
            </w:r>
            <w:r w:rsidR="00965A20" w:rsidRPr="0093161A">
              <w:rPr>
                <w:sz w:val="22"/>
                <w:szCs w:val="22"/>
                <w:lang w:val="ru-RU"/>
              </w:rPr>
              <w:t>, в</w:t>
            </w:r>
            <w:r w:rsidR="00965A20" w:rsidRPr="0093161A">
              <w:rPr>
                <w:sz w:val="22"/>
                <w:szCs w:val="22"/>
              </w:rPr>
              <w:t xml:space="preserve"> том числе:</w:t>
            </w:r>
          </w:p>
        </w:tc>
        <w:tc>
          <w:tcPr>
            <w:tcW w:w="992" w:type="dxa"/>
            <w:tcBorders>
              <w:top w:val="single" w:sz="4" w:space="0" w:color="auto"/>
              <w:left w:val="single" w:sz="4" w:space="0" w:color="auto"/>
              <w:bottom w:val="single" w:sz="4" w:space="0" w:color="auto"/>
              <w:right w:val="single" w:sz="4" w:space="0" w:color="auto"/>
            </w:tcBorders>
            <w:vAlign w:val="center"/>
            <w:hideMark/>
          </w:tcPr>
          <w:p w:rsidR="00485F32" w:rsidRPr="0093161A" w:rsidRDefault="00485F32" w:rsidP="0057096E">
            <w:pPr>
              <w:spacing w:before="40" w:after="40"/>
              <w:jc w:val="center"/>
              <w:rPr>
                <w:sz w:val="22"/>
                <w:szCs w:val="22"/>
              </w:rPr>
            </w:pPr>
            <w:r w:rsidRPr="0093161A">
              <w:rPr>
                <w:sz w:val="22"/>
                <w:szCs w:val="22"/>
              </w:rPr>
              <w:t>492</w:t>
            </w:r>
          </w:p>
        </w:tc>
        <w:tc>
          <w:tcPr>
            <w:tcW w:w="1087" w:type="dxa"/>
            <w:tcBorders>
              <w:top w:val="single" w:sz="4" w:space="0" w:color="auto"/>
              <w:left w:val="single" w:sz="4" w:space="0" w:color="auto"/>
              <w:bottom w:val="single" w:sz="4" w:space="0" w:color="auto"/>
              <w:right w:val="single" w:sz="4" w:space="0" w:color="auto"/>
            </w:tcBorders>
            <w:vAlign w:val="center"/>
            <w:hideMark/>
          </w:tcPr>
          <w:p w:rsidR="00485F32" w:rsidRPr="0093161A" w:rsidRDefault="00485F32" w:rsidP="0057096E">
            <w:pPr>
              <w:spacing w:before="40" w:after="40"/>
              <w:jc w:val="center"/>
              <w:rPr>
                <w:sz w:val="22"/>
                <w:szCs w:val="22"/>
              </w:rPr>
            </w:pPr>
            <w:r w:rsidRPr="0093161A">
              <w:rPr>
                <w:sz w:val="22"/>
                <w:szCs w:val="22"/>
              </w:rPr>
              <w:t>-</w:t>
            </w:r>
          </w:p>
        </w:tc>
        <w:tc>
          <w:tcPr>
            <w:tcW w:w="898" w:type="dxa"/>
            <w:tcBorders>
              <w:top w:val="single" w:sz="4" w:space="0" w:color="auto"/>
              <w:left w:val="single" w:sz="4" w:space="0" w:color="auto"/>
              <w:bottom w:val="single" w:sz="4" w:space="0" w:color="auto"/>
              <w:right w:val="single" w:sz="4" w:space="0" w:color="auto"/>
            </w:tcBorders>
            <w:vAlign w:val="center"/>
            <w:hideMark/>
          </w:tcPr>
          <w:p w:rsidR="00485F32" w:rsidRPr="0093161A" w:rsidRDefault="00485F32" w:rsidP="0057096E">
            <w:pPr>
              <w:spacing w:before="40" w:after="40"/>
              <w:jc w:val="center"/>
              <w:rPr>
                <w:sz w:val="22"/>
                <w:szCs w:val="22"/>
              </w:rPr>
            </w:pPr>
            <w:r w:rsidRPr="0093161A">
              <w:rPr>
                <w:sz w:val="22"/>
                <w:szCs w:val="22"/>
              </w:rPr>
              <w:t>445</w:t>
            </w:r>
          </w:p>
        </w:tc>
        <w:tc>
          <w:tcPr>
            <w:tcW w:w="1086" w:type="dxa"/>
            <w:tcBorders>
              <w:top w:val="single" w:sz="4" w:space="0" w:color="auto"/>
              <w:left w:val="single" w:sz="4" w:space="0" w:color="auto"/>
              <w:bottom w:val="single" w:sz="4" w:space="0" w:color="auto"/>
              <w:right w:val="single" w:sz="4" w:space="0" w:color="auto"/>
            </w:tcBorders>
            <w:vAlign w:val="center"/>
            <w:hideMark/>
          </w:tcPr>
          <w:p w:rsidR="00485F32" w:rsidRPr="0093161A" w:rsidRDefault="00485F32" w:rsidP="0057096E">
            <w:pPr>
              <w:spacing w:before="40" w:after="40"/>
              <w:jc w:val="center"/>
              <w:rPr>
                <w:sz w:val="22"/>
                <w:szCs w:val="22"/>
              </w:rPr>
            </w:pPr>
            <w:r w:rsidRPr="0093161A">
              <w:rPr>
                <w:sz w:val="22"/>
                <w:szCs w:val="22"/>
              </w:rPr>
              <w:t>-</w:t>
            </w:r>
          </w:p>
        </w:tc>
        <w:tc>
          <w:tcPr>
            <w:tcW w:w="898" w:type="dxa"/>
            <w:tcBorders>
              <w:top w:val="single" w:sz="4" w:space="0" w:color="auto"/>
              <w:left w:val="single" w:sz="4" w:space="0" w:color="auto"/>
              <w:bottom w:val="single" w:sz="4" w:space="0" w:color="auto"/>
              <w:right w:val="single" w:sz="4" w:space="0" w:color="auto"/>
            </w:tcBorders>
            <w:vAlign w:val="center"/>
            <w:hideMark/>
          </w:tcPr>
          <w:p w:rsidR="00485F32" w:rsidRPr="0093161A" w:rsidRDefault="00485F32" w:rsidP="0057096E">
            <w:pPr>
              <w:spacing w:before="40" w:after="40"/>
              <w:jc w:val="center"/>
              <w:rPr>
                <w:sz w:val="22"/>
                <w:szCs w:val="22"/>
              </w:rPr>
            </w:pPr>
            <w:r w:rsidRPr="0093161A">
              <w:rPr>
                <w:sz w:val="22"/>
                <w:szCs w:val="22"/>
              </w:rPr>
              <w:t>207</w:t>
            </w:r>
          </w:p>
        </w:tc>
        <w:tc>
          <w:tcPr>
            <w:tcW w:w="1134" w:type="dxa"/>
            <w:tcBorders>
              <w:top w:val="single" w:sz="4" w:space="0" w:color="auto"/>
              <w:left w:val="single" w:sz="4" w:space="0" w:color="auto"/>
              <w:bottom w:val="single" w:sz="4" w:space="0" w:color="auto"/>
              <w:right w:val="single" w:sz="4" w:space="0" w:color="auto"/>
            </w:tcBorders>
            <w:vAlign w:val="center"/>
            <w:hideMark/>
          </w:tcPr>
          <w:p w:rsidR="00485F32" w:rsidRPr="0093161A" w:rsidRDefault="00485F32" w:rsidP="0057096E">
            <w:pPr>
              <w:spacing w:before="40" w:after="40"/>
              <w:jc w:val="center"/>
              <w:rPr>
                <w:sz w:val="22"/>
                <w:szCs w:val="22"/>
              </w:rPr>
            </w:pPr>
            <w:r w:rsidRPr="0093161A">
              <w:rPr>
                <w:sz w:val="22"/>
                <w:szCs w:val="22"/>
              </w:rPr>
              <w:t>-</w:t>
            </w:r>
          </w:p>
        </w:tc>
      </w:tr>
      <w:tr w:rsidR="00485F32" w:rsidRPr="0093161A" w:rsidTr="00965A20">
        <w:tc>
          <w:tcPr>
            <w:tcW w:w="2977" w:type="dxa"/>
            <w:tcBorders>
              <w:top w:val="single" w:sz="4" w:space="0" w:color="auto"/>
              <w:left w:val="single" w:sz="4" w:space="0" w:color="auto"/>
              <w:bottom w:val="single" w:sz="4" w:space="0" w:color="auto"/>
              <w:right w:val="single" w:sz="4" w:space="0" w:color="auto"/>
            </w:tcBorders>
            <w:hideMark/>
          </w:tcPr>
          <w:p w:rsidR="00485F32" w:rsidRPr="0093161A" w:rsidRDefault="00965A20" w:rsidP="0057096E">
            <w:pPr>
              <w:spacing w:before="40" w:after="40"/>
              <w:rPr>
                <w:sz w:val="22"/>
                <w:szCs w:val="22"/>
              </w:rPr>
            </w:pPr>
            <w:r w:rsidRPr="0093161A">
              <w:rPr>
                <w:sz w:val="22"/>
                <w:szCs w:val="22"/>
                <w:lang w:val="ru-RU"/>
              </w:rPr>
              <w:t>м</w:t>
            </w:r>
            <w:r w:rsidR="00485F32" w:rsidRPr="0093161A">
              <w:rPr>
                <w:sz w:val="22"/>
                <w:szCs w:val="22"/>
              </w:rPr>
              <w:t>ясо и мясопродукты</w:t>
            </w:r>
          </w:p>
        </w:tc>
        <w:tc>
          <w:tcPr>
            <w:tcW w:w="992" w:type="dxa"/>
            <w:tcBorders>
              <w:top w:val="single" w:sz="4" w:space="0" w:color="auto"/>
              <w:left w:val="single" w:sz="4" w:space="0" w:color="auto"/>
              <w:bottom w:val="single" w:sz="4" w:space="0" w:color="auto"/>
              <w:right w:val="single" w:sz="4" w:space="0" w:color="auto"/>
            </w:tcBorders>
            <w:vAlign w:val="center"/>
            <w:hideMark/>
          </w:tcPr>
          <w:p w:rsidR="00485F32" w:rsidRPr="0093161A" w:rsidRDefault="00485F32" w:rsidP="0057096E">
            <w:pPr>
              <w:spacing w:before="40" w:after="40"/>
              <w:jc w:val="center"/>
              <w:rPr>
                <w:sz w:val="22"/>
                <w:szCs w:val="22"/>
              </w:rPr>
            </w:pPr>
            <w:r w:rsidRPr="0093161A">
              <w:rPr>
                <w:sz w:val="22"/>
                <w:szCs w:val="22"/>
              </w:rPr>
              <w:t>40</w:t>
            </w:r>
          </w:p>
        </w:tc>
        <w:tc>
          <w:tcPr>
            <w:tcW w:w="1087" w:type="dxa"/>
            <w:tcBorders>
              <w:top w:val="single" w:sz="4" w:space="0" w:color="auto"/>
              <w:left w:val="single" w:sz="4" w:space="0" w:color="auto"/>
              <w:bottom w:val="single" w:sz="4" w:space="0" w:color="auto"/>
              <w:right w:val="single" w:sz="4" w:space="0" w:color="auto"/>
            </w:tcBorders>
            <w:vAlign w:val="center"/>
            <w:hideMark/>
          </w:tcPr>
          <w:p w:rsidR="00485F32" w:rsidRPr="0093161A" w:rsidRDefault="00485F32" w:rsidP="0057096E">
            <w:pPr>
              <w:spacing w:before="40" w:after="40"/>
              <w:jc w:val="center"/>
              <w:rPr>
                <w:sz w:val="22"/>
                <w:szCs w:val="22"/>
              </w:rPr>
            </w:pPr>
            <w:r w:rsidRPr="0093161A">
              <w:rPr>
                <w:sz w:val="22"/>
                <w:szCs w:val="22"/>
              </w:rPr>
              <w:t>-</w:t>
            </w:r>
          </w:p>
        </w:tc>
        <w:tc>
          <w:tcPr>
            <w:tcW w:w="898" w:type="dxa"/>
            <w:tcBorders>
              <w:top w:val="single" w:sz="4" w:space="0" w:color="auto"/>
              <w:left w:val="single" w:sz="4" w:space="0" w:color="auto"/>
              <w:bottom w:val="single" w:sz="4" w:space="0" w:color="auto"/>
              <w:right w:val="single" w:sz="4" w:space="0" w:color="auto"/>
            </w:tcBorders>
            <w:vAlign w:val="center"/>
            <w:hideMark/>
          </w:tcPr>
          <w:p w:rsidR="00485F32" w:rsidRPr="0093161A" w:rsidRDefault="00485F32" w:rsidP="0057096E">
            <w:pPr>
              <w:spacing w:before="40" w:after="40"/>
              <w:jc w:val="center"/>
              <w:rPr>
                <w:sz w:val="22"/>
                <w:szCs w:val="22"/>
              </w:rPr>
            </w:pPr>
            <w:r w:rsidRPr="0093161A">
              <w:rPr>
                <w:sz w:val="22"/>
                <w:szCs w:val="22"/>
              </w:rPr>
              <w:t>18</w:t>
            </w:r>
          </w:p>
        </w:tc>
        <w:tc>
          <w:tcPr>
            <w:tcW w:w="1086" w:type="dxa"/>
            <w:tcBorders>
              <w:top w:val="single" w:sz="4" w:space="0" w:color="auto"/>
              <w:left w:val="single" w:sz="4" w:space="0" w:color="auto"/>
              <w:bottom w:val="single" w:sz="4" w:space="0" w:color="auto"/>
              <w:right w:val="single" w:sz="4" w:space="0" w:color="auto"/>
            </w:tcBorders>
            <w:vAlign w:val="center"/>
            <w:hideMark/>
          </w:tcPr>
          <w:p w:rsidR="00485F32" w:rsidRPr="0093161A" w:rsidRDefault="00485F32" w:rsidP="0057096E">
            <w:pPr>
              <w:spacing w:before="40" w:after="40"/>
              <w:jc w:val="center"/>
              <w:rPr>
                <w:sz w:val="22"/>
                <w:szCs w:val="22"/>
              </w:rPr>
            </w:pPr>
            <w:r w:rsidRPr="0093161A">
              <w:rPr>
                <w:sz w:val="22"/>
                <w:szCs w:val="22"/>
              </w:rPr>
              <w:t>-</w:t>
            </w:r>
          </w:p>
        </w:tc>
        <w:tc>
          <w:tcPr>
            <w:tcW w:w="898" w:type="dxa"/>
            <w:tcBorders>
              <w:top w:val="single" w:sz="4" w:space="0" w:color="auto"/>
              <w:left w:val="single" w:sz="4" w:space="0" w:color="auto"/>
              <w:bottom w:val="single" w:sz="4" w:space="0" w:color="auto"/>
              <w:right w:val="single" w:sz="4" w:space="0" w:color="auto"/>
            </w:tcBorders>
            <w:vAlign w:val="center"/>
            <w:hideMark/>
          </w:tcPr>
          <w:p w:rsidR="00485F32" w:rsidRPr="0093161A" w:rsidRDefault="00485F32" w:rsidP="0057096E">
            <w:pPr>
              <w:spacing w:before="40" w:after="40"/>
              <w:jc w:val="center"/>
              <w:rPr>
                <w:sz w:val="22"/>
                <w:szCs w:val="22"/>
              </w:rPr>
            </w:pPr>
            <w:r w:rsidRPr="0093161A">
              <w:rPr>
                <w:sz w:val="22"/>
                <w:szCs w:val="22"/>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485F32" w:rsidRPr="0093161A" w:rsidRDefault="00485F32" w:rsidP="0057096E">
            <w:pPr>
              <w:spacing w:before="40" w:after="40"/>
              <w:jc w:val="center"/>
              <w:rPr>
                <w:sz w:val="22"/>
                <w:szCs w:val="22"/>
              </w:rPr>
            </w:pPr>
            <w:r w:rsidRPr="0093161A">
              <w:rPr>
                <w:sz w:val="22"/>
                <w:szCs w:val="22"/>
              </w:rPr>
              <w:t>-</w:t>
            </w:r>
          </w:p>
        </w:tc>
      </w:tr>
      <w:tr w:rsidR="00485F32" w:rsidRPr="0093161A" w:rsidTr="00965A20">
        <w:tc>
          <w:tcPr>
            <w:tcW w:w="2977" w:type="dxa"/>
            <w:tcBorders>
              <w:top w:val="single" w:sz="4" w:space="0" w:color="auto"/>
              <w:left w:val="single" w:sz="4" w:space="0" w:color="auto"/>
              <w:bottom w:val="single" w:sz="4" w:space="0" w:color="auto"/>
              <w:right w:val="single" w:sz="4" w:space="0" w:color="auto"/>
            </w:tcBorders>
            <w:hideMark/>
          </w:tcPr>
          <w:p w:rsidR="00485F32" w:rsidRPr="0093161A" w:rsidRDefault="00965A20" w:rsidP="0057096E">
            <w:pPr>
              <w:spacing w:before="40" w:after="40"/>
              <w:rPr>
                <w:sz w:val="22"/>
                <w:szCs w:val="22"/>
              </w:rPr>
            </w:pPr>
            <w:r w:rsidRPr="0093161A">
              <w:rPr>
                <w:sz w:val="22"/>
                <w:szCs w:val="22"/>
                <w:lang w:val="ru-RU"/>
              </w:rPr>
              <w:t>м</w:t>
            </w:r>
            <w:r w:rsidR="00485F32" w:rsidRPr="0093161A">
              <w:rPr>
                <w:sz w:val="22"/>
                <w:szCs w:val="22"/>
              </w:rPr>
              <w:t>олоко и молочные продукты</w:t>
            </w:r>
          </w:p>
        </w:tc>
        <w:tc>
          <w:tcPr>
            <w:tcW w:w="992" w:type="dxa"/>
            <w:tcBorders>
              <w:top w:val="single" w:sz="4" w:space="0" w:color="auto"/>
              <w:left w:val="single" w:sz="4" w:space="0" w:color="auto"/>
              <w:bottom w:val="single" w:sz="4" w:space="0" w:color="auto"/>
              <w:right w:val="single" w:sz="4" w:space="0" w:color="auto"/>
            </w:tcBorders>
            <w:vAlign w:val="center"/>
            <w:hideMark/>
          </w:tcPr>
          <w:p w:rsidR="00485F32" w:rsidRPr="0093161A" w:rsidRDefault="00485F32" w:rsidP="0057096E">
            <w:pPr>
              <w:spacing w:before="40" w:after="40"/>
              <w:jc w:val="center"/>
              <w:rPr>
                <w:sz w:val="22"/>
                <w:szCs w:val="22"/>
              </w:rPr>
            </w:pPr>
            <w:r w:rsidRPr="0093161A">
              <w:rPr>
                <w:sz w:val="22"/>
                <w:szCs w:val="22"/>
              </w:rPr>
              <w:t>142</w:t>
            </w:r>
          </w:p>
        </w:tc>
        <w:tc>
          <w:tcPr>
            <w:tcW w:w="1087" w:type="dxa"/>
            <w:tcBorders>
              <w:top w:val="single" w:sz="4" w:space="0" w:color="auto"/>
              <w:left w:val="single" w:sz="4" w:space="0" w:color="auto"/>
              <w:bottom w:val="single" w:sz="4" w:space="0" w:color="auto"/>
              <w:right w:val="single" w:sz="4" w:space="0" w:color="auto"/>
            </w:tcBorders>
            <w:vAlign w:val="center"/>
            <w:hideMark/>
          </w:tcPr>
          <w:p w:rsidR="00485F32" w:rsidRPr="0093161A" w:rsidRDefault="00485F32" w:rsidP="0057096E">
            <w:pPr>
              <w:spacing w:before="40" w:after="40"/>
              <w:jc w:val="center"/>
              <w:rPr>
                <w:sz w:val="22"/>
                <w:szCs w:val="22"/>
              </w:rPr>
            </w:pPr>
            <w:r w:rsidRPr="0093161A">
              <w:rPr>
                <w:sz w:val="22"/>
                <w:szCs w:val="22"/>
              </w:rPr>
              <w:t>-</w:t>
            </w:r>
          </w:p>
        </w:tc>
        <w:tc>
          <w:tcPr>
            <w:tcW w:w="898" w:type="dxa"/>
            <w:tcBorders>
              <w:top w:val="single" w:sz="4" w:space="0" w:color="auto"/>
              <w:left w:val="single" w:sz="4" w:space="0" w:color="auto"/>
              <w:bottom w:val="single" w:sz="4" w:space="0" w:color="auto"/>
              <w:right w:val="single" w:sz="4" w:space="0" w:color="auto"/>
            </w:tcBorders>
            <w:vAlign w:val="center"/>
            <w:hideMark/>
          </w:tcPr>
          <w:p w:rsidR="00485F32" w:rsidRPr="0093161A" w:rsidRDefault="00485F32" w:rsidP="0057096E">
            <w:pPr>
              <w:spacing w:before="40" w:after="40"/>
              <w:jc w:val="center"/>
              <w:rPr>
                <w:sz w:val="22"/>
                <w:szCs w:val="22"/>
              </w:rPr>
            </w:pPr>
            <w:r w:rsidRPr="0093161A">
              <w:rPr>
                <w:sz w:val="22"/>
                <w:szCs w:val="22"/>
              </w:rPr>
              <w:t>164</w:t>
            </w:r>
          </w:p>
        </w:tc>
        <w:tc>
          <w:tcPr>
            <w:tcW w:w="1086" w:type="dxa"/>
            <w:tcBorders>
              <w:top w:val="single" w:sz="4" w:space="0" w:color="auto"/>
              <w:left w:val="single" w:sz="4" w:space="0" w:color="auto"/>
              <w:bottom w:val="single" w:sz="4" w:space="0" w:color="auto"/>
              <w:right w:val="single" w:sz="4" w:space="0" w:color="auto"/>
            </w:tcBorders>
            <w:vAlign w:val="center"/>
            <w:hideMark/>
          </w:tcPr>
          <w:p w:rsidR="00485F32" w:rsidRPr="0093161A" w:rsidRDefault="00485F32" w:rsidP="0057096E">
            <w:pPr>
              <w:spacing w:before="40" w:after="40"/>
              <w:jc w:val="center"/>
              <w:rPr>
                <w:sz w:val="22"/>
                <w:szCs w:val="22"/>
              </w:rPr>
            </w:pPr>
            <w:r w:rsidRPr="0093161A">
              <w:rPr>
                <w:sz w:val="22"/>
                <w:szCs w:val="22"/>
              </w:rPr>
              <w:t>-</w:t>
            </w:r>
          </w:p>
        </w:tc>
        <w:tc>
          <w:tcPr>
            <w:tcW w:w="898" w:type="dxa"/>
            <w:tcBorders>
              <w:top w:val="single" w:sz="4" w:space="0" w:color="auto"/>
              <w:left w:val="single" w:sz="4" w:space="0" w:color="auto"/>
              <w:bottom w:val="single" w:sz="4" w:space="0" w:color="auto"/>
              <w:right w:val="single" w:sz="4" w:space="0" w:color="auto"/>
            </w:tcBorders>
            <w:vAlign w:val="center"/>
            <w:hideMark/>
          </w:tcPr>
          <w:p w:rsidR="00485F32" w:rsidRPr="0093161A" w:rsidRDefault="00485F32" w:rsidP="0057096E">
            <w:pPr>
              <w:spacing w:before="40" w:after="40"/>
              <w:jc w:val="center"/>
              <w:rPr>
                <w:sz w:val="22"/>
                <w:szCs w:val="22"/>
              </w:rPr>
            </w:pPr>
            <w:r w:rsidRPr="0093161A">
              <w:rPr>
                <w:sz w:val="22"/>
                <w:szCs w:val="22"/>
              </w:rPr>
              <w:t>54</w:t>
            </w:r>
          </w:p>
        </w:tc>
        <w:tc>
          <w:tcPr>
            <w:tcW w:w="1134" w:type="dxa"/>
            <w:tcBorders>
              <w:top w:val="single" w:sz="4" w:space="0" w:color="auto"/>
              <w:left w:val="single" w:sz="4" w:space="0" w:color="auto"/>
              <w:bottom w:val="single" w:sz="4" w:space="0" w:color="auto"/>
              <w:right w:val="single" w:sz="4" w:space="0" w:color="auto"/>
            </w:tcBorders>
            <w:vAlign w:val="center"/>
            <w:hideMark/>
          </w:tcPr>
          <w:p w:rsidR="00485F32" w:rsidRPr="0093161A" w:rsidRDefault="00485F32" w:rsidP="0057096E">
            <w:pPr>
              <w:spacing w:before="40" w:after="40"/>
              <w:jc w:val="center"/>
              <w:rPr>
                <w:sz w:val="22"/>
                <w:szCs w:val="22"/>
              </w:rPr>
            </w:pPr>
            <w:r w:rsidRPr="0093161A">
              <w:rPr>
                <w:sz w:val="22"/>
                <w:szCs w:val="22"/>
              </w:rPr>
              <w:t>-</w:t>
            </w:r>
          </w:p>
        </w:tc>
      </w:tr>
      <w:tr w:rsidR="00485F32" w:rsidRPr="00965A20" w:rsidTr="00965A20">
        <w:tc>
          <w:tcPr>
            <w:tcW w:w="2977" w:type="dxa"/>
            <w:tcBorders>
              <w:top w:val="single" w:sz="4" w:space="0" w:color="auto"/>
              <w:left w:val="single" w:sz="4" w:space="0" w:color="auto"/>
              <w:bottom w:val="single" w:sz="4" w:space="0" w:color="auto"/>
              <w:right w:val="single" w:sz="4" w:space="0" w:color="auto"/>
            </w:tcBorders>
            <w:hideMark/>
          </w:tcPr>
          <w:p w:rsidR="00485F32" w:rsidRPr="0093161A" w:rsidRDefault="00965A20" w:rsidP="0057096E">
            <w:pPr>
              <w:spacing w:before="40" w:after="40"/>
              <w:rPr>
                <w:sz w:val="22"/>
                <w:szCs w:val="22"/>
              </w:rPr>
            </w:pPr>
            <w:r w:rsidRPr="0093161A">
              <w:rPr>
                <w:sz w:val="22"/>
                <w:szCs w:val="22"/>
                <w:lang w:val="ru-RU"/>
              </w:rPr>
              <w:t>д</w:t>
            </w:r>
            <w:r w:rsidR="00485F32" w:rsidRPr="0093161A">
              <w:rPr>
                <w:sz w:val="22"/>
                <w:szCs w:val="22"/>
              </w:rPr>
              <w:t>икорастущие пищевые продукты</w:t>
            </w:r>
          </w:p>
        </w:tc>
        <w:tc>
          <w:tcPr>
            <w:tcW w:w="992" w:type="dxa"/>
            <w:tcBorders>
              <w:top w:val="single" w:sz="4" w:space="0" w:color="auto"/>
              <w:left w:val="single" w:sz="4" w:space="0" w:color="auto"/>
              <w:bottom w:val="single" w:sz="4" w:space="0" w:color="auto"/>
              <w:right w:val="single" w:sz="4" w:space="0" w:color="auto"/>
            </w:tcBorders>
            <w:vAlign w:val="center"/>
            <w:hideMark/>
          </w:tcPr>
          <w:p w:rsidR="00485F32" w:rsidRPr="0093161A" w:rsidRDefault="00485F32" w:rsidP="0057096E">
            <w:pPr>
              <w:spacing w:before="40" w:after="40"/>
              <w:jc w:val="center"/>
              <w:rPr>
                <w:sz w:val="22"/>
                <w:szCs w:val="22"/>
              </w:rPr>
            </w:pPr>
            <w:r w:rsidRPr="0093161A">
              <w:rPr>
                <w:sz w:val="22"/>
                <w:szCs w:val="22"/>
              </w:rPr>
              <w:t>82</w:t>
            </w:r>
          </w:p>
        </w:tc>
        <w:tc>
          <w:tcPr>
            <w:tcW w:w="1087" w:type="dxa"/>
            <w:tcBorders>
              <w:top w:val="single" w:sz="4" w:space="0" w:color="auto"/>
              <w:left w:val="single" w:sz="4" w:space="0" w:color="auto"/>
              <w:bottom w:val="single" w:sz="4" w:space="0" w:color="auto"/>
              <w:right w:val="single" w:sz="4" w:space="0" w:color="auto"/>
            </w:tcBorders>
            <w:vAlign w:val="center"/>
            <w:hideMark/>
          </w:tcPr>
          <w:p w:rsidR="00485F32" w:rsidRPr="0093161A" w:rsidRDefault="00485F32" w:rsidP="0057096E">
            <w:pPr>
              <w:spacing w:before="40" w:after="40"/>
              <w:jc w:val="center"/>
              <w:rPr>
                <w:sz w:val="22"/>
                <w:szCs w:val="22"/>
              </w:rPr>
            </w:pPr>
            <w:r w:rsidRPr="0093161A">
              <w:rPr>
                <w:sz w:val="22"/>
                <w:szCs w:val="22"/>
              </w:rPr>
              <w:t>-</w:t>
            </w:r>
          </w:p>
        </w:tc>
        <w:tc>
          <w:tcPr>
            <w:tcW w:w="898" w:type="dxa"/>
            <w:tcBorders>
              <w:top w:val="single" w:sz="4" w:space="0" w:color="auto"/>
              <w:left w:val="single" w:sz="4" w:space="0" w:color="auto"/>
              <w:bottom w:val="single" w:sz="4" w:space="0" w:color="auto"/>
              <w:right w:val="single" w:sz="4" w:space="0" w:color="auto"/>
            </w:tcBorders>
            <w:vAlign w:val="center"/>
            <w:hideMark/>
          </w:tcPr>
          <w:p w:rsidR="00485F32" w:rsidRPr="0093161A" w:rsidRDefault="00485F32" w:rsidP="0057096E">
            <w:pPr>
              <w:spacing w:before="40" w:after="40"/>
              <w:jc w:val="center"/>
              <w:rPr>
                <w:sz w:val="22"/>
                <w:szCs w:val="22"/>
              </w:rPr>
            </w:pPr>
            <w:r w:rsidRPr="0093161A">
              <w:rPr>
                <w:sz w:val="22"/>
                <w:szCs w:val="22"/>
              </w:rPr>
              <w:t>67</w:t>
            </w:r>
          </w:p>
        </w:tc>
        <w:tc>
          <w:tcPr>
            <w:tcW w:w="1086" w:type="dxa"/>
            <w:tcBorders>
              <w:top w:val="single" w:sz="4" w:space="0" w:color="auto"/>
              <w:left w:val="single" w:sz="4" w:space="0" w:color="auto"/>
              <w:bottom w:val="single" w:sz="4" w:space="0" w:color="auto"/>
              <w:right w:val="single" w:sz="4" w:space="0" w:color="auto"/>
            </w:tcBorders>
            <w:vAlign w:val="center"/>
            <w:hideMark/>
          </w:tcPr>
          <w:p w:rsidR="00485F32" w:rsidRPr="0093161A" w:rsidRDefault="00485F32" w:rsidP="0057096E">
            <w:pPr>
              <w:spacing w:before="40" w:after="40"/>
              <w:jc w:val="center"/>
              <w:rPr>
                <w:sz w:val="22"/>
                <w:szCs w:val="22"/>
              </w:rPr>
            </w:pPr>
            <w:r w:rsidRPr="0093161A">
              <w:rPr>
                <w:sz w:val="22"/>
                <w:szCs w:val="22"/>
              </w:rPr>
              <w:t>-</w:t>
            </w:r>
          </w:p>
        </w:tc>
        <w:tc>
          <w:tcPr>
            <w:tcW w:w="898" w:type="dxa"/>
            <w:tcBorders>
              <w:top w:val="single" w:sz="4" w:space="0" w:color="auto"/>
              <w:left w:val="single" w:sz="4" w:space="0" w:color="auto"/>
              <w:bottom w:val="single" w:sz="4" w:space="0" w:color="auto"/>
              <w:right w:val="single" w:sz="4" w:space="0" w:color="auto"/>
            </w:tcBorders>
            <w:vAlign w:val="center"/>
            <w:hideMark/>
          </w:tcPr>
          <w:p w:rsidR="00485F32" w:rsidRPr="0093161A" w:rsidRDefault="00485F32" w:rsidP="0057096E">
            <w:pPr>
              <w:spacing w:before="40" w:after="40"/>
              <w:jc w:val="center"/>
              <w:rPr>
                <w:sz w:val="22"/>
                <w:szCs w:val="22"/>
              </w:rPr>
            </w:pPr>
            <w:r w:rsidRPr="0093161A">
              <w:rPr>
                <w:sz w:val="22"/>
                <w:szCs w:val="22"/>
              </w:rPr>
              <w:t>47</w:t>
            </w:r>
          </w:p>
        </w:tc>
        <w:tc>
          <w:tcPr>
            <w:tcW w:w="1134" w:type="dxa"/>
            <w:tcBorders>
              <w:top w:val="single" w:sz="4" w:space="0" w:color="auto"/>
              <w:left w:val="single" w:sz="4" w:space="0" w:color="auto"/>
              <w:bottom w:val="single" w:sz="4" w:space="0" w:color="auto"/>
              <w:right w:val="single" w:sz="4" w:space="0" w:color="auto"/>
            </w:tcBorders>
            <w:vAlign w:val="center"/>
            <w:hideMark/>
          </w:tcPr>
          <w:p w:rsidR="00485F32" w:rsidRPr="00965A20" w:rsidRDefault="00485F32" w:rsidP="0057096E">
            <w:pPr>
              <w:spacing w:before="40" w:after="40"/>
              <w:jc w:val="center"/>
              <w:rPr>
                <w:sz w:val="22"/>
                <w:szCs w:val="22"/>
              </w:rPr>
            </w:pPr>
            <w:r w:rsidRPr="0093161A">
              <w:rPr>
                <w:sz w:val="22"/>
                <w:szCs w:val="22"/>
              </w:rPr>
              <w:t>-</w:t>
            </w:r>
          </w:p>
        </w:tc>
      </w:tr>
    </w:tbl>
    <w:p w:rsidR="00485F32" w:rsidRPr="00EE444C" w:rsidRDefault="00485F32" w:rsidP="00FC2623">
      <w:pPr>
        <w:tabs>
          <w:tab w:val="left" w:pos="3240"/>
        </w:tabs>
        <w:rPr>
          <w:sz w:val="24"/>
          <w:szCs w:val="24"/>
        </w:rPr>
      </w:pPr>
    </w:p>
    <w:p w:rsidR="00485F32" w:rsidRPr="00EE444C" w:rsidRDefault="00485F32" w:rsidP="00FC2623">
      <w:pPr>
        <w:ind w:firstLine="709"/>
        <w:jc w:val="both"/>
        <w:rPr>
          <w:sz w:val="24"/>
          <w:szCs w:val="24"/>
          <w:lang w:val="ru-RU"/>
        </w:rPr>
      </w:pPr>
      <w:r w:rsidRPr="00EE444C">
        <w:rPr>
          <w:sz w:val="24"/>
          <w:lang w:val="ru-RU"/>
        </w:rPr>
        <w:t>В 2015 году на содержание цезия-137 исследовано 207 проб пищевых продуктов, на содержание стронция-90 исследован</w:t>
      </w:r>
      <w:r w:rsidR="003478F7">
        <w:rPr>
          <w:sz w:val="24"/>
          <w:lang w:val="ru-RU"/>
        </w:rPr>
        <w:t>а</w:t>
      </w:r>
      <w:r w:rsidRPr="00EE444C">
        <w:rPr>
          <w:sz w:val="24"/>
          <w:lang w:val="ru-RU"/>
        </w:rPr>
        <w:t xml:space="preserve"> 191 проба. Основной объем контроля составляют молочные продукты, картофель и дикорастущая продукция леса, исследуемые спектрометрическим методом.</w:t>
      </w:r>
      <w:r w:rsidRPr="00EE444C">
        <w:rPr>
          <w:lang w:val="ru-RU"/>
        </w:rPr>
        <w:t xml:space="preserve"> </w:t>
      </w:r>
      <w:r w:rsidRPr="00EE444C">
        <w:rPr>
          <w:sz w:val="24"/>
          <w:lang w:val="ru-RU"/>
        </w:rPr>
        <w:t>Все исследованные пробы отвечали гигие</w:t>
      </w:r>
      <w:r w:rsidR="003478F7">
        <w:rPr>
          <w:sz w:val="24"/>
          <w:lang w:val="ru-RU"/>
        </w:rPr>
        <w:t>ническим нормативам.</w:t>
      </w:r>
    </w:p>
    <w:p w:rsidR="00485F32" w:rsidRPr="003478F7" w:rsidRDefault="00485F32" w:rsidP="003478F7">
      <w:pPr>
        <w:rPr>
          <w:sz w:val="24"/>
          <w:szCs w:val="24"/>
          <w:lang w:val="ru-RU"/>
        </w:rPr>
      </w:pPr>
    </w:p>
    <w:p w:rsidR="00485F32" w:rsidRPr="00EE444C" w:rsidRDefault="00485F32" w:rsidP="00FC2623">
      <w:pPr>
        <w:jc w:val="center"/>
        <w:rPr>
          <w:b/>
          <w:sz w:val="24"/>
          <w:szCs w:val="24"/>
          <w:lang w:val="ru-RU"/>
        </w:rPr>
      </w:pPr>
      <w:r w:rsidRPr="00EE444C">
        <w:rPr>
          <w:b/>
          <w:sz w:val="24"/>
          <w:szCs w:val="24"/>
          <w:lang w:val="ru-RU"/>
        </w:rPr>
        <w:t>Облучение от природных источников ионизирующего излучения</w:t>
      </w:r>
    </w:p>
    <w:p w:rsidR="00485F32" w:rsidRPr="00EE444C" w:rsidRDefault="00485F32" w:rsidP="00FC2623">
      <w:pPr>
        <w:jc w:val="both"/>
        <w:rPr>
          <w:sz w:val="24"/>
          <w:szCs w:val="24"/>
          <w:lang w:val="ru-RU"/>
        </w:rPr>
      </w:pPr>
    </w:p>
    <w:p w:rsidR="00485F32" w:rsidRPr="00EE444C" w:rsidRDefault="00485F32" w:rsidP="00FC2623">
      <w:pPr>
        <w:ind w:firstLine="709"/>
        <w:jc w:val="both"/>
        <w:rPr>
          <w:sz w:val="24"/>
          <w:szCs w:val="24"/>
          <w:lang w:val="ru-RU"/>
        </w:rPr>
      </w:pPr>
      <w:r w:rsidRPr="00EE444C">
        <w:rPr>
          <w:sz w:val="24"/>
          <w:szCs w:val="24"/>
          <w:lang w:val="ru-RU"/>
        </w:rPr>
        <w:t>Ведущим источником облучения населения в Рязанской области является природное облучение, формирующееся в первую очередь за счет радона и его ДПР, а также космического, внешнего гамма-излучения, содержания природных радионуклидов в пищевом рационе и организме человека. В нашем регионе расчетное значение удельного веса природных источников радиации в коллективной годовой дозе превышает 90%, что выше среднероссийского показателя (2013г. – 86,8%).</w:t>
      </w:r>
    </w:p>
    <w:p w:rsidR="00485F32" w:rsidRPr="00EE444C" w:rsidRDefault="00485F32" w:rsidP="00FC2623">
      <w:pPr>
        <w:jc w:val="both"/>
        <w:rPr>
          <w:sz w:val="24"/>
          <w:szCs w:val="24"/>
          <w:lang w:val="ru-RU"/>
        </w:rPr>
      </w:pPr>
    </w:p>
    <w:p w:rsidR="00485F32" w:rsidRPr="00DC58F6" w:rsidRDefault="00485F32" w:rsidP="00FC2623">
      <w:pPr>
        <w:jc w:val="right"/>
        <w:rPr>
          <w:sz w:val="22"/>
          <w:szCs w:val="22"/>
          <w:lang w:val="ru-RU"/>
        </w:rPr>
      </w:pPr>
      <w:r w:rsidRPr="00DC58F6">
        <w:rPr>
          <w:sz w:val="22"/>
          <w:szCs w:val="22"/>
          <w:lang w:val="ru-RU"/>
        </w:rPr>
        <w:t>Таблица №</w:t>
      </w:r>
      <w:r w:rsidR="00583F73">
        <w:rPr>
          <w:sz w:val="22"/>
          <w:szCs w:val="22"/>
          <w:lang w:val="ru-RU"/>
        </w:rPr>
        <w:t>54</w:t>
      </w:r>
    </w:p>
    <w:p w:rsidR="00485F32" w:rsidRPr="00DC58F6" w:rsidRDefault="00485F32" w:rsidP="00FC2623">
      <w:pPr>
        <w:jc w:val="center"/>
        <w:rPr>
          <w:b/>
          <w:sz w:val="22"/>
          <w:szCs w:val="22"/>
          <w:lang w:val="ru-RU"/>
        </w:rPr>
      </w:pPr>
      <w:r w:rsidRPr="00DC58F6">
        <w:rPr>
          <w:b/>
          <w:sz w:val="22"/>
          <w:szCs w:val="22"/>
          <w:lang w:val="ru-RU"/>
        </w:rPr>
        <w:t>Вклад в облучение населения Рязанской области природных источников</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0"/>
        <w:gridCol w:w="1134"/>
        <w:gridCol w:w="1134"/>
        <w:gridCol w:w="1134"/>
      </w:tblGrid>
      <w:tr w:rsidR="00485F32" w:rsidRPr="00DC58F6" w:rsidTr="00DC58F6">
        <w:tc>
          <w:tcPr>
            <w:tcW w:w="5670" w:type="dxa"/>
            <w:tcBorders>
              <w:top w:val="single" w:sz="4" w:space="0" w:color="auto"/>
              <w:left w:val="single" w:sz="4" w:space="0" w:color="auto"/>
              <w:bottom w:val="single" w:sz="4" w:space="0" w:color="auto"/>
              <w:right w:val="single" w:sz="4" w:space="0" w:color="auto"/>
            </w:tcBorders>
          </w:tcPr>
          <w:p w:rsidR="00485F32" w:rsidRPr="00DC58F6" w:rsidRDefault="00485F32" w:rsidP="0057096E">
            <w:pPr>
              <w:spacing w:before="40" w:after="40"/>
              <w:jc w:val="center"/>
              <w:rPr>
                <w:sz w:val="22"/>
                <w:szCs w:val="22"/>
              </w:rPr>
            </w:pPr>
            <w:r w:rsidRPr="00DC58F6">
              <w:rPr>
                <w:sz w:val="22"/>
                <w:szCs w:val="22"/>
              </w:rPr>
              <w:t>Фактор/год</w:t>
            </w:r>
          </w:p>
        </w:tc>
        <w:tc>
          <w:tcPr>
            <w:tcW w:w="1134" w:type="dxa"/>
            <w:tcBorders>
              <w:top w:val="single" w:sz="4" w:space="0" w:color="auto"/>
              <w:left w:val="single" w:sz="4" w:space="0" w:color="auto"/>
              <w:bottom w:val="single" w:sz="4" w:space="0" w:color="auto"/>
              <w:right w:val="single" w:sz="4" w:space="0" w:color="auto"/>
            </w:tcBorders>
          </w:tcPr>
          <w:p w:rsidR="00485F32" w:rsidRPr="00DC58F6" w:rsidRDefault="00485F32" w:rsidP="0057096E">
            <w:pPr>
              <w:spacing w:before="40" w:after="40"/>
              <w:jc w:val="center"/>
              <w:rPr>
                <w:sz w:val="22"/>
                <w:szCs w:val="22"/>
              </w:rPr>
            </w:pPr>
            <w:r w:rsidRPr="00DC58F6">
              <w:rPr>
                <w:sz w:val="22"/>
                <w:szCs w:val="22"/>
              </w:rPr>
              <w:t>2012г</w:t>
            </w:r>
            <w:r w:rsidR="00DC58F6" w:rsidRPr="00DC58F6">
              <w:rPr>
                <w:sz w:val="22"/>
                <w:szCs w:val="22"/>
                <w:lang w:val="ru-RU"/>
              </w:rPr>
              <w:t>.</w:t>
            </w:r>
          </w:p>
        </w:tc>
        <w:tc>
          <w:tcPr>
            <w:tcW w:w="1134" w:type="dxa"/>
            <w:tcBorders>
              <w:top w:val="single" w:sz="4" w:space="0" w:color="auto"/>
              <w:left w:val="single" w:sz="4" w:space="0" w:color="auto"/>
              <w:bottom w:val="single" w:sz="4" w:space="0" w:color="auto"/>
              <w:right w:val="single" w:sz="4" w:space="0" w:color="auto"/>
            </w:tcBorders>
          </w:tcPr>
          <w:p w:rsidR="00485F32" w:rsidRPr="00DC58F6" w:rsidRDefault="00485F32" w:rsidP="0057096E">
            <w:pPr>
              <w:spacing w:before="40" w:after="40"/>
              <w:jc w:val="center"/>
              <w:rPr>
                <w:sz w:val="22"/>
                <w:szCs w:val="22"/>
              </w:rPr>
            </w:pPr>
            <w:r w:rsidRPr="00DC58F6">
              <w:rPr>
                <w:sz w:val="22"/>
                <w:szCs w:val="22"/>
              </w:rPr>
              <w:t>2013г</w:t>
            </w:r>
            <w:r w:rsidR="00DC58F6" w:rsidRPr="00DC58F6">
              <w:rPr>
                <w:sz w:val="22"/>
                <w:szCs w:val="22"/>
                <w:lang w:val="ru-RU"/>
              </w:rPr>
              <w:t>.</w:t>
            </w:r>
          </w:p>
        </w:tc>
        <w:tc>
          <w:tcPr>
            <w:tcW w:w="1134" w:type="dxa"/>
            <w:tcBorders>
              <w:top w:val="single" w:sz="4" w:space="0" w:color="auto"/>
              <w:left w:val="single" w:sz="4" w:space="0" w:color="auto"/>
              <w:bottom w:val="single" w:sz="4" w:space="0" w:color="auto"/>
              <w:right w:val="single" w:sz="4" w:space="0" w:color="auto"/>
            </w:tcBorders>
          </w:tcPr>
          <w:p w:rsidR="00485F32" w:rsidRPr="00DC58F6" w:rsidRDefault="00485F32" w:rsidP="0057096E">
            <w:pPr>
              <w:spacing w:before="40" w:after="40"/>
              <w:jc w:val="center"/>
              <w:rPr>
                <w:sz w:val="22"/>
                <w:szCs w:val="22"/>
              </w:rPr>
            </w:pPr>
            <w:r w:rsidRPr="00DC58F6">
              <w:rPr>
                <w:sz w:val="22"/>
                <w:szCs w:val="22"/>
              </w:rPr>
              <w:t>2014г</w:t>
            </w:r>
            <w:r w:rsidR="00DC58F6" w:rsidRPr="00DC58F6">
              <w:rPr>
                <w:sz w:val="22"/>
                <w:szCs w:val="22"/>
                <w:lang w:val="ru-RU"/>
              </w:rPr>
              <w:t>.</w:t>
            </w:r>
          </w:p>
        </w:tc>
      </w:tr>
      <w:tr w:rsidR="00485F32" w:rsidRPr="00DC58F6" w:rsidTr="00DC58F6">
        <w:tc>
          <w:tcPr>
            <w:tcW w:w="5670" w:type="dxa"/>
            <w:tcBorders>
              <w:top w:val="single" w:sz="4" w:space="0" w:color="auto"/>
              <w:left w:val="single" w:sz="4" w:space="0" w:color="auto"/>
              <w:bottom w:val="single" w:sz="4" w:space="0" w:color="auto"/>
              <w:right w:val="single" w:sz="4" w:space="0" w:color="auto"/>
            </w:tcBorders>
            <w:vAlign w:val="center"/>
          </w:tcPr>
          <w:p w:rsidR="00485F32" w:rsidRPr="00DC58F6" w:rsidRDefault="00485F32" w:rsidP="0057096E">
            <w:pPr>
              <w:spacing w:before="40" w:after="40"/>
              <w:rPr>
                <w:sz w:val="22"/>
                <w:szCs w:val="22"/>
                <w:lang w:val="ru-RU"/>
              </w:rPr>
            </w:pPr>
            <w:r w:rsidRPr="00DC58F6">
              <w:rPr>
                <w:sz w:val="22"/>
                <w:szCs w:val="22"/>
                <w:lang w:val="ru-RU"/>
              </w:rPr>
              <w:t>Вклад в облучение населения природных источников (%)</w:t>
            </w:r>
          </w:p>
        </w:tc>
        <w:tc>
          <w:tcPr>
            <w:tcW w:w="1134" w:type="dxa"/>
            <w:tcBorders>
              <w:top w:val="single" w:sz="4" w:space="0" w:color="auto"/>
              <w:left w:val="single" w:sz="4" w:space="0" w:color="auto"/>
              <w:bottom w:val="single" w:sz="4" w:space="0" w:color="auto"/>
              <w:right w:val="single" w:sz="4" w:space="0" w:color="auto"/>
            </w:tcBorders>
          </w:tcPr>
          <w:p w:rsidR="00485F32" w:rsidRPr="00DC58F6" w:rsidRDefault="00485F32" w:rsidP="0057096E">
            <w:pPr>
              <w:spacing w:before="40" w:after="40"/>
              <w:jc w:val="center"/>
              <w:rPr>
                <w:sz w:val="22"/>
                <w:szCs w:val="22"/>
              </w:rPr>
            </w:pPr>
            <w:r w:rsidRPr="00DC58F6">
              <w:rPr>
                <w:sz w:val="22"/>
                <w:szCs w:val="22"/>
              </w:rPr>
              <w:t>91</w:t>
            </w:r>
            <w:r w:rsidRPr="00DC58F6">
              <w:rPr>
                <w:sz w:val="22"/>
                <w:szCs w:val="22"/>
                <w:lang w:val="ru-RU"/>
              </w:rPr>
              <w:t>,</w:t>
            </w:r>
            <w:r w:rsidRPr="00DC58F6">
              <w:rPr>
                <w:sz w:val="22"/>
                <w:szCs w:val="22"/>
              </w:rPr>
              <w:t>34</w:t>
            </w:r>
          </w:p>
        </w:tc>
        <w:tc>
          <w:tcPr>
            <w:tcW w:w="1134" w:type="dxa"/>
            <w:tcBorders>
              <w:top w:val="single" w:sz="4" w:space="0" w:color="auto"/>
              <w:left w:val="single" w:sz="4" w:space="0" w:color="auto"/>
              <w:bottom w:val="single" w:sz="4" w:space="0" w:color="auto"/>
              <w:right w:val="single" w:sz="4" w:space="0" w:color="auto"/>
            </w:tcBorders>
          </w:tcPr>
          <w:p w:rsidR="00485F32" w:rsidRPr="00DC58F6" w:rsidRDefault="00485F32" w:rsidP="0057096E">
            <w:pPr>
              <w:spacing w:before="40" w:after="40"/>
              <w:jc w:val="center"/>
              <w:rPr>
                <w:sz w:val="22"/>
                <w:szCs w:val="22"/>
              </w:rPr>
            </w:pPr>
            <w:r w:rsidRPr="00DC58F6">
              <w:rPr>
                <w:sz w:val="22"/>
                <w:szCs w:val="22"/>
              </w:rPr>
              <w:t>91</w:t>
            </w:r>
            <w:r w:rsidRPr="00DC58F6">
              <w:rPr>
                <w:sz w:val="22"/>
                <w:szCs w:val="22"/>
                <w:lang w:val="ru-RU"/>
              </w:rPr>
              <w:t>,</w:t>
            </w:r>
            <w:r w:rsidRPr="00DC58F6">
              <w:rPr>
                <w:sz w:val="22"/>
                <w:szCs w:val="22"/>
              </w:rPr>
              <w:t>14</w:t>
            </w:r>
          </w:p>
        </w:tc>
        <w:tc>
          <w:tcPr>
            <w:tcW w:w="1134" w:type="dxa"/>
            <w:tcBorders>
              <w:top w:val="single" w:sz="4" w:space="0" w:color="auto"/>
              <w:left w:val="single" w:sz="4" w:space="0" w:color="auto"/>
              <w:bottom w:val="single" w:sz="4" w:space="0" w:color="auto"/>
              <w:right w:val="single" w:sz="4" w:space="0" w:color="auto"/>
            </w:tcBorders>
          </w:tcPr>
          <w:p w:rsidR="00485F32" w:rsidRPr="00DC58F6" w:rsidRDefault="00485F32" w:rsidP="0057096E">
            <w:pPr>
              <w:spacing w:before="40" w:after="40"/>
              <w:jc w:val="center"/>
              <w:rPr>
                <w:sz w:val="22"/>
                <w:szCs w:val="22"/>
              </w:rPr>
            </w:pPr>
            <w:r w:rsidRPr="00DC58F6">
              <w:rPr>
                <w:sz w:val="22"/>
                <w:szCs w:val="22"/>
              </w:rPr>
              <w:t>91</w:t>
            </w:r>
            <w:r w:rsidRPr="00DC58F6">
              <w:rPr>
                <w:sz w:val="22"/>
                <w:szCs w:val="22"/>
                <w:lang w:val="ru-RU"/>
              </w:rPr>
              <w:t>,</w:t>
            </w:r>
            <w:r w:rsidRPr="00DC58F6">
              <w:rPr>
                <w:sz w:val="22"/>
                <w:szCs w:val="22"/>
              </w:rPr>
              <w:t>92</w:t>
            </w:r>
          </w:p>
        </w:tc>
      </w:tr>
    </w:tbl>
    <w:p w:rsidR="00485F32" w:rsidRPr="00EE444C" w:rsidRDefault="00485F32" w:rsidP="00FC2623">
      <w:pPr>
        <w:jc w:val="both"/>
        <w:rPr>
          <w:sz w:val="24"/>
          <w:szCs w:val="24"/>
        </w:rPr>
      </w:pPr>
    </w:p>
    <w:p w:rsidR="00485F32" w:rsidRPr="00EE444C" w:rsidRDefault="00485F32" w:rsidP="00FC2623">
      <w:pPr>
        <w:tabs>
          <w:tab w:val="left" w:pos="991"/>
        </w:tabs>
        <w:ind w:firstLine="709"/>
        <w:jc w:val="both"/>
        <w:rPr>
          <w:sz w:val="24"/>
          <w:lang w:val="ru-RU"/>
        </w:rPr>
      </w:pPr>
      <w:r w:rsidRPr="00EE444C">
        <w:rPr>
          <w:sz w:val="24"/>
          <w:lang w:val="ru-RU"/>
        </w:rPr>
        <w:t>Средняя годовая эффективная доза природного облучения жителей Рязанской области за счет внешнего гамма-излучения и радона составляет 2,98 мЗв/год и составляет более 79% от всех природных ИИИ, что соответствует этому соотношению в структуре природного облучения населения страны.</w:t>
      </w:r>
    </w:p>
    <w:p w:rsidR="00485F32" w:rsidRPr="00EE444C" w:rsidRDefault="00485F32" w:rsidP="00FC2623">
      <w:pPr>
        <w:tabs>
          <w:tab w:val="left" w:pos="991"/>
        </w:tabs>
        <w:jc w:val="both"/>
        <w:rPr>
          <w:sz w:val="24"/>
          <w:lang w:val="ru-RU"/>
        </w:rPr>
      </w:pPr>
    </w:p>
    <w:p w:rsidR="00485F32" w:rsidRPr="00DC58F6" w:rsidRDefault="00485F32" w:rsidP="00FC2623">
      <w:pPr>
        <w:tabs>
          <w:tab w:val="left" w:pos="1440"/>
        </w:tabs>
        <w:jc w:val="right"/>
        <w:rPr>
          <w:sz w:val="22"/>
          <w:szCs w:val="22"/>
          <w:lang w:val="ru-RU"/>
        </w:rPr>
      </w:pPr>
      <w:r w:rsidRPr="00DC58F6">
        <w:rPr>
          <w:sz w:val="22"/>
          <w:szCs w:val="22"/>
          <w:lang w:val="ru-RU"/>
        </w:rPr>
        <w:t>Таблица №</w:t>
      </w:r>
      <w:r w:rsidR="00583F73">
        <w:rPr>
          <w:sz w:val="22"/>
          <w:szCs w:val="22"/>
          <w:lang w:val="ru-RU"/>
        </w:rPr>
        <w:t>55</w:t>
      </w:r>
    </w:p>
    <w:p w:rsidR="00485F32" w:rsidRPr="00DC58F6" w:rsidRDefault="00485F32" w:rsidP="00FC2623">
      <w:pPr>
        <w:jc w:val="center"/>
        <w:rPr>
          <w:b/>
          <w:sz w:val="22"/>
          <w:szCs w:val="22"/>
          <w:lang w:val="ru-RU"/>
        </w:rPr>
      </w:pPr>
      <w:r w:rsidRPr="00DC58F6">
        <w:rPr>
          <w:b/>
          <w:sz w:val="22"/>
          <w:szCs w:val="22"/>
          <w:lang w:val="ru-RU"/>
        </w:rPr>
        <w:t>Средняя годовая эффективная доза природного облучения человека, мЗв/год</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1039"/>
        <w:gridCol w:w="1040"/>
        <w:gridCol w:w="1040"/>
        <w:gridCol w:w="2409"/>
      </w:tblGrid>
      <w:tr w:rsidR="00485F32" w:rsidRPr="00DC58F6" w:rsidTr="00DC58F6">
        <w:tc>
          <w:tcPr>
            <w:tcW w:w="3544" w:type="dxa"/>
            <w:tcBorders>
              <w:top w:val="single" w:sz="4" w:space="0" w:color="auto"/>
              <w:left w:val="single" w:sz="4" w:space="0" w:color="auto"/>
              <w:bottom w:val="single" w:sz="4" w:space="0" w:color="auto"/>
              <w:right w:val="single" w:sz="4" w:space="0" w:color="auto"/>
            </w:tcBorders>
            <w:vAlign w:val="center"/>
          </w:tcPr>
          <w:p w:rsidR="00485F32" w:rsidRPr="00DC58F6" w:rsidRDefault="00485F32" w:rsidP="0057096E">
            <w:pPr>
              <w:spacing w:before="40" w:after="40"/>
              <w:jc w:val="center"/>
              <w:rPr>
                <w:sz w:val="22"/>
                <w:szCs w:val="22"/>
              </w:rPr>
            </w:pPr>
            <w:r w:rsidRPr="00DC58F6">
              <w:rPr>
                <w:sz w:val="22"/>
                <w:szCs w:val="22"/>
              </w:rPr>
              <w:t>Фактор/год</w:t>
            </w:r>
          </w:p>
        </w:tc>
        <w:tc>
          <w:tcPr>
            <w:tcW w:w="1039" w:type="dxa"/>
            <w:tcBorders>
              <w:top w:val="single" w:sz="4" w:space="0" w:color="auto"/>
              <w:left w:val="single" w:sz="4" w:space="0" w:color="auto"/>
              <w:bottom w:val="single" w:sz="4" w:space="0" w:color="auto"/>
              <w:right w:val="single" w:sz="4" w:space="0" w:color="auto"/>
            </w:tcBorders>
            <w:vAlign w:val="center"/>
          </w:tcPr>
          <w:p w:rsidR="00485F32" w:rsidRPr="00DC58F6" w:rsidRDefault="00485F32" w:rsidP="0057096E">
            <w:pPr>
              <w:spacing w:before="40" w:after="40"/>
              <w:jc w:val="center"/>
              <w:rPr>
                <w:sz w:val="22"/>
                <w:szCs w:val="22"/>
              </w:rPr>
            </w:pPr>
            <w:r w:rsidRPr="00DC58F6">
              <w:rPr>
                <w:sz w:val="22"/>
                <w:szCs w:val="22"/>
              </w:rPr>
              <w:t>2012г</w:t>
            </w:r>
            <w:r w:rsidR="00DC58F6" w:rsidRPr="00DC58F6">
              <w:rPr>
                <w:sz w:val="22"/>
                <w:szCs w:val="22"/>
                <w:lang w:val="ru-RU"/>
              </w:rPr>
              <w:t>.</w:t>
            </w:r>
          </w:p>
        </w:tc>
        <w:tc>
          <w:tcPr>
            <w:tcW w:w="1040" w:type="dxa"/>
            <w:tcBorders>
              <w:top w:val="single" w:sz="4" w:space="0" w:color="auto"/>
              <w:left w:val="single" w:sz="4" w:space="0" w:color="auto"/>
              <w:bottom w:val="single" w:sz="4" w:space="0" w:color="auto"/>
              <w:right w:val="single" w:sz="4" w:space="0" w:color="auto"/>
            </w:tcBorders>
            <w:vAlign w:val="center"/>
          </w:tcPr>
          <w:p w:rsidR="00485F32" w:rsidRPr="00DC58F6" w:rsidRDefault="00485F32" w:rsidP="0057096E">
            <w:pPr>
              <w:spacing w:before="40" w:after="40"/>
              <w:jc w:val="center"/>
              <w:rPr>
                <w:sz w:val="22"/>
                <w:szCs w:val="22"/>
              </w:rPr>
            </w:pPr>
            <w:r w:rsidRPr="00DC58F6">
              <w:rPr>
                <w:sz w:val="22"/>
                <w:szCs w:val="22"/>
              </w:rPr>
              <w:t>2013г</w:t>
            </w:r>
            <w:r w:rsidR="00DC58F6" w:rsidRPr="00DC58F6">
              <w:rPr>
                <w:sz w:val="22"/>
                <w:szCs w:val="22"/>
                <w:lang w:val="ru-RU"/>
              </w:rPr>
              <w:t>.</w:t>
            </w:r>
          </w:p>
        </w:tc>
        <w:tc>
          <w:tcPr>
            <w:tcW w:w="1040" w:type="dxa"/>
            <w:tcBorders>
              <w:top w:val="single" w:sz="4" w:space="0" w:color="auto"/>
              <w:left w:val="single" w:sz="4" w:space="0" w:color="auto"/>
              <w:bottom w:val="single" w:sz="4" w:space="0" w:color="auto"/>
              <w:right w:val="single" w:sz="4" w:space="0" w:color="auto"/>
            </w:tcBorders>
            <w:vAlign w:val="center"/>
          </w:tcPr>
          <w:p w:rsidR="00485F32" w:rsidRPr="00DC58F6" w:rsidRDefault="00485F32" w:rsidP="0057096E">
            <w:pPr>
              <w:spacing w:before="40" w:after="40"/>
              <w:jc w:val="center"/>
              <w:rPr>
                <w:sz w:val="22"/>
                <w:szCs w:val="22"/>
              </w:rPr>
            </w:pPr>
            <w:r w:rsidRPr="00DC58F6">
              <w:rPr>
                <w:sz w:val="22"/>
                <w:szCs w:val="22"/>
              </w:rPr>
              <w:t>2014г</w:t>
            </w:r>
            <w:r w:rsidR="00DC58F6" w:rsidRPr="00DC58F6">
              <w:rPr>
                <w:sz w:val="22"/>
                <w:szCs w:val="22"/>
                <w:lang w:val="ru-RU"/>
              </w:rPr>
              <w:t>.</w:t>
            </w:r>
          </w:p>
        </w:tc>
        <w:tc>
          <w:tcPr>
            <w:tcW w:w="2409" w:type="dxa"/>
            <w:tcBorders>
              <w:top w:val="single" w:sz="4" w:space="0" w:color="auto"/>
              <w:left w:val="single" w:sz="4" w:space="0" w:color="auto"/>
              <w:bottom w:val="single" w:sz="4" w:space="0" w:color="auto"/>
              <w:right w:val="single" w:sz="4" w:space="0" w:color="auto"/>
            </w:tcBorders>
            <w:vAlign w:val="center"/>
          </w:tcPr>
          <w:p w:rsidR="00485F32" w:rsidRPr="00DC58F6" w:rsidRDefault="00485F32" w:rsidP="0057096E">
            <w:pPr>
              <w:spacing w:before="40" w:after="40"/>
              <w:jc w:val="center"/>
              <w:rPr>
                <w:sz w:val="22"/>
                <w:szCs w:val="22"/>
              </w:rPr>
            </w:pPr>
            <w:r w:rsidRPr="00DC58F6">
              <w:rPr>
                <w:sz w:val="22"/>
                <w:szCs w:val="22"/>
              </w:rPr>
              <w:t>Среднероссийское значение</w:t>
            </w:r>
          </w:p>
        </w:tc>
      </w:tr>
      <w:tr w:rsidR="00485F32" w:rsidRPr="00DC58F6" w:rsidTr="00DC58F6">
        <w:tc>
          <w:tcPr>
            <w:tcW w:w="3544" w:type="dxa"/>
            <w:tcBorders>
              <w:top w:val="single" w:sz="4" w:space="0" w:color="auto"/>
              <w:left w:val="single" w:sz="4" w:space="0" w:color="auto"/>
              <w:bottom w:val="single" w:sz="4" w:space="0" w:color="auto"/>
              <w:right w:val="single" w:sz="4" w:space="0" w:color="auto"/>
            </w:tcBorders>
            <w:vAlign w:val="center"/>
          </w:tcPr>
          <w:p w:rsidR="00485F32" w:rsidRPr="00DC58F6" w:rsidRDefault="00485F32" w:rsidP="0057096E">
            <w:pPr>
              <w:spacing w:before="40" w:after="40"/>
              <w:rPr>
                <w:sz w:val="22"/>
                <w:szCs w:val="22"/>
              </w:rPr>
            </w:pPr>
            <w:r w:rsidRPr="00DC58F6">
              <w:rPr>
                <w:sz w:val="22"/>
                <w:szCs w:val="22"/>
              </w:rPr>
              <w:t>Средняя годовая эффективная доза</w:t>
            </w:r>
          </w:p>
        </w:tc>
        <w:tc>
          <w:tcPr>
            <w:tcW w:w="1039" w:type="dxa"/>
            <w:tcBorders>
              <w:top w:val="single" w:sz="4" w:space="0" w:color="auto"/>
              <w:left w:val="single" w:sz="4" w:space="0" w:color="auto"/>
              <w:bottom w:val="single" w:sz="4" w:space="0" w:color="auto"/>
              <w:right w:val="single" w:sz="4" w:space="0" w:color="auto"/>
            </w:tcBorders>
            <w:vAlign w:val="center"/>
          </w:tcPr>
          <w:p w:rsidR="00485F32" w:rsidRPr="00DC58F6" w:rsidRDefault="00485F32" w:rsidP="0057096E">
            <w:pPr>
              <w:spacing w:before="40" w:after="40"/>
              <w:jc w:val="center"/>
              <w:rPr>
                <w:sz w:val="22"/>
                <w:szCs w:val="22"/>
              </w:rPr>
            </w:pPr>
            <w:r w:rsidRPr="00DC58F6">
              <w:rPr>
                <w:sz w:val="22"/>
                <w:szCs w:val="22"/>
              </w:rPr>
              <w:t>2</w:t>
            </w:r>
            <w:r w:rsidRPr="00DC58F6">
              <w:rPr>
                <w:sz w:val="22"/>
                <w:szCs w:val="22"/>
                <w:lang w:val="ru-RU"/>
              </w:rPr>
              <w:t>,</w:t>
            </w:r>
            <w:r w:rsidRPr="00DC58F6">
              <w:rPr>
                <w:sz w:val="22"/>
                <w:szCs w:val="22"/>
              </w:rPr>
              <w:t>982</w:t>
            </w:r>
          </w:p>
        </w:tc>
        <w:tc>
          <w:tcPr>
            <w:tcW w:w="1040" w:type="dxa"/>
            <w:tcBorders>
              <w:top w:val="single" w:sz="4" w:space="0" w:color="auto"/>
              <w:left w:val="single" w:sz="4" w:space="0" w:color="auto"/>
              <w:bottom w:val="single" w:sz="4" w:space="0" w:color="auto"/>
              <w:right w:val="single" w:sz="4" w:space="0" w:color="auto"/>
            </w:tcBorders>
            <w:vAlign w:val="center"/>
          </w:tcPr>
          <w:p w:rsidR="00485F32" w:rsidRPr="00DC58F6" w:rsidRDefault="00485F32" w:rsidP="0057096E">
            <w:pPr>
              <w:spacing w:before="40" w:after="40"/>
              <w:jc w:val="center"/>
              <w:rPr>
                <w:sz w:val="22"/>
                <w:szCs w:val="22"/>
              </w:rPr>
            </w:pPr>
            <w:r w:rsidRPr="00DC58F6">
              <w:rPr>
                <w:sz w:val="22"/>
                <w:szCs w:val="22"/>
              </w:rPr>
              <w:t>2</w:t>
            </w:r>
            <w:r w:rsidRPr="00DC58F6">
              <w:rPr>
                <w:sz w:val="22"/>
                <w:szCs w:val="22"/>
                <w:lang w:val="ru-RU"/>
              </w:rPr>
              <w:t>,</w:t>
            </w:r>
            <w:r w:rsidRPr="00DC58F6">
              <w:rPr>
                <w:sz w:val="22"/>
                <w:szCs w:val="22"/>
              </w:rPr>
              <w:t>982</w:t>
            </w:r>
          </w:p>
        </w:tc>
        <w:tc>
          <w:tcPr>
            <w:tcW w:w="1040" w:type="dxa"/>
            <w:tcBorders>
              <w:top w:val="single" w:sz="4" w:space="0" w:color="auto"/>
              <w:left w:val="single" w:sz="4" w:space="0" w:color="auto"/>
              <w:bottom w:val="single" w:sz="4" w:space="0" w:color="auto"/>
              <w:right w:val="single" w:sz="4" w:space="0" w:color="auto"/>
            </w:tcBorders>
            <w:vAlign w:val="center"/>
          </w:tcPr>
          <w:p w:rsidR="00485F32" w:rsidRPr="00DC58F6" w:rsidRDefault="00485F32" w:rsidP="0057096E">
            <w:pPr>
              <w:spacing w:before="40" w:after="40"/>
              <w:jc w:val="center"/>
              <w:rPr>
                <w:sz w:val="22"/>
                <w:szCs w:val="22"/>
              </w:rPr>
            </w:pPr>
            <w:r w:rsidRPr="00DC58F6">
              <w:rPr>
                <w:sz w:val="22"/>
                <w:szCs w:val="22"/>
              </w:rPr>
              <w:t>4</w:t>
            </w:r>
            <w:r w:rsidRPr="00DC58F6">
              <w:rPr>
                <w:sz w:val="22"/>
                <w:szCs w:val="22"/>
                <w:lang w:val="ru-RU"/>
              </w:rPr>
              <w:t>,</w:t>
            </w:r>
            <w:r w:rsidRPr="00DC58F6">
              <w:rPr>
                <w:sz w:val="22"/>
                <w:szCs w:val="22"/>
              </w:rPr>
              <w:t>001</w:t>
            </w:r>
          </w:p>
        </w:tc>
        <w:tc>
          <w:tcPr>
            <w:tcW w:w="2409" w:type="dxa"/>
            <w:tcBorders>
              <w:top w:val="single" w:sz="4" w:space="0" w:color="auto"/>
              <w:left w:val="single" w:sz="4" w:space="0" w:color="auto"/>
              <w:bottom w:val="single" w:sz="4" w:space="0" w:color="auto"/>
              <w:right w:val="single" w:sz="4" w:space="0" w:color="auto"/>
            </w:tcBorders>
            <w:vAlign w:val="center"/>
          </w:tcPr>
          <w:p w:rsidR="00485F32" w:rsidRPr="00DC58F6" w:rsidRDefault="00485F32" w:rsidP="0057096E">
            <w:pPr>
              <w:spacing w:before="40" w:after="40"/>
              <w:jc w:val="center"/>
              <w:rPr>
                <w:sz w:val="22"/>
                <w:szCs w:val="22"/>
                <w:lang w:val="ru-RU"/>
              </w:rPr>
            </w:pPr>
            <w:r w:rsidRPr="00DC58F6">
              <w:rPr>
                <w:sz w:val="22"/>
                <w:szCs w:val="22"/>
              </w:rPr>
              <w:t>3,</w:t>
            </w:r>
            <w:r w:rsidRPr="00DC58F6">
              <w:rPr>
                <w:sz w:val="22"/>
                <w:szCs w:val="22"/>
                <w:lang w:val="ru-RU"/>
              </w:rPr>
              <w:t>7</w:t>
            </w:r>
          </w:p>
        </w:tc>
      </w:tr>
    </w:tbl>
    <w:p w:rsidR="00485F32" w:rsidRPr="00EE444C" w:rsidRDefault="00485F32" w:rsidP="00FC2623">
      <w:pPr>
        <w:jc w:val="both"/>
        <w:rPr>
          <w:sz w:val="24"/>
          <w:szCs w:val="24"/>
          <w:lang w:val="ru-RU"/>
        </w:rPr>
      </w:pPr>
    </w:p>
    <w:p w:rsidR="00485F32" w:rsidRPr="00EE444C" w:rsidRDefault="00485F32" w:rsidP="00FC2623">
      <w:pPr>
        <w:ind w:firstLine="709"/>
        <w:jc w:val="both"/>
        <w:rPr>
          <w:sz w:val="24"/>
          <w:lang w:val="ru-RU"/>
        </w:rPr>
      </w:pPr>
      <w:r w:rsidRPr="00EE444C">
        <w:rPr>
          <w:sz w:val="24"/>
          <w:lang w:val="ru-RU"/>
        </w:rPr>
        <w:t>На территории Рязанской области в 2015 году из 760 измерений концентраций радона (ЭРОА радона), выполненных ФБУЗ «Центр гигиены и эпидемиологии в Рязанской области» 0,26% измерений не соответствовали санитарным нормативам.</w:t>
      </w:r>
    </w:p>
    <w:p w:rsidR="00485F32" w:rsidRPr="00EE444C" w:rsidRDefault="00485F32" w:rsidP="00FC2623">
      <w:pPr>
        <w:ind w:firstLine="709"/>
        <w:jc w:val="both"/>
        <w:rPr>
          <w:sz w:val="24"/>
          <w:lang w:val="ru-RU"/>
        </w:rPr>
      </w:pPr>
      <w:r w:rsidRPr="00EE444C">
        <w:rPr>
          <w:sz w:val="24"/>
          <w:lang w:val="ru-RU"/>
        </w:rPr>
        <w:t>Группы населения с эффективной дозой за счет природных источников выше 5 мЗв/год в Рязанской области отсутствуют.</w:t>
      </w:r>
    </w:p>
    <w:p w:rsidR="00485F32" w:rsidRPr="00EE444C" w:rsidRDefault="00485F32" w:rsidP="00FC2623">
      <w:pPr>
        <w:ind w:firstLine="709"/>
        <w:jc w:val="both"/>
        <w:rPr>
          <w:sz w:val="24"/>
          <w:lang w:val="ru-RU"/>
        </w:rPr>
      </w:pPr>
      <w:r w:rsidRPr="00EE444C">
        <w:rPr>
          <w:sz w:val="24"/>
          <w:lang w:val="ru-RU"/>
        </w:rPr>
        <w:lastRenderedPageBreak/>
        <w:t>Радиационный фон на территории области по данным мониторинга составлял в 2015г. 0,06–0,16 мкЗв/ч, что соответствует средним многолетним значениям. Достоверной разницы в уровне гамма-фона в поселениях в зоне радиоактивного загрязнения и «условно чистых» не наблюдается.</w:t>
      </w:r>
    </w:p>
    <w:p w:rsidR="00485F32" w:rsidRPr="00EE444C" w:rsidRDefault="00485F32" w:rsidP="00FC2623">
      <w:pPr>
        <w:tabs>
          <w:tab w:val="left" w:pos="435"/>
        </w:tabs>
        <w:ind w:firstLine="709"/>
        <w:jc w:val="both"/>
        <w:rPr>
          <w:sz w:val="24"/>
          <w:lang w:val="ru-RU"/>
        </w:rPr>
      </w:pPr>
      <w:r w:rsidRPr="00EE444C">
        <w:rPr>
          <w:sz w:val="24"/>
          <w:lang w:val="ru-RU"/>
        </w:rPr>
        <w:t>В 2015 году в рамках сопровождения контрольно-надзорных мероприятий и внебюджетной деятельности ФБУЗ «Центр гигиены и эпидемиологии в Рязанской области» обследован</w:t>
      </w:r>
      <w:r w:rsidR="00DC58F6">
        <w:rPr>
          <w:sz w:val="24"/>
          <w:lang w:val="ru-RU"/>
        </w:rPr>
        <w:t>ы</w:t>
      </w:r>
      <w:r w:rsidRPr="00EE444C">
        <w:rPr>
          <w:sz w:val="24"/>
          <w:lang w:val="ru-RU"/>
        </w:rPr>
        <w:t xml:space="preserve"> 3034 эксплуатируемы</w:t>
      </w:r>
      <w:r w:rsidR="00DC58F6">
        <w:rPr>
          <w:sz w:val="24"/>
          <w:lang w:val="ru-RU"/>
        </w:rPr>
        <w:t>е</w:t>
      </w:r>
      <w:r w:rsidRPr="00EE444C">
        <w:rPr>
          <w:sz w:val="24"/>
          <w:lang w:val="ru-RU"/>
        </w:rPr>
        <w:t xml:space="preserve"> и строящи</w:t>
      </w:r>
      <w:r w:rsidR="00DC58F6">
        <w:rPr>
          <w:sz w:val="24"/>
          <w:lang w:val="ru-RU"/>
        </w:rPr>
        <w:t>е</w:t>
      </w:r>
      <w:r w:rsidRPr="00EE444C">
        <w:rPr>
          <w:sz w:val="24"/>
          <w:lang w:val="ru-RU"/>
        </w:rPr>
        <w:t>ся помещени</w:t>
      </w:r>
      <w:r w:rsidR="00DC58F6">
        <w:rPr>
          <w:sz w:val="24"/>
          <w:lang w:val="ru-RU"/>
        </w:rPr>
        <w:t>я</w:t>
      </w:r>
      <w:r w:rsidRPr="00EE444C">
        <w:rPr>
          <w:sz w:val="24"/>
          <w:lang w:val="ru-RU"/>
        </w:rPr>
        <w:t xml:space="preserve"> по мощности дозы гамма</w:t>
      </w:r>
      <w:r w:rsidR="00DC58F6">
        <w:rPr>
          <w:sz w:val="24"/>
          <w:lang w:val="ru-RU"/>
        </w:rPr>
        <w:t>-</w:t>
      </w:r>
      <w:r w:rsidRPr="00EE444C">
        <w:rPr>
          <w:sz w:val="24"/>
          <w:lang w:val="ru-RU"/>
        </w:rPr>
        <w:t>излучения, что на 1509 помещений больше, чем в 2014 году (1525 помещени</w:t>
      </w:r>
      <w:r w:rsidR="00DC58F6">
        <w:rPr>
          <w:sz w:val="24"/>
          <w:lang w:val="ru-RU"/>
        </w:rPr>
        <w:t>й</w:t>
      </w:r>
      <w:r w:rsidRPr="00EE444C">
        <w:rPr>
          <w:sz w:val="24"/>
          <w:lang w:val="ru-RU"/>
        </w:rPr>
        <w:t>). Выполненный объем измерений МЭД гамма-излучения по назначению зданий распределяется следующим образом: 4,4% - производственные, 42% - эксплуатируемые общественные здания, 53,6% - вводимые в эксплуатацию. Все обследованные помещения отвеча</w:t>
      </w:r>
      <w:r w:rsidR="00DC58F6">
        <w:rPr>
          <w:sz w:val="24"/>
          <w:lang w:val="ru-RU"/>
        </w:rPr>
        <w:t>ют</w:t>
      </w:r>
      <w:r w:rsidRPr="00EE444C">
        <w:rPr>
          <w:sz w:val="24"/>
          <w:lang w:val="ru-RU"/>
        </w:rPr>
        <w:t xml:space="preserve"> гигиеническим нормативам по</w:t>
      </w:r>
      <w:r w:rsidR="00DC58F6">
        <w:rPr>
          <w:sz w:val="24"/>
          <w:lang w:val="ru-RU"/>
        </w:rPr>
        <w:t xml:space="preserve"> мощности дозы гамма-излучения.</w:t>
      </w:r>
    </w:p>
    <w:p w:rsidR="00485F32" w:rsidRPr="00EE444C" w:rsidRDefault="00485F32" w:rsidP="00FC2623">
      <w:pPr>
        <w:tabs>
          <w:tab w:val="left" w:pos="435"/>
        </w:tabs>
        <w:ind w:firstLine="709"/>
        <w:jc w:val="both"/>
        <w:rPr>
          <w:sz w:val="24"/>
          <w:lang w:val="ru-RU"/>
        </w:rPr>
      </w:pPr>
      <w:r w:rsidRPr="00EE444C">
        <w:rPr>
          <w:sz w:val="24"/>
          <w:lang w:val="ru-RU"/>
        </w:rPr>
        <w:t>В 2015 году обследовано 760 помещений на содержание радона в воздухе (ЭРОА радона), из которых 0,26% (эксплуатируемые помещения в детских и подростковых учреждениях) не отвечали гигиеническим нормативам. Распределение обследованных помещений: 63,8% - объекты вводимые в эксплуатацию, 33,8% действующие детские и подростковые учреждения, 2,4% - эксплуатируемые общественные здания. В здании сельской школы, в отдельных помещениях которой в 2015 году выявлено повышенное содержание радона, проведен комплекс мероприятий по снижению радона. При контрольном измерении на содержание ЭРОА радона в помещениях превышений не установлено.</w:t>
      </w:r>
    </w:p>
    <w:p w:rsidR="00485F32" w:rsidRPr="00EE444C" w:rsidRDefault="00485F32" w:rsidP="00DC58F6">
      <w:pPr>
        <w:tabs>
          <w:tab w:val="left" w:pos="435"/>
        </w:tabs>
        <w:jc w:val="both"/>
        <w:rPr>
          <w:sz w:val="24"/>
          <w:lang w:val="ru-RU"/>
        </w:rPr>
      </w:pPr>
    </w:p>
    <w:p w:rsidR="00485F32" w:rsidRPr="00DC58F6" w:rsidRDefault="00485F32" w:rsidP="00FC2623">
      <w:pPr>
        <w:jc w:val="right"/>
        <w:rPr>
          <w:sz w:val="22"/>
          <w:szCs w:val="22"/>
          <w:lang w:val="ru-RU"/>
        </w:rPr>
      </w:pPr>
      <w:r w:rsidRPr="00DC58F6">
        <w:rPr>
          <w:sz w:val="22"/>
          <w:szCs w:val="22"/>
          <w:lang w:val="ru-RU"/>
        </w:rPr>
        <w:t>Таблица №</w:t>
      </w:r>
      <w:r w:rsidR="00583F73">
        <w:rPr>
          <w:sz w:val="22"/>
          <w:szCs w:val="22"/>
          <w:lang w:val="ru-RU"/>
        </w:rPr>
        <w:t>56</w:t>
      </w:r>
    </w:p>
    <w:p w:rsidR="00485F32" w:rsidRPr="00EE444C" w:rsidRDefault="00485F32" w:rsidP="00FC2623">
      <w:pPr>
        <w:jc w:val="center"/>
        <w:rPr>
          <w:b/>
          <w:sz w:val="22"/>
          <w:szCs w:val="22"/>
          <w:lang w:val="ru-RU"/>
        </w:rPr>
      </w:pPr>
      <w:r w:rsidRPr="00EE444C">
        <w:rPr>
          <w:b/>
          <w:sz w:val="22"/>
          <w:szCs w:val="22"/>
          <w:lang w:val="ru-RU"/>
        </w:rPr>
        <w:t>Жилые и общественные здания, в которых измерены уровни ионизирующего излучения</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946"/>
        <w:gridCol w:w="708"/>
        <w:gridCol w:w="709"/>
        <w:gridCol w:w="709"/>
      </w:tblGrid>
      <w:tr w:rsidR="00485F32" w:rsidRPr="00DC58F6" w:rsidTr="0093161A">
        <w:trPr>
          <w:cantSplit/>
        </w:trPr>
        <w:tc>
          <w:tcPr>
            <w:tcW w:w="6946" w:type="dxa"/>
            <w:vMerge w:val="restart"/>
            <w:tcBorders>
              <w:top w:val="single" w:sz="4" w:space="0" w:color="auto"/>
              <w:left w:val="single" w:sz="4" w:space="0" w:color="auto"/>
              <w:bottom w:val="single" w:sz="4" w:space="0" w:color="auto"/>
              <w:right w:val="single" w:sz="4" w:space="0" w:color="auto"/>
            </w:tcBorders>
            <w:vAlign w:val="center"/>
          </w:tcPr>
          <w:p w:rsidR="00485F32" w:rsidRPr="00DC58F6" w:rsidRDefault="00485F32" w:rsidP="0057096E">
            <w:pPr>
              <w:spacing w:before="40" w:after="40"/>
              <w:jc w:val="center"/>
              <w:rPr>
                <w:sz w:val="22"/>
                <w:szCs w:val="22"/>
              </w:rPr>
            </w:pPr>
            <w:r w:rsidRPr="00DC58F6">
              <w:rPr>
                <w:sz w:val="22"/>
                <w:szCs w:val="22"/>
              </w:rPr>
              <w:t>Фактор/годы</w:t>
            </w:r>
          </w:p>
        </w:tc>
        <w:tc>
          <w:tcPr>
            <w:tcW w:w="2126" w:type="dxa"/>
            <w:gridSpan w:val="3"/>
            <w:tcBorders>
              <w:top w:val="single" w:sz="4" w:space="0" w:color="auto"/>
              <w:left w:val="single" w:sz="4" w:space="0" w:color="auto"/>
              <w:bottom w:val="single" w:sz="4" w:space="0" w:color="auto"/>
              <w:right w:val="single" w:sz="4" w:space="0" w:color="auto"/>
            </w:tcBorders>
          </w:tcPr>
          <w:p w:rsidR="00485F32" w:rsidRPr="00DC58F6" w:rsidRDefault="00485F32" w:rsidP="0057096E">
            <w:pPr>
              <w:spacing w:before="40" w:after="40"/>
              <w:jc w:val="center"/>
              <w:rPr>
                <w:sz w:val="22"/>
                <w:szCs w:val="22"/>
              </w:rPr>
            </w:pPr>
            <w:r w:rsidRPr="00DC58F6">
              <w:rPr>
                <w:sz w:val="22"/>
                <w:szCs w:val="22"/>
              </w:rPr>
              <w:t>Годы</w:t>
            </w:r>
          </w:p>
        </w:tc>
      </w:tr>
      <w:tr w:rsidR="00485F32" w:rsidRPr="00DC58F6" w:rsidTr="0093161A">
        <w:trPr>
          <w:cantSplit/>
        </w:trPr>
        <w:tc>
          <w:tcPr>
            <w:tcW w:w="6946" w:type="dxa"/>
            <w:vMerge/>
            <w:tcBorders>
              <w:top w:val="single" w:sz="4" w:space="0" w:color="auto"/>
              <w:left w:val="single" w:sz="4" w:space="0" w:color="auto"/>
              <w:bottom w:val="single" w:sz="4" w:space="0" w:color="auto"/>
              <w:right w:val="single" w:sz="4" w:space="0" w:color="auto"/>
            </w:tcBorders>
          </w:tcPr>
          <w:p w:rsidR="00485F32" w:rsidRPr="00DC58F6" w:rsidRDefault="00485F32" w:rsidP="0057096E">
            <w:pPr>
              <w:spacing w:before="40" w:after="40"/>
              <w:jc w:val="both"/>
              <w:rPr>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485F32" w:rsidRPr="00DC58F6" w:rsidRDefault="00485F32" w:rsidP="0057096E">
            <w:pPr>
              <w:spacing w:before="40" w:after="40"/>
              <w:jc w:val="center"/>
              <w:rPr>
                <w:sz w:val="22"/>
                <w:szCs w:val="22"/>
              </w:rPr>
            </w:pPr>
            <w:r w:rsidRPr="00DC58F6">
              <w:rPr>
                <w:sz w:val="22"/>
                <w:szCs w:val="22"/>
              </w:rPr>
              <w:t>2013</w:t>
            </w:r>
          </w:p>
        </w:tc>
        <w:tc>
          <w:tcPr>
            <w:tcW w:w="709" w:type="dxa"/>
            <w:tcBorders>
              <w:top w:val="single" w:sz="4" w:space="0" w:color="auto"/>
              <w:left w:val="single" w:sz="4" w:space="0" w:color="auto"/>
              <w:bottom w:val="single" w:sz="4" w:space="0" w:color="auto"/>
              <w:right w:val="single" w:sz="4" w:space="0" w:color="auto"/>
            </w:tcBorders>
            <w:vAlign w:val="center"/>
          </w:tcPr>
          <w:p w:rsidR="00485F32" w:rsidRPr="00DC58F6" w:rsidRDefault="00485F32" w:rsidP="0057096E">
            <w:pPr>
              <w:spacing w:before="40" w:after="40"/>
              <w:jc w:val="center"/>
              <w:rPr>
                <w:sz w:val="22"/>
                <w:szCs w:val="22"/>
              </w:rPr>
            </w:pPr>
            <w:r w:rsidRPr="00DC58F6">
              <w:rPr>
                <w:sz w:val="22"/>
                <w:szCs w:val="22"/>
              </w:rPr>
              <w:t>2014</w:t>
            </w:r>
          </w:p>
        </w:tc>
        <w:tc>
          <w:tcPr>
            <w:tcW w:w="709" w:type="dxa"/>
            <w:tcBorders>
              <w:top w:val="single" w:sz="4" w:space="0" w:color="auto"/>
              <w:left w:val="single" w:sz="4" w:space="0" w:color="auto"/>
              <w:bottom w:val="single" w:sz="4" w:space="0" w:color="auto"/>
              <w:right w:val="single" w:sz="4" w:space="0" w:color="auto"/>
            </w:tcBorders>
            <w:vAlign w:val="center"/>
          </w:tcPr>
          <w:p w:rsidR="00485F32" w:rsidRPr="00DC58F6" w:rsidRDefault="00485F32" w:rsidP="0057096E">
            <w:pPr>
              <w:spacing w:before="40" w:after="40"/>
              <w:jc w:val="center"/>
              <w:rPr>
                <w:sz w:val="22"/>
                <w:szCs w:val="22"/>
                <w:lang w:val="ru-RU"/>
              </w:rPr>
            </w:pPr>
            <w:r w:rsidRPr="00DC58F6">
              <w:rPr>
                <w:sz w:val="22"/>
                <w:szCs w:val="22"/>
              </w:rPr>
              <w:t>201</w:t>
            </w:r>
            <w:r w:rsidRPr="00DC58F6">
              <w:rPr>
                <w:sz w:val="22"/>
                <w:szCs w:val="22"/>
                <w:lang w:val="ru-RU"/>
              </w:rPr>
              <w:t>5</w:t>
            </w:r>
          </w:p>
        </w:tc>
      </w:tr>
      <w:tr w:rsidR="00485F32" w:rsidRPr="00DC58F6" w:rsidTr="0093161A">
        <w:trPr>
          <w:trHeight w:val="149"/>
        </w:trPr>
        <w:tc>
          <w:tcPr>
            <w:tcW w:w="6946" w:type="dxa"/>
            <w:tcBorders>
              <w:top w:val="single" w:sz="4" w:space="0" w:color="auto"/>
              <w:left w:val="single" w:sz="4" w:space="0" w:color="auto"/>
              <w:bottom w:val="single" w:sz="4" w:space="0" w:color="auto"/>
              <w:right w:val="single" w:sz="4" w:space="0" w:color="auto"/>
            </w:tcBorders>
          </w:tcPr>
          <w:p w:rsidR="00485F32" w:rsidRPr="00DC58F6" w:rsidRDefault="00485F32" w:rsidP="0057096E">
            <w:pPr>
              <w:spacing w:before="40" w:after="40"/>
              <w:jc w:val="both"/>
              <w:rPr>
                <w:sz w:val="22"/>
                <w:szCs w:val="22"/>
                <w:lang w:val="ru-RU"/>
              </w:rPr>
            </w:pPr>
            <w:r w:rsidRPr="00DC58F6">
              <w:rPr>
                <w:sz w:val="22"/>
                <w:szCs w:val="22"/>
                <w:lang w:val="ru-RU"/>
              </w:rPr>
              <w:t>Число помещений эксплуатируемых и строящихся жилых и общественных зданий, исследованных по мощности дозы гамма-излучения (МД)</w:t>
            </w:r>
          </w:p>
        </w:tc>
        <w:tc>
          <w:tcPr>
            <w:tcW w:w="708" w:type="dxa"/>
            <w:tcBorders>
              <w:top w:val="single" w:sz="4" w:space="0" w:color="auto"/>
              <w:left w:val="single" w:sz="4" w:space="0" w:color="auto"/>
              <w:bottom w:val="single" w:sz="4" w:space="0" w:color="auto"/>
              <w:right w:val="single" w:sz="4" w:space="0" w:color="auto"/>
            </w:tcBorders>
            <w:vAlign w:val="center"/>
          </w:tcPr>
          <w:p w:rsidR="00485F32" w:rsidRPr="00DC58F6" w:rsidRDefault="00485F32" w:rsidP="0057096E">
            <w:pPr>
              <w:spacing w:before="40" w:after="40"/>
              <w:jc w:val="center"/>
              <w:rPr>
                <w:sz w:val="22"/>
                <w:szCs w:val="22"/>
              </w:rPr>
            </w:pPr>
            <w:r w:rsidRPr="00DC58F6">
              <w:rPr>
                <w:sz w:val="22"/>
                <w:szCs w:val="22"/>
              </w:rPr>
              <w:t>2163</w:t>
            </w:r>
          </w:p>
        </w:tc>
        <w:tc>
          <w:tcPr>
            <w:tcW w:w="709" w:type="dxa"/>
            <w:tcBorders>
              <w:top w:val="single" w:sz="4" w:space="0" w:color="auto"/>
              <w:left w:val="single" w:sz="4" w:space="0" w:color="auto"/>
              <w:bottom w:val="single" w:sz="4" w:space="0" w:color="auto"/>
              <w:right w:val="single" w:sz="4" w:space="0" w:color="auto"/>
            </w:tcBorders>
            <w:vAlign w:val="center"/>
          </w:tcPr>
          <w:p w:rsidR="00485F32" w:rsidRPr="00DC58F6" w:rsidRDefault="00485F32" w:rsidP="0057096E">
            <w:pPr>
              <w:spacing w:before="40" w:after="40"/>
              <w:jc w:val="center"/>
              <w:rPr>
                <w:sz w:val="22"/>
                <w:szCs w:val="22"/>
              </w:rPr>
            </w:pPr>
            <w:r w:rsidRPr="00DC58F6">
              <w:rPr>
                <w:sz w:val="22"/>
                <w:szCs w:val="22"/>
              </w:rPr>
              <w:t>1525</w:t>
            </w:r>
          </w:p>
        </w:tc>
        <w:tc>
          <w:tcPr>
            <w:tcW w:w="709" w:type="dxa"/>
            <w:tcBorders>
              <w:top w:val="single" w:sz="4" w:space="0" w:color="auto"/>
              <w:left w:val="single" w:sz="4" w:space="0" w:color="auto"/>
              <w:bottom w:val="single" w:sz="4" w:space="0" w:color="auto"/>
              <w:right w:val="single" w:sz="4" w:space="0" w:color="auto"/>
            </w:tcBorders>
            <w:vAlign w:val="center"/>
          </w:tcPr>
          <w:p w:rsidR="00485F32" w:rsidRPr="00DC58F6" w:rsidRDefault="00485F32" w:rsidP="0057096E">
            <w:pPr>
              <w:spacing w:before="40" w:after="40"/>
              <w:jc w:val="center"/>
              <w:rPr>
                <w:sz w:val="22"/>
                <w:szCs w:val="22"/>
              </w:rPr>
            </w:pPr>
            <w:r w:rsidRPr="00DC58F6">
              <w:rPr>
                <w:sz w:val="22"/>
                <w:szCs w:val="22"/>
              </w:rPr>
              <w:t>2901</w:t>
            </w:r>
          </w:p>
        </w:tc>
      </w:tr>
      <w:tr w:rsidR="00485F32" w:rsidRPr="00DC58F6" w:rsidTr="0093161A">
        <w:tc>
          <w:tcPr>
            <w:tcW w:w="6946" w:type="dxa"/>
            <w:tcBorders>
              <w:top w:val="single" w:sz="4" w:space="0" w:color="auto"/>
              <w:left w:val="single" w:sz="4" w:space="0" w:color="auto"/>
              <w:bottom w:val="single" w:sz="4" w:space="0" w:color="auto"/>
              <w:right w:val="single" w:sz="4" w:space="0" w:color="auto"/>
            </w:tcBorders>
          </w:tcPr>
          <w:p w:rsidR="00485F32" w:rsidRPr="00DC58F6" w:rsidRDefault="00485F32" w:rsidP="0057096E">
            <w:pPr>
              <w:spacing w:before="40" w:after="40"/>
              <w:jc w:val="both"/>
              <w:rPr>
                <w:sz w:val="22"/>
                <w:szCs w:val="22"/>
                <w:lang w:val="ru-RU"/>
              </w:rPr>
            </w:pPr>
            <w:r w:rsidRPr="00DC58F6">
              <w:rPr>
                <w:sz w:val="22"/>
                <w:szCs w:val="22"/>
                <w:lang w:val="ru-RU"/>
              </w:rPr>
              <w:t>% помещений эксплуатируемых и строящихся жилых и общественных зданий, не отвечающих гигиеническим нормативам по МД</w:t>
            </w:r>
          </w:p>
        </w:tc>
        <w:tc>
          <w:tcPr>
            <w:tcW w:w="708" w:type="dxa"/>
            <w:tcBorders>
              <w:top w:val="single" w:sz="4" w:space="0" w:color="auto"/>
              <w:left w:val="single" w:sz="4" w:space="0" w:color="auto"/>
              <w:bottom w:val="single" w:sz="4" w:space="0" w:color="auto"/>
              <w:right w:val="single" w:sz="4" w:space="0" w:color="auto"/>
            </w:tcBorders>
            <w:vAlign w:val="center"/>
          </w:tcPr>
          <w:p w:rsidR="00485F32" w:rsidRPr="00DC58F6" w:rsidRDefault="00485F32" w:rsidP="0057096E">
            <w:pPr>
              <w:spacing w:before="40" w:after="40"/>
              <w:jc w:val="center"/>
              <w:rPr>
                <w:sz w:val="22"/>
                <w:szCs w:val="22"/>
              </w:rPr>
            </w:pPr>
            <w:r w:rsidRPr="00DC58F6">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485F32" w:rsidRPr="00DC58F6" w:rsidRDefault="00485F32" w:rsidP="0057096E">
            <w:pPr>
              <w:spacing w:before="40" w:after="40"/>
              <w:jc w:val="center"/>
              <w:rPr>
                <w:sz w:val="22"/>
                <w:szCs w:val="22"/>
              </w:rPr>
            </w:pPr>
            <w:r w:rsidRPr="00DC58F6">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485F32" w:rsidRPr="00DC58F6" w:rsidRDefault="00485F32" w:rsidP="0057096E">
            <w:pPr>
              <w:spacing w:before="40" w:after="40"/>
              <w:jc w:val="center"/>
              <w:rPr>
                <w:sz w:val="22"/>
                <w:szCs w:val="22"/>
              </w:rPr>
            </w:pPr>
            <w:r w:rsidRPr="00DC58F6">
              <w:rPr>
                <w:sz w:val="22"/>
                <w:szCs w:val="22"/>
              </w:rPr>
              <w:t>-</w:t>
            </w:r>
          </w:p>
        </w:tc>
      </w:tr>
      <w:tr w:rsidR="00485F32" w:rsidRPr="00DC58F6" w:rsidTr="0093161A">
        <w:tc>
          <w:tcPr>
            <w:tcW w:w="6946" w:type="dxa"/>
            <w:tcBorders>
              <w:top w:val="single" w:sz="4" w:space="0" w:color="auto"/>
              <w:left w:val="single" w:sz="4" w:space="0" w:color="auto"/>
              <w:bottom w:val="single" w:sz="4" w:space="0" w:color="auto"/>
              <w:right w:val="single" w:sz="4" w:space="0" w:color="auto"/>
            </w:tcBorders>
          </w:tcPr>
          <w:p w:rsidR="00485F32" w:rsidRPr="00DC58F6" w:rsidRDefault="00485F32" w:rsidP="0057096E">
            <w:pPr>
              <w:spacing w:before="40" w:after="40"/>
              <w:jc w:val="both"/>
              <w:rPr>
                <w:sz w:val="22"/>
                <w:szCs w:val="22"/>
                <w:lang w:val="ru-RU"/>
              </w:rPr>
            </w:pPr>
            <w:r w:rsidRPr="00DC58F6">
              <w:rPr>
                <w:sz w:val="22"/>
                <w:szCs w:val="22"/>
                <w:lang w:val="ru-RU"/>
              </w:rPr>
              <w:t>Число помещений эксплуатируемых и строящихся жилых и общественных зданий, исследованных по содержанию радона в воздухе (ЭРОА радона)</w:t>
            </w:r>
          </w:p>
        </w:tc>
        <w:tc>
          <w:tcPr>
            <w:tcW w:w="708" w:type="dxa"/>
            <w:tcBorders>
              <w:top w:val="single" w:sz="4" w:space="0" w:color="auto"/>
              <w:left w:val="single" w:sz="4" w:space="0" w:color="auto"/>
              <w:bottom w:val="single" w:sz="4" w:space="0" w:color="auto"/>
              <w:right w:val="single" w:sz="4" w:space="0" w:color="auto"/>
            </w:tcBorders>
            <w:vAlign w:val="center"/>
          </w:tcPr>
          <w:p w:rsidR="00485F32" w:rsidRPr="00DC58F6" w:rsidRDefault="00485F32" w:rsidP="0057096E">
            <w:pPr>
              <w:spacing w:before="40" w:after="40"/>
              <w:jc w:val="center"/>
              <w:rPr>
                <w:sz w:val="22"/>
                <w:szCs w:val="22"/>
              </w:rPr>
            </w:pPr>
            <w:r w:rsidRPr="00DC58F6">
              <w:rPr>
                <w:sz w:val="22"/>
                <w:szCs w:val="22"/>
              </w:rPr>
              <w:t>531</w:t>
            </w:r>
          </w:p>
        </w:tc>
        <w:tc>
          <w:tcPr>
            <w:tcW w:w="709" w:type="dxa"/>
            <w:tcBorders>
              <w:top w:val="single" w:sz="4" w:space="0" w:color="auto"/>
              <w:left w:val="single" w:sz="4" w:space="0" w:color="auto"/>
              <w:bottom w:val="single" w:sz="4" w:space="0" w:color="auto"/>
              <w:right w:val="single" w:sz="4" w:space="0" w:color="auto"/>
            </w:tcBorders>
            <w:vAlign w:val="center"/>
          </w:tcPr>
          <w:p w:rsidR="00485F32" w:rsidRPr="00DC58F6" w:rsidRDefault="00485F32" w:rsidP="0057096E">
            <w:pPr>
              <w:spacing w:before="40" w:after="40"/>
              <w:jc w:val="center"/>
              <w:rPr>
                <w:sz w:val="22"/>
                <w:szCs w:val="22"/>
              </w:rPr>
            </w:pPr>
            <w:r w:rsidRPr="00DC58F6">
              <w:rPr>
                <w:sz w:val="22"/>
                <w:szCs w:val="22"/>
              </w:rPr>
              <w:t>636</w:t>
            </w:r>
          </w:p>
        </w:tc>
        <w:tc>
          <w:tcPr>
            <w:tcW w:w="709" w:type="dxa"/>
            <w:tcBorders>
              <w:top w:val="single" w:sz="4" w:space="0" w:color="auto"/>
              <w:left w:val="single" w:sz="4" w:space="0" w:color="auto"/>
              <w:bottom w:val="single" w:sz="4" w:space="0" w:color="auto"/>
              <w:right w:val="single" w:sz="4" w:space="0" w:color="auto"/>
            </w:tcBorders>
            <w:vAlign w:val="center"/>
          </w:tcPr>
          <w:p w:rsidR="00485F32" w:rsidRPr="00DC58F6" w:rsidRDefault="00485F32" w:rsidP="0057096E">
            <w:pPr>
              <w:spacing w:before="40" w:after="40"/>
              <w:jc w:val="center"/>
              <w:rPr>
                <w:sz w:val="22"/>
                <w:szCs w:val="22"/>
              </w:rPr>
            </w:pPr>
            <w:r w:rsidRPr="00DC58F6">
              <w:rPr>
                <w:sz w:val="22"/>
                <w:szCs w:val="22"/>
              </w:rPr>
              <w:t>760</w:t>
            </w:r>
          </w:p>
        </w:tc>
      </w:tr>
      <w:tr w:rsidR="00485F32" w:rsidRPr="00DC58F6" w:rsidTr="0093161A">
        <w:tc>
          <w:tcPr>
            <w:tcW w:w="6946" w:type="dxa"/>
            <w:tcBorders>
              <w:top w:val="single" w:sz="4" w:space="0" w:color="auto"/>
              <w:left w:val="single" w:sz="4" w:space="0" w:color="auto"/>
              <w:bottom w:val="single" w:sz="4" w:space="0" w:color="auto"/>
              <w:right w:val="single" w:sz="4" w:space="0" w:color="auto"/>
            </w:tcBorders>
          </w:tcPr>
          <w:p w:rsidR="00485F32" w:rsidRPr="00DC58F6" w:rsidRDefault="00485F32" w:rsidP="0057096E">
            <w:pPr>
              <w:spacing w:before="40" w:after="40"/>
              <w:jc w:val="both"/>
              <w:rPr>
                <w:sz w:val="22"/>
                <w:szCs w:val="22"/>
                <w:lang w:val="ru-RU"/>
              </w:rPr>
            </w:pPr>
            <w:r w:rsidRPr="00DC58F6">
              <w:rPr>
                <w:sz w:val="22"/>
                <w:szCs w:val="22"/>
                <w:lang w:val="ru-RU"/>
              </w:rPr>
              <w:t>% помещений эксплуатируемых и строящихся жилых и общественных зданий, не отвечающих гигиеническим нормативам по ЭРОА радона</w:t>
            </w:r>
          </w:p>
        </w:tc>
        <w:tc>
          <w:tcPr>
            <w:tcW w:w="708" w:type="dxa"/>
            <w:tcBorders>
              <w:top w:val="single" w:sz="4" w:space="0" w:color="auto"/>
              <w:left w:val="single" w:sz="4" w:space="0" w:color="auto"/>
              <w:bottom w:val="single" w:sz="4" w:space="0" w:color="auto"/>
              <w:right w:val="single" w:sz="4" w:space="0" w:color="auto"/>
            </w:tcBorders>
            <w:vAlign w:val="center"/>
          </w:tcPr>
          <w:p w:rsidR="00485F32" w:rsidRPr="00DC58F6" w:rsidRDefault="00485F32" w:rsidP="0057096E">
            <w:pPr>
              <w:spacing w:before="40" w:after="40"/>
              <w:jc w:val="center"/>
              <w:rPr>
                <w:sz w:val="22"/>
                <w:szCs w:val="22"/>
              </w:rPr>
            </w:pPr>
            <w:r w:rsidRPr="00DC58F6">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485F32" w:rsidRPr="00DC58F6" w:rsidRDefault="00485F32" w:rsidP="0057096E">
            <w:pPr>
              <w:spacing w:before="40" w:after="40"/>
              <w:jc w:val="center"/>
              <w:rPr>
                <w:sz w:val="22"/>
                <w:szCs w:val="22"/>
              </w:rPr>
            </w:pPr>
            <w:r w:rsidRPr="00DC58F6">
              <w:rPr>
                <w:sz w:val="22"/>
                <w:szCs w:val="22"/>
              </w:rPr>
              <w:t>0,63</w:t>
            </w:r>
          </w:p>
        </w:tc>
        <w:tc>
          <w:tcPr>
            <w:tcW w:w="709" w:type="dxa"/>
            <w:tcBorders>
              <w:top w:val="single" w:sz="4" w:space="0" w:color="auto"/>
              <w:left w:val="single" w:sz="4" w:space="0" w:color="auto"/>
              <w:bottom w:val="single" w:sz="4" w:space="0" w:color="auto"/>
              <w:right w:val="single" w:sz="4" w:space="0" w:color="auto"/>
            </w:tcBorders>
            <w:vAlign w:val="center"/>
          </w:tcPr>
          <w:p w:rsidR="00485F32" w:rsidRPr="00DC58F6" w:rsidRDefault="00485F32" w:rsidP="0057096E">
            <w:pPr>
              <w:spacing w:before="40" w:after="40"/>
              <w:jc w:val="center"/>
              <w:rPr>
                <w:sz w:val="22"/>
                <w:szCs w:val="22"/>
              </w:rPr>
            </w:pPr>
            <w:r w:rsidRPr="00DC58F6">
              <w:rPr>
                <w:sz w:val="22"/>
                <w:szCs w:val="22"/>
              </w:rPr>
              <w:t>0,26</w:t>
            </w:r>
          </w:p>
        </w:tc>
      </w:tr>
    </w:tbl>
    <w:p w:rsidR="00485F32" w:rsidRPr="00EE444C" w:rsidRDefault="00485F32" w:rsidP="00FC2623">
      <w:pPr>
        <w:tabs>
          <w:tab w:val="left" w:pos="435"/>
        </w:tabs>
        <w:jc w:val="both"/>
        <w:rPr>
          <w:sz w:val="24"/>
          <w:szCs w:val="24"/>
        </w:rPr>
      </w:pPr>
    </w:p>
    <w:p w:rsidR="00485F32" w:rsidRPr="00EE444C" w:rsidRDefault="00485F32" w:rsidP="00FC2623">
      <w:pPr>
        <w:ind w:firstLine="709"/>
        <w:jc w:val="both"/>
        <w:rPr>
          <w:sz w:val="24"/>
          <w:lang w:val="ru-RU"/>
        </w:rPr>
      </w:pPr>
      <w:r w:rsidRPr="00EE444C">
        <w:rPr>
          <w:sz w:val="24"/>
          <w:lang w:val="ru-RU"/>
        </w:rPr>
        <w:t xml:space="preserve">В 2015г. исследовано 95 образцов строительных материалов, что в 1,4 раза больше, чем в 2014 году (69 образцов). Из 95 исследованных образцов 68 образцов (71,6%) </w:t>
      </w:r>
      <w:r w:rsidR="00DC6492">
        <w:rPr>
          <w:sz w:val="24"/>
          <w:lang w:val="ru-RU"/>
        </w:rPr>
        <w:t xml:space="preserve">– это строительные </w:t>
      </w:r>
      <w:r w:rsidRPr="00EE444C">
        <w:rPr>
          <w:sz w:val="24"/>
          <w:lang w:val="ru-RU"/>
        </w:rPr>
        <w:t xml:space="preserve">материалы местного производства, 19 образцов (20%) – привозные </w:t>
      </w:r>
      <w:r w:rsidR="00DC6492">
        <w:rPr>
          <w:sz w:val="24"/>
          <w:lang w:val="ru-RU"/>
        </w:rPr>
        <w:t xml:space="preserve">строительные материалы </w:t>
      </w:r>
      <w:r w:rsidRPr="00EE444C">
        <w:rPr>
          <w:sz w:val="24"/>
          <w:lang w:val="ru-RU"/>
        </w:rPr>
        <w:t xml:space="preserve">из других субъектов Российской Федерации и 8 образцов (9,4%) – импортируемые строительные материалы. Все исследованные образцы отнесены к 1 классу, который по гигиеническим радиационным показателям допускается к использованию без ограничений. </w:t>
      </w:r>
      <w:r w:rsidR="00DC6492">
        <w:rPr>
          <w:sz w:val="24"/>
          <w:lang w:val="ru-RU"/>
        </w:rPr>
        <w:t>И</w:t>
      </w:r>
      <w:r w:rsidRPr="00EE444C">
        <w:rPr>
          <w:sz w:val="24"/>
          <w:lang w:val="ru-RU"/>
        </w:rPr>
        <w:t xml:space="preserve">сследовано 18 образцов продукции лесного хозяйства, из них 16 образцов (88%) </w:t>
      </w:r>
      <w:r w:rsidR="00DC6492">
        <w:rPr>
          <w:sz w:val="24"/>
          <w:lang w:val="ru-RU"/>
        </w:rPr>
        <w:t xml:space="preserve">– это </w:t>
      </w:r>
      <w:r w:rsidRPr="00EE444C">
        <w:rPr>
          <w:sz w:val="24"/>
          <w:lang w:val="ru-RU"/>
        </w:rPr>
        <w:t>привозн</w:t>
      </w:r>
      <w:r w:rsidR="00DC6492">
        <w:rPr>
          <w:sz w:val="24"/>
          <w:lang w:val="ru-RU"/>
        </w:rPr>
        <w:t xml:space="preserve">ая продукция </w:t>
      </w:r>
      <w:r w:rsidRPr="00EE444C">
        <w:rPr>
          <w:sz w:val="24"/>
          <w:lang w:val="ru-RU"/>
        </w:rPr>
        <w:t>из других субъектов Российской Федерации и 2 образца (12%) -  импортируемые. Все исследованные образцы лесной продукции соответствовали требованиям НД.</w:t>
      </w:r>
    </w:p>
    <w:p w:rsidR="00485F32" w:rsidRPr="00EE444C" w:rsidRDefault="00485F32" w:rsidP="00FC2623">
      <w:pPr>
        <w:jc w:val="both"/>
        <w:rPr>
          <w:sz w:val="24"/>
          <w:lang w:val="ru-RU"/>
        </w:rPr>
      </w:pPr>
    </w:p>
    <w:p w:rsidR="00485F32" w:rsidRPr="00DC6492" w:rsidRDefault="00485F32" w:rsidP="00FC2623">
      <w:pPr>
        <w:jc w:val="right"/>
        <w:rPr>
          <w:sz w:val="22"/>
          <w:szCs w:val="22"/>
          <w:lang w:val="ru-RU"/>
        </w:rPr>
      </w:pPr>
      <w:r w:rsidRPr="00DC6492">
        <w:rPr>
          <w:sz w:val="22"/>
          <w:szCs w:val="22"/>
          <w:lang w:val="ru-RU"/>
        </w:rPr>
        <w:lastRenderedPageBreak/>
        <w:t>Таблица №</w:t>
      </w:r>
      <w:r w:rsidR="00583F73">
        <w:rPr>
          <w:sz w:val="22"/>
          <w:szCs w:val="22"/>
          <w:lang w:val="ru-RU"/>
        </w:rPr>
        <w:t>57</w:t>
      </w:r>
    </w:p>
    <w:p w:rsidR="00485F32" w:rsidRPr="00EE444C" w:rsidRDefault="00485F32" w:rsidP="00FC2623">
      <w:pPr>
        <w:jc w:val="center"/>
        <w:rPr>
          <w:b/>
          <w:sz w:val="22"/>
          <w:szCs w:val="22"/>
          <w:lang w:val="ru-RU"/>
        </w:rPr>
      </w:pPr>
      <w:r w:rsidRPr="00EE444C">
        <w:rPr>
          <w:b/>
          <w:sz w:val="22"/>
          <w:szCs w:val="22"/>
          <w:lang w:val="ru-RU"/>
        </w:rPr>
        <w:t>Распределение проб строительного сырья и материалов по классам</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91"/>
        <w:gridCol w:w="1097"/>
        <w:gridCol w:w="1179"/>
        <w:gridCol w:w="1305"/>
      </w:tblGrid>
      <w:tr w:rsidR="00DC6492" w:rsidRPr="00EE444C" w:rsidTr="00AD3B4F">
        <w:trPr>
          <w:cantSplit/>
        </w:trPr>
        <w:tc>
          <w:tcPr>
            <w:tcW w:w="5491" w:type="dxa"/>
            <w:vMerge w:val="restart"/>
            <w:vAlign w:val="center"/>
          </w:tcPr>
          <w:p w:rsidR="00DC6492" w:rsidRPr="00DC6492" w:rsidRDefault="00DC6492" w:rsidP="00DC6492">
            <w:pPr>
              <w:jc w:val="center"/>
              <w:rPr>
                <w:sz w:val="22"/>
                <w:lang w:val="ru-RU"/>
              </w:rPr>
            </w:pPr>
            <w:r w:rsidRPr="00DC6492">
              <w:rPr>
                <w:sz w:val="22"/>
                <w:szCs w:val="22"/>
                <w:lang w:val="ru-RU"/>
              </w:rPr>
              <w:t>Строительное сырье и материалы по классам</w:t>
            </w:r>
          </w:p>
        </w:tc>
        <w:tc>
          <w:tcPr>
            <w:tcW w:w="3581" w:type="dxa"/>
            <w:gridSpan w:val="3"/>
            <w:vAlign w:val="center"/>
          </w:tcPr>
          <w:p w:rsidR="00DC6492" w:rsidRPr="00EE444C" w:rsidRDefault="00DC6492" w:rsidP="00FC2623">
            <w:pPr>
              <w:jc w:val="center"/>
              <w:rPr>
                <w:sz w:val="22"/>
              </w:rPr>
            </w:pPr>
            <w:r w:rsidRPr="00EE444C">
              <w:rPr>
                <w:sz w:val="22"/>
              </w:rPr>
              <w:t>Годы</w:t>
            </w:r>
          </w:p>
        </w:tc>
      </w:tr>
      <w:tr w:rsidR="00DC6492" w:rsidRPr="00EE444C" w:rsidTr="00AD3B4F">
        <w:trPr>
          <w:cantSplit/>
        </w:trPr>
        <w:tc>
          <w:tcPr>
            <w:tcW w:w="5491" w:type="dxa"/>
            <w:vMerge/>
            <w:vAlign w:val="center"/>
          </w:tcPr>
          <w:p w:rsidR="00DC6492" w:rsidRPr="00EE444C" w:rsidRDefault="00DC6492" w:rsidP="00FC2623">
            <w:pPr>
              <w:jc w:val="center"/>
              <w:rPr>
                <w:sz w:val="22"/>
              </w:rPr>
            </w:pPr>
          </w:p>
        </w:tc>
        <w:tc>
          <w:tcPr>
            <w:tcW w:w="1097" w:type="dxa"/>
            <w:vAlign w:val="center"/>
          </w:tcPr>
          <w:p w:rsidR="00DC6492" w:rsidRPr="00EE444C" w:rsidRDefault="00DC6492" w:rsidP="00FC2623">
            <w:pPr>
              <w:jc w:val="center"/>
              <w:rPr>
                <w:sz w:val="22"/>
              </w:rPr>
            </w:pPr>
            <w:r w:rsidRPr="00EE444C">
              <w:rPr>
                <w:sz w:val="22"/>
              </w:rPr>
              <w:t>2013</w:t>
            </w:r>
          </w:p>
        </w:tc>
        <w:tc>
          <w:tcPr>
            <w:tcW w:w="1179" w:type="dxa"/>
            <w:vAlign w:val="center"/>
          </w:tcPr>
          <w:p w:rsidR="00DC6492" w:rsidRPr="00EE444C" w:rsidRDefault="00DC6492" w:rsidP="00FC2623">
            <w:pPr>
              <w:jc w:val="center"/>
              <w:rPr>
                <w:sz w:val="22"/>
              </w:rPr>
            </w:pPr>
            <w:r w:rsidRPr="00EE444C">
              <w:rPr>
                <w:sz w:val="22"/>
              </w:rPr>
              <w:t>2014</w:t>
            </w:r>
          </w:p>
        </w:tc>
        <w:tc>
          <w:tcPr>
            <w:tcW w:w="1305" w:type="dxa"/>
            <w:vAlign w:val="center"/>
          </w:tcPr>
          <w:p w:rsidR="00DC6492" w:rsidRPr="00EE444C" w:rsidRDefault="00DC6492" w:rsidP="00FC2623">
            <w:pPr>
              <w:jc w:val="center"/>
              <w:rPr>
                <w:sz w:val="22"/>
                <w:lang w:val="ru-RU"/>
              </w:rPr>
            </w:pPr>
            <w:r w:rsidRPr="00EE444C">
              <w:rPr>
                <w:sz w:val="22"/>
              </w:rPr>
              <w:t>201</w:t>
            </w:r>
            <w:r w:rsidRPr="00EE444C">
              <w:rPr>
                <w:sz w:val="22"/>
                <w:lang w:val="ru-RU"/>
              </w:rPr>
              <w:t>5</w:t>
            </w:r>
          </w:p>
        </w:tc>
      </w:tr>
      <w:tr w:rsidR="00485F32" w:rsidRPr="00EE444C" w:rsidTr="00AD3B4F">
        <w:trPr>
          <w:cantSplit/>
        </w:trPr>
        <w:tc>
          <w:tcPr>
            <w:tcW w:w="5491" w:type="dxa"/>
            <w:vAlign w:val="center"/>
          </w:tcPr>
          <w:p w:rsidR="00485F32" w:rsidRPr="00DC6492" w:rsidRDefault="00DC6492" w:rsidP="00DC6492">
            <w:pPr>
              <w:rPr>
                <w:sz w:val="22"/>
                <w:lang w:val="ru-RU"/>
              </w:rPr>
            </w:pPr>
            <w:r w:rsidRPr="00EE444C">
              <w:rPr>
                <w:sz w:val="22"/>
                <w:lang w:val="ru-RU"/>
              </w:rPr>
              <w:t>Число проб строительного сырья и материалов, исследованных на содержание природных материалов</w:t>
            </w:r>
          </w:p>
        </w:tc>
        <w:tc>
          <w:tcPr>
            <w:tcW w:w="1097" w:type="dxa"/>
            <w:vAlign w:val="center"/>
          </w:tcPr>
          <w:p w:rsidR="00485F32" w:rsidRPr="00EE444C" w:rsidRDefault="00485F32" w:rsidP="00FC2623">
            <w:pPr>
              <w:jc w:val="center"/>
              <w:rPr>
                <w:sz w:val="22"/>
              </w:rPr>
            </w:pPr>
            <w:r w:rsidRPr="00EE444C">
              <w:rPr>
                <w:sz w:val="22"/>
              </w:rPr>
              <w:t>46</w:t>
            </w:r>
          </w:p>
        </w:tc>
        <w:tc>
          <w:tcPr>
            <w:tcW w:w="1179" w:type="dxa"/>
            <w:vAlign w:val="center"/>
          </w:tcPr>
          <w:p w:rsidR="00485F32" w:rsidRPr="00EE444C" w:rsidRDefault="00485F32" w:rsidP="00FC2623">
            <w:pPr>
              <w:jc w:val="center"/>
              <w:rPr>
                <w:sz w:val="22"/>
              </w:rPr>
            </w:pPr>
            <w:r w:rsidRPr="00EE444C">
              <w:rPr>
                <w:sz w:val="22"/>
              </w:rPr>
              <w:t>69</w:t>
            </w:r>
          </w:p>
        </w:tc>
        <w:tc>
          <w:tcPr>
            <w:tcW w:w="1305" w:type="dxa"/>
            <w:vAlign w:val="center"/>
          </w:tcPr>
          <w:p w:rsidR="00485F32" w:rsidRPr="00EE444C" w:rsidRDefault="00485F32" w:rsidP="00FC2623">
            <w:pPr>
              <w:jc w:val="center"/>
              <w:rPr>
                <w:sz w:val="22"/>
                <w:lang w:val="ru-RU"/>
              </w:rPr>
            </w:pPr>
            <w:r w:rsidRPr="00EE444C">
              <w:rPr>
                <w:sz w:val="22"/>
                <w:lang w:val="ru-RU"/>
              </w:rPr>
              <w:t>95</w:t>
            </w:r>
          </w:p>
        </w:tc>
      </w:tr>
      <w:tr w:rsidR="00485F32" w:rsidRPr="00EE444C" w:rsidTr="00AD3B4F">
        <w:tc>
          <w:tcPr>
            <w:tcW w:w="9072" w:type="dxa"/>
            <w:gridSpan w:val="4"/>
            <w:vAlign w:val="center"/>
          </w:tcPr>
          <w:p w:rsidR="00485F32" w:rsidRPr="00EE444C" w:rsidRDefault="00485F32" w:rsidP="00586E26">
            <w:pPr>
              <w:rPr>
                <w:sz w:val="22"/>
              </w:rPr>
            </w:pPr>
            <w:r w:rsidRPr="00EE444C">
              <w:rPr>
                <w:sz w:val="22"/>
              </w:rPr>
              <w:t>Распределение по классам</w:t>
            </w:r>
          </w:p>
        </w:tc>
      </w:tr>
      <w:tr w:rsidR="00485F32" w:rsidRPr="00EE444C" w:rsidTr="00AD3B4F">
        <w:tc>
          <w:tcPr>
            <w:tcW w:w="5491" w:type="dxa"/>
            <w:vAlign w:val="center"/>
          </w:tcPr>
          <w:p w:rsidR="00485F32" w:rsidRPr="00EE444C" w:rsidRDefault="00485F32" w:rsidP="00FC2623">
            <w:pPr>
              <w:jc w:val="center"/>
              <w:rPr>
                <w:sz w:val="22"/>
              </w:rPr>
            </w:pPr>
            <w:r w:rsidRPr="00EE444C">
              <w:rPr>
                <w:sz w:val="22"/>
              </w:rPr>
              <w:t>1 класс</w:t>
            </w:r>
          </w:p>
        </w:tc>
        <w:tc>
          <w:tcPr>
            <w:tcW w:w="1097" w:type="dxa"/>
            <w:vAlign w:val="center"/>
          </w:tcPr>
          <w:p w:rsidR="00485F32" w:rsidRPr="00EE444C" w:rsidRDefault="00485F32" w:rsidP="00FC2623">
            <w:pPr>
              <w:jc w:val="center"/>
              <w:rPr>
                <w:sz w:val="22"/>
              </w:rPr>
            </w:pPr>
            <w:r w:rsidRPr="00EE444C">
              <w:rPr>
                <w:sz w:val="22"/>
              </w:rPr>
              <w:t>46</w:t>
            </w:r>
          </w:p>
        </w:tc>
        <w:tc>
          <w:tcPr>
            <w:tcW w:w="1179" w:type="dxa"/>
            <w:vAlign w:val="center"/>
          </w:tcPr>
          <w:p w:rsidR="00485F32" w:rsidRPr="00EE444C" w:rsidRDefault="00485F32" w:rsidP="00FC2623">
            <w:pPr>
              <w:jc w:val="center"/>
              <w:rPr>
                <w:sz w:val="22"/>
              </w:rPr>
            </w:pPr>
            <w:r w:rsidRPr="00EE444C">
              <w:rPr>
                <w:sz w:val="22"/>
              </w:rPr>
              <w:t>69</w:t>
            </w:r>
          </w:p>
        </w:tc>
        <w:tc>
          <w:tcPr>
            <w:tcW w:w="1305" w:type="dxa"/>
            <w:vAlign w:val="center"/>
          </w:tcPr>
          <w:p w:rsidR="00485F32" w:rsidRPr="00EE444C" w:rsidRDefault="00485F32" w:rsidP="00FC2623">
            <w:pPr>
              <w:jc w:val="center"/>
              <w:rPr>
                <w:sz w:val="22"/>
                <w:lang w:val="ru-RU"/>
              </w:rPr>
            </w:pPr>
            <w:r w:rsidRPr="00EE444C">
              <w:rPr>
                <w:sz w:val="22"/>
                <w:lang w:val="ru-RU"/>
              </w:rPr>
              <w:t>95</w:t>
            </w:r>
          </w:p>
        </w:tc>
      </w:tr>
      <w:tr w:rsidR="00485F32" w:rsidRPr="00EE444C" w:rsidTr="00AD3B4F">
        <w:tc>
          <w:tcPr>
            <w:tcW w:w="5491" w:type="dxa"/>
            <w:vAlign w:val="center"/>
          </w:tcPr>
          <w:p w:rsidR="00485F32" w:rsidRPr="00EE444C" w:rsidRDefault="00485F32" w:rsidP="00FC2623">
            <w:pPr>
              <w:jc w:val="center"/>
              <w:rPr>
                <w:sz w:val="22"/>
              </w:rPr>
            </w:pPr>
            <w:r w:rsidRPr="00EE444C">
              <w:rPr>
                <w:sz w:val="22"/>
              </w:rPr>
              <w:t>2 класс</w:t>
            </w:r>
          </w:p>
        </w:tc>
        <w:tc>
          <w:tcPr>
            <w:tcW w:w="1097" w:type="dxa"/>
            <w:vAlign w:val="center"/>
          </w:tcPr>
          <w:p w:rsidR="00485F32" w:rsidRPr="00EE444C" w:rsidRDefault="00485F32" w:rsidP="00FC2623">
            <w:pPr>
              <w:jc w:val="center"/>
              <w:rPr>
                <w:sz w:val="22"/>
              </w:rPr>
            </w:pPr>
            <w:r w:rsidRPr="00EE444C">
              <w:rPr>
                <w:sz w:val="22"/>
              </w:rPr>
              <w:t>-</w:t>
            </w:r>
          </w:p>
        </w:tc>
        <w:tc>
          <w:tcPr>
            <w:tcW w:w="1179" w:type="dxa"/>
            <w:vAlign w:val="center"/>
          </w:tcPr>
          <w:p w:rsidR="00485F32" w:rsidRPr="00EE444C" w:rsidRDefault="00485F32" w:rsidP="00FC2623">
            <w:pPr>
              <w:jc w:val="center"/>
              <w:rPr>
                <w:sz w:val="22"/>
              </w:rPr>
            </w:pPr>
            <w:r w:rsidRPr="00EE444C">
              <w:rPr>
                <w:sz w:val="22"/>
              </w:rPr>
              <w:t>-</w:t>
            </w:r>
          </w:p>
        </w:tc>
        <w:tc>
          <w:tcPr>
            <w:tcW w:w="1305" w:type="dxa"/>
            <w:vAlign w:val="center"/>
          </w:tcPr>
          <w:p w:rsidR="00485F32" w:rsidRPr="00EE444C" w:rsidRDefault="00485F32" w:rsidP="00FC2623">
            <w:pPr>
              <w:jc w:val="center"/>
              <w:rPr>
                <w:sz w:val="22"/>
              </w:rPr>
            </w:pPr>
            <w:r w:rsidRPr="00EE444C">
              <w:rPr>
                <w:sz w:val="22"/>
              </w:rPr>
              <w:t>-</w:t>
            </w:r>
          </w:p>
        </w:tc>
      </w:tr>
      <w:tr w:rsidR="00485F32" w:rsidRPr="00EE444C" w:rsidTr="00AD3B4F">
        <w:tc>
          <w:tcPr>
            <w:tcW w:w="5491" w:type="dxa"/>
            <w:vAlign w:val="center"/>
          </w:tcPr>
          <w:p w:rsidR="00485F32" w:rsidRPr="00EE444C" w:rsidRDefault="00485F32" w:rsidP="00FC2623">
            <w:pPr>
              <w:jc w:val="center"/>
              <w:rPr>
                <w:sz w:val="22"/>
              </w:rPr>
            </w:pPr>
            <w:r w:rsidRPr="00EE444C">
              <w:rPr>
                <w:sz w:val="22"/>
              </w:rPr>
              <w:t>3 класс</w:t>
            </w:r>
          </w:p>
        </w:tc>
        <w:tc>
          <w:tcPr>
            <w:tcW w:w="1097" w:type="dxa"/>
            <w:vAlign w:val="center"/>
          </w:tcPr>
          <w:p w:rsidR="00485F32" w:rsidRPr="00EE444C" w:rsidRDefault="00485F32" w:rsidP="00FC2623">
            <w:pPr>
              <w:jc w:val="center"/>
              <w:rPr>
                <w:sz w:val="22"/>
              </w:rPr>
            </w:pPr>
            <w:r w:rsidRPr="00EE444C">
              <w:rPr>
                <w:sz w:val="22"/>
              </w:rPr>
              <w:t>-</w:t>
            </w:r>
          </w:p>
        </w:tc>
        <w:tc>
          <w:tcPr>
            <w:tcW w:w="1179" w:type="dxa"/>
            <w:vAlign w:val="center"/>
          </w:tcPr>
          <w:p w:rsidR="00485F32" w:rsidRPr="00EE444C" w:rsidRDefault="00485F32" w:rsidP="00FC2623">
            <w:pPr>
              <w:jc w:val="center"/>
              <w:rPr>
                <w:sz w:val="22"/>
              </w:rPr>
            </w:pPr>
            <w:r w:rsidRPr="00EE444C">
              <w:rPr>
                <w:sz w:val="22"/>
              </w:rPr>
              <w:t>-</w:t>
            </w:r>
          </w:p>
        </w:tc>
        <w:tc>
          <w:tcPr>
            <w:tcW w:w="1305" w:type="dxa"/>
            <w:vAlign w:val="center"/>
          </w:tcPr>
          <w:p w:rsidR="00485F32" w:rsidRPr="00EE444C" w:rsidRDefault="00485F32" w:rsidP="00FC2623">
            <w:pPr>
              <w:jc w:val="center"/>
              <w:rPr>
                <w:sz w:val="22"/>
              </w:rPr>
            </w:pPr>
            <w:r w:rsidRPr="00EE444C">
              <w:rPr>
                <w:sz w:val="22"/>
              </w:rPr>
              <w:t>-</w:t>
            </w:r>
          </w:p>
        </w:tc>
      </w:tr>
    </w:tbl>
    <w:p w:rsidR="00485F32" w:rsidRDefault="00485F32" w:rsidP="00FC2623">
      <w:pPr>
        <w:contextualSpacing/>
        <w:jc w:val="both"/>
        <w:rPr>
          <w:sz w:val="24"/>
          <w:szCs w:val="24"/>
          <w:lang w:val="ru-RU"/>
        </w:rPr>
      </w:pPr>
    </w:p>
    <w:p w:rsidR="00485F32" w:rsidRPr="00EE444C" w:rsidRDefault="00485F32" w:rsidP="00FC2623">
      <w:pPr>
        <w:jc w:val="center"/>
        <w:rPr>
          <w:b/>
          <w:sz w:val="24"/>
          <w:lang w:val="ru-RU"/>
        </w:rPr>
      </w:pPr>
      <w:r w:rsidRPr="00EE444C">
        <w:rPr>
          <w:b/>
          <w:sz w:val="24"/>
          <w:lang w:val="ru-RU"/>
        </w:rPr>
        <w:t>Медицинское облучение</w:t>
      </w:r>
    </w:p>
    <w:p w:rsidR="00485F32" w:rsidRPr="00EE444C" w:rsidRDefault="00485F32" w:rsidP="00586E26">
      <w:pPr>
        <w:jc w:val="both"/>
        <w:rPr>
          <w:sz w:val="24"/>
          <w:lang w:val="ru-RU"/>
        </w:rPr>
      </w:pPr>
    </w:p>
    <w:p w:rsidR="00485F32" w:rsidRPr="00EE444C" w:rsidRDefault="00485F32" w:rsidP="00FC2623">
      <w:pPr>
        <w:ind w:firstLine="709"/>
        <w:jc w:val="both"/>
        <w:rPr>
          <w:sz w:val="24"/>
          <w:lang w:val="ru-RU"/>
        </w:rPr>
      </w:pPr>
      <w:r w:rsidRPr="00EE444C">
        <w:rPr>
          <w:sz w:val="24"/>
          <w:lang w:val="ru-RU"/>
        </w:rPr>
        <w:t>Облучение населения при проведении медицинских рентгенорадиологических диагностических процедур является основным техногенным источником ионизирующего облучения. В Рязанской области этот фактор привносит около 8% в коллективную годовую дозу облучения населения, формируемой за счет всех ИИИ.</w:t>
      </w:r>
    </w:p>
    <w:p w:rsidR="00485F32" w:rsidRPr="003139C6" w:rsidRDefault="00485F32" w:rsidP="00FC2623">
      <w:pPr>
        <w:rPr>
          <w:sz w:val="24"/>
          <w:szCs w:val="24"/>
          <w:lang w:val="ru-RU"/>
        </w:rPr>
      </w:pPr>
    </w:p>
    <w:p w:rsidR="00485F32" w:rsidRPr="003139C6" w:rsidRDefault="00485F32" w:rsidP="00FC2623">
      <w:pPr>
        <w:jc w:val="right"/>
        <w:rPr>
          <w:sz w:val="22"/>
          <w:szCs w:val="22"/>
          <w:lang w:val="ru-RU"/>
        </w:rPr>
      </w:pPr>
      <w:r w:rsidRPr="003139C6">
        <w:rPr>
          <w:sz w:val="22"/>
          <w:szCs w:val="22"/>
          <w:lang w:val="ru-RU"/>
        </w:rPr>
        <w:t>Таблица №</w:t>
      </w:r>
      <w:r w:rsidR="00583F73">
        <w:rPr>
          <w:sz w:val="22"/>
          <w:szCs w:val="22"/>
          <w:lang w:val="ru-RU"/>
        </w:rPr>
        <w:t>58</w:t>
      </w:r>
    </w:p>
    <w:p w:rsidR="00485F32" w:rsidRPr="003139C6" w:rsidRDefault="00485F32" w:rsidP="00FC2623">
      <w:pPr>
        <w:jc w:val="center"/>
        <w:rPr>
          <w:b/>
          <w:sz w:val="22"/>
          <w:szCs w:val="22"/>
          <w:lang w:val="ru-RU"/>
        </w:rPr>
      </w:pPr>
      <w:r w:rsidRPr="003139C6">
        <w:rPr>
          <w:b/>
          <w:sz w:val="22"/>
          <w:szCs w:val="22"/>
          <w:lang w:val="ru-RU"/>
        </w:rPr>
        <w:t>Вклад в годовую эффективную коллективную дозу облучения</w:t>
      </w:r>
    </w:p>
    <w:p w:rsidR="00485F32" w:rsidRPr="003139C6" w:rsidRDefault="00485F32" w:rsidP="00FC2623">
      <w:pPr>
        <w:jc w:val="center"/>
        <w:rPr>
          <w:sz w:val="22"/>
          <w:szCs w:val="22"/>
          <w:lang w:val="ru-RU"/>
        </w:rPr>
      </w:pPr>
      <w:r w:rsidRPr="003139C6">
        <w:rPr>
          <w:b/>
          <w:sz w:val="22"/>
          <w:szCs w:val="22"/>
          <w:lang w:val="ru-RU"/>
        </w:rPr>
        <w:t>за счет медицинского облучения</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12"/>
        <w:gridCol w:w="1086"/>
        <w:gridCol w:w="1087"/>
        <w:gridCol w:w="1087"/>
      </w:tblGrid>
      <w:tr w:rsidR="00485F32" w:rsidRPr="00EE444C" w:rsidTr="00AD3B4F">
        <w:tc>
          <w:tcPr>
            <w:tcW w:w="5812"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FC2623">
            <w:pPr>
              <w:jc w:val="center"/>
              <w:rPr>
                <w:sz w:val="22"/>
                <w:szCs w:val="22"/>
              </w:rPr>
            </w:pPr>
            <w:r w:rsidRPr="00EE444C">
              <w:rPr>
                <w:sz w:val="22"/>
                <w:szCs w:val="22"/>
              </w:rPr>
              <w:t>Фактор/год</w:t>
            </w:r>
          </w:p>
        </w:tc>
        <w:tc>
          <w:tcPr>
            <w:tcW w:w="1086"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FC2623">
            <w:pPr>
              <w:jc w:val="center"/>
              <w:rPr>
                <w:sz w:val="22"/>
                <w:szCs w:val="22"/>
                <w:lang w:val="ru-RU"/>
              </w:rPr>
            </w:pPr>
            <w:r w:rsidRPr="00EE444C">
              <w:rPr>
                <w:sz w:val="22"/>
                <w:szCs w:val="22"/>
              </w:rPr>
              <w:t>2012</w:t>
            </w:r>
            <w:r w:rsidRPr="00EE444C">
              <w:rPr>
                <w:sz w:val="22"/>
                <w:szCs w:val="22"/>
                <w:lang w:val="ru-RU"/>
              </w:rPr>
              <w:t>г.</w:t>
            </w:r>
          </w:p>
        </w:tc>
        <w:tc>
          <w:tcPr>
            <w:tcW w:w="1087"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FC2623">
            <w:pPr>
              <w:jc w:val="center"/>
              <w:rPr>
                <w:sz w:val="22"/>
                <w:szCs w:val="22"/>
                <w:lang w:val="ru-RU"/>
              </w:rPr>
            </w:pPr>
            <w:r w:rsidRPr="00EE444C">
              <w:rPr>
                <w:sz w:val="22"/>
                <w:szCs w:val="22"/>
              </w:rPr>
              <w:t>2013</w:t>
            </w:r>
            <w:r w:rsidRPr="00EE444C">
              <w:rPr>
                <w:sz w:val="22"/>
                <w:szCs w:val="22"/>
                <w:lang w:val="ru-RU"/>
              </w:rPr>
              <w:t>г.</w:t>
            </w:r>
          </w:p>
        </w:tc>
        <w:tc>
          <w:tcPr>
            <w:tcW w:w="1087"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FC2623">
            <w:pPr>
              <w:jc w:val="center"/>
              <w:rPr>
                <w:sz w:val="22"/>
                <w:szCs w:val="22"/>
                <w:lang w:val="ru-RU"/>
              </w:rPr>
            </w:pPr>
            <w:r w:rsidRPr="00EE444C">
              <w:rPr>
                <w:sz w:val="22"/>
                <w:szCs w:val="22"/>
              </w:rPr>
              <w:t>201</w:t>
            </w:r>
            <w:r w:rsidRPr="00EE444C">
              <w:rPr>
                <w:sz w:val="22"/>
                <w:szCs w:val="22"/>
                <w:lang w:val="ru-RU"/>
              </w:rPr>
              <w:t>4г.</w:t>
            </w:r>
          </w:p>
        </w:tc>
      </w:tr>
      <w:tr w:rsidR="00485F32" w:rsidRPr="00EE444C" w:rsidTr="00AD3B4F">
        <w:tc>
          <w:tcPr>
            <w:tcW w:w="5812"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FC2623">
            <w:pPr>
              <w:rPr>
                <w:sz w:val="22"/>
                <w:szCs w:val="22"/>
                <w:lang w:val="ru-RU"/>
              </w:rPr>
            </w:pPr>
            <w:r w:rsidRPr="00EE444C">
              <w:rPr>
                <w:sz w:val="22"/>
                <w:szCs w:val="22"/>
                <w:lang w:val="ru-RU"/>
              </w:rPr>
              <w:t>Вклад в годовую коллективную дозу облучения за счет медицинского облучения (%)</w:t>
            </w:r>
          </w:p>
        </w:tc>
        <w:tc>
          <w:tcPr>
            <w:tcW w:w="1086"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FC2623">
            <w:pPr>
              <w:jc w:val="center"/>
              <w:rPr>
                <w:sz w:val="22"/>
                <w:szCs w:val="22"/>
              </w:rPr>
            </w:pPr>
            <w:r w:rsidRPr="00EE444C">
              <w:rPr>
                <w:bCs/>
                <w:sz w:val="22"/>
                <w:szCs w:val="22"/>
              </w:rPr>
              <w:t>8,43</w:t>
            </w:r>
          </w:p>
        </w:tc>
        <w:tc>
          <w:tcPr>
            <w:tcW w:w="1087"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FC2623">
            <w:pPr>
              <w:jc w:val="center"/>
              <w:rPr>
                <w:sz w:val="22"/>
                <w:szCs w:val="22"/>
              </w:rPr>
            </w:pPr>
            <w:r w:rsidRPr="00EE444C">
              <w:rPr>
                <w:sz w:val="22"/>
                <w:szCs w:val="22"/>
              </w:rPr>
              <w:t>8,60</w:t>
            </w:r>
          </w:p>
        </w:tc>
        <w:tc>
          <w:tcPr>
            <w:tcW w:w="1087"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FC2623">
            <w:pPr>
              <w:jc w:val="center"/>
              <w:rPr>
                <w:sz w:val="22"/>
                <w:szCs w:val="22"/>
                <w:lang w:val="ru-RU"/>
              </w:rPr>
            </w:pPr>
            <w:r w:rsidRPr="00EE444C">
              <w:rPr>
                <w:sz w:val="22"/>
                <w:szCs w:val="22"/>
                <w:lang w:val="ru-RU"/>
              </w:rPr>
              <w:t>7</w:t>
            </w:r>
            <w:r w:rsidRPr="00EE444C">
              <w:rPr>
                <w:sz w:val="22"/>
                <w:szCs w:val="22"/>
              </w:rPr>
              <w:t>,</w:t>
            </w:r>
            <w:r w:rsidRPr="00EE444C">
              <w:rPr>
                <w:sz w:val="22"/>
                <w:szCs w:val="22"/>
                <w:lang w:val="ru-RU"/>
              </w:rPr>
              <w:t>84</w:t>
            </w:r>
          </w:p>
        </w:tc>
      </w:tr>
    </w:tbl>
    <w:p w:rsidR="00485F32" w:rsidRPr="003139C6" w:rsidRDefault="00485F32" w:rsidP="00FC2623">
      <w:pPr>
        <w:rPr>
          <w:sz w:val="24"/>
          <w:szCs w:val="24"/>
          <w:lang w:val="ru-RU"/>
        </w:rPr>
      </w:pPr>
    </w:p>
    <w:p w:rsidR="00485F32" w:rsidRPr="00EE444C" w:rsidRDefault="00485F32" w:rsidP="00FC2623">
      <w:pPr>
        <w:ind w:firstLine="709"/>
        <w:jc w:val="both"/>
        <w:rPr>
          <w:sz w:val="24"/>
          <w:lang w:val="ru-RU"/>
        </w:rPr>
      </w:pPr>
      <w:r w:rsidRPr="00EE444C">
        <w:rPr>
          <w:sz w:val="24"/>
          <w:lang w:val="ru-RU"/>
        </w:rPr>
        <w:t>Количество процедур на 1 жителя в Рязанской области в динамике за три года существенно не изменяется и практически соответствует среднему значению по России.</w:t>
      </w:r>
    </w:p>
    <w:p w:rsidR="00485F32" w:rsidRDefault="00485F32" w:rsidP="00FC2623">
      <w:pPr>
        <w:ind w:firstLine="709"/>
        <w:jc w:val="both"/>
        <w:rPr>
          <w:sz w:val="24"/>
          <w:lang w:val="ru-RU"/>
        </w:rPr>
      </w:pPr>
      <w:r w:rsidRPr="00EE444C">
        <w:rPr>
          <w:sz w:val="24"/>
          <w:lang w:val="ru-RU"/>
        </w:rPr>
        <w:t>Набольший вклад в коллективную дозу медицинского облучения пациентов в 2014 году внесли рентгенографические исследования (62,24 %) и флюорографические исследования (33,84%).</w:t>
      </w:r>
    </w:p>
    <w:p w:rsidR="003139C6" w:rsidRPr="00EE444C" w:rsidRDefault="003139C6" w:rsidP="003139C6">
      <w:pPr>
        <w:jc w:val="both"/>
        <w:rPr>
          <w:sz w:val="24"/>
          <w:lang w:val="ru-RU"/>
        </w:rPr>
      </w:pPr>
    </w:p>
    <w:p w:rsidR="00485F32" w:rsidRPr="00EE444C" w:rsidRDefault="00485F32" w:rsidP="00FC2623">
      <w:pPr>
        <w:jc w:val="right"/>
        <w:rPr>
          <w:b/>
          <w:sz w:val="22"/>
          <w:szCs w:val="22"/>
          <w:lang w:val="ru-RU"/>
        </w:rPr>
      </w:pPr>
      <w:r w:rsidRPr="00EE444C">
        <w:rPr>
          <w:sz w:val="22"/>
          <w:szCs w:val="22"/>
        </w:rPr>
        <w:t>Таблица</w:t>
      </w:r>
      <w:r w:rsidR="003139C6">
        <w:rPr>
          <w:sz w:val="22"/>
          <w:szCs w:val="22"/>
          <w:lang w:val="ru-RU"/>
        </w:rPr>
        <w:t xml:space="preserve"> №</w:t>
      </w:r>
      <w:r w:rsidR="00583F73">
        <w:rPr>
          <w:sz w:val="22"/>
          <w:szCs w:val="22"/>
          <w:lang w:val="ru-RU"/>
        </w:rPr>
        <w:t>59</w:t>
      </w:r>
    </w:p>
    <w:p w:rsidR="00485F32" w:rsidRPr="00EE444C" w:rsidRDefault="00485F32" w:rsidP="00FC2623">
      <w:pPr>
        <w:jc w:val="center"/>
        <w:rPr>
          <w:b/>
          <w:sz w:val="22"/>
          <w:szCs w:val="22"/>
          <w:lang w:val="ru-RU"/>
        </w:rPr>
      </w:pPr>
      <w:r w:rsidRPr="00EE444C">
        <w:rPr>
          <w:b/>
          <w:sz w:val="22"/>
          <w:szCs w:val="22"/>
        </w:rPr>
        <w:t>Основные показатели медицинского облучения</w:t>
      </w:r>
    </w:p>
    <w:tbl>
      <w:tblPr>
        <w:tblW w:w="91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9"/>
        <w:gridCol w:w="676"/>
        <w:gridCol w:w="692"/>
        <w:gridCol w:w="786"/>
        <w:gridCol w:w="850"/>
        <w:gridCol w:w="769"/>
        <w:gridCol w:w="755"/>
        <w:gridCol w:w="660"/>
        <w:gridCol w:w="793"/>
      </w:tblGrid>
      <w:tr w:rsidR="00485F32" w:rsidRPr="00D27FE9" w:rsidTr="00E377C9">
        <w:trPr>
          <w:trHeight w:val="511"/>
        </w:trPr>
        <w:tc>
          <w:tcPr>
            <w:tcW w:w="3119" w:type="dxa"/>
            <w:vMerge w:val="restart"/>
            <w:tcBorders>
              <w:top w:val="single" w:sz="4" w:space="0" w:color="auto"/>
              <w:left w:val="single" w:sz="4" w:space="0" w:color="auto"/>
              <w:bottom w:val="single" w:sz="4" w:space="0" w:color="auto"/>
              <w:right w:val="single" w:sz="4" w:space="0" w:color="auto"/>
            </w:tcBorders>
            <w:vAlign w:val="center"/>
          </w:tcPr>
          <w:p w:rsidR="00485F32" w:rsidRPr="00EE444C" w:rsidRDefault="00485F32" w:rsidP="003139C6">
            <w:pPr>
              <w:jc w:val="center"/>
              <w:rPr>
                <w:sz w:val="22"/>
                <w:szCs w:val="22"/>
              </w:rPr>
            </w:pPr>
            <w:r w:rsidRPr="00EE444C">
              <w:rPr>
                <w:sz w:val="22"/>
                <w:szCs w:val="22"/>
              </w:rPr>
              <w:t>Виды исследований/год</w:t>
            </w:r>
          </w:p>
        </w:tc>
        <w:tc>
          <w:tcPr>
            <w:tcW w:w="3004" w:type="dxa"/>
            <w:gridSpan w:val="4"/>
            <w:tcBorders>
              <w:top w:val="single" w:sz="4" w:space="0" w:color="auto"/>
              <w:left w:val="single" w:sz="4" w:space="0" w:color="auto"/>
              <w:bottom w:val="single" w:sz="4" w:space="0" w:color="auto"/>
              <w:right w:val="single" w:sz="4" w:space="0" w:color="auto"/>
            </w:tcBorders>
            <w:vAlign w:val="center"/>
          </w:tcPr>
          <w:p w:rsidR="00485F32" w:rsidRPr="00EE444C" w:rsidRDefault="00485F32" w:rsidP="003139C6">
            <w:pPr>
              <w:jc w:val="center"/>
              <w:rPr>
                <w:sz w:val="22"/>
                <w:szCs w:val="22"/>
              </w:rPr>
            </w:pPr>
            <w:r w:rsidRPr="00EE444C">
              <w:rPr>
                <w:sz w:val="22"/>
                <w:szCs w:val="22"/>
              </w:rPr>
              <w:t>Количество процедур на 1 жителя</w:t>
            </w:r>
          </w:p>
        </w:tc>
        <w:tc>
          <w:tcPr>
            <w:tcW w:w="2977" w:type="dxa"/>
            <w:gridSpan w:val="4"/>
            <w:tcBorders>
              <w:top w:val="single" w:sz="4" w:space="0" w:color="auto"/>
              <w:left w:val="single" w:sz="4" w:space="0" w:color="auto"/>
              <w:bottom w:val="single" w:sz="4" w:space="0" w:color="auto"/>
              <w:right w:val="single" w:sz="4" w:space="0" w:color="auto"/>
            </w:tcBorders>
            <w:vAlign w:val="center"/>
          </w:tcPr>
          <w:p w:rsidR="00485F32" w:rsidRPr="00EE444C" w:rsidRDefault="00485F32" w:rsidP="003139C6">
            <w:pPr>
              <w:jc w:val="center"/>
              <w:rPr>
                <w:sz w:val="22"/>
                <w:szCs w:val="22"/>
                <w:lang w:val="ru-RU"/>
              </w:rPr>
            </w:pPr>
            <w:r w:rsidRPr="00EE444C">
              <w:rPr>
                <w:sz w:val="22"/>
                <w:szCs w:val="22"/>
                <w:lang w:val="ru-RU"/>
              </w:rPr>
              <w:t>Средняя эффективная доза за процедуру, мЗв/процедура</w:t>
            </w:r>
          </w:p>
        </w:tc>
      </w:tr>
      <w:tr w:rsidR="00485F32" w:rsidRPr="00EE444C" w:rsidTr="00E377C9">
        <w:trPr>
          <w:cantSplit/>
          <w:trHeight w:val="1458"/>
        </w:trPr>
        <w:tc>
          <w:tcPr>
            <w:tcW w:w="3119" w:type="dxa"/>
            <w:vMerge/>
            <w:tcBorders>
              <w:top w:val="single" w:sz="4" w:space="0" w:color="auto"/>
              <w:left w:val="single" w:sz="4" w:space="0" w:color="auto"/>
              <w:bottom w:val="single" w:sz="4" w:space="0" w:color="auto"/>
              <w:right w:val="single" w:sz="4" w:space="0" w:color="auto"/>
            </w:tcBorders>
            <w:vAlign w:val="center"/>
          </w:tcPr>
          <w:p w:rsidR="00485F32" w:rsidRPr="00EE444C" w:rsidRDefault="00485F32" w:rsidP="003139C6">
            <w:pPr>
              <w:jc w:val="center"/>
              <w:rPr>
                <w:sz w:val="22"/>
                <w:szCs w:val="22"/>
                <w:lang w:val="ru-RU"/>
              </w:rPr>
            </w:pPr>
          </w:p>
        </w:tc>
        <w:tc>
          <w:tcPr>
            <w:tcW w:w="676" w:type="dxa"/>
            <w:tcBorders>
              <w:top w:val="single" w:sz="4" w:space="0" w:color="auto"/>
              <w:left w:val="single" w:sz="4" w:space="0" w:color="auto"/>
              <w:bottom w:val="single" w:sz="4" w:space="0" w:color="auto"/>
              <w:right w:val="single" w:sz="4" w:space="0" w:color="auto"/>
            </w:tcBorders>
            <w:textDirection w:val="btLr"/>
            <w:vAlign w:val="center"/>
          </w:tcPr>
          <w:p w:rsidR="00485F32" w:rsidRPr="00E377C9" w:rsidRDefault="00485F32" w:rsidP="003139C6">
            <w:pPr>
              <w:ind w:left="113" w:right="113"/>
              <w:jc w:val="center"/>
              <w:rPr>
                <w:sz w:val="22"/>
                <w:szCs w:val="22"/>
                <w:lang w:val="ru-RU"/>
              </w:rPr>
            </w:pPr>
            <w:r w:rsidRPr="00EE444C">
              <w:rPr>
                <w:sz w:val="22"/>
                <w:szCs w:val="22"/>
              </w:rPr>
              <w:t>2012</w:t>
            </w:r>
            <w:r w:rsidR="00E377C9">
              <w:rPr>
                <w:sz w:val="22"/>
                <w:szCs w:val="22"/>
                <w:lang w:val="ru-RU"/>
              </w:rPr>
              <w:t>г.</w:t>
            </w:r>
          </w:p>
        </w:tc>
        <w:tc>
          <w:tcPr>
            <w:tcW w:w="692" w:type="dxa"/>
            <w:tcBorders>
              <w:top w:val="single" w:sz="4" w:space="0" w:color="auto"/>
              <w:left w:val="single" w:sz="4" w:space="0" w:color="auto"/>
              <w:bottom w:val="single" w:sz="4" w:space="0" w:color="auto"/>
              <w:right w:val="single" w:sz="4" w:space="0" w:color="auto"/>
            </w:tcBorders>
            <w:textDirection w:val="btLr"/>
            <w:vAlign w:val="center"/>
          </w:tcPr>
          <w:p w:rsidR="00485F32" w:rsidRPr="00E377C9" w:rsidRDefault="00485F32" w:rsidP="003139C6">
            <w:pPr>
              <w:ind w:left="113" w:right="113"/>
              <w:jc w:val="center"/>
              <w:rPr>
                <w:sz w:val="22"/>
                <w:szCs w:val="22"/>
                <w:lang w:val="ru-RU"/>
              </w:rPr>
            </w:pPr>
            <w:r w:rsidRPr="00EE444C">
              <w:rPr>
                <w:sz w:val="22"/>
                <w:szCs w:val="22"/>
              </w:rPr>
              <w:t>2013</w:t>
            </w:r>
            <w:r w:rsidR="00E377C9">
              <w:rPr>
                <w:sz w:val="22"/>
                <w:szCs w:val="22"/>
                <w:lang w:val="ru-RU"/>
              </w:rPr>
              <w:t>г.</w:t>
            </w:r>
          </w:p>
        </w:tc>
        <w:tc>
          <w:tcPr>
            <w:tcW w:w="786" w:type="dxa"/>
            <w:tcBorders>
              <w:top w:val="single" w:sz="4" w:space="0" w:color="auto"/>
              <w:left w:val="single" w:sz="4" w:space="0" w:color="auto"/>
              <w:bottom w:val="single" w:sz="4" w:space="0" w:color="auto"/>
              <w:right w:val="single" w:sz="4" w:space="0" w:color="auto"/>
            </w:tcBorders>
            <w:textDirection w:val="btLr"/>
            <w:vAlign w:val="center"/>
          </w:tcPr>
          <w:p w:rsidR="00485F32" w:rsidRPr="00EE444C" w:rsidRDefault="00485F32" w:rsidP="003139C6">
            <w:pPr>
              <w:ind w:left="113" w:right="113"/>
              <w:jc w:val="center"/>
              <w:rPr>
                <w:sz w:val="22"/>
                <w:szCs w:val="22"/>
                <w:lang w:val="ru-RU"/>
              </w:rPr>
            </w:pPr>
            <w:r w:rsidRPr="00EE444C">
              <w:rPr>
                <w:sz w:val="22"/>
                <w:szCs w:val="22"/>
              </w:rPr>
              <w:t>201</w:t>
            </w:r>
            <w:r w:rsidRPr="00EE444C">
              <w:rPr>
                <w:sz w:val="22"/>
                <w:szCs w:val="22"/>
                <w:lang w:val="ru-RU"/>
              </w:rPr>
              <w:t>4</w:t>
            </w:r>
            <w:r w:rsidR="00E377C9">
              <w:rPr>
                <w:sz w:val="22"/>
                <w:szCs w:val="22"/>
                <w:lang w:val="ru-RU"/>
              </w:rPr>
              <w:t>г.</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485F32" w:rsidRPr="00EE444C" w:rsidRDefault="00485F32" w:rsidP="003139C6">
            <w:pPr>
              <w:ind w:left="113" w:right="113"/>
              <w:jc w:val="center"/>
              <w:rPr>
                <w:sz w:val="22"/>
                <w:szCs w:val="22"/>
              </w:rPr>
            </w:pPr>
            <w:r w:rsidRPr="00EE444C">
              <w:rPr>
                <w:sz w:val="22"/>
                <w:szCs w:val="22"/>
              </w:rPr>
              <w:t>Средне</w:t>
            </w:r>
            <w:r w:rsidR="00E377C9">
              <w:rPr>
                <w:sz w:val="22"/>
                <w:szCs w:val="22"/>
                <w:lang w:val="ru-RU"/>
              </w:rPr>
              <w:t>-</w:t>
            </w:r>
            <w:r w:rsidRPr="00EE444C">
              <w:rPr>
                <w:sz w:val="22"/>
                <w:szCs w:val="22"/>
              </w:rPr>
              <w:t>российское значение</w:t>
            </w:r>
          </w:p>
        </w:tc>
        <w:tc>
          <w:tcPr>
            <w:tcW w:w="769" w:type="dxa"/>
            <w:tcBorders>
              <w:top w:val="single" w:sz="4" w:space="0" w:color="auto"/>
              <w:left w:val="single" w:sz="4" w:space="0" w:color="auto"/>
              <w:bottom w:val="single" w:sz="4" w:space="0" w:color="auto"/>
              <w:right w:val="single" w:sz="4" w:space="0" w:color="auto"/>
            </w:tcBorders>
            <w:textDirection w:val="btLr"/>
            <w:vAlign w:val="center"/>
          </w:tcPr>
          <w:p w:rsidR="00485F32" w:rsidRPr="00E377C9" w:rsidRDefault="00485F32" w:rsidP="003139C6">
            <w:pPr>
              <w:ind w:left="113" w:right="113"/>
              <w:jc w:val="center"/>
              <w:rPr>
                <w:sz w:val="22"/>
                <w:szCs w:val="22"/>
                <w:lang w:val="ru-RU"/>
              </w:rPr>
            </w:pPr>
            <w:r w:rsidRPr="00EE444C">
              <w:rPr>
                <w:sz w:val="22"/>
                <w:szCs w:val="22"/>
              </w:rPr>
              <w:t>2012</w:t>
            </w:r>
            <w:r w:rsidR="00E377C9">
              <w:rPr>
                <w:sz w:val="22"/>
                <w:szCs w:val="22"/>
                <w:lang w:val="ru-RU"/>
              </w:rPr>
              <w:t>г.</w:t>
            </w:r>
          </w:p>
        </w:tc>
        <w:tc>
          <w:tcPr>
            <w:tcW w:w="755" w:type="dxa"/>
            <w:tcBorders>
              <w:top w:val="single" w:sz="4" w:space="0" w:color="auto"/>
              <w:left w:val="single" w:sz="4" w:space="0" w:color="auto"/>
              <w:bottom w:val="single" w:sz="4" w:space="0" w:color="auto"/>
              <w:right w:val="single" w:sz="4" w:space="0" w:color="auto"/>
            </w:tcBorders>
            <w:textDirection w:val="btLr"/>
            <w:vAlign w:val="center"/>
          </w:tcPr>
          <w:p w:rsidR="00485F32" w:rsidRPr="00E377C9" w:rsidRDefault="00485F32" w:rsidP="003139C6">
            <w:pPr>
              <w:ind w:left="113" w:right="113"/>
              <w:jc w:val="center"/>
              <w:rPr>
                <w:sz w:val="22"/>
                <w:szCs w:val="22"/>
                <w:lang w:val="ru-RU"/>
              </w:rPr>
            </w:pPr>
            <w:r w:rsidRPr="00EE444C">
              <w:rPr>
                <w:sz w:val="22"/>
                <w:szCs w:val="22"/>
              </w:rPr>
              <w:t>2013</w:t>
            </w:r>
            <w:r w:rsidR="00E377C9">
              <w:rPr>
                <w:sz w:val="22"/>
                <w:szCs w:val="22"/>
                <w:lang w:val="ru-RU"/>
              </w:rPr>
              <w:t>г.</w:t>
            </w:r>
          </w:p>
        </w:tc>
        <w:tc>
          <w:tcPr>
            <w:tcW w:w="660" w:type="dxa"/>
            <w:tcBorders>
              <w:top w:val="single" w:sz="4" w:space="0" w:color="auto"/>
              <w:left w:val="single" w:sz="4" w:space="0" w:color="auto"/>
              <w:bottom w:val="single" w:sz="4" w:space="0" w:color="auto"/>
              <w:right w:val="single" w:sz="4" w:space="0" w:color="auto"/>
            </w:tcBorders>
            <w:textDirection w:val="btLr"/>
            <w:vAlign w:val="center"/>
          </w:tcPr>
          <w:p w:rsidR="00485F32" w:rsidRPr="00EE444C" w:rsidRDefault="00485F32" w:rsidP="003139C6">
            <w:pPr>
              <w:ind w:left="113" w:right="113"/>
              <w:jc w:val="center"/>
              <w:rPr>
                <w:sz w:val="22"/>
                <w:szCs w:val="22"/>
                <w:lang w:val="ru-RU"/>
              </w:rPr>
            </w:pPr>
            <w:r w:rsidRPr="00EE444C">
              <w:rPr>
                <w:sz w:val="22"/>
                <w:szCs w:val="22"/>
              </w:rPr>
              <w:t>201</w:t>
            </w:r>
            <w:r w:rsidRPr="00EE444C">
              <w:rPr>
                <w:sz w:val="22"/>
                <w:szCs w:val="22"/>
                <w:lang w:val="ru-RU"/>
              </w:rPr>
              <w:t>4</w:t>
            </w:r>
            <w:r w:rsidR="00E377C9">
              <w:rPr>
                <w:sz w:val="22"/>
                <w:szCs w:val="22"/>
                <w:lang w:val="ru-RU"/>
              </w:rPr>
              <w:t>г.</w:t>
            </w:r>
          </w:p>
        </w:tc>
        <w:tc>
          <w:tcPr>
            <w:tcW w:w="793" w:type="dxa"/>
            <w:tcBorders>
              <w:top w:val="single" w:sz="4" w:space="0" w:color="auto"/>
              <w:left w:val="single" w:sz="4" w:space="0" w:color="auto"/>
              <w:bottom w:val="single" w:sz="4" w:space="0" w:color="auto"/>
              <w:right w:val="single" w:sz="4" w:space="0" w:color="auto"/>
            </w:tcBorders>
            <w:textDirection w:val="btLr"/>
            <w:vAlign w:val="center"/>
          </w:tcPr>
          <w:p w:rsidR="00485F32" w:rsidRPr="00EE444C" w:rsidRDefault="00485F32" w:rsidP="003139C6">
            <w:pPr>
              <w:ind w:left="113" w:right="113"/>
              <w:jc w:val="center"/>
              <w:rPr>
                <w:sz w:val="22"/>
                <w:szCs w:val="22"/>
              </w:rPr>
            </w:pPr>
            <w:r w:rsidRPr="00EE444C">
              <w:rPr>
                <w:sz w:val="22"/>
                <w:szCs w:val="22"/>
              </w:rPr>
              <w:t>Средне</w:t>
            </w:r>
            <w:r w:rsidR="00E377C9">
              <w:rPr>
                <w:sz w:val="22"/>
                <w:szCs w:val="22"/>
                <w:lang w:val="ru-RU"/>
              </w:rPr>
              <w:t>-</w:t>
            </w:r>
            <w:r w:rsidRPr="00EE444C">
              <w:rPr>
                <w:sz w:val="22"/>
                <w:szCs w:val="22"/>
              </w:rPr>
              <w:t>российское значение</w:t>
            </w:r>
          </w:p>
        </w:tc>
      </w:tr>
      <w:tr w:rsidR="00485F32" w:rsidRPr="00EE444C" w:rsidTr="00E377C9">
        <w:trPr>
          <w:trHeight w:val="157"/>
        </w:trPr>
        <w:tc>
          <w:tcPr>
            <w:tcW w:w="3119"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3139C6">
            <w:pPr>
              <w:rPr>
                <w:sz w:val="22"/>
                <w:szCs w:val="22"/>
              </w:rPr>
            </w:pPr>
            <w:r w:rsidRPr="00EE444C">
              <w:rPr>
                <w:sz w:val="22"/>
                <w:szCs w:val="22"/>
              </w:rPr>
              <w:t>Флюорографические</w:t>
            </w:r>
          </w:p>
        </w:tc>
        <w:tc>
          <w:tcPr>
            <w:tcW w:w="676"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2"/>
                <w:szCs w:val="22"/>
              </w:rPr>
            </w:pPr>
            <w:r w:rsidRPr="00EE444C">
              <w:rPr>
                <w:sz w:val="22"/>
                <w:szCs w:val="22"/>
              </w:rPr>
              <w:t>0,57</w:t>
            </w:r>
          </w:p>
        </w:tc>
        <w:tc>
          <w:tcPr>
            <w:tcW w:w="692"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2"/>
                <w:szCs w:val="22"/>
              </w:rPr>
            </w:pPr>
            <w:r w:rsidRPr="00EE444C">
              <w:rPr>
                <w:sz w:val="22"/>
                <w:szCs w:val="22"/>
              </w:rPr>
              <w:t>0,58</w:t>
            </w:r>
          </w:p>
        </w:tc>
        <w:tc>
          <w:tcPr>
            <w:tcW w:w="786"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4"/>
                <w:szCs w:val="24"/>
              </w:rPr>
            </w:pPr>
            <w:r w:rsidRPr="00EE444C">
              <w:rPr>
                <w:sz w:val="24"/>
                <w:szCs w:val="24"/>
              </w:rPr>
              <w:t>0,58</w:t>
            </w:r>
          </w:p>
        </w:tc>
        <w:tc>
          <w:tcPr>
            <w:tcW w:w="850"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4"/>
                <w:szCs w:val="24"/>
              </w:rPr>
            </w:pPr>
            <w:r w:rsidRPr="00EE444C">
              <w:rPr>
                <w:sz w:val="24"/>
                <w:szCs w:val="24"/>
              </w:rPr>
              <w:t>0,57</w:t>
            </w:r>
          </w:p>
        </w:tc>
        <w:tc>
          <w:tcPr>
            <w:tcW w:w="769"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2"/>
                <w:szCs w:val="22"/>
              </w:rPr>
            </w:pPr>
            <w:r w:rsidRPr="00EE444C">
              <w:rPr>
                <w:sz w:val="22"/>
                <w:szCs w:val="22"/>
              </w:rPr>
              <w:t>0,10</w:t>
            </w:r>
          </w:p>
        </w:tc>
        <w:tc>
          <w:tcPr>
            <w:tcW w:w="755"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2"/>
                <w:szCs w:val="22"/>
              </w:rPr>
            </w:pPr>
            <w:r w:rsidRPr="00EE444C">
              <w:rPr>
                <w:sz w:val="22"/>
                <w:szCs w:val="22"/>
              </w:rPr>
              <w:t>0,09</w:t>
            </w:r>
          </w:p>
        </w:tc>
        <w:tc>
          <w:tcPr>
            <w:tcW w:w="660"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4"/>
                <w:szCs w:val="24"/>
              </w:rPr>
            </w:pPr>
            <w:r w:rsidRPr="00EE444C">
              <w:rPr>
                <w:sz w:val="24"/>
                <w:szCs w:val="24"/>
              </w:rPr>
              <w:t>0,07</w:t>
            </w:r>
          </w:p>
        </w:tc>
        <w:tc>
          <w:tcPr>
            <w:tcW w:w="793"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4"/>
                <w:szCs w:val="24"/>
              </w:rPr>
            </w:pPr>
            <w:r w:rsidRPr="00EE444C">
              <w:rPr>
                <w:sz w:val="24"/>
                <w:szCs w:val="24"/>
              </w:rPr>
              <w:t>0,09</w:t>
            </w:r>
          </w:p>
        </w:tc>
      </w:tr>
      <w:tr w:rsidR="00485F32" w:rsidRPr="00EE444C" w:rsidTr="00E377C9">
        <w:trPr>
          <w:trHeight w:val="147"/>
        </w:trPr>
        <w:tc>
          <w:tcPr>
            <w:tcW w:w="3119"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3139C6">
            <w:pPr>
              <w:rPr>
                <w:sz w:val="22"/>
                <w:szCs w:val="22"/>
              </w:rPr>
            </w:pPr>
            <w:r w:rsidRPr="00EE444C">
              <w:rPr>
                <w:sz w:val="22"/>
                <w:szCs w:val="22"/>
              </w:rPr>
              <w:t>Рентгенографические</w:t>
            </w:r>
          </w:p>
        </w:tc>
        <w:tc>
          <w:tcPr>
            <w:tcW w:w="676"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2"/>
                <w:szCs w:val="22"/>
              </w:rPr>
            </w:pPr>
            <w:r w:rsidRPr="00EE444C">
              <w:rPr>
                <w:sz w:val="22"/>
                <w:szCs w:val="22"/>
              </w:rPr>
              <w:t>0,95</w:t>
            </w:r>
          </w:p>
        </w:tc>
        <w:tc>
          <w:tcPr>
            <w:tcW w:w="692"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2"/>
                <w:szCs w:val="22"/>
              </w:rPr>
            </w:pPr>
            <w:r w:rsidRPr="00EE444C">
              <w:rPr>
                <w:sz w:val="22"/>
                <w:szCs w:val="22"/>
              </w:rPr>
              <w:t>1,00</w:t>
            </w:r>
          </w:p>
        </w:tc>
        <w:tc>
          <w:tcPr>
            <w:tcW w:w="786"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4"/>
                <w:szCs w:val="24"/>
              </w:rPr>
            </w:pPr>
            <w:r w:rsidRPr="00EE444C">
              <w:rPr>
                <w:sz w:val="24"/>
                <w:szCs w:val="24"/>
              </w:rPr>
              <w:t>1,06</w:t>
            </w:r>
          </w:p>
        </w:tc>
        <w:tc>
          <w:tcPr>
            <w:tcW w:w="850"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4"/>
                <w:szCs w:val="24"/>
              </w:rPr>
            </w:pPr>
            <w:r w:rsidRPr="00EE444C">
              <w:rPr>
                <w:sz w:val="24"/>
                <w:szCs w:val="24"/>
              </w:rPr>
              <w:t>1,18</w:t>
            </w:r>
          </w:p>
        </w:tc>
        <w:tc>
          <w:tcPr>
            <w:tcW w:w="769"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2"/>
                <w:szCs w:val="22"/>
              </w:rPr>
            </w:pPr>
            <w:r w:rsidRPr="00EE444C">
              <w:rPr>
                <w:sz w:val="22"/>
                <w:szCs w:val="22"/>
              </w:rPr>
              <w:t>0,14</w:t>
            </w:r>
          </w:p>
        </w:tc>
        <w:tc>
          <w:tcPr>
            <w:tcW w:w="755"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2"/>
                <w:szCs w:val="22"/>
              </w:rPr>
            </w:pPr>
            <w:r w:rsidRPr="00EE444C">
              <w:rPr>
                <w:sz w:val="22"/>
                <w:szCs w:val="22"/>
              </w:rPr>
              <w:t>0,12</w:t>
            </w:r>
          </w:p>
        </w:tc>
        <w:tc>
          <w:tcPr>
            <w:tcW w:w="660"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4"/>
                <w:szCs w:val="24"/>
              </w:rPr>
            </w:pPr>
            <w:r w:rsidRPr="00EE444C">
              <w:rPr>
                <w:sz w:val="24"/>
                <w:szCs w:val="24"/>
              </w:rPr>
              <w:t>0,11</w:t>
            </w:r>
          </w:p>
        </w:tc>
        <w:tc>
          <w:tcPr>
            <w:tcW w:w="793"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4"/>
                <w:szCs w:val="24"/>
              </w:rPr>
            </w:pPr>
            <w:r w:rsidRPr="00EE444C">
              <w:rPr>
                <w:sz w:val="24"/>
                <w:szCs w:val="24"/>
              </w:rPr>
              <w:t>0,12</w:t>
            </w:r>
          </w:p>
        </w:tc>
      </w:tr>
      <w:tr w:rsidR="00485F32" w:rsidRPr="00EE444C" w:rsidTr="00E377C9">
        <w:trPr>
          <w:trHeight w:val="137"/>
        </w:trPr>
        <w:tc>
          <w:tcPr>
            <w:tcW w:w="3119"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3139C6">
            <w:pPr>
              <w:rPr>
                <w:sz w:val="22"/>
                <w:szCs w:val="22"/>
              </w:rPr>
            </w:pPr>
            <w:r w:rsidRPr="00EE444C">
              <w:rPr>
                <w:sz w:val="22"/>
                <w:szCs w:val="22"/>
              </w:rPr>
              <w:t>Рентгеноскопические</w:t>
            </w:r>
          </w:p>
        </w:tc>
        <w:tc>
          <w:tcPr>
            <w:tcW w:w="676"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2"/>
                <w:szCs w:val="22"/>
              </w:rPr>
            </w:pPr>
            <w:r w:rsidRPr="00EE444C">
              <w:rPr>
                <w:sz w:val="22"/>
                <w:szCs w:val="22"/>
              </w:rPr>
              <w:t>0,01</w:t>
            </w:r>
          </w:p>
        </w:tc>
        <w:tc>
          <w:tcPr>
            <w:tcW w:w="692"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2"/>
                <w:szCs w:val="22"/>
              </w:rPr>
            </w:pPr>
            <w:r w:rsidRPr="00EE444C">
              <w:rPr>
                <w:sz w:val="22"/>
                <w:szCs w:val="22"/>
              </w:rPr>
              <w:t>0,01</w:t>
            </w:r>
          </w:p>
        </w:tc>
        <w:tc>
          <w:tcPr>
            <w:tcW w:w="786"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4"/>
                <w:szCs w:val="24"/>
              </w:rPr>
            </w:pPr>
            <w:r w:rsidRPr="00EE444C">
              <w:rPr>
                <w:sz w:val="24"/>
                <w:szCs w:val="24"/>
              </w:rPr>
              <w:t>0,01</w:t>
            </w:r>
          </w:p>
        </w:tc>
        <w:tc>
          <w:tcPr>
            <w:tcW w:w="850"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4"/>
                <w:szCs w:val="24"/>
              </w:rPr>
            </w:pPr>
            <w:r w:rsidRPr="00EE444C">
              <w:rPr>
                <w:sz w:val="24"/>
                <w:szCs w:val="24"/>
              </w:rPr>
              <w:t>0,014</w:t>
            </w:r>
          </w:p>
        </w:tc>
        <w:tc>
          <w:tcPr>
            <w:tcW w:w="769"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2"/>
                <w:szCs w:val="22"/>
              </w:rPr>
            </w:pPr>
            <w:r w:rsidRPr="00EE444C">
              <w:rPr>
                <w:sz w:val="22"/>
                <w:szCs w:val="22"/>
              </w:rPr>
              <w:t>2,09</w:t>
            </w:r>
          </w:p>
        </w:tc>
        <w:tc>
          <w:tcPr>
            <w:tcW w:w="755"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2"/>
                <w:szCs w:val="22"/>
              </w:rPr>
            </w:pPr>
            <w:r w:rsidRPr="00EE444C">
              <w:rPr>
                <w:sz w:val="22"/>
                <w:szCs w:val="22"/>
              </w:rPr>
              <w:t>2,59</w:t>
            </w:r>
          </w:p>
        </w:tc>
        <w:tc>
          <w:tcPr>
            <w:tcW w:w="660"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4"/>
                <w:szCs w:val="24"/>
              </w:rPr>
            </w:pPr>
            <w:r w:rsidRPr="00EE444C">
              <w:rPr>
                <w:sz w:val="24"/>
                <w:szCs w:val="24"/>
              </w:rPr>
              <w:t>1,50</w:t>
            </w:r>
          </w:p>
        </w:tc>
        <w:tc>
          <w:tcPr>
            <w:tcW w:w="793"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4"/>
                <w:szCs w:val="24"/>
              </w:rPr>
            </w:pPr>
            <w:r w:rsidRPr="00EE444C">
              <w:rPr>
                <w:sz w:val="24"/>
                <w:szCs w:val="24"/>
              </w:rPr>
              <w:t>2,93</w:t>
            </w:r>
          </w:p>
        </w:tc>
      </w:tr>
      <w:tr w:rsidR="00485F32" w:rsidRPr="00EE444C" w:rsidTr="00E377C9">
        <w:trPr>
          <w:trHeight w:val="51"/>
        </w:trPr>
        <w:tc>
          <w:tcPr>
            <w:tcW w:w="3119"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3139C6">
            <w:pPr>
              <w:rPr>
                <w:sz w:val="22"/>
                <w:szCs w:val="22"/>
              </w:rPr>
            </w:pPr>
            <w:r w:rsidRPr="00EE444C">
              <w:rPr>
                <w:sz w:val="22"/>
                <w:szCs w:val="22"/>
              </w:rPr>
              <w:t>Компьютерные томографии</w:t>
            </w:r>
          </w:p>
        </w:tc>
        <w:tc>
          <w:tcPr>
            <w:tcW w:w="676"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2"/>
                <w:szCs w:val="22"/>
              </w:rPr>
            </w:pPr>
            <w:r w:rsidRPr="00EE444C">
              <w:rPr>
                <w:sz w:val="22"/>
                <w:szCs w:val="22"/>
              </w:rPr>
              <w:t>0,02</w:t>
            </w:r>
          </w:p>
        </w:tc>
        <w:tc>
          <w:tcPr>
            <w:tcW w:w="692"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2"/>
                <w:szCs w:val="22"/>
              </w:rPr>
            </w:pPr>
            <w:r w:rsidRPr="00EE444C">
              <w:rPr>
                <w:sz w:val="22"/>
                <w:szCs w:val="22"/>
              </w:rPr>
              <w:t>0,03</w:t>
            </w:r>
          </w:p>
        </w:tc>
        <w:tc>
          <w:tcPr>
            <w:tcW w:w="786"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4"/>
                <w:szCs w:val="24"/>
              </w:rPr>
            </w:pPr>
            <w:r w:rsidRPr="00EE444C">
              <w:rPr>
                <w:sz w:val="24"/>
                <w:szCs w:val="24"/>
              </w:rPr>
              <w:t>0,03</w:t>
            </w:r>
          </w:p>
        </w:tc>
        <w:tc>
          <w:tcPr>
            <w:tcW w:w="850"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4"/>
                <w:szCs w:val="24"/>
              </w:rPr>
            </w:pPr>
            <w:r w:rsidRPr="00EE444C">
              <w:rPr>
                <w:sz w:val="24"/>
                <w:szCs w:val="24"/>
              </w:rPr>
              <w:t>0,05</w:t>
            </w:r>
          </w:p>
        </w:tc>
        <w:tc>
          <w:tcPr>
            <w:tcW w:w="769"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2"/>
                <w:szCs w:val="22"/>
              </w:rPr>
            </w:pPr>
            <w:r w:rsidRPr="00EE444C">
              <w:rPr>
                <w:sz w:val="22"/>
                <w:szCs w:val="22"/>
              </w:rPr>
              <w:t>3,32</w:t>
            </w:r>
          </w:p>
        </w:tc>
        <w:tc>
          <w:tcPr>
            <w:tcW w:w="755"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2"/>
                <w:szCs w:val="22"/>
              </w:rPr>
            </w:pPr>
            <w:r w:rsidRPr="00EE444C">
              <w:rPr>
                <w:sz w:val="22"/>
                <w:szCs w:val="22"/>
              </w:rPr>
              <w:t>3,23</w:t>
            </w:r>
          </w:p>
        </w:tc>
        <w:tc>
          <w:tcPr>
            <w:tcW w:w="660"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4"/>
                <w:szCs w:val="24"/>
              </w:rPr>
            </w:pPr>
            <w:r w:rsidRPr="00EE444C">
              <w:rPr>
                <w:sz w:val="24"/>
                <w:szCs w:val="24"/>
              </w:rPr>
              <w:t>2,49</w:t>
            </w:r>
          </w:p>
        </w:tc>
        <w:tc>
          <w:tcPr>
            <w:tcW w:w="793"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4"/>
                <w:szCs w:val="24"/>
              </w:rPr>
            </w:pPr>
            <w:r w:rsidRPr="00EE444C">
              <w:rPr>
                <w:sz w:val="24"/>
                <w:szCs w:val="24"/>
              </w:rPr>
              <w:t>3,89</w:t>
            </w:r>
          </w:p>
        </w:tc>
      </w:tr>
      <w:tr w:rsidR="00485F32" w:rsidRPr="00EE444C" w:rsidTr="00E377C9">
        <w:trPr>
          <w:trHeight w:val="145"/>
        </w:trPr>
        <w:tc>
          <w:tcPr>
            <w:tcW w:w="3119"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3139C6">
            <w:pPr>
              <w:rPr>
                <w:sz w:val="22"/>
                <w:szCs w:val="22"/>
              </w:rPr>
            </w:pPr>
            <w:r w:rsidRPr="00EE444C">
              <w:rPr>
                <w:sz w:val="22"/>
                <w:szCs w:val="22"/>
              </w:rPr>
              <w:t>Радионуклидные</w:t>
            </w:r>
          </w:p>
        </w:tc>
        <w:tc>
          <w:tcPr>
            <w:tcW w:w="676"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2"/>
                <w:szCs w:val="22"/>
              </w:rPr>
            </w:pPr>
            <w:r w:rsidRPr="00EE444C">
              <w:rPr>
                <w:sz w:val="22"/>
                <w:szCs w:val="22"/>
              </w:rPr>
              <w:t>0,01</w:t>
            </w:r>
          </w:p>
        </w:tc>
        <w:tc>
          <w:tcPr>
            <w:tcW w:w="692"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2"/>
                <w:szCs w:val="22"/>
              </w:rPr>
            </w:pPr>
            <w:r w:rsidRPr="00EE444C">
              <w:rPr>
                <w:sz w:val="22"/>
                <w:szCs w:val="22"/>
              </w:rPr>
              <w:t>0,002</w:t>
            </w:r>
          </w:p>
        </w:tc>
        <w:tc>
          <w:tcPr>
            <w:tcW w:w="786"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4"/>
                <w:szCs w:val="24"/>
              </w:rPr>
            </w:pPr>
            <w:r w:rsidRPr="00EE444C">
              <w:rPr>
                <w:sz w:val="24"/>
                <w:szCs w:val="24"/>
              </w:rPr>
              <w:t>0,002</w:t>
            </w:r>
          </w:p>
        </w:tc>
        <w:tc>
          <w:tcPr>
            <w:tcW w:w="850"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4"/>
                <w:szCs w:val="24"/>
              </w:rPr>
            </w:pPr>
            <w:r w:rsidRPr="00EE444C">
              <w:rPr>
                <w:sz w:val="24"/>
                <w:szCs w:val="24"/>
              </w:rPr>
              <w:t>0,004</w:t>
            </w:r>
          </w:p>
        </w:tc>
        <w:tc>
          <w:tcPr>
            <w:tcW w:w="769"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2"/>
                <w:szCs w:val="22"/>
              </w:rPr>
            </w:pPr>
            <w:r w:rsidRPr="00EE444C">
              <w:rPr>
                <w:sz w:val="22"/>
                <w:szCs w:val="22"/>
              </w:rPr>
              <w:t>2,01</w:t>
            </w:r>
          </w:p>
        </w:tc>
        <w:tc>
          <w:tcPr>
            <w:tcW w:w="755"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2"/>
                <w:szCs w:val="22"/>
              </w:rPr>
            </w:pPr>
            <w:r w:rsidRPr="00EE444C">
              <w:rPr>
                <w:sz w:val="22"/>
                <w:szCs w:val="22"/>
              </w:rPr>
              <w:t>0,81</w:t>
            </w:r>
          </w:p>
        </w:tc>
        <w:tc>
          <w:tcPr>
            <w:tcW w:w="660"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4"/>
                <w:szCs w:val="24"/>
              </w:rPr>
            </w:pPr>
            <w:r w:rsidRPr="00EE444C">
              <w:rPr>
                <w:sz w:val="24"/>
                <w:szCs w:val="24"/>
              </w:rPr>
              <w:t>1,02</w:t>
            </w:r>
          </w:p>
        </w:tc>
        <w:tc>
          <w:tcPr>
            <w:tcW w:w="793"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4"/>
                <w:szCs w:val="24"/>
              </w:rPr>
            </w:pPr>
            <w:r w:rsidRPr="00EE444C">
              <w:rPr>
                <w:sz w:val="24"/>
                <w:szCs w:val="24"/>
              </w:rPr>
              <w:t>2,30</w:t>
            </w:r>
          </w:p>
        </w:tc>
      </w:tr>
      <w:tr w:rsidR="00485F32" w:rsidRPr="00EE444C" w:rsidTr="00E377C9">
        <w:trPr>
          <w:trHeight w:val="126"/>
        </w:trPr>
        <w:tc>
          <w:tcPr>
            <w:tcW w:w="3119"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3139C6">
            <w:pPr>
              <w:rPr>
                <w:sz w:val="22"/>
                <w:szCs w:val="22"/>
              </w:rPr>
            </w:pPr>
            <w:r w:rsidRPr="00EE444C">
              <w:rPr>
                <w:sz w:val="22"/>
                <w:szCs w:val="22"/>
              </w:rPr>
              <w:t>Прочие</w:t>
            </w:r>
          </w:p>
        </w:tc>
        <w:tc>
          <w:tcPr>
            <w:tcW w:w="676"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2"/>
                <w:szCs w:val="22"/>
              </w:rPr>
            </w:pPr>
            <w:r w:rsidRPr="00EE444C">
              <w:rPr>
                <w:sz w:val="22"/>
                <w:szCs w:val="22"/>
              </w:rPr>
              <w:t>0,02</w:t>
            </w:r>
          </w:p>
        </w:tc>
        <w:tc>
          <w:tcPr>
            <w:tcW w:w="692"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2"/>
                <w:szCs w:val="22"/>
              </w:rPr>
            </w:pPr>
            <w:r w:rsidRPr="00EE444C">
              <w:rPr>
                <w:sz w:val="22"/>
                <w:szCs w:val="22"/>
              </w:rPr>
              <w:t>0,01</w:t>
            </w:r>
          </w:p>
        </w:tc>
        <w:tc>
          <w:tcPr>
            <w:tcW w:w="786"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4"/>
                <w:szCs w:val="24"/>
              </w:rPr>
            </w:pPr>
            <w:r w:rsidRPr="00EE444C">
              <w:rPr>
                <w:sz w:val="24"/>
                <w:szCs w:val="24"/>
              </w:rPr>
              <w:t>0,02</w:t>
            </w:r>
          </w:p>
        </w:tc>
        <w:tc>
          <w:tcPr>
            <w:tcW w:w="850"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4"/>
                <w:szCs w:val="24"/>
              </w:rPr>
            </w:pPr>
            <w:r w:rsidRPr="00EE444C">
              <w:rPr>
                <w:sz w:val="24"/>
                <w:szCs w:val="24"/>
              </w:rPr>
              <w:t>0,01</w:t>
            </w:r>
          </w:p>
        </w:tc>
        <w:tc>
          <w:tcPr>
            <w:tcW w:w="769"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2"/>
                <w:szCs w:val="22"/>
              </w:rPr>
            </w:pPr>
            <w:r w:rsidRPr="00EE444C">
              <w:rPr>
                <w:sz w:val="22"/>
                <w:szCs w:val="22"/>
              </w:rPr>
              <w:t>4,09</w:t>
            </w:r>
          </w:p>
        </w:tc>
        <w:tc>
          <w:tcPr>
            <w:tcW w:w="755"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2"/>
                <w:szCs w:val="22"/>
              </w:rPr>
            </w:pPr>
            <w:r w:rsidRPr="00EE444C">
              <w:rPr>
                <w:sz w:val="22"/>
                <w:szCs w:val="22"/>
              </w:rPr>
              <w:t>6,09</w:t>
            </w:r>
          </w:p>
        </w:tc>
        <w:tc>
          <w:tcPr>
            <w:tcW w:w="660"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4"/>
                <w:szCs w:val="24"/>
              </w:rPr>
            </w:pPr>
            <w:r w:rsidRPr="00EE444C">
              <w:rPr>
                <w:sz w:val="24"/>
                <w:szCs w:val="24"/>
              </w:rPr>
              <w:t>4,09</w:t>
            </w:r>
          </w:p>
        </w:tc>
        <w:tc>
          <w:tcPr>
            <w:tcW w:w="793"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4"/>
                <w:szCs w:val="24"/>
              </w:rPr>
            </w:pPr>
            <w:r w:rsidRPr="00EE444C">
              <w:rPr>
                <w:sz w:val="24"/>
                <w:szCs w:val="24"/>
              </w:rPr>
              <w:t>5,10</w:t>
            </w:r>
          </w:p>
        </w:tc>
      </w:tr>
      <w:tr w:rsidR="00485F32" w:rsidRPr="00EE444C" w:rsidTr="00E377C9">
        <w:trPr>
          <w:trHeight w:val="126"/>
        </w:trPr>
        <w:tc>
          <w:tcPr>
            <w:tcW w:w="3119"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3139C6">
            <w:pPr>
              <w:rPr>
                <w:sz w:val="22"/>
                <w:szCs w:val="22"/>
              </w:rPr>
            </w:pPr>
            <w:r w:rsidRPr="00EE444C">
              <w:rPr>
                <w:sz w:val="22"/>
                <w:szCs w:val="22"/>
              </w:rPr>
              <w:t>Всего</w:t>
            </w:r>
          </w:p>
        </w:tc>
        <w:tc>
          <w:tcPr>
            <w:tcW w:w="676"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2"/>
                <w:szCs w:val="22"/>
              </w:rPr>
            </w:pPr>
            <w:r w:rsidRPr="00EE444C">
              <w:rPr>
                <w:sz w:val="22"/>
                <w:szCs w:val="22"/>
              </w:rPr>
              <w:t>1,57</w:t>
            </w:r>
          </w:p>
        </w:tc>
        <w:tc>
          <w:tcPr>
            <w:tcW w:w="692"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2"/>
                <w:szCs w:val="22"/>
              </w:rPr>
            </w:pPr>
            <w:r w:rsidRPr="00EE444C">
              <w:rPr>
                <w:sz w:val="22"/>
                <w:szCs w:val="22"/>
              </w:rPr>
              <w:t>1,64</w:t>
            </w:r>
          </w:p>
        </w:tc>
        <w:tc>
          <w:tcPr>
            <w:tcW w:w="786"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4"/>
                <w:szCs w:val="24"/>
              </w:rPr>
            </w:pPr>
            <w:r w:rsidRPr="00EE444C">
              <w:rPr>
                <w:sz w:val="24"/>
                <w:szCs w:val="24"/>
              </w:rPr>
              <w:t>1,71</w:t>
            </w:r>
          </w:p>
        </w:tc>
        <w:tc>
          <w:tcPr>
            <w:tcW w:w="850"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4"/>
                <w:szCs w:val="24"/>
              </w:rPr>
            </w:pPr>
            <w:r w:rsidRPr="00EE444C">
              <w:rPr>
                <w:sz w:val="24"/>
                <w:szCs w:val="24"/>
              </w:rPr>
              <w:t>1,8</w:t>
            </w:r>
          </w:p>
        </w:tc>
        <w:tc>
          <w:tcPr>
            <w:tcW w:w="769"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2"/>
                <w:szCs w:val="22"/>
              </w:rPr>
            </w:pPr>
            <w:r w:rsidRPr="00EE444C">
              <w:rPr>
                <w:sz w:val="22"/>
                <w:szCs w:val="22"/>
              </w:rPr>
              <w:t>0,23</w:t>
            </w:r>
          </w:p>
        </w:tc>
        <w:tc>
          <w:tcPr>
            <w:tcW w:w="755"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2"/>
                <w:szCs w:val="22"/>
              </w:rPr>
            </w:pPr>
            <w:r w:rsidRPr="00EE444C">
              <w:rPr>
                <w:sz w:val="22"/>
                <w:szCs w:val="22"/>
              </w:rPr>
              <w:t>0,22</w:t>
            </w:r>
          </w:p>
        </w:tc>
        <w:tc>
          <w:tcPr>
            <w:tcW w:w="660"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4"/>
                <w:szCs w:val="24"/>
              </w:rPr>
            </w:pPr>
            <w:r w:rsidRPr="00EE444C">
              <w:rPr>
                <w:sz w:val="24"/>
                <w:szCs w:val="24"/>
              </w:rPr>
              <w:t>0,20</w:t>
            </w:r>
          </w:p>
        </w:tc>
        <w:tc>
          <w:tcPr>
            <w:tcW w:w="793" w:type="dxa"/>
            <w:tcBorders>
              <w:top w:val="single" w:sz="4" w:space="0" w:color="auto"/>
              <w:left w:val="single" w:sz="4" w:space="0" w:color="auto"/>
              <w:bottom w:val="single" w:sz="4" w:space="0" w:color="auto"/>
              <w:right w:val="single" w:sz="4" w:space="0" w:color="auto"/>
            </w:tcBorders>
            <w:vAlign w:val="center"/>
          </w:tcPr>
          <w:p w:rsidR="00485F32" w:rsidRPr="00EE444C" w:rsidRDefault="00485F32" w:rsidP="00E377C9">
            <w:pPr>
              <w:ind w:left="-57" w:right="-57"/>
              <w:jc w:val="center"/>
              <w:rPr>
                <w:sz w:val="24"/>
                <w:szCs w:val="24"/>
              </w:rPr>
            </w:pPr>
            <w:r w:rsidRPr="00EE444C">
              <w:rPr>
                <w:sz w:val="24"/>
                <w:szCs w:val="24"/>
              </w:rPr>
              <w:t>0,26</w:t>
            </w:r>
          </w:p>
        </w:tc>
      </w:tr>
    </w:tbl>
    <w:p w:rsidR="00485F32" w:rsidRPr="00E377C9" w:rsidRDefault="00485F32" w:rsidP="00FC2623">
      <w:pPr>
        <w:rPr>
          <w:sz w:val="24"/>
          <w:szCs w:val="24"/>
          <w:lang w:val="ru-RU"/>
        </w:rPr>
      </w:pPr>
    </w:p>
    <w:p w:rsidR="00485F32" w:rsidRDefault="00485F32" w:rsidP="00FC2623">
      <w:pPr>
        <w:ind w:firstLine="709"/>
        <w:jc w:val="both"/>
        <w:rPr>
          <w:sz w:val="24"/>
          <w:lang w:val="ru-RU"/>
        </w:rPr>
      </w:pPr>
      <w:r w:rsidRPr="00EE444C">
        <w:rPr>
          <w:sz w:val="24"/>
          <w:lang w:val="ru-RU"/>
        </w:rPr>
        <w:t xml:space="preserve">По сравнению с 2013 годом средние дозы на процедуру снизились по всем видам исследований, за исключением радионуклидных видов исследований: </w:t>
      </w:r>
      <w:r w:rsidRPr="00EE444C">
        <w:rPr>
          <w:sz w:val="24"/>
          <w:lang w:val="ru-RU"/>
        </w:rPr>
        <w:lastRenderedPageBreak/>
        <w:t>флюорография с 0,09 до 0,07 мЗв на процедуру, рентгенография с 0,12 до 0,11 мЗв на процедуру, рентгеноскопические исследования с 2,59 до 1,50 мЗв на процедуру, компьютерная томография с 3,23 до 2,49 мЗв на процедуру, прочие исследования с 6,09 до 4,09 мЗв на процедуру. Средняя доза радионуклидных исследований возросла с 0,81 до 1,02 мЗв на процедуру.</w:t>
      </w:r>
    </w:p>
    <w:p w:rsidR="00E377C9" w:rsidRPr="00EE444C" w:rsidRDefault="00E377C9" w:rsidP="00E377C9">
      <w:pPr>
        <w:jc w:val="both"/>
        <w:rPr>
          <w:sz w:val="24"/>
          <w:lang w:val="ru-RU"/>
        </w:rPr>
      </w:pPr>
    </w:p>
    <w:p w:rsidR="00485F32" w:rsidRPr="00EE444C" w:rsidRDefault="00485F32" w:rsidP="00FC2623">
      <w:pPr>
        <w:jc w:val="center"/>
        <w:rPr>
          <w:b/>
          <w:sz w:val="24"/>
          <w:lang w:val="ru-RU"/>
        </w:rPr>
      </w:pPr>
      <w:r w:rsidRPr="00EE444C">
        <w:rPr>
          <w:b/>
          <w:sz w:val="24"/>
          <w:lang w:val="ru-RU"/>
        </w:rPr>
        <w:t>Техногенные источники</w:t>
      </w:r>
    </w:p>
    <w:p w:rsidR="00485F32" w:rsidRPr="00EE444C" w:rsidRDefault="00485F32" w:rsidP="00FC2623">
      <w:pPr>
        <w:jc w:val="both"/>
        <w:rPr>
          <w:sz w:val="24"/>
          <w:lang w:val="ru-RU"/>
        </w:rPr>
      </w:pPr>
    </w:p>
    <w:p w:rsidR="00485F32" w:rsidRPr="00EE444C" w:rsidRDefault="00485F32" w:rsidP="00E377C9">
      <w:pPr>
        <w:ind w:firstLine="709"/>
        <w:jc w:val="both"/>
        <w:rPr>
          <w:sz w:val="24"/>
          <w:lang w:val="ru-RU"/>
        </w:rPr>
      </w:pPr>
      <w:r w:rsidRPr="00EE444C">
        <w:rPr>
          <w:sz w:val="24"/>
          <w:lang w:val="ru-RU"/>
        </w:rPr>
        <w:t>Число организаций, работающих с источниками ионизирующего излучения (ИИИ), поднадзорных Управлению Роспотребнадзора по Рязанской области в 2015г. было 190. Среди них организаций 1 и 2 категории потенциальной радиационной опасности нет. В 2015г. на 23</w:t>
      </w:r>
      <w:r w:rsidR="00E377C9">
        <w:rPr>
          <w:sz w:val="24"/>
          <w:lang w:val="ru-RU"/>
        </w:rPr>
        <w:t>,</w:t>
      </w:r>
      <w:r w:rsidRPr="00EE444C">
        <w:rPr>
          <w:sz w:val="24"/>
          <w:lang w:val="ru-RU"/>
        </w:rPr>
        <w:t>1% объекта-надзора выявлено нарушение санитарно-эпидемиологических правил и нормативов радиационной безопасности. Основные выявленные нарушения были связаны с отсутствием и недостатками производственного контроля, нарушениями ведения медицинской документации по регистрации доз облучения пациентов.</w:t>
      </w:r>
    </w:p>
    <w:p w:rsidR="00485F32" w:rsidRPr="00EE444C" w:rsidRDefault="00485F32" w:rsidP="00FC2623">
      <w:pPr>
        <w:ind w:firstLine="708"/>
        <w:jc w:val="both"/>
        <w:rPr>
          <w:sz w:val="24"/>
          <w:lang w:val="ru-RU"/>
        </w:rPr>
      </w:pPr>
      <w:r w:rsidRPr="00EE444C">
        <w:rPr>
          <w:sz w:val="24"/>
          <w:lang w:val="ru-RU"/>
        </w:rPr>
        <w:t>В 2015 году обследовано 107 рабочих мест использующих в своей деятельности ИИИ (44 организации), из них 99 рабочих мест в медицинских учреждениях. Все обследованные рабочие места соответствуют санитарным нормам по ионизирующим излучениям.</w:t>
      </w:r>
    </w:p>
    <w:p w:rsidR="00485F32" w:rsidRPr="00EE444C" w:rsidRDefault="00485F32" w:rsidP="00FC2623">
      <w:pPr>
        <w:ind w:firstLine="709"/>
        <w:jc w:val="both"/>
        <w:rPr>
          <w:sz w:val="24"/>
          <w:lang w:val="ru-RU"/>
        </w:rPr>
      </w:pPr>
      <w:r w:rsidRPr="00EE444C">
        <w:rPr>
          <w:sz w:val="24"/>
          <w:lang w:val="ru-RU"/>
        </w:rPr>
        <w:t>В 2015 году на территории Рязанской области не зарегистрировано радиационных инцидентов и аварий.</w:t>
      </w:r>
    </w:p>
    <w:p w:rsidR="00721BBF" w:rsidRPr="00E377C9" w:rsidRDefault="00721BBF" w:rsidP="00FC2623">
      <w:pPr>
        <w:rPr>
          <w:sz w:val="24"/>
          <w:szCs w:val="24"/>
          <w:lang w:val="ru-RU"/>
        </w:rPr>
      </w:pPr>
    </w:p>
    <w:p w:rsidR="005F0C13" w:rsidRPr="00EE444C" w:rsidRDefault="005F0C13" w:rsidP="00FC2623">
      <w:pPr>
        <w:jc w:val="center"/>
        <w:rPr>
          <w:b/>
          <w:bCs/>
          <w:sz w:val="24"/>
          <w:szCs w:val="24"/>
          <w:lang w:val="ru-RU"/>
        </w:rPr>
      </w:pPr>
      <w:r w:rsidRPr="00EE444C">
        <w:rPr>
          <w:b/>
          <w:bCs/>
          <w:sz w:val="24"/>
          <w:szCs w:val="24"/>
          <w:lang w:val="ru-RU"/>
        </w:rPr>
        <w:t xml:space="preserve">1.1.2. Приоритетные </w:t>
      </w:r>
      <w:r w:rsidR="009F63E1" w:rsidRPr="00EE444C">
        <w:rPr>
          <w:b/>
          <w:bCs/>
          <w:sz w:val="24"/>
          <w:szCs w:val="24"/>
          <w:lang w:val="ru-RU"/>
        </w:rPr>
        <w:t xml:space="preserve">факторы среды обитания, </w:t>
      </w:r>
      <w:r w:rsidRPr="00EE444C">
        <w:rPr>
          <w:b/>
          <w:bCs/>
          <w:sz w:val="24"/>
          <w:szCs w:val="24"/>
          <w:lang w:val="ru-RU"/>
        </w:rPr>
        <w:t>формирующие негативные тенденции в состоянии здоровья населения</w:t>
      </w:r>
      <w:r w:rsidR="009F63E1" w:rsidRPr="00EE444C">
        <w:rPr>
          <w:b/>
          <w:bCs/>
          <w:sz w:val="24"/>
          <w:szCs w:val="24"/>
          <w:lang w:val="ru-RU"/>
        </w:rPr>
        <w:t xml:space="preserve"> </w:t>
      </w:r>
      <w:r w:rsidRPr="00EE444C">
        <w:rPr>
          <w:b/>
          <w:bCs/>
          <w:sz w:val="24"/>
          <w:szCs w:val="24"/>
          <w:lang w:val="ru-RU"/>
        </w:rPr>
        <w:t>Рязанской области</w:t>
      </w:r>
    </w:p>
    <w:p w:rsidR="005F0C13" w:rsidRPr="00EE444C" w:rsidRDefault="005F0C13" w:rsidP="00FC2623">
      <w:pPr>
        <w:jc w:val="both"/>
        <w:rPr>
          <w:sz w:val="24"/>
          <w:szCs w:val="24"/>
          <w:lang w:val="ru-RU"/>
        </w:rPr>
      </w:pPr>
    </w:p>
    <w:p w:rsidR="002728C7" w:rsidRPr="00EE444C" w:rsidRDefault="002728C7" w:rsidP="00FC2623">
      <w:pPr>
        <w:autoSpaceDE w:val="0"/>
        <w:autoSpaceDN w:val="0"/>
        <w:adjustRightInd w:val="0"/>
        <w:ind w:firstLine="709"/>
        <w:jc w:val="both"/>
        <w:rPr>
          <w:bCs/>
          <w:sz w:val="24"/>
          <w:szCs w:val="28"/>
          <w:lang w:val="ru-RU"/>
        </w:rPr>
      </w:pPr>
      <w:r w:rsidRPr="00EE444C">
        <w:rPr>
          <w:bCs/>
          <w:sz w:val="24"/>
          <w:szCs w:val="28"/>
          <w:lang w:val="ru-RU"/>
        </w:rPr>
        <w:t>Показатели здоровья населения зависят от ряда факторов</w:t>
      </w:r>
      <w:r w:rsidR="002B7B23" w:rsidRPr="00EE444C">
        <w:rPr>
          <w:bCs/>
          <w:sz w:val="24"/>
          <w:szCs w:val="28"/>
          <w:lang w:val="ru-RU"/>
        </w:rPr>
        <w:t>,</w:t>
      </w:r>
      <w:r w:rsidRPr="00EE444C">
        <w:rPr>
          <w:bCs/>
          <w:sz w:val="24"/>
          <w:szCs w:val="28"/>
          <w:lang w:val="ru-RU"/>
        </w:rPr>
        <w:t xml:space="preserve"> характеризующих состояние среды обитания человека</w:t>
      </w:r>
      <w:r w:rsidR="009F63E1" w:rsidRPr="00EE444C">
        <w:rPr>
          <w:bCs/>
          <w:sz w:val="24"/>
          <w:szCs w:val="28"/>
          <w:lang w:val="ru-RU"/>
        </w:rPr>
        <w:t xml:space="preserve"> (физические, химические, биологические)</w:t>
      </w:r>
      <w:r w:rsidRPr="00EE444C">
        <w:rPr>
          <w:bCs/>
          <w:sz w:val="24"/>
          <w:szCs w:val="28"/>
          <w:lang w:val="ru-RU"/>
        </w:rPr>
        <w:t>, а также</w:t>
      </w:r>
      <w:r w:rsidR="009F63E1" w:rsidRPr="00EE444C">
        <w:rPr>
          <w:bCs/>
          <w:sz w:val="24"/>
          <w:szCs w:val="28"/>
          <w:lang w:val="ru-RU"/>
        </w:rPr>
        <w:t xml:space="preserve"> совокупности социальных факторов</w:t>
      </w:r>
      <w:r w:rsidRPr="00EE444C">
        <w:rPr>
          <w:bCs/>
          <w:sz w:val="24"/>
          <w:szCs w:val="28"/>
          <w:lang w:val="ru-RU"/>
        </w:rPr>
        <w:t xml:space="preserve"> </w:t>
      </w:r>
      <w:r w:rsidR="009F63E1" w:rsidRPr="00EE444C">
        <w:rPr>
          <w:bCs/>
          <w:sz w:val="24"/>
          <w:szCs w:val="28"/>
          <w:lang w:val="ru-RU"/>
        </w:rPr>
        <w:t>(</w:t>
      </w:r>
      <w:r w:rsidRPr="00EE444C">
        <w:rPr>
          <w:bCs/>
          <w:sz w:val="24"/>
          <w:szCs w:val="28"/>
          <w:lang w:val="ru-RU"/>
        </w:rPr>
        <w:t>санитарно-гигиенические условия труда, быта, воспитания, питания, образа жизни, эффективности организации лечебно-профилактической помощи населению и др</w:t>
      </w:r>
      <w:r w:rsidR="0073423D" w:rsidRPr="00EE444C">
        <w:rPr>
          <w:bCs/>
          <w:sz w:val="24"/>
          <w:szCs w:val="28"/>
          <w:lang w:val="ru-RU"/>
        </w:rPr>
        <w:t>угие показатели характеризующие уровень жизни населения в регионе</w:t>
      </w:r>
      <w:r w:rsidR="009F63E1" w:rsidRPr="00EE444C">
        <w:rPr>
          <w:bCs/>
          <w:sz w:val="24"/>
          <w:szCs w:val="28"/>
          <w:lang w:val="ru-RU"/>
        </w:rPr>
        <w:t>)</w:t>
      </w:r>
      <w:r w:rsidRPr="00EE444C">
        <w:rPr>
          <w:bCs/>
          <w:sz w:val="24"/>
          <w:szCs w:val="28"/>
          <w:lang w:val="ru-RU"/>
        </w:rPr>
        <w:t>.</w:t>
      </w:r>
      <w:r w:rsidR="00DC712C" w:rsidRPr="00EE444C">
        <w:rPr>
          <w:bCs/>
          <w:sz w:val="24"/>
          <w:szCs w:val="28"/>
          <w:lang w:val="ru-RU"/>
        </w:rPr>
        <w:t xml:space="preserve"> </w:t>
      </w:r>
      <w:r w:rsidR="000C4F19" w:rsidRPr="00EE444C">
        <w:rPr>
          <w:bCs/>
          <w:sz w:val="24"/>
          <w:szCs w:val="28"/>
          <w:lang w:val="ru-RU"/>
        </w:rPr>
        <w:t>Данные ф</w:t>
      </w:r>
      <w:r w:rsidR="00DC712C" w:rsidRPr="00EE444C">
        <w:rPr>
          <w:bCs/>
          <w:sz w:val="24"/>
          <w:szCs w:val="28"/>
          <w:lang w:val="ru-RU"/>
        </w:rPr>
        <w:t>акторы</w:t>
      </w:r>
      <w:r w:rsidR="0073423D" w:rsidRPr="00EE444C">
        <w:rPr>
          <w:bCs/>
          <w:sz w:val="24"/>
          <w:szCs w:val="28"/>
          <w:lang w:val="ru-RU"/>
        </w:rPr>
        <w:t>,</w:t>
      </w:r>
      <w:r w:rsidR="00DC712C" w:rsidRPr="00EE444C">
        <w:rPr>
          <w:bCs/>
          <w:sz w:val="24"/>
          <w:szCs w:val="28"/>
          <w:lang w:val="ru-RU"/>
        </w:rPr>
        <w:t xml:space="preserve"> </w:t>
      </w:r>
      <w:r w:rsidR="0073423D" w:rsidRPr="00EE444C">
        <w:rPr>
          <w:bCs/>
          <w:sz w:val="24"/>
          <w:szCs w:val="28"/>
          <w:lang w:val="ru-RU"/>
        </w:rPr>
        <w:t xml:space="preserve">наряду с увеличением показателей заболеваемости и смертности </w:t>
      </w:r>
      <w:r w:rsidR="00DC712C" w:rsidRPr="00EE444C">
        <w:rPr>
          <w:bCs/>
          <w:sz w:val="24"/>
          <w:szCs w:val="28"/>
          <w:lang w:val="ru-RU"/>
        </w:rPr>
        <w:t>наносят большой экономический ущерб, выбивая из процесса производства часть трудоспособного населения.</w:t>
      </w:r>
      <w:r w:rsidR="00F9619C" w:rsidRPr="00EE444C">
        <w:rPr>
          <w:bCs/>
          <w:sz w:val="24"/>
          <w:szCs w:val="28"/>
          <w:lang w:val="ru-RU"/>
        </w:rPr>
        <w:t xml:space="preserve"> При этом необходимо обратить внимание, что показатели, характеризующие социально-экономическое положение региона являются приоритетными для формирования состояния здоровья и показателей смертности населения.</w:t>
      </w:r>
    </w:p>
    <w:p w:rsidR="00857337" w:rsidRPr="00EE444C" w:rsidRDefault="00BE29C6" w:rsidP="00FC2623">
      <w:pPr>
        <w:autoSpaceDE w:val="0"/>
        <w:autoSpaceDN w:val="0"/>
        <w:adjustRightInd w:val="0"/>
        <w:ind w:firstLine="709"/>
        <w:jc w:val="both"/>
        <w:rPr>
          <w:bCs/>
          <w:sz w:val="24"/>
          <w:szCs w:val="28"/>
          <w:lang w:val="ru-RU"/>
        </w:rPr>
      </w:pPr>
      <w:r w:rsidRPr="00EE444C">
        <w:rPr>
          <w:bCs/>
          <w:sz w:val="24"/>
          <w:szCs w:val="28"/>
          <w:lang w:val="ru-RU"/>
        </w:rPr>
        <w:t>В 201</w:t>
      </w:r>
      <w:r w:rsidR="00857337" w:rsidRPr="00EE444C">
        <w:rPr>
          <w:bCs/>
          <w:sz w:val="24"/>
          <w:szCs w:val="28"/>
          <w:lang w:val="ru-RU"/>
        </w:rPr>
        <w:t>5</w:t>
      </w:r>
      <w:r w:rsidRPr="00EE444C">
        <w:rPr>
          <w:bCs/>
          <w:sz w:val="24"/>
          <w:szCs w:val="28"/>
          <w:lang w:val="ru-RU"/>
        </w:rPr>
        <w:t xml:space="preserve"> году имели место превышения нормативных показателей в атмосферном воздухе по взвешенным веществам, сероводороду, диоксиду азота, фенолу, формальдегиду. </w:t>
      </w:r>
      <w:r w:rsidR="009F63E1" w:rsidRPr="00EE444C">
        <w:rPr>
          <w:bCs/>
          <w:sz w:val="24"/>
          <w:szCs w:val="28"/>
          <w:lang w:val="ru-RU"/>
        </w:rPr>
        <w:t>Загрязнение атмосферного воздуха в населенных пунктах Рязанской области и</w:t>
      </w:r>
      <w:r w:rsidR="00DC712C" w:rsidRPr="00EE444C">
        <w:rPr>
          <w:bCs/>
          <w:sz w:val="24"/>
          <w:szCs w:val="28"/>
          <w:lang w:val="ru-RU"/>
        </w:rPr>
        <w:t xml:space="preserve">, </w:t>
      </w:r>
      <w:r w:rsidR="009F63E1" w:rsidRPr="00EE444C">
        <w:rPr>
          <w:bCs/>
          <w:sz w:val="24"/>
          <w:szCs w:val="28"/>
          <w:lang w:val="ru-RU"/>
        </w:rPr>
        <w:t>прежде всего в областном центре</w:t>
      </w:r>
      <w:r w:rsidR="0073423D" w:rsidRPr="00EE444C">
        <w:rPr>
          <w:bCs/>
          <w:sz w:val="24"/>
          <w:szCs w:val="28"/>
          <w:lang w:val="ru-RU"/>
        </w:rPr>
        <w:t>,</w:t>
      </w:r>
      <w:r w:rsidR="005A3919" w:rsidRPr="00EE444C">
        <w:rPr>
          <w:bCs/>
          <w:sz w:val="24"/>
          <w:szCs w:val="28"/>
          <w:lang w:val="ru-RU"/>
        </w:rPr>
        <w:t xml:space="preserve"> является приоритетным </w:t>
      </w:r>
      <w:r w:rsidRPr="00EE444C">
        <w:rPr>
          <w:bCs/>
          <w:sz w:val="24"/>
          <w:szCs w:val="28"/>
          <w:lang w:val="ru-RU"/>
        </w:rPr>
        <w:t>с</w:t>
      </w:r>
      <w:r w:rsidR="005A3919" w:rsidRPr="00EE444C">
        <w:rPr>
          <w:bCs/>
          <w:sz w:val="24"/>
          <w:szCs w:val="28"/>
          <w:lang w:val="ru-RU"/>
        </w:rPr>
        <w:t>реди факторов среды обитания, оказывающих негативное влияние на здоровье населения.</w:t>
      </w:r>
      <w:r w:rsidR="00857337" w:rsidRPr="00EE444C">
        <w:rPr>
          <w:bCs/>
          <w:sz w:val="24"/>
          <w:szCs w:val="28"/>
          <w:lang w:val="ru-RU"/>
        </w:rPr>
        <w:t xml:space="preserve"> При избытке железа увеличивается заболеваемость, связанная с поражением почек, печени, кожи. Повышенное содержание бора в воде приводит к поражению органов пищеварения и нервной системы. Фтор в повышенных концентрациях приводит к поражению зубов (флюороз), вызывает поражение органов пищеварения, кожи, нарушает жировой и углеводный обмен.</w:t>
      </w:r>
    </w:p>
    <w:p w:rsidR="008C70FD" w:rsidRPr="00EE444C" w:rsidRDefault="008C70FD" w:rsidP="00FC2623">
      <w:pPr>
        <w:autoSpaceDE w:val="0"/>
        <w:autoSpaceDN w:val="0"/>
        <w:adjustRightInd w:val="0"/>
        <w:ind w:firstLine="709"/>
        <w:contextualSpacing/>
        <w:jc w:val="both"/>
        <w:rPr>
          <w:bCs/>
          <w:sz w:val="24"/>
          <w:szCs w:val="28"/>
          <w:lang w:val="ru-RU"/>
        </w:rPr>
      </w:pPr>
      <w:r w:rsidRPr="00EE444C">
        <w:rPr>
          <w:bCs/>
          <w:sz w:val="24"/>
          <w:szCs w:val="28"/>
          <w:lang w:val="ru-RU"/>
        </w:rPr>
        <w:t xml:space="preserve">Паразитарное, микробное, химическое загрязнение почвы тяжелыми металлами является приоритетным фактором, определяющим здоровье населения для ряда муниципальных образований Рязанской области. В 2015 году к территориям с высоким </w:t>
      </w:r>
      <w:r w:rsidRPr="00EE444C">
        <w:rPr>
          <w:bCs/>
          <w:sz w:val="24"/>
          <w:szCs w:val="28"/>
          <w:lang w:val="ru-RU"/>
        </w:rPr>
        <w:lastRenderedPageBreak/>
        <w:t>индексом БГКП (бактерий группы кишечной палочки), т.е. опасным по показателям биологического загрязнения почвы можно отнести Рязанский, Скопинский, Милославский, Кораблинский, Пронский, Михайловский,</w:t>
      </w:r>
      <w:r w:rsidR="00E377C9">
        <w:rPr>
          <w:bCs/>
          <w:sz w:val="24"/>
          <w:szCs w:val="28"/>
          <w:lang w:val="ru-RU"/>
        </w:rPr>
        <w:t xml:space="preserve"> </w:t>
      </w:r>
      <w:r w:rsidRPr="00EE444C">
        <w:rPr>
          <w:bCs/>
          <w:sz w:val="24"/>
          <w:szCs w:val="28"/>
          <w:lang w:val="ru-RU"/>
        </w:rPr>
        <w:t>Ряжский, Александро-Невский, Сараевский, Ухоловский, Шацкий, Кадомский,</w:t>
      </w:r>
      <w:r w:rsidR="00E377C9">
        <w:rPr>
          <w:bCs/>
          <w:sz w:val="24"/>
          <w:szCs w:val="28"/>
          <w:lang w:val="ru-RU"/>
        </w:rPr>
        <w:t xml:space="preserve"> </w:t>
      </w:r>
      <w:r w:rsidRPr="00EE444C">
        <w:rPr>
          <w:bCs/>
          <w:sz w:val="24"/>
          <w:szCs w:val="28"/>
          <w:lang w:val="ru-RU"/>
        </w:rPr>
        <w:t xml:space="preserve">Ермишинский, Старожиловский, Захаровский, Рыбновский районы, г.Рязань, г.Скопин и г.Сасово. В г.Рязани в </w:t>
      </w:r>
      <w:r w:rsidR="00E377C9">
        <w:rPr>
          <w:bCs/>
          <w:sz w:val="24"/>
          <w:szCs w:val="28"/>
          <w:lang w:val="ru-RU"/>
        </w:rPr>
        <w:t>2</w:t>
      </w:r>
      <w:r w:rsidRPr="00EE444C">
        <w:rPr>
          <w:bCs/>
          <w:sz w:val="24"/>
          <w:szCs w:val="28"/>
          <w:lang w:val="ru-RU"/>
        </w:rPr>
        <w:t xml:space="preserve"> образцах почвы выделены яйца гельминтов (токсакары), что составило 3,7%, в Рязанском районе </w:t>
      </w:r>
      <w:r w:rsidR="00E377C9">
        <w:rPr>
          <w:bCs/>
          <w:sz w:val="24"/>
          <w:szCs w:val="28"/>
          <w:lang w:val="ru-RU"/>
        </w:rPr>
        <w:t xml:space="preserve">- </w:t>
      </w:r>
      <w:r w:rsidRPr="00EE444C">
        <w:rPr>
          <w:bCs/>
          <w:sz w:val="24"/>
          <w:szCs w:val="28"/>
          <w:lang w:val="ru-RU"/>
        </w:rPr>
        <w:t xml:space="preserve">в </w:t>
      </w:r>
      <w:r w:rsidR="00E377C9">
        <w:rPr>
          <w:bCs/>
          <w:sz w:val="24"/>
          <w:szCs w:val="28"/>
          <w:lang w:val="ru-RU"/>
        </w:rPr>
        <w:t>3</w:t>
      </w:r>
      <w:r w:rsidRPr="00EE444C">
        <w:rPr>
          <w:bCs/>
          <w:sz w:val="24"/>
          <w:szCs w:val="28"/>
          <w:lang w:val="ru-RU"/>
        </w:rPr>
        <w:t xml:space="preserve"> пробах, что составило 12,5%. В Путятинском, Пителинском, Ряжском, Ухоловском и Сасовском районах регистрируются единичные положительные результаты исследования почвы на</w:t>
      </w:r>
      <w:r w:rsidR="00E377C9">
        <w:rPr>
          <w:bCs/>
          <w:sz w:val="24"/>
          <w:szCs w:val="28"/>
          <w:lang w:val="ru-RU"/>
        </w:rPr>
        <w:t xml:space="preserve"> яйца гельминтов (токсакары). В</w:t>
      </w:r>
      <w:r w:rsidRPr="00EE444C">
        <w:rPr>
          <w:bCs/>
          <w:sz w:val="24"/>
          <w:szCs w:val="28"/>
          <w:lang w:val="ru-RU"/>
        </w:rPr>
        <w:t xml:space="preserve"> Щацком районе в </w:t>
      </w:r>
      <w:r w:rsidR="00E377C9">
        <w:rPr>
          <w:bCs/>
          <w:sz w:val="24"/>
          <w:szCs w:val="28"/>
          <w:lang w:val="ru-RU"/>
        </w:rPr>
        <w:t>1</w:t>
      </w:r>
      <w:r w:rsidRPr="00EE444C">
        <w:rPr>
          <w:bCs/>
          <w:sz w:val="24"/>
          <w:szCs w:val="28"/>
          <w:lang w:val="ru-RU"/>
        </w:rPr>
        <w:t xml:space="preserve"> пробе почвы выделены яйца гельминтов (аскариды).</w:t>
      </w:r>
    </w:p>
    <w:p w:rsidR="00481D31" w:rsidRPr="00EE444C" w:rsidRDefault="00165CB3" w:rsidP="00FC2623">
      <w:pPr>
        <w:autoSpaceDE w:val="0"/>
        <w:autoSpaceDN w:val="0"/>
        <w:adjustRightInd w:val="0"/>
        <w:ind w:firstLine="709"/>
        <w:jc w:val="both"/>
        <w:rPr>
          <w:bCs/>
          <w:sz w:val="24"/>
          <w:szCs w:val="28"/>
          <w:lang w:val="ru-RU"/>
        </w:rPr>
      </w:pPr>
      <w:r w:rsidRPr="00EE444C">
        <w:rPr>
          <w:bCs/>
          <w:sz w:val="24"/>
          <w:szCs w:val="28"/>
          <w:lang w:val="ru-RU"/>
        </w:rPr>
        <w:t>Таким образом</w:t>
      </w:r>
      <w:r w:rsidR="00E377C9">
        <w:rPr>
          <w:bCs/>
          <w:sz w:val="24"/>
          <w:szCs w:val="28"/>
          <w:lang w:val="ru-RU"/>
        </w:rPr>
        <w:t>,</w:t>
      </w:r>
      <w:r w:rsidRPr="00EE444C">
        <w:rPr>
          <w:bCs/>
          <w:sz w:val="24"/>
          <w:szCs w:val="28"/>
          <w:lang w:val="ru-RU"/>
        </w:rPr>
        <w:t xml:space="preserve"> </w:t>
      </w:r>
      <w:r w:rsidR="00481D31" w:rsidRPr="00EE444C">
        <w:rPr>
          <w:bCs/>
          <w:sz w:val="24"/>
          <w:szCs w:val="28"/>
          <w:lang w:val="ru-RU"/>
        </w:rPr>
        <w:t>на фоне средних социально-экономических показателей</w:t>
      </w:r>
      <w:r w:rsidR="00453E09" w:rsidRPr="00EE444C">
        <w:rPr>
          <w:bCs/>
          <w:sz w:val="24"/>
          <w:szCs w:val="28"/>
          <w:lang w:val="ru-RU"/>
        </w:rPr>
        <w:t>,</w:t>
      </w:r>
      <w:r w:rsidR="00481D31" w:rsidRPr="00EE444C">
        <w:rPr>
          <w:bCs/>
          <w:sz w:val="24"/>
          <w:szCs w:val="28"/>
          <w:lang w:val="ru-RU"/>
        </w:rPr>
        <w:t xml:space="preserve"> как в отдельных муниципальных районах, так и в целом по региону</w:t>
      </w:r>
      <w:r w:rsidR="00F9619C" w:rsidRPr="00EE444C">
        <w:rPr>
          <w:bCs/>
          <w:sz w:val="24"/>
          <w:szCs w:val="28"/>
          <w:lang w:val="ru-RU"/>
        </w:rPr>
        <w:t xml:space="preserve"> (уровень ВВП на душу населения, обеспеченность жильем, централизованным водоснабжением, горячим водоснабжением, величина отношения зарплаты к потребительской корзине и др.)</w:t>
      </w:r>
      <w:r w:rsidR="00E377C9">
        <w:rPr>
          <w:bCs/>
          <w:sz w:val="24"/>
          <w:szCs w:val="28"/>
          <w:lang w:val="ru-RU"/>
        </w:rPr>
        <w:t>,</w:t>
      </w:r>
      <w:r w:rsidR="00481D31" w:rsidRPr="00EE444C">
        <w:rPr>
          <w:bCs/>
          <w:sz w:val="24"/>
          <w:szCs w:val="28"/>
          <w:lang w:val="ru-RU"/>
        </w:rPr>
        <w:t xml:space="preserve"> </w:t>
      </w:r>
      <w:r w:rsidRPr="00EE444C">
        <w:rPr>
          <w:bCs/>
          <w:sz w:val="24"/>
          <w:szCs w:val="28"/>
          <w:lang w:val="ru-RU"/>
        </w:rPr>
        <w:t xml:space="preserve">Рязанская область </w:t>
      </w:r>
      <w:r w:rsidR="00481D31" w:rsidRPr="00EE444C">
        <w:rPr>
          <w:bCs/>
          <w:sz w:val="24"/>
          <w:szCs w:val="28"/>
          <w:lang w:val="ru-RU"/>
        </w:rPr>
        <w:t xml:space="preserve">при </w:t>
      </w:r>
      <w:r w:rsidR="008C70FD" w:rsidRPr="00EE444C">
        <w:rPr>
          <w:bCs/>
          <w:sz w:val="24"/>
          <w:szCs w:val="28"/>
          <w:lang w:val="ru-RU"/>
        </w:rPr>
        <w:t>существующих</w:t>
      </w:r>
      <w:r w:rsidR="00481D31" w:rsidRPr="00EE444C">
        <w:rPr>
          <w:bCs/>
          <w:sz w:val="24"/>
          <w:szCs w:val="28"/>
          <w:lang w:val="ru-RU"/>
        </w:rPr>
        <w:t xml:space="preserve"> уровн</w:t>
      </w:r>
      <w:r w:rsidR="008C70FD" w:rsidRPr="00EE444C">
        <w:rPr>
          <w:bCs/>
          <w:sz w:val="24"/>
          <w:szCs w:val="28"/>
          <w:lang w:val="ru-RU"/>
        </w:rPr>
        <w:t>ях</w:t>
      </w:r>
      <w:r w:rsidR="00481D31" w:rsidRPr="00EE444C">
        <w:rPr>
          <w:bCs/>
          <w:sz w:val="24"/>
          <w:szCs w:val="28"/>
          <w:lang w:val="ru-RU"/>
        </w:rPr>
        <w:t xml:space="preserve"> загрязнения среды обитания </w:t>
      </w:r>
      <w:r w:rsidRPr="00EE444C">
        <w:rPr>
          <w:bCs/>
          <w:sz w:val="24"/>
          <w:szCs w:val="28"/>
          <w:lang w:val="ru-RU"/>
        </w:rPr>
        <w:t>относится к территориям с выраженными санитарно-эпидемиологическими проблемами</w:t>
      </w:r>
      <w:r w:rsidR="00481D31" w:rsidRPr="00EE444C">
        <w:rPr>
          <w:bCs/>
          <w:sz w:val="24"/>
          <w:szCs w:val="28"/>
          <w:lang w:val="ru-RU"/>
        </w:rPr>
        <w:t>.</w:t>
      </w:r>
    </w:p>
    <w:p w:rsidR="00F9619C" w:rsidRPr="00EE444C" w:rsidRDefault="00F9619C" w:rsidP="00FC2623">
      <w:pPr>
        <w:autoSpaceDE w:val="0"/>
        <w:autoSpaceDN w:val="0"/>
        <w:adjustRightInd w:val="0"/>
        <w:jc w:val="both"/>
        <w:rPr>
          <w:bCs/>
          <w:sz w:val="24"/>
          <w:szCs w:val="24"/>
          <w:lang w:val="ru-RU"/>
        </w:rPr>
      </w:pPr>
    </w:p>
    <w:p w:rsidR="00D2146A" w:rsidRPr="00EE444C" w:rsidRDefault="00D2146A" w:rsidP="00FC2623">
      <w:pPr>
        <w:jc w:val="center"/>
        <w:rPr>
          <w:sz w:val="24"/>
          <w:lang w:val="ru-RU"/>
        </w:rPr>
      </w:pPr>
      <w:r w:rsidRPr="00EE444C">
        <w:rPr>
          <w:b/>
          <w:bCs/>
          <w:sz w:val="24"/>
          <w:lang w:val="ru-RU"/>
        </w:rPr>
        <w:t>Анализ медико-демографической ситуации</w:t>
      </w:r>
    </w:p>
    <w:p w:rsidR="00D2146A" w:rsidRPr="00E377C9" w:rsidRDefault="00D2146A" w:rsidP="00E377C9">
      <w:pPr>
        <w:autoSpaceDE w:val="0"/>
        <w:autoSpaceDN w:val="0"/>
        <w:adjustRightInd w:val="0"/>
        <w:jc w:val="both"/>
        <w:rPr>
          <w:bCs/>
          <w:sz w:val="24"/>
          <w:szCs w:val="24"/>
          <w:lang w:val="ru-RU"/>
        </w:rPr>
      </w:pPr>
    </w:p>
    <w:p w:rsidR="00D2146A" w:rsidRPr="00EE444C" w:rsidRDefault="00D2146A" w:rsidP="00FC2623">
      <w:pPr>
        <w:autoSpaceDE w:val="0"/>
        <w:autoSpaceDN w:val="0"/>
        <w:adjustRightInd w:val="0"/>
        <w:ind w:firstLine="709"/>
        <w:jc w:val="both"/>
        <w:rPr>
          <w:bCs/>
          <w:sz w:val="24"/>
          <w:szCs w:val="28"/>
          <w:lang w:val="ru-RU"/>
        </w:rPr>
      </w:pPr>
      <w:r w:rsidRPr="00EE444C">
        <w:rPr>
          <w:bCs/>
          <w:sz w:val="24"/>
          <w:szCs w:val="28"/>
          <w:lang w:val="ru-RU"/>
        </w:rPr>
        <w:t xml:space="preserve">На </w:t>
      </w:r>
      <w:r w:rsidR="00E377C9">
        <w:rPr>
          <w:bCs/>
          <w:sz w:val="24"/>
          <w:szCs w:val="28"/>
          <w:lang w:val="ru-RU"/>
        </w:rPr>
        <w:t>0</w:t>
      </w:r>
      <w:r w:rsidRPr="00EE444C">
        <w:rPr>
          <w:bCs/>
          <w:sz w:val="24"/>
          <w:szCs w:val="28"/>
          <w:lang w:val="ru-RU"/>
        </w:rPr>
        <w:t>1</w:t>
      </w:r>
      <w:r w:rsidR="00E377C9">
        <w:rPr>
          <w:bCs/>
          <w:sz w:val="24"/>
          <w:szCs w:val="28"/>
          <w:lang w:val="ru-RU"/>
        </w:rPr>
        <w:t>.01.</w:t>
      </w:r>
      <w:r w:rsidRPr="00EE444C">
        <w:rPr>
          <w:bCs/>
          <w:sz w:val="24"/>
          <w:szCs w:val="28"/>
          <w:lang w:val="ru-RU"/>
        </w:rPr>
        <w:t xml:space="preserve">2015 в Рязанской области численность постоянного населения составила 1135,4 тыс. человек, в том числе городских жителей – 809 тыс. человек (71,25%), сельских жителей – 326,4 тыс. человек. На </w:t>
      </w:r>
      <w:r w:rsidR="00E377C9">
        <w:rPr>
          <w:bCs/>
          <w:sz w:val="24"/>
          <w:szCs w:val="28"/>
          <w:lang w:val="ru-RU"/>
        </w:rPr>
        <w:t>0</w:t>
      </w:r>
      <w:r w:rsidRPr="00EE444C">
        <w:rPr>
          <w:bCs/>
          <w:sz w:val="24"/>
          <w:szCs w:val="28"/>
          <w:lang w:val="ru-RU"/>
        </w:rPr>
        <w:t>1</w:t>
      </w:r>
      <w:r w:rsidR="00E377C9">
        <w:rPr>
          <w:bCs/>
          <w:sz w:val="24"/>
          <w:szCs w:val="28"/>
          <w:lang w:val="ru-RU"/>
        </w:rPr>
        <w:t>.01.</w:t>
      </w:r>
      <w:r w:rsidRPr="00EE444C">
        <w:rPr>
          <w:bCs/>
          <w:sz w:val="24"/>
          <w:szCs w:val="28"/>
          <w:lang w:val="ru-RU"/>
        </w:rPr>
        <w:t>2016 в Рязанской области численность постоянного населения составила 1129,8 тыс. человек, в том числе городских жителей – 807 тыс. человек (71,25%), сельских жителей – 322,7 тыс. человек. Продолжается дальнейшее сокращение численности населения (городского и сельского), за счет преобладания числа умерших над числом родившихся. Миграционный прирост не компенсирует сложившуюся естественную убыль населения.</w:t>
      </w:r>
    </w:p>
    <w:p w:rsidR="00D2146A" w:rsidRDefault="00D2146A" w:rsidP="00FC2623">
      <w:pPr>
        <w:autoSpaceDE w:val="0"/>
        <w:autoSpaceDN w:val="0"/>
        <w:adjustRightInd w:val="0"/>
        <w:ind w:firstLine="709"/>
        <w:jc w:val="both"/>
        <w:rPr>
          <w:rFonts w:eastAsia="TimesNewRomanPSMT"/>
          <w:sz w:val="24"/>
          <w:lang w:val="ru-RU"/>
        </w:rPr>
      </w:pPr>
      <w:r w:rsidRPr="00EE444C">
        <w:rPr>
          <w:rFonts w:eastAsia="TimesNewRomanPSMT"/>
          <w:sz w:val="24"/>
          <w:lang w:val="ru-RU"/>
        </w:rPr>
        <w:t xml:space="preserve">В последние годы </w:t>
      </w:r>
      <w:r w:rsidR="00E377C9">
        <w:rPr>
          <w:rFonts w:eastAsia="TimesNewRomanPSMT"/>
          <w:sz w:val="24"/>
          <w:lang w:val="ru-RU"/>
        </w:rPr>
        <w:t>в</w:t>
      </w:r>
      <w:r w:rsidRPr="00EE444C">
        <w:rPr>
          <w:rFonts w:eastAsia="TimesNewRomanPSMT"/>
          <w:sz w:val="24"/>
          <w:lang w:val="ru-RU"/>
        </w:rPr>
        <w:t xml:space="preserve"> Рязанской области отмечается умеренная тенденция к снижению показателей общей смертности и умеренная тенденция к росту показателей рождаемости. В тоже время коэффициенты рождаемости в регионе остаются ниже значений по России, хотя и приблизились к показателю по </w:t>
      </w:r>
      <w:r w:rsidR="00E377C9">
        <w:rPr>
          <w:rFonts w:eastAsia="TimesNewRomanPSMT"/>
          <w:sz w:val="24"/>
          <w:lang w:val="ru-RU"/>
        </w:rPr>
        <w:t>ЦФО</w:t>
      </w:r>
      <w:r w:rsidRPr="00EE444C">
        <w:rPr>
          <w:rFonts w:eastAsia="TimesNewRomanPSMT"/>
          <w:sz w:val="24"/>
          <w:lang w:val="ru-RU"/>
        </w:rPr>
        <w:t>. Сложившийся уровень рождаемости</w:t>
      </w:r>
      <w:r w:rsidR="00E377C9">
        <w:rPr>
          <w:rFonts w:eastAsia="TimesNewRomanPSMT"/>
          <w:sz w:val="24"/>
          <w:lang w:val="ru-RU"/>
        </w:rPr>
        <w:t>,</w:t>
      </w:r>
      <w:r w:rsidRPr="00EE444C">
        <w:rPr>
          <w:rFonts w:eastAsia="TimesNewRomanPSMT"/>
          <w:sz w:val="24"/>
          <w:lang w:val="ru-RU"/>
        </w:rPr>
        <w:t xml:space="preserve"> по-прежнему</w:t>
      </w:r>
      <w:r w:rsidR="00E377C9">
        <w:rPr>
          <w:rFonts w:eastAsia="TimesNewRomanPSMT"/>
          <w:sz w:val="24"/>
          <w:lang w:val="ru-RU"/>
        </w:rPr>
        <w:t>,</w:t>
      </w:r>
      <w:r w:rsidRPr="00EE444C">
        <w:rPr>
          <w:rFonts w:eastAsia="TimesNewRomanPSMT"/>
          <w:sz w:val="24"/>
          <w:lang w:val="ru-RU"/>
        </w:rPr>
        <w:t xml:space="preserve"> не обеспечивает прирост населения области. Показатели смертности, наоборот, имеют значения выше, чем в целом по ЦФО и РФ. По сравнению с 2014 годом темп прироста по показателям рождаемости составил +1,8%, по смертности темп убыли составил 1,3%.</w:t>
      </w:r>
    </w:p>
    <w:p w:rsidR="00E377C9" w:rsidRPr="00EE444C" w:rsidRDefault="00E377C9" w:rsidP="00E377C9">
      <w:pPr>
        <w:autoSpaceDE w:val="0"/>
        <w:autoSpaceDN w:val="0"/>
        <w:adjustRightInd w:val="0"/>
        <w:jc w:val="both"/>
        <w:rPr>
          <w:rFonts w:eastAsia="TimesNewRomanPSMT"/>
          <w:sz w:val="24"/>
          <w:lang w:val="ru-RU"/>
        </w:rPr>
      </w:pPr>
    </w:p>
    <w:p w:rsidR="00D2146A" w:rsidRPr="00E377C9" w:rsidRDefault="00D2146A" w:rsidP="00FC2623">
      <w:pPr>
        <w:jc w:val="right"/>
        <w:rPr>
          <w:sz w:val="22"/>
          <w:szCs w:val="22"/>
          <w:lang w:val="ru-RU"/>
        </w:rPr>
      </w:pPr>
      <w:r w:rsidRPr="00E377C9">
        <w:rPr>
          <w:sz w:val="22"/>
          <w:szCs w:val="22"/>
          <w:lang w:val="ru-RU"/>
        </w:rPr>
        <w:t>Таблица №</w:t>
      </w:r>
      <w:r w:rsidR="00583F73">
        <w:rPr>
          <w:sz w:val="22"/>
          <w:szCs w:val="22"/>
          <w:lang w:val="ru-RU"/>
        </w:rPr>
        <w:t>60</w:t>
      </w:r>
    </w:p>
    <w:p w:rsidR="00D2146A" w:rsidRPr="00E377C9" w:rsidRDefault="00D2146A" w:rsidP="00FC2623">
      <w:pPr>
        <w:jc w:val="center"/>
        <w:rPr>
          <w:b/>
          <w:bCs/>
          <w:sz w:val="22"/>
          <w:szCs w:val="22"/>
          <w:lang w:val="ru-RU"/>
        </w:rPr>
      </w:pPr>
      <w:r w:rsidRPr="00E377C9">
        <w:rPr>
          <w:b/>
          <w:bCs/>
          <w:sz w:val="22"/>
          <w:szCs w:val="22"/>
          <w:lang w:val="ru-RU"/>
        </w:rPr>
        <w:t>Динамика показателей рождаемости, смертности и естественного прироста населения Рязанской области (на 1000 населения) (по данным Рязаньстат)</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833"/>
        <w:gridCol w:w="833"/>
        <w:gridCol w:w="833"/>
        <w:gridCol w:w="833"/>
        <w:gridCol w:w="833"/>
        <w:gridCol w:w="833"/>
        <w:gridCol w:w="833"/>
        <w:gridCol w:w="831"/>
      </w:tblGrid>
      <w:tr w:rsidR="00D2146A" w:rsidRPr="00E377C9" w:rsidTr="00E377C9">
        <w:tc>
          <w:tcPr>
            <w:tcW w:w="1329" w:type="pct"/>
          </w:tcPr>
          <w:p w:rsidR="00D2146A" w:rsidRPr="00E377C9" w:rsidRDefault="00D2146A" w:rsidP="00FC2623">
            <w:pPr>
              <w:jc w:val="center"/>
              <w:rPr>
                <w:sz w:val="22"/>
                <w:szCs w:val="22"/>
              </w:rPr>
            </w:pPr>
            <w:r w:rsidRPr="00E377C9">
              <w:rPr>
                <w:sz w:val="22"/>
                <w:szCs w:val="22"/>
              </w:rPr>
              <w:t>Показатели</w:t>
            </w:r>
          </w:p>
        </w:tc>
        <w:tc>
          <w:tcPr>
            <w:tcW w:w="459" w:type="pct"/>
            <w:vAlign w:val="center"/>
          </w:tcPr>
          <w:p w:rsidR="00D2146A" w:rsidRPr="00E377C9" w:rsidRDefault="00D2146A" w:rsidP="00E377C9">
            <w:pPr>
              <w:ind w:left="-57" w:right="-57"/>
              <w:jc w:val="center"/>
              <w:rPr>
                <w:sz w:val="22"/>
                <w:szCs w:val="22"/>
                <w:lang w:val="ru-RU"/>
              </w:rPr>
            </w:pPr>
            <w:r w:rsidRPr="00E377C9">
              <w:rPr>
                <w:sz w:val="22"/>
                <w:szCs w:val="22"/>
              </w:rPr>
              <w:t>2010</w:t>
            </w:r>
            <w:r w:rsidR="00E377C9">
              <w:rPr>
                <w:sz w:val="22"/>
                <w:szCs w:val="22"/>
                <w:lang w:val="ru-RU"/>
              </w:rPr>
              <w:t>г.</w:t>
            </w:r>
          </w:p>
        </w:tc>
        <w:tc>
          <w:tcPr>
            <w:tcW w:w="459" w:type="pct"/>
            <w:shd w:val="clear" w:color="auto" w:fill="auto"/>
            <w:vAlign w:val="center"/>
          </w:tcPr>
          <w:p w:rsidR="00D2146A" w:rsidRPr="00E377C9" w:rsidRDefault="00D2146A" w:rsidP="00E377C9">
            <w:pPr>
              <w:ind w:left="-57" w:right="-57"/>
              <w:jc w:val="center"/>
              <w:rPr>
                <w:sz w:val="22"/>
                <w:szCs w:val="22"/>
                <w:lang w:val="ru-RU"/>
              </w:rPr>
            </w:pPr>
            <w:r w:rsidRPr="00E377C9">
              <w:rPr>
                <w:sz w:val="22"/>
                <w:szCs w:val="22"/>
              </w:rPr>
              <w:t>2011</w:t>
            </w:r>
            <w:r w:rsidR="00E377C9">
              <w:rPr>
                <w:sz w:val="22"/>
                <w:szCs w:val="22"/>
                <w:lang w:val="ru-RU"/>
              </w:rPr>
              <w:t>г.</w:t>
            </w:r>
          </w:p>
        </w:tc>
        <w:tc>
          <w:tcPr>
            <w:tcW w:w="459" w:type="pct"/>
            <w:shd w:val="clear" w:color="auto" w:fill="auto"/>
            <w:vAlign w:val="center"/>
          </w:tcPr>
          <w:p w:rsidR="00D2146A" w:rsidRPr="00E377C9" w:rsidRDefault="00D2146A" w:rsidP="00E377C9">
            <w:pPr>
              <w:ind w:left="-57" w:right="-57"/>
              <w:jc w:val="center"/>
              <w:rPr>
                <w:sz w:val="22"/>
                <w:szCs w:val="22"/>
                <w:lang w:val="ru-RU"/>
              </w:rPr>
            </w:pPr>
            <w:r w:rsidRPr="00E377C9">
              <w:rPr>
                <w:sz w:val="22"/>
                <w:szCs w:val="22"/>
              </w:rPr>
              <w:t>2012</w:t>
            </w:r>
            <w:r w:rsidR="00E377C9">
              <w:rPr>
                <w:sz w:val="22"/>
                <w:szCs w:val="22"/>
                <w:lang w:val="ru-RU"/>
              </w:rPr>
              <w:t>г.</w:t>
            </w:r>
          </w:p>
        </w:tc>
        <w:tc>
          <w:tcPr>
            <w:tcW w:w="459" w:type="pct"/>
            <w:vAlign w:val="center"/>
          </w:tcPr>
          <w:p w:rsidR="00D2146A" w:rsidRPr="00E377C9" w:rsidRDefault="00D2146A" w:rsidP="00E377C9">
            <w:pPr>
              <w:ind w:left="-57" w:right="-57"/>
              <w:jc w:val="center"/>
              <w:rPr>
                <w:sz w:val="22"/>
                <w:szCs w:val="22"/>
                <w:lang w:val="ru-RU"/>
              </w:rPr>
            </w:pPr>
            <w:r w:rsidRPr="00E377C9">
              <w:rPr>
                <w:sz w:val="22"/>
                <w:szCs w:val="22"/>
              </w:rPr>
              <w:t>2013</w:t>
            </w:r>
            <w:r w:rsidR="00E377C9">
              <w:rPr>
                <w:sz w:val="22"/>
                <w:szCs w:val="22"/>
                <w:lang w:val="ru-RU"/>
              </w:rPr>
              <w:t>г.</w:t>
            </w:r>
          </w:p>
        </w:tc>
        <w:tc>
          <w:tcPr>
            <w:tcW w:w="459" w:type="pct"/>
            <w:vAlign w:val="center"/>
          </w:tcPr>
          <w:p w:rsidR="00D2146A" w:rsidRPr="00E377C9" w:rsidRDefault="00D2146A" w:rsidP="00E377C9">
            <w:pPr>
              <w:ind w:left="-57" w:right="-57"/>
              <w:jc w:val="center"/>
              <w:rPr>
                <w:sz w:val="22"/>
                <w:szCs w:val="22"/>
                <w:lang w:val="ru-RU"/>
              </w:rPr>
            </w:pPr>
            <w:r w:rsidRPr="00E377C9">
              <w:rPr>
                <w:sz w:val="22"/>
                <w:szCs w:val="22"/>
              </w:rPr>
              <w:t>2014</w:t>
            </w:r>
            <w:r w:rsidR="00E377C9">
              <w:rPr>
                <w:sz w:val="22"/>
                <w:szCs w:val="22"/>
                <w:lang w:val="ru-RU"/>
              </w:rPr>
              <w:t>г.</w:t>
            </w:r>
          </w:p>
        </w:tc>
        <w:tc>
          <w:tcPr>
            <w:tcW w:w="459" w:type="pct"/>
            <w:vAlign w:val="center"/>
          </w:tcPr>
          <w:p w:rsidR="00D2146A" w:rsidRPr="00E377C9" w:rsidRDefault="00D2146A" w:rsidP="00E377C9">
            <w:pPr>
              <w:ind w:left="-57" w:right="-57"/>
              <w:jc w:val="center"/>
              <w:rPr>
                <w:sz w:val="22"/>
                <w:szCs w:val="22"/>
              </w:rPr>
            </w:pPr>
            <w:r w:rsidRPr="00E377C9">
              <w:rPr>
                <w:sz w:val="22"/>
                <w:szCs w:val="22"/>
              </w:rPr>
              <w:t>2015</w:t>
            </w:r>
            <w:r w:rsidR="00E377C9">
              <w:rPr>
                <w:sz w:val="22"/>
                <w:szCs w:val="22"/>
                <w:lang w:val="ru-RU"/>
              </w:rPr>
              <w:t>г.</w:t>
            </w:r>
            <w:r w:rsidRPr="00E377C9">
              <w:rPr>
                <w:sz w:val="22"/>
                <w:szCs w:val="22"/>
              </w:rPr>
              <w:t>*</w:t>
            </w:r>
          </w:p>
        </w:tc>
        <w:tc>
          <w:tcPr>
            <w:tcW w:w="459" w:type="pct"/>
            <w:vAlign w:val="center"/>
          </w:tcPr>
          <w:p w:rsidR="00D2146A" w:rsidRPr="00E377C9" w:rsidRDefault="00D2146A" w:rsidP="00E377C9">
            <w:pPr>
              <w:ind w:left="-57" w:right="-57"/>
              <w:jc w:val="center"/>
              <w:rPr>
                <w:sz w:val="22"/>
                <w:szCs w:val="22"/>
                <w:lang w:val="ru-RU"/>
              </w:rPr>
            </w:pPr>
            <w:r w:rsidRPr="00E377C9">
              <w:rPr>
                <w:sz w:val="22"/>
                <w:szCs w:val="22"/>
                <w:lang w:val="ru-RU"/>
              </w:rPr>
              <w:t>2015</w:t>
            </w:r>
            <w:r w:rsidR="00E377C9">
              <w:rPr>
                <w:sz w:val="22"/>
                <w:szCs w:val="22"/>
                <w:lang w:val="ru-RU"/>
              </w:rPr>
              <w:t xml:space="preserve">г. </w:t>
            </w:r>
            <w:r w:rsidRPr="00E377C9">
              <w:rPr>
                <w:sz w:val="22"/>
                <w:szCs w:val="22"/>
                <w:lang w:val="ru-RU"/>
              </w:rPr>
              <w:t>РФ</w:t>
            </w:r>
          </w:p>
        </w:tc>
        <w:tc>
          <w:tcPr>
            <w:tcW w:w="459" w:type="pct"/>
            <w:vAlign w:val="center"/>
          </w:tcPr>
          <w:p w:rsidR="00D2146A" w:rsidRPr="00E377C9" w:rsidRDefault="00D2146A" w:rsidP="00E377C9">
            <w:pPr>
              <w:ind w:left="-57" w:right="-57"/>
              <w:jc w:val="center"/>
              <w:rPr>
                <w:sz w:val="22"/>
                <w:szCs w:val="22"/>
                <w:lang w:val="ru-RU"/>
              </w:rPr>
            </w:pPr>
            <w:r w:rsidRPr="00E377C9">
              <w:rPr>
                <w:sz w:val="22"/>
                <w:szCs w:val="22"/>
                <w:lang w:val="ru-RU"/>
              </w:rPr>
              <w:t>2015</w:t>
            </w:r>
            <w:r w:rsidR="00E377C9">
              <w:rPr>
                <w:sz w:val="22"/>
                <w:szCs w:val="22"/>
                <w:lang w:val="ru-RU"/>
              </w:rPr>
              <w:t>г.</w:t>
            </w:r>
            <w:r w:rsidRPr="00E377C9">
              <w:rPr>
                <w:sz w:val="22"/>
                <w:szCs w:val="22"/>
                <w:lang w:val="ru-RU"/>
              </w:rPr>
              <w:t xml:space="preserve"> ЦФО</w:t>
            </w:r>
          </w:p>
        </w:tc>
      </w:tr>
      <w:tr w:rsidR="00D2146A" w:rsidRPr="00E377C9" w:rsidTr="00E377C9">
        <w:tc>
          <w:tcPr>
            <w:tcW w:w="1329" w:type="pct"/>
          </w:tcPr>
          <w:p w:rsidR="00D2146A" w:rsidRPr="00E377C9" w:rsidRDefault="00D2146A" w:rsidP="00FC2623">
            <w:pPr>
              <w:rPr>
                <w:sz w:val="22"/>
                <w:szCs w:val="22"/>
                <w:lang w:val="ru-RU"/>
              </w:rPr>
            </w:pPr>
            <w:r w:rsidRPr="00E377C9">
              <w:rPr>
                <w:sz w:val="22"/>
                <w:szCs w:val="22"/>
                <w:lang w:val="ru-RU"/>
              </w:rPr>
              <w:t>Рождаемость</w:t>
            </w:r>
          </w:p>
        </w:tc>
        <w:tc>
          <w:tcPr>
            <w:tcW w:w="459" w:type="pct"/>
            <w:vAlign w:val="center"/>
          </w:tcPr>
          <w:p w:rsidR="00D2146A" w:rsidRPr="00E377C9" w:rsidRDefault="00D2146A" w:rsidP="00E377C9">
            <w:pPr>
              <w:ind w:left="-57" w:right="-57"/>
              <w:jc w:val="center"/>
              <w:rPr>
                <w:sz w:val="22"/>
                <w:szCs w:val="22"/>
                <w:lang w:val="ru-RU"/>
              </w:rPr>
            </w:pPr>
            <w:r w:rsidRPr="00E377C9">
              <w:rPr>
                <w:sz w:val="22"/>
                <w:szCs w:val="22"/>
                <w:lang w:val="ru-RU"/>
              </w:rPr>
              <w:t>10,2</w:t>
            </w:r>
          </w:p>
        </w:tc>
        <w:tc>
          <w:tcPr>
            <w:tcW w:w="459" w:type="pct"/>
            <w:shd w:val="clear" w:color="auto" w:fill="auto"/>
            <w:vAlign w:val="center"/>
          </w:tcPr>
          <w:p w:rsidR="00D2146A" w:rsidRPr="00E377C9" w:rsidRDefault="00D2146A" w:rsidP="00E377C9">
            <w:pPr>
              <w:ind w:left="-57" w:right="-57"/>
              <w:jc w:val="center"/>
              <w:rPr>
                <w:sz w:val="22"/>
                <w:szCs w:val="22"/>
                <w:lang w:val="ru-RU"/>
              </w:rPr>
            </w:pPr>
            <w:r w:rsidRPr="00E377C9">
              <w:rPr>
                <w:sz w:val="22"/>
                <w:szCs w:val="22"/>
                <w:lang w:val="ru-RU"/>
              </w:rPr>
              <w:t>10,2</w:t>
            </w:r>
          </w:p>
        </w:tc>
        <w:tc>
          <w:tcPr>
            <w:tcW w:w="459" w:type="pct"/>
            <w:shd w:val="clear" w:color="auto" w:fill="auto"/>
            <w:vAlign w:val="center"/>
          </w:tcPr>
          <w:p w:rsidR="00D2146A" w:rsidRPr="00E377C9" w:rsidRDefault="00D2146A" w:rsidP="00E377C9">
            <w:pPr>
              <w:ind w:left="-57" w:right="-57"/>
              <w:jc w:val="center"/>
              <w:rPr>
                <w:sz w:val="22"/>
                <w:szCs w:val="22"/>
                <w:lang w:val="ru-RU"/>
              </w:rPr>
            </w:pPr>
            <w:r w:rsidRPr="00E377C9">
              <w:rPr>
                <w:sz w:val="22"/>
                <w:szCs w:val="22"/>
                <w:lang w:val="ru-RU"/>
              </w:rPr>
              <w:t>10,9</w:t>
            </w:r>
          </w:p>
        </w:tc>
        <w:tc>
          <w:tcPr>
            <w:tcW w:w="459" w:type="pct"/>
            <w:vAlign w:val="center"/>
          </w:tcPr>
          <w:p w:rsidR="00D2146A" w:rsidRPr="00E377C9" w:rsidRDefault="00D2146A" w:rsidP="00E377C9">
            <w:pPr>
              <w:ind w:left="-57" w:right="-57"/>
              <w:jc w:val="center"/>
              <w:rPr>
                <w:sz w:val="22"/>
                <w:szCs w:val="22"/>
                <w:lang w:val="ru-RU"/>
              </w:rPr>
            </w:pPr>
            <w:r w:rsidRPr="00E377C9">
              <w:rPr>
                <w:sz w:val="22"/>
                <w:szCs w:val="22"/>
                <w:lang w:val="ru-RU"/>
              </w:rPr>
              <w:t>10,8</w:t>
            </w:r>
          </w:p>
        </w:tc>
        <w:tc>
          <w:tcPr>
            <w:tcW w:w="459" w:type="pct"/>
            <w:vAlign w:val="center"/>
          </w:tcPr>
          <w:p w:rsidR="00D2146A" w:rsidRPr="00E377C9" w:rsidRDefault="00D2146A" w:rsidP="00E377C9">
            <w:pPr>
              <w:ind w:left="-57" w:right="-57"/>
              <w:jc w:val="center"/>
              <w:rPr>
                <w:sz w:val="22"/>
                <w:szCs w:val="22"/>
                <w:lang w:val="ru-RU"/>
              </w:rPr>
            </w:pPr>
            <w:r w:rsidRPr="00E377C9">
              <w:rPr>
                <w:sz w:val="22"/>
                <w:szCs w:val="22"/>
                <w:lang w:val="ru-RU"/>
              </w:rPr>
              <w:t>11,0</w:t>
            </w:r>
          </w:p>
        </w:tc>
        <w:tc>
          <w:tcPr>
            <w:tcW w:w="459" w:type="pct"/>
            <w:vAlign w:val="center"/>
          </w:tcPr>
          <w:p w:rsidR="00D2146A" w:rsidRPr="00E377C9" w:rsidRDefault="00D2146A" w:rsidP="00E377C9">
            <w:pPr>
              <w:ind w:left="-57" w:right="-57"/>
              <w:jc w:val="center"/>
              <w:rPr>
                <w:sz w:val="22"/>
                <w:szCs w:val="22"/>
                <w:lang w:val="ru-RU"/>
              </w:rPr>
            </w:pPr>
            <w:r w:rsidRPr="00E377C9">
              <w:rPr>
                <w:sz w:val="22"/>
                <w:szCs w:val="22"/>
                <w:lang w:val="ru-RU"/>
              </w:rPr>
              <w:t>11,2</w:t>
            </w:r>
          </w:p>
        </w:tc>
        <w:tc>
          <w:tcPr>
            <w:tcW w:w="459" w:type="pct"/>
            <w:vAlign w:val="center"/>
          </w:tcPr>
          <w:p w:rsidR="00D2146A" w:rsidRPr="00E377C9" w:rsidRDefault="00D2146A" w:rsidP="00E377C9">
            <w:pPr>
              <w:ind w:left="-57" w:right="-57"/>
              <w:jc w:val="center"/>
              <w:rPr>
                <w:sz w:val="22"/>
                <w:szCs w:val="22"/>
                <w:lang w:val="ru-RU"/>
              </w:rPr>
            </w:pPr>
            <w:r w:rsidRPr="00E377C9">
              <w:rPr>
                <w:sz w:val="22"/>
                <w:szCs w:val="22"/>
                <w:lang w:val="ru-RU"/>
              </w:rPr>
              <w:t>13,3</w:t>
            </w:r>
          </w:p>
        </w:tc>
        <w:tc>
          <w:tcPr>
            <w:tcW w:w="459" w:type="pct"/>
            <w:vAlign w:val="center"/>
          </w:tcPr>
          <w:p w:rsidR="00D2146A" w:rsidRPr="00E377C9" w:rsidRDefault="00D2146A" w:rsidP="00E377C9">
            <w:pPr>
              <w:ind w:left="-57" w:right="-57"/>
              <w:jc w:val="center"/>
              <w:rPr>
                <w:sz w:val="22"/>
                <w:szCs w:val="22"/>
                <w:lang w:val="ru-RU"/>
              </w:rPr>
            </w:pPr>
            <w:r w:rsidRPr="00E377C9">
              <w:rPr>
                <w:sz w:val="22"/>
                <w:szCs w:val="22"/>
                <w:lang w:val="ru-RU"/>
              </w:rPr>
              <w:t>11,5</w:t>
            </w:r>
          </w:p>
        </w:tc>
      </w:tr>
      <w:tr w:rsidR="00D2146A" w:rsidRPr="00E377C9" w:rsidTr="00E377C9">
        <w:tc>
          <w:tcPr>
            <w:tcW w:w="1329" w:type="pct"/>
          </w:tcPr>
          <w:p w:rsidR="00D2146A" w:rsidRPr="00E377C9" w:rsidRDefault="00D2146A" w:rsidP="00FC2623">
            <w:pPr>
              <w:rPr>
                <w:sz w:val="22"/>
                <w:szCs w:val="22"/>
                <w:lang w:val="ru-RU"/>
              </w:rPr>
            </w:pPr>
            <w:r w:rsidRPr="00E377C9">
              <w:rPr>
                <w:sz w:val="22"/>
                <w:szCs w:val="22"/>
                <w:lang w:val="ru-RU"/>
              </w:rPr>
              <w:t>Смертность</w:t>
            </w:r>
          </w:p>
        </w:tc>
        <w:tc>
          <w:tcPr>
            <w:tcW w:w="459" w:type="pct"/>
            <w:vAlign w:val="center"/>
          </w:tcPr>
          <w:p w:rsidR="00D2146A" w:rsidRPr="00E377C9" w:rsidRDefault="00D2146A" w:rsidP="00E377C9">
            <w:pPr>
              <w:ind w:left="-57" w:right="-57"/>
              <w:jc w:val="center"/>
              <w:rPr>
                <w:sz w:val="22"/>
                <w:szCs w:val="22"/>
                <w:lang w:val="ru-RU"/>
              </w:rPr>
            </w:pPr>
            <w:r w:rsidRPr="00E377C9">
              <w:rPr>
                <w:sz w:val="22"/>
                <w:szCs w:val="22"/>
                <w:lang w:val="ru-RU"/>
              </w:rPr>
              <w:t>18,1</w:t>
            </w:r>
          </w:p>
        </w:tc>
        <w:tc>
          <w:tcPr>
            <w:tcW w:w="459" w:type="pct"/>
            <w:shd w:val="clear" w:color="auto" w:fill="auto"/>
            <w:vAlign w:val="center"/>
          </w:tcPr>
          <w:p w:rsidR="00D2146A" w:rsidRPr="00E377C9" w:rsidRDefault="00D2146A" w:rsidP="00E377C9">
            <w:pPr>
              <w:ind w:left="-57" w:right="-57"/>
              <w:jc w:val="center"/>
              <w:rPr>
                <w:sz w:val="22"/>
                <w:szCs w:val="22"/>
                <w:lang w:val="ru-RU"/>
              </w:rPr>
            </w:pPr>
            <w:r w:rsidRPr="00E377C9">
              <w:rPr>
                <w:sz w:val="22"/>
                <w:szCs w:val="22"/>
                <w:lang w:val="ru-RU"/>
              </w:rPr>
              <w:t>16,4</w:t>
            </w:r>
          </w:p>
        </w:tc>
        <w:tc>
          <w:tcPr>
            <w:tcW w:w="459" w:type="pct"/>
            <w:shd w:val="clear" w:color="auto" w:fill="auto"/>
            <w:vAlign w:val="center"/>
          </w:tcPr>
          <w:p w:rsidR="00D2146A" w:rsidRPr="00E377C9" w:rsidRDefault="00D2146A" w:rsidP="00E377C9">
            <w:pPr>
              <w:ind w:left="-57" w:right="-57"/>
              <w:jc w:val="center"/>
              <w:rPr>
                <w:sz w:val="22"/>
                <w:szCs w:val="22"/>
                <w:lang w:val="ru-RU"/>
              </w:rPr>
            </w:pPr>
            <w:r w:rsidRPr="00E377C9">
              <w:rPr>
                <w:sz w:val="22"/>
                <w:szCs w:val="22"/>
                <w:lang w:val="ru-RU"/>
              </w:rPr>
              <w:t>16,4</w:t>
            </w:r>
          </w:p>
        </w:tc>
        <w:tc>
          <w:tcPr>
            <w:tcW w:w="459" w:type="pct"/>
            <w:vAlign w:val="center"/>
          </w:tcPr>
          <w:p w:rsidR="00D2146A" w:rsidRPr="00E377C9" w:rsidRDefault="00D2146A" w:rsidP="00E377C9">
            <w:pPr>
              <w:ind w:left="-57" w:right="-57"/>
              <w:jc w:val="center"/>
              <w:rPr>
                <w:sz w:val="22"/>
                <w:szCs w:val="22"/>
                <w:lang w:val="ru-RU"/>
              </w:rPr>
            </w:pPr>
            <w:r w:rsidRPr="00E377C9">
              <w:rPr>
                <w:sz w:val="22"/>
                <w:szCs w:val="22"/>
                <w:lang w:val="ru-RU"/>
              </w:rPr>
              <w:t>15,8</w:t>
            </w:r>
          </w:p>
        </w:tc>
        <w:tc>
          <w:tcPr>
            <w:tcW w:w="459" w:type="pct"/>
            <w:vAlign w:val="center"/>
          </w:tcPr>
          <w:p w:rsidR="00D2146A" w:rsidRPr="00E377C9" w:rsidRDefault="00D2146A" w:rsidP="00E377C9">
            <w:pPr>
              <w:ind w:left="-57" w:right="-57"/>
              <w:jc w:val="center"/>
              <w:rPr>
                <w:sz w:val="22"/>
                <w:szCs w:val="22"/>
                <w:lang w:val="ru-RU"/>
              </w:rPr>
            </w:pPr>
            <w:r w:rsidRPr="00E377C9">
              <w:rPr>
                <w:sz w:val="22"/>
                <w:szCs w:val="22"/>
                <w:lang w:val="ru-RU"/>
              </w:rPr>
              <w:t>16,1</w:t>
            </w:r>
          </w:p>
        </w:tc>
        <w:tc>
          <w:tcPr>
            <w:tcW w:w="459" w:type="pct"/>
            <w:vAlign w:val="center"/>
          </w:tcPr>
          <w:p w:rsidR="00D2146A" w:rsidRPr="00E377C9" w:rsidRDefault="00D2146A" w:rsidP="00E377C9">
            <w:pPr>
              <w:ind w:left="-57" w:right="-57"/>
              <w:jc w:val="center"/>
              <w:rPr>
                <w:sz w:val="22"/>
                <w:szCs w:val="22"/>
                <w:lang w:val="ru-RU"/>
              </w:rPr>
            </w:pPr>
            <w:r w:rsidRPr="00E377C9">
              <w:rPr>
                <w:sz w:val="22"/>
                <w:szCs w:val="22"/>
                <w:lang w:val="ru-RU"/>
              </w:rPr>
              <w:t>15,9</w:t>
            </w:r>
          </w:p>
        </w:tc>
        <w:tc>
          <w:tcPr>
            <w:tcW w:w="459" w:type="pct"/>
            <w:vAlign w:val="center"/>
          </w:tcPr>
          <w:p w:rsidR="00D2146A" w:rsidRPr="00E377C9" w:rsidRDefault="00D2146A" w:rsidP="00E377C9">
            <w:pPr>
              <w:ind w:left="-57" w:right="-57"/>
              <w:jc w:val="center"/>
              <w:rPr>
                <w:sz w:val="22"/>
                <w:szCs w:val="22"/>
                <w:lang w:val="ru-RU"/>
              </w:rPr>
            </w:pPr>
            <w:r w:rsidRPr="00E377C9">
              <w:rPr>
                <w:sz w:val="22"/>
                <w:szCs w:val="22"/>
                <w:lang w:val="ru-RU"/>
              </w:rPr>
              <w:t>13,1</w:t>
            </w:r>
          </w:p>
        </w:tc>
        <w:tc>
          <w:tcPr>
            <w:tcW w:w="459" w:type="pct"/>
            <w:vAlign w:val="center"/>
          </w:tcPr>
          <w:p w:rsidR="00D2146A" w:rsidRPr="00E377C9" w:rsidRDefault="00D2146A" w:rsidP="00E377C9">
            <w:pPr>
              <w:ind w:left="-57" w:right="-57"/>
              <w:jc w:val="center"/>
              <w:rPr>
                <w:sz w:val="22"/>
                <w:szCs w:val="22"/>
                <w:lang w:val="ru-RU"/>
              </w:rPr>
            </w:pPr>
            <w:r w:rsidRPr="00E377C9">
              <w:rPr>
                <w:sz w:val="22"/>
                <w:szCs w:val="22"/>
                <w:lang w:val="ru-RU"/>
              </w:rPr>
              <w:t>13,</w:t>
            </w:r>
            <w:r w:rsidR="004E02CE" w:rsidRPr="00E377C9">
              <w:rPr>
                <w:sz w:val="22"/>
                <w:szCs w:val="22"/>
                <w:lang w:val="ru-RU"/>
              </w:rPr>
              <w:t>5</w:t>
            </w:r>
          </w:p>
        </w:tc>
      </w:tr>
      <w:tr w:rsidR="00D2146A" w:rsidRPr="00E377C9" w:rsidTr="00E377C9">
        <w:tc>
          <w:tcPr>
            <w:tcW w:w="1329" w:type="pct"/>
          </w:tcPr>
          <w:p w:rsidR="00D2146A" w:rsidRPr="00E377C9" w:rsidRDefault="00D2146A" w:rsidP="00E377C9">
            <w:pPr>
              <w:rPr>
                <w:sz w:val="22"/>
                <w:szCs w:val="22"/>
                <w:lang w:val="ru-RU"/>
              </w:rPr>
            </w:pPr>
            <w:r w:rsidRPr="00E377C9">
              <w:rPr>
                <w:sz w:val="22"/>
                <w:szCs w:val="22"/>
                <w:lang w:val="ru-RU"/>
              </w:rPr>
              <w:t>Естественный прирост</w:t>
            </w:r>
            <w:r w:rsidR="00E377C9">
              <w:rPr>
                <w:sz w:val="22"/>
                <w:szCs w:val="22"/>
                <w:lang w:val="ru-RU"/>
              </w:rPr>
              <w:t xml:space="preserve"> (</w:t>
            </w:r>
            <w:r w:rsidRPr="00E377C9">
              <w:rPr>
                <w:sz w:val="22"/>
                <w:szCs w:val="22"/>
              </w:rPr>
              <w:t>убыль</w:t>
            </w:r>
            <w:r w:rsidR="00E377C9">
              <w:rPr>
                <w:sz w:val="22"/>
                <w:szCs w:val="22"/>
                <w:lang w:val="ru-RU"/>
              </w:rPr>
              <w:t>)</w:t>
            </w:r>
          </w:p>
        </w:tc>
        <w:tc>
          <w:tcPr>
            <w:tcW w:w="459" w:type="pct"/>
            <w:vAlign w:val="center"/>
          </w:tcPr>
          <w:p w:rsidR="00D2146A" w:rsidRPr="00E377C9" w:rsidRDefault="00D2146A" w:rsidP="00E377C9">
            <w:pPr>
              <w:ind w:left="-57" w:right="-57"/>
              <w:jc w:val="center"/>
              <w:rPr>
                <w:sz w:val="22"/>
                <w:szCs w:val="22"/>
              </w:rPr>
            </w:pPr>
            <w:r w:rsidRPr="00E377C9">
              <w:rPr>
                <w:sz w:val="22"/>
                <w:szCs w:val="22"/>
              </w:rPr>
              <w:t>-7,9</w:t>
            </w:r>
          </w:p>
        </w:tc>
        <w:tc>
          <w:tcPr>
            <w:tcW w:w="459" w:type="pct"/>
            <w:shd w:val="clear" w:color="auto" w:fill="auto"/>
            <w:vAlign w:val="center"/>
          </w:tcPr>
          <w:p w:rsidR="00D2146A" w:rsidRPr="00E377C9" w:rsidRDefault="00D2146A" w:rsidP="00E377C9">
            <w:pPr>
              <w:ind w:left="-57" w:right="-57"/>
              <w:jc w:val="center"/>
              <w:rPr>
                <w:sz w:val="22"/>
                <w:szCs w:val="22"/>
              </w:rPr>
            </w:pPr>
            <w:r w:rsidRPr="00E377C9">
              <w:rPr>
                <w:sz w:val="22"/>
                <w:szCs w:val="22"/>
              </w:rPr>
              <w:t>-6,2</w:t>
            </w:r>
          </w:p>
        </w:tc>
        <w:tc>
          <w:tcPr>
            <w:tcW w:w="459" w:type="pct"/>
            <w:shd w:val="clear" w:color="auto" w:fill="auto"/>
            <w:vAlign w:val="center"/>
          </w:tcPr>
          <w:p w:rsidR="00D2146A" w:rsidRPr="00E377C9" w:rsidRDefault="00D2146A" w:rsidP="00E377C9">
            <w:pPr>
              <w:ind w:left="-57" w:right="-57"/>
              <w:jc w:val="center"/>
              <w:rPr>
                <w:sz w:val="22"/>
                <w:szCs w:val="22"/>
              </w:rPr>
            </w:pPr>
            <w:r w:rsidRPr="00E377C9">
              <w:rPr>
                <w:sz w:val="22"/>
                <w:szCs w:val="22"/>
              </w:rPr>
              <w:t>-5,5</w:t>
            </w:r>
          </w:p>
        </w:tc>
        <w:tc>
          <w:tcPr>
            <w:tcW w:w="459" w:type="pct"/>
            <w:vAlign w:val="center"/>
          </w:tcPr>
          <w:p w:rsidR="00D2146A" w:rsidRPr="00E377C9" w:rsidRDefault="00D2146A" w:rsidP="00E377C9">
            <w:pPr>
              <w:ind w:left="-57" w:right="-57"/>
              <w:jc w:val="center"/>
              <w:rPr>
                <w:sz w:val="22"/>
                <w:szCs w:val="22"/>
              </w:rPr>
            </w:pPr>
            <w:r w:rsidRPr="00E377C9">
              <w:rPr>
                <w:sz w:val="22"/>
                <w:szCs w:val="22"/>
              </w:rPr>
              <w:t>-5,0</w:t>
            </w:r>
          </w:p>
        </w:tc>
        <w:tc>
          <w:tcPr>
            <w:tcW w:w="459" w:type="pct"/>
            <w:vAlign w:val="center"/>
          </w:tcPr>
          <w:p w:rsidR="00D2146A" w:rsidRPr="00E377C9" w:rsidRDefault="00D2146A" w:rsidP="00E377C9">
            <w:pPr>
              <w:ind w:left="-57" w:right="-57"/>
              <w:jc w:val="center"/>
              <w:rPr>
                <w:sz w:val="22"/>
                <w:szCs w:val="22"/>
              </w:rPr>
            </w:pPr>
            <w:r w:rsidRPr="00E377C9">
              <w:rPr>
                <w:sz w:val="22"/>
                <w:szCs w:val="22"/>
              </w:rPr>
              <w:t>-5,1</w:t>
            </w:r>
          </w:p>
        </w:tc>
        <w:tc>
          <w:tcPr>
            <w:tcW w:w="459" w:type="pct"/>
            <w:vAlign w:val="center"/>
          </w:tcPr>
          <w:p w:rsidR="00D2146A" w:rsidRPr="00E377C9" w:rsidRDefault="00D2146A" w:rsidP="00E377C9">
            <w:pPr>
              <w:ind w:left="-57" w:right="-57"/>
              <w:jc w:val="center"/>
              <w:rPr>
                <w:sz w:val="22"/>
                <w:szCs w:val="22"/>
              </w:rPr>
            </w:pPr>
            <w:r w:rsidRPr="00E377C9">
              <w:rPr>
                <w:sz w:val="22"/>
                <w:szCs w:val="22"/>
              </w:rPr>
              <w:t>-4,7</w:t>
            </w:r>
          </w:p>
        </w:tc>
        <w:tc>
          <w:tcPr>
            <w:tcW w:w="459" w:type="pct"/>
            <w:vAlign w:val="center"/>
          </w:tcPr>
          <w:p w:rsidR="00D2146A" w:rsidRPr="00E377C9" w:rsidRDefault="00D2146A" w:rsidP="00E377C9">
            <w:pPr>
              <w:ind w:left="-57" w:right="-57"/>
              <w:jc w:val="center"/>
              <w:rPr>
                <w:sz w:val="22"/>
                <w:szCs w:val="22"/>
              </w:rPr>
            </w:pPr>
            <w:r w:rsidRPr="00E377C9">
              <w:rPr>
                <w:sz w:val="22"/>
                <w:szCs w:val="22"/>
              </w:rPr>
              <w:t>+0,2</w:t>
            </w:r>
          </w:p>
        </w:tc>
        <w:tc>
          <w:tcPr>
            <w:tcW w:w="459" w:type="pct"/>
            <w:vAlign w:val="center"/>
          </w:tcPr>
          <w:p w:rsidR="00D2146A" w:rsidRPr="00E377C9" w:rsidRDefault="00D2146A" w:rsidP="00E377C9">
            <w:pPr>
              <w:ind w:left="-57" w:right="-57"/>
              <w:jc w:val="center"/>
              <w:rPr>
                <w:sz w:val="22"/>
                <w:szCs w:val="22"/>
                <w:lang w:val="ru-RU"/>
              </w:rPr>
            </w:pPr>
            <w:r w:rsidRPr="00E377C9">
              <w:rPr>
                <w:sz w:val="22"/>
                <w:szCs w:val="22"/>
              </w:rPr>
              <w:t>-2,</w:t>
            </w:r>
            <w:r w:rsidR="004E02CE" w:rsidRPr="00E377C9">
              <w:rPr>
                <w:sz w:val="22"/>
                <w:szCs w:val="22"/>
                <w:lang w:val="ru-RU"/>
              </w:rPr>
              <w:t>0</w:t>
            </w:r>
          </w:p>
        </w:tc>
      </w:tr>
    </w:tbl>
    <w:p w:rsidR="00D2146A" w:rsidRPr="00E377C9" w:rsidRDefault="00D2146A" w:rsidP="00FC2623">
      <w:r w:rsidRPr="00E377C9">
        <w:t>* данные предварительные</w:t>
      </w:r>
    </w:p>
    <w:p w:rsidR="00D2146A" w:rsidRPr="00E377C9" w:rsidRDefault="00D2146A" w:rsidP="00E377C9">
      <w:pPr>
        <w:autoSpaceDE w:val="0"/>
        <w:autoSpaceDN w:val="0"/>
        <w:adjustRightInd w:val="0"/>
        <w:jc w:val="both"/>
        <w:rPr>
          <w:sz w:val="24"/>
          <w:lang w:val="ru-RU"/>
        </w:rPr>
      </w:pPr>
    </w:p>
    <w:p w:rsidR="00D2146A" w:rsidRPr="00EE444C" w:rsidRDefault="00D2146A" w:rsidP="00FC2623">
      <w:pPr>
        <w:autoSpaceDE w:val="0"/>
        <w:autoSpaceDN w:val="0"/>
        <w:adjustRightInd w:val="0"/>
        <w:ind w:firstLine="709"/>
        <w:jc w:val="both"/>
        <w:rPr>
          <w:sz w:val="24"/>
          <w:lang w:val="ru-RU"/>
        </w:rPr>
      </w:pPr>
      <w:r w:rsidRPr="00EE444C">
        <w:rPr>
          <w:sz w:val="24"/>
          <w:lang w:val="ru-RU"/>
        </w:rPr>
        <w:t xml:space="preserve">В структуре населения сохраняется гендерная диспропорция. На начало 2015 года численность женского населения на 101,3 тыс. превысило численность мужского населения, что связано с более высокой преждевременной смертностью мужчин, </w:t>
      </w:r>
      <w:r w:rsidRPr="00EE444C">
        <w:rPr>
          <w:sz w:val="24"/>
          <w:lang w:val="ru-RU"/>
        </w:rPr>
        <w:lastRenderedPageBreak/>
        <w:t>включая травмы, отравления и другие внешние причины.</w:t>
      </w:r>
    </w:p>
    <w:p w:rsidR="00D2146A" w:rsidRPr="00EE444C" w:rsidRDefault="00D2146A" w:rsidP="00FC2623">
      <w:pPr>
        <w:autoSpaceDE w:val="0"/>
        <w:autoSpaceDN w:val="0"/>
        <w:adjustRightInd w:val="0"/>
        <w:ind w:firstLine="709"/>
        <w:jc w:val="both"/>
        <w:rPr>
          <w:sz w:val="24"/>
          <w:lang w:val="ru-RU"/>
        </w:rPr>
      </w:pPr>
      <w:r w:rsidRPr="00EE444C">
        <w:rPr>
          <w:sz w:val="24"/>
          <w:lang w:val="ru-RU"/>
        </w:rPr>
        <w:t xml:space="preserve">В Рязанской области 17,4% населения относятся к </w:t>
      </w:r>
      <w:r w:rsidR="00E377C9">
        <w:rPr>
          <w:sz w:val="24"/>
          <w:lang w:val="ru-RU"/>
        </w:rPr>
        <w:t xml:space="preserve">возрастной </w:t>
      </w:r>
      <w:r w:rsidRPr="00EE444C">
        <w:rPr>
          <w:sz w:val="24"/>
          <w:lang w:val="ru-RU"/>
        </w:rPr>
        <w:t>группе 65 лет и старше. В целом в области проживает 329,2 тыс. человек, относящиеся к лицам старше трудоспособного возраста (29% от всего населения). Таким образом, население Рязанской области можно определить</w:t>
      </w:r>
      <w:r w:rsidR="00E377C9">
        <w:rPr>
          <w:sz w:val="24"/>
          <w:lang w:val="ru-RU"/>
        </w:rPr>
        <w:t>,</w:t>
      </w:r>
      <w:r w:rsidRPr="00EE444C">
        <w:rPr>
          <w:sz w:val="24"/>
          <w:lang w:val="ru-RU"/>
        </w:rPr>
        <w:t xml:space="preserve"> в целом</w:t>
      </w:r>
      <w:r w:rsidR="00E377C9">
        <w:rPr>
          <w:sz w:val="24"/>
          <w:lang w:val="ru-RU"/>
        </w:rPr>
        <w:t>,</w:t>
      </w:r>
      <w:r w:rsidRPr="00EE444C">
        <w:rPr>
          <w:sz w:val="24"/>
          <w:lang w:val="ru-RU"/>
        </w:rPr>
        <w:t xml:space="preserve"> как «старое», что поддерживает высокие показатели смертности.</w:t>
      </w:r>
    </w:p>
    <w:p w:rsidR="00D2146A" w:rsidRPr="00EE444C" w:rsidRDefault="00D2146A" w:rsidP="00FC2623">
      <w:pPr>
        <w:autoSpaceDE w:val="0"/>
        <w:autoSpaceDN w:val="0"/>
        <w:adjustRightInd w:val="0"/>
        <w:ind w:firstLine="709"/>
        <w:jc w:val="both"/>
        <w:rPr>
          <w:sz w:val="24"/>
          <w:lang w:val="ru-RU"/>
        </w:rPr>
      </w:pPr>
      <w:r w:rsidRPr="00EE444C">
        <w:rPr>
          <w:sz w:val="24"/>
          <w:lang w:val="ru-RU"/>
        </w:rPr>
        <w:t>На территории Рязанской области среднеобластной показатель общей смертности превышен на большинстве территорий, за исключением г.Рязани, г.Касимова, Александро-Невского, Пронского</w:t>
      </w:r>
      <w:r w:rsidR="008B4EEA">
        <w:rPr>
          <w:sz w:val="24"/>
          <w:lang w:val="ru-RU"/>
        </w:rPr>
        <w:t xml:space="preserve"> и</w:t>
      </w:r>
      <w:r w:rsidRPr="00EE444C">
        <w:rPr>
          <w:sz w:val="24"/>
          <w:lang w:val="ru-RU"/>
        </w:rPr>
        <w:t xml:space="preserve"> Рязанского районов.</w:t>
      </w:r>
    </w:p>
    <w:p w:rsidR="00D2146A" w:rsidRPr="00EE444C" w:rsidRDefault="00D2146A" w:rsidP="00FC2623">
      <w:pPr>
        <w:autoSpaceDE w:val="0"/>
        <w:autoSpaceDN w:val="0"/>
        <w:adjustRightInd w:val="0"/>
        <w:ind w:firstLine="709"/>
        <w:jc w:val="both"/>
        <w:rPr>
          <w:sz w:val="24"/>
          <w:lang w:val="ru-RU"/>
        </w:rPr>
      </w:pPr>
      <w:r w:rsidRPr="00EE444C">
        <w:rPr>
          <w:sz w:val="24"/>
          <w:lang w:val="ru-RU"/>
        </w:rPr>
        <w:t>Согласно статистическим данным в структуре причин смерти в 2015г., как и в предыдущие годы, ведущая роль принадлежит болезням системы кровообращения. Далее идут причины смертности от новообразований и смертность от внешних причин.</w:t>
      </w:r>
    </w:p>
    <w:p w:rsidR="00D2146A" w:rsidRPr="00EE444C" w:rsidRDefault="00D2146A" w:rsidP="008B4EEA">
      <w:pPr>
        <w:autoSpaceDE w:val="0"/>
        <w:autoSpaceDN w:val="0"/>
        <w:adjustRightInd w:val="0"/>
        <w:jc w:val="both"/>
        <w:rPr>
          <w:sz w:val="24"/>
          <w:lang w:val="ru-RU"/>
        </w:rPr>
      </w:pPr>
    </w:p>
    <w:p w:rsidR="00D2146A" w:rsidRPr="00EE444C" w:rsidRDefault="008B4EEA" w:rsidP="00FC2623">
      <w:pPr>
        <w:jc w:val="right"/>
        <w:rPr>
          <w:sz w:val="22"/>
          <w:lang w:val="ru-RU"/>
        </w:rPr>
      </w:pPr>
      <w:r>
        <w:rPr>
          <w:sz w:val="22"/>
          <w:lang w:val="ru-RU"/>
        </w:rPr>
        <w:t>Таблица №</w:t>
      </w:r>
      <w:r w:rsidR="00583F73">
        <w:rPr>
          <w:sz w:val="22"/>
          <w:lang w:val="ru-RU"/>
        </w:rPr>
        <w:t>61</w:t>
      </w:r>
    </w:p>
    <w:p w:rsidR="00D2146A" w:rsidRPr="00EE444C" w:rsidRDefault="00D2146A" w:rsidP="00FC2623">
      <w:pPr>
        <w:jc w:val="center"/>
        <w:rPr>
          <w:b/>
          <w:sz w:val="22"/>
          <w:lang w:val="ru-RU"/>
        </w:rPr>
      </w:pPr>
      <w:r w:rsidRPr="00EE444C">
        <w:rPr>
          <w:b/>
          <w:sz w:val="22"/>
          <w:lang w:val="ru-RU"/>
        </w:rPr>
        <w:t>Показатели смертности населения Рязанской области по основным классам причин смерти в сравнении с Российской Федерацией (на 100 тыс. населения)</w:t>
      </w:r>
      <w:r w:rsidRPr="00EE444C">
        <w:rPr>
          <w:b/>
          <w:bCs/>
          <w:sz w:val="22"/>
          <w:lang w:val="ru-RU"/>
        </w:rPr>
        <w:t xml:space="preserve"> (по данным Рязаньстат)</w:t>
      </w:r>
    </w:p>
    <w:tbl>
      <w:tblPr>
        <w:tblW w:w="4888" w:type="pct"/>
        <w:tblInd w:w="108" w:type="dxa"/>
        <w:tblLayout w:type="fixed"/>
        <w:tblLook w:val="0000"/>
      </w:tblPr>
      <w:tblGrid>
        <w:gridCol w:w="2129"/>
        <w:gridCol w:w="1705"/>
        <w:gridCol w:w="795"/>
        <w:gridCol w:w="795"/>
        <w:gridCol w:w="795"/>
        <w:gridCol w:w="795"/>
        <w:gridCol w:w="795"/>
        <w:gridCol w:w="1269"/>
      </w:tblGrid>
      <w:tr w:rsidR="00200219" w:rsidRPr="00D27FE9" w:rsidTr="00200219">
        <w:trPr>
          <w:trHeight w:val="300"/>
        </w:trPr>
        <w:tc>
          <w:tcPr>
            <w:tcW w:w="11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2146A" w:rsidRPr="00EE444C" w:rsidRDefault="008B4EEA" w:rsidP="008B4EEA">
            <w:pPr>
              <w:ind w:left="-57" w:right="-57"/>
              <w:jc w:val="center"/>
              <w:rPr>
                <w:szCs w:val="22"/>
                <w:lang w:val="ru-RU"/>
              </w:rPr>
            </w:pPr>
            <w:r>
              <w:rPr>
                <w:szCs w:val="22"/>
                <w:lang w:val="ru-RU"/>
              </w:rPr>
              <w:t>Смертность</w:t>
            </w:r>
          </w:p>
        </w:tc>
        <w:tc>
          <w:tcPr>
            <w:tcW w:w="939" w:type="pct"/>
            <w:tcBorders>
              <w:top w:val="single" w:sz="4" w:space="0" w:color="auto"/>
              <w:left w:val="nil"/>
              <w:bottom w:val="single" w:sz="4" w:space="0" w:color="auto"/>
              <w:right w:val="single" w:sz="4" w:space="0" w:color="auto"/>
            </w:tcBorders>
            <w:shd w:val="clear" w:color="auto" w:fill="auto"/>
            <w:vAlign w:val="center"/>
          </w:tcPr>
          <w:p w:rsidR="00D2146A" w:rsidRPr="00EE444C" w:rsidRDefault="008B4EEA" w:rsidP="00200219">
            <w:pPr>
              <w:ind w:left="-57" w:right="-57"/>
              <w:jc w:val="center"/>
              <w:rPr>
                <w:szCs w:val="22"/>
                <w:lang w:val="ru-RU"/>
              </w:rPr>
            </w:pPr>
            <w:r>
              <w:rPr>
                <w:szCs w:val="22"/>
                <w:lang w:val="ru-RU"/>
              </w:rPr>
              <w:t>Территория</w:t>
            </w:r>
          </w:p>
        </w:tc>
        <w:tc>
          <w:tcPr>
            <w:tcW w:w="438" w:type="pct"/>
            <w:tcBorders>
              <w:top w:val="single" w:sz="4" w:space="0" w:color="auto"/>
              <w:left w:val="nil"/>
              <w:bottom w:val="single" w:sz="4" w:space="0" w:color="auto"/>
              <w:right w:val="single" w:sz="4" w:space="0" w:color="auto"/>
            </w:tcBorders>
            <w:shd w:val="clear" w:color="auto" w:fill="auto"/>
            <w:vAlign w:val="center"/>
          </w:tcPr>
          <w:p w:rsidR="00D2146A" w:rsidRPr="008B4EEA" w:rsidRDefault="00D2146A" w:rsidP="00200219">
            <w:pPr>
              <w:ind w:left="-57" w:right="-57"/>
              <w:jc w:val="center"/>
              <w:rPr>
                <w:lang w:val="ru-RU"/>
              </w:rPr>
            </w:pPr>
            <w:r w:rsidRPr="00EE444C">
              <w:t>2011</w:t>
            </w:r>
            <w:r w:rsidR="008B4EEA">
              <w:rPr>
                <w:lang w:val="ru-RU"/>
              </w:rPr>
              <w:t>г.</w:t>
            </w:r>
          </w:p>
        </w:tc>
        <w:tc>
          <w:tcPr>
            <w:tcW w:w="438" w:type="pct"/>
            <w:tcBorders>
              <w:top w:val="single" w:sz="4" w:space="0" w:color="auto"/>
              <w:left w:val="nil"/>
              <w:bottom w:val="single" w:sz="4" w:space="0" w:color="auto"/>
              <w:right w:val="single" w:sz="4" w:space="0" w:color="auto"/>
            </w:tcBorders>
            <w:shd w:val="clear" w:color="auto" w:fill="auto"/>
            <w:vAlign w:val="center"/>
          </w:tcPr>
          <w:p w:rsidR="00D2146A" w:rsidRPr="008B4EEA" w:rsidRDefault="00D2146A" w:rsidP="00200219">
            <w:pPr>
              <w:ind w:left="-57" w:right="-57"/>
              <w:jc w:val="center"/>
              <w:rPr>
                <w:lang w:val="ru-RU"/>
              </w:rPr>
            </w:pPr>
            <w:r w:rsidRPr="00EE444C">
              <w:t>2012</w:t>
            </w:r>
            <w:r w:rsidR="008B4EEA">
              <w:rPr>
                <w:lang w:val="ru-RU"/>
              </w:rPr>
              <w:t>г.</w:t>
            </w:r>
          </w:p>
        </w:tc>
        <w:tc>
          <w:tcPr>
            <w:tcW w:w="438" w:type="pct"/>
            <w:tcBorders>
              <w:top w:val="single" w:sz="4" w:space="0" w:color="auto"/>
              <w:left w:val="nil"/>
              <w:bottom w:val="single" w:sz="4" w:space="0" w:color="auto"/>
              <w:right w:val="single" w:sz="4" w:space="0" w:color="auto"/>
            </w:tcBorders>
            <w:shd w:val="clear" w:color="auto" w:fill="auto"/>
            <w:vAlign w:val="center"/>
          </w:tcPr>
          <w:p w:rsidR="00D2146A" w:rsidRPr="008B4EEA" w:rsidRDefault="00D2146A" w:rsidP="00200219">
            <w:pPr>
              <w:ind w:left="-57" w:right="-57"/>
              <w:jc w:val="center"/>
              <w:rPr>
                <w:lang w:val="ru-RU"/>
              </w:rPr>
            </w:pPr>
            <w:r w:rsidRPr="00EE444C">
              <w:t>2013</w:t>
            </w:r>
            <w:r w:rsidR="008B4EEA">
              <w:rPr>
                <w:lang w:val="ru-RU"/>
              </w:rPr>
              <w:t>г.</w:t>
            </w:r>
          </w:p>
        </w:tc>
        <w:tc>
          <w:tcPr>
            <w:tcW w:w="438" w:type="pct"/>
            <w:tcBorders>
              <w:top w:val="single" w:sz="4" w:space="0" w:color="auto"/>
              <w:left w:val="nil"/>
              <w:bottom w:val="single" w:sz="4" w:space="0" w:color="auto"/>
              <w:right w:val="single" w:sz="4" w:space="0" w:color="auto"/>
            </w:tcBorders>
            <w:vAlign w:val="center"/>
          </w:tcPr>
          <w:p w:rsidR="00D2146A" w:rsidRPr="008B4EEA" w:rsidRDefault="00D2146A" w:rsidP="00200219">
            <w:pPr>
              <w:ind w:left="-57" w:right="-57"/>
              <w:jc w:val="center"/>
              <w:rPr>
                <w:lang w:val="ru-RU"/>
              </w:rPr>
            </w:pPr>
            <w:r w:rsidRPr="00EE444C">
              <w:t>2014</w:t>
            </w:r>
            <w:r w:rsidR="008B4EEA">
              <w:rPr>
                <w:lang w:val="ru-RU"/>
              </w:rPr>
              <w:t>г.</w:t>
            </w:r>
          </w:p>
        </w:tc>
        <w:tc>
          <w:tcPr>
            <w:tcW w:w="438" w:type="pct"/>
            <w:tcBorders>
              <w:top w:val="single" w:sz="4" w:space="0" w:color="auto"/>
              <w:left w:val="nil"/>
              <w:bottom w:val="single" w:sz="4" w:space="0" w:color="auto"/>
              <w:right w:val="single" w:sz="4" w:space="0" w:color="auto"/>
            </w:tcBorders>
            <w:vAlign w:val="center"/>
          </w:tcPr>
          <w:p w:rsidR="00D2146A" w:rsidRPr="00EE444C" w:rsidRDefault="00D2146A" w:rsidP="00200219">
            <w:pPr>
              <w:ind w:left="-57" w:right="-57"/>
              <w:jc w:val="center"/>
            </w:pPr>
            <w:r w:rsidRPr="00EE444C">
              <w:t>2015</w:t>
            </w:r>
            <w:r w:rsidR="008B4EEA">
              <w:rPr>
                <w:lang w:val="ru-RU"/>
              </w:rPr>
              <w:t>г.</w:t>
            </w:r>
            <w:r w:rsidRPr="00EE444C">
              <w:t>*</w:t>
            </w:r>
          </w:p>
        </w:tc>
        <w:tc>
          <w:tcPr>
            <w:tcW w:w="701" w:type="pct"/>
            <w:tcBorders>
              <w:top w:val="single" w:sz="4" w:space="0" w:color="auto"/>
              <w:left w:val="nil"/>
              <w:bottom w:val="single" w:sz="4" w:space="0" w:color="auto"/>
              <w:right w:val="single" w:sz="4" w:space="0" w:color="auto"/>
            </w:tcBorders>
            <w:vAlign w:val="center"/>
          </w:tcPr>
          <w:p w:rsidR="00D2146A" w:rsidRPr="008B4EEA" w:rsidRDefault="00D2146A" w:rsidP="00200219">
            <w:pPr>
              <w:ind w:left="-57" w:right="-57"/>
              <w:jc w:val="center"/>
              <w:rPr>
                <w:lang w:val="ru-RU"/>
              </w:rPr>
            </w:pPr>
            <w:r w:rsidRPr="008B4EEA">
              <w:rPr>
                <w:lang w:val="ru-RU"/>
              </w:rPr>
              <w:t>Рост</w:t>
            </w:r>
            <w:r w:rsidR="008B4EEA">
              <w:rPr>
                <w:lang w:val="ru-RU"/>
              </w:rPr>
              <w:t>/</w:t>
            </w:r>
            <w:r w:rsidRPr="008B4EEA">
              <w:rPr>
                <w:lang w:val="ru-RU"/>
              </w:rPr>
              <w:t xml:space="preserve"> снижение</w:t>
            </w:r>
            <w:r w:rsidR="008B4EEA">
              <w:rPr>
                <w:lang w:val="ru-RU"/>
              </w:rPr>
              <w:t xml:space="preserve"> по сравнению</w:t>
            </w:r>
            <w:r w:rsidRPr="008B4EEA">
              <w:rPr>
                <w:lang w:val="ru-RU"/>
              </w:rPr>
              <w:t xml:space="preserve"> с 2014 годом</w:t>
            </w:r>
          </w:p>
        </w:tc>
      </w:tr>
      <w:tr w:rsidR="00200219" w:rsidRPr="00EE444C" w:rsidTr="00200219">
        <w:trPr>
          <w:trHeight w:val="197"/>
        </w:trPr>
        <w:tc>
          <w:tcPr>
            <w:tcW w:w="1172" w:type="pct"/>
            <w:vMerge w:val="restart"/>
            <w:tcBorders>
              <w:top w:val="nil"/>
              <w:left w:val="single" w:sz="4" w:space="0" w:color="auto"/>
              <w:bottom w:val="single" w:sz="4" w:space="0" w:color="000000"/>
              <w:right w:val="single" w:sz="4" w:space="0" w:color="auto"/>
            </w:tcBorders>
            <w:shd w:val="clear" w:color="auto" w:fill="auto"/>
            <w:vAlign w:val="center"/>
          </w:tcPr>
          <w:p w:rsidR="004E02CE" w:rsidRPr="00EE444C" w:rsidRDefault="004E02CE" w:rsidP="008B4EEA">
            <w:pPr>
              <w:ind w:left="-57" w:right="-57"/>
              <w:rPr>
                <w:szCs w:val="22"/>
                <w:lang w:val="ru-RU"/>
              </w:rPr>
            </w:pPr>
            <w:r w:rsidRPr="00EE444C">
              <w:rPr>
                <w:szCs w:val="22"/>
                <w:lang w:val="ru-RU"/>
              </w:rPr>
              <w:t>Некоторые инфекционные и паразитарные болезни</w:t>
            </w:r>
          </w:p>
        </w:tc>
        <w:tc>
          <w:tcPr>
            <w:tcW w:w="939"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rPr>
                <w:szCs w:val="22"/>
              </w:rPr>
            </w:pPr>
            <w:r w:rsidRPr="00EE444C">
              <w:rPr>
                <w:szCs w:val="22"/>
              </w:rPr>
              <w:t>Рязанская область</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12,8</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14,7</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11,6</w:t>
            </w:r>
          </w:p>
        </w:tc>
        <w:tc>
          <w:tcPr>
            <w:tcW w:w="438" w:type="pct"/>
            <w:tcBorders>
              <w:top w:val="nil"/>
              <w:left w:val="nil"/>
              <w:bottom w:val="single" w:sz="4" w:space="0" w:color="auto"/>
              <w:right w:val="single" w:sz="4" w:space="0" w:color="auto"/>
            </w:tcBorders>
            <w:vAlign w:val="center"/>
          </w:tcPr>
          <w:p w:rsidR="004E02CE" w:rsidRPr="00EE444C" w:rsidRDefault="004E02CE" w:rsidP="00200219">
            <w:pPr>
              <w:ind w:left="-57" w:right="-57"/>
              <w:jc w:val="center"/>
            </w:pPr>
            <w:r w:rsidRPr="00EE444C">
              <w:t>9,1</w:t>
            </w:r>
          </w:p>
        </w:tc>
        <w:tc>
          <w:tcPr>
            <w:tcW w:w="438" w:type="pct"/>
            <w:tcBorders>
              <w:top w:val="nil"/>
              <w:left w:val="nil"/>
              <w:bottom w:val="single" w:sz="4" w:space="0" w:color="auto"/>
              <w:right w:val="single" w:sz="4" w:space="0" w:color="auto"/>
            </w:tcBorders>
            <w:vAlign w:val="center"/>
          </w:tcPr>
          <w:p w:rsidR="004E02CE" w:rsidRPr="00EE444C" w:rsidRDefault="004E02CE" w:rsidP="00200219">
            <w:pPr>
              <w:ind w:left="-57" w:right="-57"/>
              <w:jc w:val="center"/>
            </w:pPr>
            <w:r w:rsidRPr="00EE444C">
              <w:t>7,7</w:t>
            </w:r>
          </w:p>
        </w:tc>
        <w:tc>
          <w:tcPr>
            <w:tcW w:w="701" w:type="pct"/>
            <w:tcBorders>
              <w:top w:val="nil"/>
              <w:left w:val="nil"/>
              <w:bottom w:val="single" w:sz="4" w:space="0" w:color="auto"/>
              <w:right w:val="single" w:sz="4" w:space="0" w:color="auto"/>
            </w:tcBorders>
            <w:vAlign w:val="center"/>
          </w:tcPr>
          <w:p w:rsidR="004E02CE" w:rsidRPr="00EE444C" w:rsidRDefault="004E02CE" w:rsidP="00200219">
            <w:pPr>
              <w:widowControl/>
              <w:ind w:left="-57" w:right="-57"/>
              <w:jc w:val="center"/>
              <w:rPr>
                <w:rFonts w:eastAsia="Times New Roman"/>
                <w:noProof w:val="0"/>
                <w:szCs w:val="24"/>
                <w:lang w:val="ru-RU" w:eastAsia="ru-RU"/>
              </w:rPr>
            </w:pPr>
            <w:r w:rsidRPr="00EE444C">
              <w:rPr>
                <w:rFonts w:eastAsia="Times New Roman"/>
                <w:noProof w:val="0"/>
                <w:szCs w:val="24"/>
                <w:lang w:val="ru-RU" w:eastAsia="ru-RU"/>
              </w:rPr>
              <w:t>-15,4</w:t>
            </w:r>
          </w:p>
        </w:tc>
      </w:tr>
      <w:tr w:rsidR="00200219" w:rsidRPr="00EE444C" w:rsidTr="00200219">
        <w:trPr>
          <w:trHeight w:val="85"/>
        </w:trPr>
        <w:tc>
          <w:tcPr>
            <w:tcW w:w="1172" w:type="pct"/>
            <w:vMerge/>
            <w:tcBorders>
              <w:top w:val="nil"/>
              <w:left w:val="single" w:sz="4" w:space="0" w:color="auto"/>
              <w:bottom w:val="single" w:sz="4" w:space="0" w:color="000000"/>
              <w:right w:val="single" w:sz="4" w:space="0" w:color="auto"/>
            </w:tcBorders>
            <w:vAlign w:val="center"/>
          </w:tcPr>
          <w:p w:rsidR="004E02CE" w:rsidRPr="00EE444C" w:rsidRDefault="004E02CE" w:rsidP="008B4EEA">
            <w:pPr>
              <w:ind w:left="-57" w:right="-57"/>
              <w:rPr>
                <w:szCs w:val="22"/>
              </w:rPr>
            </w:pPr>
          </w:p>
        </w:tc>
        <w:tc>
          <w:tcPr>
            <w:tcW w:w="939"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rPr>
                <w:szCs w:val="22"/>
              </w:rPr>
            </w:pPr>
            <w:r w:rsidRPr="00EE444C">
              <w:rPr>
                <w:szCs w:val="22"/>
              </w:rPr>
              <w:t>РФ</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23,6</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21,4</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22,2</w:t>
            </w:r>
          </w:p>
        </w:tc>
        <w:tc>
          <w:tcPr>
            <w:tcW w:w="438" w:type="pct"/>
            <w:tcBorders>
              <w:top w:val="nil"/>
              <w:left w:val="nil"/>
              <w:bottom w:val="single" w:sz="4" w:space="0" w:color="auto"/>
              <w:right w:val="single" w:sz="4" w:space="0" w:color="auto"/>
            </w:tcBorders>
            <w:vAlign w:val="center"/>
          </w:tcPr>
          <w:p w:rsidR="004E02CE" w:rsidRPr="00EE444C" w:rsidRDefault="004E02CE" w:rsidP="00200219">
            <w:pPr>
              <w:ind w:left="-57" w:right="-57"/>
              <w:jc w:val="center"/>
            </w:pPr>
            <w:r w:rsidRPr="00EE444C">
              <w:t>21,3</w:t>
            </w:r>
          </w:p>
        </w:tc>
        <w:tc>
          <w:tcPr>
            <w:tcW w:w="438" w:type="pct"/>
            <w:tcBorders>
              <w:top w:val="nil"/>
              <w:left w:val="nil"/>
              <w:bottom w:val="single" w:sz="4" w:space="0" w:color="auto"/>
              <w:right w:val="single" w:sz="4" w:space="0" w:color="auto"/>
            </w:tcBorders>
            <w:vAlign w:val="center"/>
          </w:tcPr>
          <w:p w:rsidR="004E02CE" w:rsidRPr="00EE444C" w:rsidRDefault="004E02CE" w:rsidP="00200219">
            <w:pPr>
              <w:ind w:left="-57" w:right="-57"/>
              <w:jc w:val="center"/>
            </w:pPr>
            <w:r w:rsidRPr="00EE444C">
              <w:t>22,0</w:t>
            </w:r>
          </w:p>
        </w:tc>
        <w:tc>
          <w:tcPr>
            <w:tcW w:w="701" w:type="pct"/>
            <w:tcBorders>
              <w:top w:val="nil"/>
              <w:left w:val="nil"/>
              <w:bottom w:val="single" w:sz="4" w:space="0" w:color="auto"/>
              <w:right w:val="single" w:sz="4" w:space="0" w:color="auto"/>
            </w:tcBorders>
            <w:vAlign w:val="center"/>
          </w:tcPr>
          <w:p w:rsidR="004E02CE" w:rsidRPr="00EE444C" w:rsidRDefault="004E02CE" w:rsidP="00200219">
            <w:pPr>
              <w:widowControl/>
              <w:ind w:left="-57" w:right="-57"/>
              <w:jc w:val="center"/>
              <w:rPr>
                <w:rFonts w:eastAsia="Times New Roman"/>
                <w:noProof w:val="0"/>
                <w:szCs w:val="24"/>
                <w:lang w:val="ru-RU" w:eastAsia="ru-RU"/>
              </w:rPr>
            </w:pPr>
          </w:p>
        </w:tc>
      </w:tr>
      <w:tr w:rsidR="00200219" w:rsidRPr="00EE444C" w:rsidTr="00200219">
        <w:trPr>
          <w:trHeight w:val="60"/>
        </w:trPr>
        <w:tc>
          <w:tcPr>
            <w:tcW w:w="1172" w:type="pct"/>
            <w:vMerge w:val="restart"/>
            <w:tcBorders>
              <w:top w:val="nil"/>
              <w:left w:val="single" w:sz="4" w:space="0" w:color="auto"/>
              <w:bottom w:val="single" w:sz="4" w:space="0" w:color="000000"/>
              <w:right w:val="single" w:sz="4" w:space="0" w:color="auto"/>
            </w:tcBorders>
            <w:shd w:val="clear" w:color="auto" w:fill="auto"/>
            <w:vAlign w:val="center"/>
          </w:tcPr>
          <w:p w:rsidR="004E02CE" w:rsidRPr="00EE444C" w:rsidRDefault="004E02CE" w:rsidP="008B4EEA">
            <w:pPr>
              <w:ind w:left="-57" w:right="-57"/>
              <w:rPr>
                <w:szCs w:val="22"/>
              </w:rPr>
            </w:pPr>
            <w:r w:rsidRPr="00EE444C">
              <w:rPr>
                <w:szCs w:val="22"/>
              </w:rPr>
              <w:t>Новообразования</w:t>
            </w:r>
          </w:p>
        </w:tc>
        <w:tc>
          <w:tcPr>
            <w:tcW w:w="939"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rPr>
                <w:szCs w:val="22"/>
              </w:rPr>
            </w:pPr>
            <w:r w:rsidRPr="00EE444C">
              <w:rPr>
                <w:szCs w:val="22"/>
              </w:rPr>
              <w:t>Рязанская область</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255,1</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254,9</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251,7</w:t>
            </w:r>
          </w:p>
        </w:tc>
        <w:tc>
          <w:tcPr>
            <w:tcW w:w="438" w:type="pct"/>
            <w:tcBorders>
              <w:top w:val="nil"/>
              <w:left w:val="nil"/>
              <w:bottom w:val="single" w:sz="4" w:space="0" w:color="auto"/>
              <w:right w:val="single" w:sz="4" w:space="0" w:color="auto"/>
            </w:tcBorders>
            <w:vAlign w:val="center"/>
          </w:tcPr>
          <w:p w:rsidR="004E02CE" w:rsidRPr="00EE444C" w:rsidRDefault="004E02CE" w:rsidP="00200219">
            <w:pPr>
              <w:ind w:left="-57" w:right="-57"/>
              <w:jc w:val="center"/>
            </w:pPr>
            <w:r w:rsidRPr="00EE444C">
              <w:t>226,1</w:t>
            </w:r>
          </w:p>
        </w:tc>
        <w:tc>
          <w:tcPr>
            <w:tcW w:w="438" w:type="pct"/>
            <w:tcBorders>
              <w:top w:val="nil"/>
              <w:left w:val="nil"/>
              <w:bottom w:val="single" w:sz="4" w:space="0" w:color="auto"/>
              <w:right w:val="single" w:sz="4" w:space="0" w:color="auto"/>
            </w:tcBorders>
            <w:vAlign w:val="center"/>
          </w:tcPr>
          <w:p w:rsidR="004E02CE" w:rsidRPr="00EE444C" w:rsidRDefault="004E02CE" w:rsidP="00200219">
            <w:pPr>
              <w:ind w:left="-57" w:right="-57"/>
              <w:jc w:val="center"/>
            </w:pPr>
            <w:r w:rsidRPr="00EE444C">
              <w:t>232,9</w:t>
            </w:r>
          </w:p>
        </w:tc>
        <w:tc>
          <w:tcPr>
            <w:tcW w:w="701" w:type="pct"/>
            <w:tcBorders>
              <w:top w:val="nil"/>
              <w:left w:val="nil"/>
              <w:bottom w:val="single" w:sz="4" w:space="0" w:color="auto"/>
              <w:right w:val="single" w:sz="4" w:space="0" w:color="auto"/>
            </w:tcBorders>
            <w:vAlign w:val="center"/>
          </w:tcPr>
          <w:p w:rsidR="004E02CE" w:rsidRPr="00EE444C" w:rsidRDefault="004E02CE" w:rsidP="00200219">
            <w:pPr>
              <w:widowControl/>
              <w:ind w:left="-57" w:right="-57"/>
              <w:jc w:val="center"/>
              <w:rPr>
                <w:rFonts w:eastAsia="Times New Roman"/>
                <w:noProof w:val="0"/>
                <w:szCs w:val="24"/>
                <w:lang w:val="ru-RU" w:eastAsia="ru-RU"/>
              </w:rPr>
            </w:pPr>
            <w:r w:rsidRPr="00EE444C">
              <w:rPr>
                <w:rFonts w:eastAsia="Times New Roman"/>
                <w:noProof w:val="0"/>
                <w:szCs w:val="24"/>
                <w:lang w:val="ru-RU" w:eastAsia="ru-RU"/>
              </w:rPr>
              <w:t>3,0</w:t>
            </w:r>
          </w:p>
        </w:tc>
      </w:tr>
      <w:tr w:rsidR="00200219" w:rsidRPr="00EE444C" w:rsidTr="00200219">
        <w:trPr>
          <w:trHeight w:val="60"/>
        </w:trPr>
        <w:tc>
          <w:tcPr>
            <w:tcW w:w="1172" w:type="pct"/>
            <w:vMerge/>
            <w:tcBorders>
              <w:top w:val="nil"/>
              <w:left w:val="single" w:sz="4" w:space="0" w:color="auto"/>
              <w:bottom w:val="single" w:sz="4" w:space="0" w:color="000000"/>
              <w:right w:val="single" w:sz="4" w:space="0" w:color="auto"/>
            </w:tcBorders>
            <w:vAlign w:val="center"/>
          </w:tcPr>
          <w:p w:rsidR="004E02CE" w:rsidRPr="00EE444C" w:rsidRDefault="004E02CE" w:rsidP="008B4EEA">
            <w:pPr>
              <w:ind w:left="-57" w:right="-57"/>
              <w:rPr>
                <w:szCs w:val="22"/>
              </w:rPr>
            </w:pPr>
          </w:p>
        </w:tc>
        <w:tc>
          <w:tcPr>
            <w:tcW w:w="939"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rPr>
                <w:szCs w:val="22"/>
              </w:rPr>
            </w:pPr>
            <w:r w:rsidRPr="00EE444C">
              <w:rPr>
                <w:szCs w:val="22"/>
              </w:rPr>
              <w:t>РФ</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204,7</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201,2</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203,3</w:t>
            </w:r>
          </w:p>
        </w:tc>
        <w:tc>
          <w:tcPr>
            <w:tcW w:w="438" w:type="pct"/>
            <w:tcBorders>
              <w:top w:val="nil"/>
              <w:left w:val="nil"/>
              <w:bottom w:val="single" w:sz="4" w:space="0" w:color="auto"/>
              <w:right w:val="single" w:sz="4" w:space="0" w:color="auto"/>
            </w:tcBorders>
            <w:vAlign w:val="center"/>
          </w:tcPr>
          <w:p w:rsidR="004E02CE" w:rsidRPr="00EE444C" w:rsidRDefault="004E02CE" w:rsidP="00200219">
            <w:pPr>
              <w:ind w:left="-57" w:right="-57"/>
              <w:jc w:val="center"/>
            </w:pPr>
            <w:r w:rsidRPr="00EE444C">
              <w:t>201,1</w:t>
            </w:r>
          </w:p>
        </w:tc>
        <w:tc>
          <w:tcPr>
            <w:tcW w:w="438" w:type="pct"/>
            <w:tcBorders>
              <w:top w:val="nil"/>
              <w:left w:val="nil"/>
              <w:bottom w:val="single" w:sz="4" w:space="0" w:color="auto"/>
              <w:right w:val="single" w:sz="4" w:space="0" w:color="auto"/>
            </w:tcBorders>
            <w:vAlign w:val="center"/>
          </w:tcPr>
          <w:p w:rsidR="004E02CE" w:rsidRPr="00EE444C" w:rsidRDefault="004E02CE" w:rsidP="00200219">
            <w:pPr>
              <w:ind w:left="-57" w:right="-57"/>
              <w:jc w:val="center"/>
            </w:pPr>
            <w:r w:rsidRPr="00EE444C">
              <w:t>203,2</w:t>
            </w:r>
          </w:p>
        </w:tc>
        <w:tc>
          <w:tcPr>
            <w:tcW w:w="701" w:type="pct"/>
            <w:tcBorders>
              <w:top w:val="nil"/>
              <w:left w:val="nil"/>
              <w:bottom w:val="single" w:sz="4" w:space="0" w:color="auto"/>
              <w:right w:val="single" w:sz="4" w:space="0" w:color="auto"/>
            </w:tcBorders>
            <w:vAlign w:val="center"/>
          </w:tcPr>
          <w:p w:rsidR="004E02CE" w:rsidRPr="00EE444C" w:rsidRDefault="004E02CE" w:rsidP="00200219">
            <w:pPr>
              <w:widowControl/>
              <w:ind w:left="-57" w:right="-57"/>
              <w:jc w:val="center"/>
              <w:rPr>
                <w:rFonts w:eastAsia="Times New Roman"/>
                <w:noProof w:val="0"/>
                <w:szCs w:val="24"/>
                <w:lang w:val="ru-RU" w:eastAsia="ru-RU"/>
              </w:rPr>
            </w:pPr>
          </w:p>
        </w:tc>
      </w:tr>
      <w:tr w:rsidR="00200219" w:rsidRPr="00EE444C" w:rsidTr="00200219">
        <w:trPr>
          <w:trHeight w:val="63"/>
        </w:trPr>
        <w:tc>
          <w:tcPr>
            <w:tcW w:w="1172" w:type="pct"/>
            <w:vMerge w:val="restart"/>
            <w:tcBorders>
              <w:top w:val="nil"/>
              <w:left w:val="single" w:sz="4" w:space="0" w:color="auto"/>
              <w:bottom w:val="single" w:sz="4" w:space="0" w:color="000000"/>
              <w:right w:val="single" w:sz="4" w:space="0" w:color="auto"/>
            </w:tcBorders>
            <w:shd w:val="clear" w:color="auto" w:fill="auto"/>
            <w:vAlign w:val="center"/>
          </w:tcPr>
          <w:p w:rsidR="004E02CE" w:rsidRPr="00EE444C" w:rsidRDefault="004E02CE" w:rsidP="008B4EEA">
            <w:pPr>
              <w:ind w:left="-57" w:right="-57"/>
              <w:rPr>
                <w:szCs w:val="22"/>
              </w:rPr>
            </w:pPr>
            <w:r w:rsidRPr="00EE444C">
              <w:rPr>
                <w:szCs w:val="22"/>
              </w:rPr>
              <w:t>Болезни системы кровообращения</w:t>
            </w:r>
          </w:p>
        </w:tc>
        <w:tc>
          <w:tcPr>
            <w:tcW w:w="939"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rPr>
                <w:szCs w:val="22"/>
              </w:rPr>
            </w:pPr>
            <w:r w:rsidRPr="00EE444C">
              <w:rPr>
                <w:szCs w:val="22"/>
              </w:rPr>
              <w:t>Рязанская область</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933,7</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937,3</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870,2</w:t>
            </w:r>
          </w:p>
        </w:tc>
        <w:tc>
          <w:tcPr>
            <w:tcW w:w="438" w:type="pct"/>
            <w:tcBorders>
              <w:top w:val="nil"/>
              <w:left w:val="nil"/>
              <w:bottom w:val="single" w:sz="4" w:space="0" w:color="auto"/>
              <w:right w:val="single" w:sz="4" w:space="0" w:color="auto"/>
            </w:tcBorders>
            <w:vAlign w:val="center"/>
          </w:tcPr>
          <w:p w:rsidR="004E02CE" w:rsidRPr="00EE444C" w:rsidRDefault="004E02CE" w:rsidP="00200219">
            <w:pPr>
              <w:ind w:left="-57" w:right="-57"/>
              <w:jc w:val="center"/>
            </w:pPr>
            <w:r w:rsidRPr="00EE444C">
              <w:t>818,1</w:t>
            </w:r>
          </w:p>
        </w:tc>
        <w:tc>
          <w:tcPr>
            <w:tcW w:w="438" w:type="pct"/>
            <w:tcBorders>
              <w:top w:val="nil"/>
              <w:left w:val="nil"/>
              <w:bottom w:val="single" w:sz="4" w:space="0" w:color="auto"/>
              <w:right w:val="single" w:sz="4" w:space="0" w:color="auto"/>
            </w:tcBorders>
            <w:vAlign w:val="center"/>
          </w:tcPr>
          <w:p w:rsidR="004E02CE" w:rsidRPr="00EE444C" w:rsidRDefault="004E02CE" w:rsidP="00200219">
            <w:pPr>
              <w:ind w:left="-57" w:right="-57"/>
              <w:jc w:val="center"/>
            </w:pPr>
            <w:r w:rsidRPr="00EE444C">
              <w:t>780,9</w:t>
            </w:r>
          </w:p>
        </w:tc>
        <w:tc>
          <w:tcPr>
            <w:tcW w:w="701" w:type="pct"/>
            <w:tcBorders>
              <w:top w:val="nil"/>
              <w:left w:val="nil"/>
              <w:bottom w:val="single" w:sz="4" w:space="0" w:color="auto"/>
              <w:right w:val="single" w:sz="4" w:space="0" w:color="auto"/>
            </w:tcBorders>
            <w:vAlign w:val="center"/>
          </w:tcPr>
          <w:p w:rsidR="004E02CE" w:rsidRPr="00EE444C" w:rsidRDefault="004E02CE" w:rsidP="00200219">
            <w:pPr>
              <w:widowControl/>
              <w:ind w:left="-57" w:right="-57"/>
              <w:jc w:val="center"/>
              <w:rPr>
                <w:rFonts w:eastAsia="Times New Roman"/>
                <w:noProof w:val="0"/>
                <w:szCs w:val="24"/>
                <w:lang w:val="ru-RU" w:eastAsia="ru-RU"/>
              </w:rPr>
            </w:pPr>
            <w:r w:rsidRPr="00EE444C">
              <w:rPr>
                <w:rFonts w:eastAsia="Times New Roman"/>
                <w:noProof w:val="0"/>
                <w:szCs w:val="24"/>
                <w:lang w:val="ru-RU" w:eastAsia="ru-RU"/>
              </w:rPr>
              <w:t>-4,5</w:t>
            </w:r>
          </w:p>
        </w:tc>
      </w:tr>
      <w:tr w:rsidR="00200219" w:rsidRPr="00EE444C" w:rsidTr="00200219">
        <w:trPr>
          <w:trHeight w:val="60"/>
        </w:trPr>
        <w:tc>
          <w:tcPr>
            <w:tcW w:w="1172" w:type="pct"/>
            <w:vMerge/>
            <w:tcBorders>
              <w:top w:val="nil"/>
              <w:left w:val="single" w:sz="4" w:space="0" w:color="auto"/>
              <w:bottom w:val="single" w:sz="4" w:space="0" w:color="000000"/>
              <w:right w:val="single" w:sz="4" w:space="0" w:color="auto"/>
            </w:tcBorders>
            <w:vAlign w:val="center"/>
          </w:tcPr>
          <w:p w:rsidR="004E02CE" w:rsidRPr="00EE444C" w:rsidRDefault="004E02CE" w:rsidP="008B4EEA">
            <w:pPr>
              <w:ind w:left="-57" w:right="-57"/>
              <w:rPr>
                <w:szCs w:val="22"/>
              </w:rPr>
            </w:pPr>
          </w:p>
        </w:tc>
        <w:tc>
          <w:tcPr>
            <w:tcW w:w="939"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rPr>
                <w:szCs w:val="22"/>
              </w:rPr>
            </w:pPr>
            <w:r w:rsidRPr="00EE444C">
              <w:rPr>
                <w:szCs w:val="22"/>
              </w:rPr>
              <w:t>РФ</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753,3</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729,3</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698,1</w:t>
            </w:r>
          </w:p>
        </w:tc>
        <w:tc>
          <w:tcPr>
            <w:tcW w:w="438" w:type="pct"/>
            <w:tcBorders>
              <w:top w:val="nil"/>
              <w:left w:val="nil"/>
              <w:bottom w:val="single" w:sz="4" w:space="0" w:color="auto"/>
              <w:right w:val="single" w:sz="4" w:space="0" w:color="auto"/>
            </w:tcBorders>
            <w:vAlign w:val="center"/>
          </w:tcPr>
          <w:p w:rsidR="004E02CE" w:rsidRPr="00EE444C" w:rsidRDefault="004E02CE" w:rsidP="00200219">
            <w:pPr>
              <w:ind w:left="-57" w:right="-57"/>
              <w:jc w:val="center"/>
            </w:pPr>
            <w:r w:rsidRPr="00EE444C">
              <w:t>653,7</w:t>
            </w:r>
          </w:p>
        </w:tc>
        <w:tc>
          <w:tcPr>
            <w:tcW w:w="438" w:type="pct"/>
            <w:tcBorders>
              <w:top w:val="nil"/>
              <w:left w:val="nil"/>
              <w:bottom w:val="single" w:sz="4" w:space="0" w:color="auto"/>
              <w:right w:val="single" w:sz="4" w:space="0" w:color="auto"/>
            </w:tcBorders>
            <w:vAlign w:val="center"/>
          </w:tcPr>
          <w:p w:rsidR="004E02CE" w:rsidRPr="00EE444C" w:rsidRDefault="004E02CE" w:rsidP="00200219">
            <w:pPr>
              <w:ind w:left="-57" w:right="-57"/>
              <w:jc w:val="center"/>
            </w:pPr>
            <w:r w:rsidRPr="00EE444C">
              <w:t>631,8</w:t>
            </w:r>
          </w:p>
        </w:tc>
        <w:tc>
          <w:tcPr>
            <w:tcW w:w="701" w:type="pct"/>
            <w:tcBorders>
              <w:top w:val="nil"/>
              <w:left w:val="nil"/>
              <w:bottom w:val="single" w:sz="4" w:space="0" w:color="auto"/>
              <w:right w:val="single" w:sz="4" w:space="0" w:color="auto"/>
            </w:tcBorders>
            <w:vAlign w:val="center"/>
          </w:tcPr>
          <w:p w:rsidR="004E02CE" w:rsidRPr="00EE444C" w:rsidRDefault="004E02CE" w:rsidP="00200219">
            <w:pPr>
              <w:widowControl/>
              <w:ind w:left="-57" w:right="-57"/>
              <w:jc w:val="center"/>
              <w:rPr>
                <w:rFonts w:eastAsia="Times New Roman"/>
                <w:noProof w:val="0"/>
                <w:szCs w:val="24"/>
                <w:lang w:val="ru-RU" w:eastAsia="ru-RU"/>
              </w:rPr>
            </w:pPr>
          </w:p>
        </w:tc>
      </w:tr>
      <w:tr w:rsidR="00200219" w:rsidRPr="00EE444C" w:rsidTr="00200219">
        <w:trPr>
          <w:trHeight w:val="121"/>
        </w:trPr>
        <w:tc>
          <w:tcPr>
            <w:tcW w:w="1172" w:type="pct"/>
            <w:vMerge w:val="restart"/>
            <w:tcBorders>
              <w:top w:val="nil"/>
              <w:left w:val="single" w:sz="4" w:space="0" w:color="auto"/>
              <w:bottom w:val="single" w:sz="4" w:space="0" w:color="000000"/>
              <w:right w:val="single" w:sz="4" w:space="0" w:color="auto"/>
            </w:tcBorders>
            <w:shd w:val="clear" w:color="auto" w:fill="auto"/>
            <w:vAlign w:val="center"/>
          </w:tcPr>
          <w:p w:rsidR="004E02CE" w:rsidRPr="00EE444C" w:rsidRDefault="004E02CE" w:rsidP="008B4EEA">
            <w:pPr>
              <w:ind w:left="-57" w:right="-57"/>
              <w:rPr>
                <w:szCs w:val="22"/>
              </w:rPr>
            </w:pPr>
            <w:r w:rsidRPr="00EE444C">
              <w:rPr>
                <w:szCs w:val="22"/>
              </w:rPr>
              <w:t>Болезни органов дыхания</w:t>
            </w:r>
          </w:p>
        </w:tc>
        <w:tc>
          <w:tcPr>
            <w:tcW w:w="939"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rPr>
                <w:szCs w:val="22"/>
              </w:rPr>
            </w:pPr>
            <w:r w:rsidRPr="00EE444C">
              <w:rPr>
                <w:szCs w:val="22"/>
              </w:rPr>
              <w:t>Рязанская область</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54,4</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59,6</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65,6</w:t>
            </w:r>
          </w:p>
        </w:tc>
        <w:tc>
          <w:tcPr>
            <w:tcW w:w="438" w:type="pct"/>
            <w:tcBorders>
              <w:top w:val="nil"/>
              <w:left w:val="nil"/>
              <w:bottom w:val="single" w:sz="4" w:space="0" w:color="auto"/>
              <w:right w:val="single" w:sz="4" w:space="0" w:color="auto"/>
            </w:tcBorders>
            <w:vAlign w:val="center"/>
          </w:tcPr>
          <w:p w:rsidR="004E02CE" w:rsidRPr="00EE444C" w:rsidRDefault="004E02CE" w:rsidP="00200219">
            <w:pPr>
              <w:ind w:left="-57" w:right="-57"/>
              <w:jc w:val="center"/>
            </w:pPr>
            <w:r w:rsidRPr="00EE444C">
              <w:t>81,2</w:t>
            </w:r>
          </w:p>
        </w:tc>
        <w:tc>
          <w:tcPr>
            <w:tcW w:w="438" w:type="pct"/>
            <w:tcBorders>
              <w:top w:val="nil"/>
              <w:left w:val="nil"/>
              <w:bottom w:val="single" w:sz="4" w:space="0" w:color="auto"/>
              <w:right w:val="single" w:sz="4" w:space="0" w:color="auto"/>
            </w:tcBorders>
            <w:vAlign w:val="center"/>
          </w:tcPr>
          <w:p w:rsidR="004E02CE" w:rsidRPr="00EE444C" w:rsidRDefault="004E02CE" w:rsidP="00200219">
            <w:pPr>
              <w:ind w:left="-57" w:right="-57"/>
              <w:jc w:val="center"/>
            </w:pPr>
            <w:r w:rsidRPr="00EE444C">
              <w:t>74,8</w:t>
            </w:r>
          </w:p>
        </w:tc>
        <w:tc>
          <w:tcPr>
            <w:tcW w:w="701" w:type="pct"/>
            <w:tcBorders>
              <w:top w:val="nil"/>
              <w:left w:val="nil"/>
              <w:bottom w:val="single" w:sz="4" w:space="0" w:color="auto"/>
              <w:right w:val="single" w:sz="4" w:space="0" w:color="auto"/>
            </w:tcBorders>
            <w:vAlign w:val="center"/>
          </w:tcPr>
          <w:p w:rsidR="004E02CE" w:rsidRPr="00EE444C" w:rsidRDefault="004E02CE" w:rsidP="00200219">
            <w:pPr>
              <w:widowControl/>
              <w:ind w:left="-57" w:right="-57"/>
              <w:jc w:val="center"/>
              <w:rPr>
                <w:rFonts w:eastAsia="Times New Roman"/>
                <w:noProof w:val="0"/>
                <w:szCs w:val="24"/>
                <w:lang w:val="ru-RU" w:eastAsia="ru-RU"/>
              </w:rPr>
            </w:pPr>
            <w:r w:rsidRPr="00EE444C">
              <w:rPr>
                <w:rFonts w:eastAsia="Times New Roman"/>
                <w:noProof w:val="0"/>
                <w:szCs w:val="24"/>
                <w:lang w:val="ru-RU" w:eastAsia="ru-RU"/>
              </w:rPr>
              <w:t>-7,9</w:t>
            </w:r>
          </w:p>
        </w:tc>
      </w:tr>
      <w:tr w:rsidR="00200219" w:rsidRPr="00EE444C" w:rsidTr="00200219">
        <w:trPr>
          <w:trHeight w:val="60"/>
        </w:trPr>
        <w:tc>
          <w:tcPr>
            <w:tcW w:w="1172" w:type="pct"/>
            <w:vMerge/>
            <w:tcBorders>
              <w:top w:val="nil"/>
              <w:left w:val="single" w:sz="4" w:space="0" w:color="auto"/>
              <w:bottom w:val="single" w:sz="4" w:space="0" w:color="000000"/>
              <w:right w:val="single" w:sz="4" w:space="0" w:color="auto"/>
            </w:tcBorders>
            <w:vAlign w:val="center"/>
          </w:tcPr>
          <w:p w:rsidR="004E02CE" w:rsidRPr="00EE444C" w:rsidRDefault="004E02CE" w:rsidP="008B4EEA">
            <w:pPr>
              <w:ind w:left="-57" w:right="-57"/>
              <w:rPr>
                <w:szCs w:val="22"/>
              </w:rPr>
            </w:pPr>
          </w:p>
        </w:tc>
        <w:tc>
          <w:tcPr>
            <w:tcW w:w="939"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rPr>
                <w:szCs w:val="22"/>
              </w:rPr>
            </w:pPr>
            <w:r w:rsidRPr="00EE444C">
              <w:rPr>
                <w:szCs w:val="22"/>
              </w:rPr>
              <w:t>РФ</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51,9</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48,1</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51,6</w:t>
            </w:r>
          </w:p>
        </w:tc>
        <w:tc>
          <w:tcPr>
            <w:tcW w:w="438" w:type="pct"/>
            <w:tcBorders>
              <w:top w:val="nil"/>
              <w:left w:val="nil"/>
              <w:bottom w:val="single" w:sz="4" w:space="0" w:color="auto"/>
              <w:right w:val="single" w:sz="4" w:space="0" w:color="auto"/>
            </w:tcBorders>
            <w:vAlign w:val="center"/>
          </w:tcPr>
          <w:p w:rsidR="004E02CE" w:rsidRPr="00EE444C" w:rsidRDefault="004E02CE" w:rsidP="00200219">
            <w:pPr>
              <w:ind w:left="-57" w:right="-57"/>
              <w:jc w:val="center"/>
            </w:pPr>
            <w:r w:rsidRPr="00EE444C">
              <w:t>53,0</w:t>
            </w:r>
          </w:p>
        </w:tc>
        <w:tc>
          <w:tcPr>
            <w:tcW w:w="438" w:type="pct"/>
            <w:tcBorders>
              <w:top w:val="nil"/>
              <w:left w:val="nil"/>
              <w:bottom w:val="single" w:sz="4" w:space="0" w:color="auto"/>
              <w:right w:val="single" w:sz="4" w:space="0" w:color="auto"/>
            </w:tcBorders>
            <w:vAlign w:val="center"/>
          </w:tcPr>
          <w:p w:rsidR="004E02CE" w:rsidRPr="00EE444C" w:rsidRDefault="004E02CE" w:rsidP="00200219">
            <w:pPr>
              <w:ind w:left="-57" w:right="-57"/>
              <w:jc w:val="center"/>
            </w:pPr>
            <w:r w:rsidRPr="00EE444C">
              <w:t>51,2</w:t>
            </w:r>
          </w:p>
        </w:tc>
        <w:tc>
          <w:tcPr>
            <w:tcW w:w="701" w:type="pct"/>
            <w:tcBorders>
              <w:top w:val="nil"/>
              <w:left w:val="nil"/>
              <w:bottom w:val="single" w:sz="4" w:space="0" w:color="auto"/>
              <w:right w:val="single" w:sz="4" w:space="0" w:color="auto"/>
            </w:tcBorders>
            <w:vAlign w:val="center"/>
          </w:tcPr>
          <w:p w:rsidR="004E02CE" w:rsidRPr="00EE444C" w:rsidRDefault="004E02CE" w:rsidP="00200219">
            <w:pPr>
              <w:widowControl/>
              <w:ind w:left="-57" w:right="-57"/>
              <w:jc w:val="center"/>
              <w:rPr>
                <w:rFonts w:eastAsia="Times New Roman"/>
                <w:noProof w:val="0"/>
                <w:szCs w:val="24"/>
                <w:lang w:val="ru-RU" w:eastAsia="ru-RU"/>
              </w:rPr>
            </w:pPr>
          </w:p>
        </w:tc>
      </w:tr>
      <w:tr w:rsidR="00200219" w:rsidRPr="00EE444C" w:rsidTr="00200219">
        <w:trPr>
          <w:trHeight w:val="127"/>
        </w:trPr>
        <w:tc>
          <w:tcPr>
            <w:tcW w:w="1172" w:type="pct"/>
            <w:vMerge w:val="restart"/>
            <w:tcBorders>
              <w:top w:val="nil"/>
              <w:left w:val="single" w:sz="4" w:space="0" w:color="auto"/>
              <w:bottom w:val="single" w:sz="4" w:space="0" w:color="000000"/>
              <w:right w:val="single" w:sz="4" w:space="0" w:color="auto"/>
            </w:tcBorders>
            <w:shd w:val="clear" w:color="auto" w:fill="auto"/>
            <w:vAlign w:val="center"/>
          </w:tcPr>
          <w:p w:rsidR="004E02CE" w:rsidRPr="00EE444C" w:rsidRDefault="004E02CE" w:rsidP="008B4EEA">
            <w:pPr>
              <w:ind w:left="-57" w:right="-57"/>
              <w:rPr>
                <w:szCs w:val="22"/>
              </w:rPr>
            </w:pPr>
            <w:r w:rsidRPr="00EE444C">
              <w:rPr>
                <w:szCs w:val="22"/>
              </w:rPr>
              <w:t>Болезни органов пищеварения</w:t>
            </w:r>
          </w:p>
        </w:tc>
        <w:tc>
          <w:tcPr>
            <w:tcW w:w="939"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rPr>
                <w:szCs w:val="22"/>
              </w:rPr>
            </w:pPr>
            <w:r w:rsidRPr="00EE444C">
              <w:rPr>
                <w:szCs w:val="22"/>
              </w:rPr>
              <w:t>Рязанская область</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61,0</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61,1</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62,4</w:t>
            </w:r>
          </w:p>
        </w:tc>
        <w:tc>
          <w:tcPr>
            <w:tcW w:w="438" w:type="pct"/>
            <w:tcBorders>
              <w:top w:val="nil"/>
              <w:left w:val="nil"/>
              <w:bottom w:val="single" w:sz="4" w:space="0" w:color="auto"/>
              <w:right w:val="single" w:sz="4" w:space="0" w:color="auto"/>
            </w:tcBorders>
            <w:vAlign w:val="center"/>
          </w:tcPr>
          <w:p w:rsidR="004E02CE" w:rsidRPr="00EE444C" w:rsidRDefault="004E02CE" w:rsidP="00200219">
            <w:pPr>
              <w:ind w:left="-57" w:right="-57"/>
              <w:jc w:val="center"/>
            </w:pPr>
            <w:r w:rsidRPr="00EE444C">
              <w:t>72,5</w:t>
            </w:r>
          </w:p>
        </w:tc>
        <w:tc>
          <w:tcPr>
            <w:tcW w:w="438" w:type="pct"/>
            <w:tcBorders>
              <w:top w:val="nil"/>
              <w:left w:val="nil"/>
              <w:bottom w:val="single" w:sz="4" w:space="0" w:color="auto"/>
              <w:right w:val="single" w:sz="4" w:space="0" w:color="auto"/>
            </w:tcBorders>
            <w:vAlign w:val="center"/>
          </w:tcPr>
          <w:p w:rsidR="004E02CE" w:rsidRPr="00EE444C" w:rsidRDefault="004E02CE" w:rsidP="00200219">
            <w:pPr>
              <w:ind w:left="-57" w:right="-57"/>
              <w:jc w:val="center"/>
            </w:pPr>
            <w:r w:rsidRPr="00EE444C">
              <w:t>77,6</w:t>
            </w:r>
          </w:p>
        </w:tc>
        <w:tc>
          <w:tcPr>
            <w:tcW w:w="701" w:type="pct"/>
            <w:tcBorders>
              <w:top w:val="nil"/>
              <w:left w:val="nil"/>
              <w:bottom w:val="single" w:sz="4" w:space="0" w:color="auto"/>
              <w:right w:val="single" w:sz="4" w:space="0" w:color="auto"/>
            </w:tcBorders>
            <w:vAlign w:val="center"/>
          </w:tcPr>
          <w:p w:rsidR="004E02CE" w:rsidRPr="00EE444C" w:rsidRDefault="004E02CE" w:rsidP="00200219">
            <w:pPr>
              <w:widowControl/>
              <w:ind w:left="-57" w:right="-57"/>
              <w:jc w:val="center"/>
              <w:rPr>
                <w:rFonts w:eastAsia="Times New Roman"/>
                <w:noProof w:val="0"/>
                <w:szCs w:val="24"/>
                <w:lang w:val="ru-RU" w:eastAsia="ru-RU"/>
              </w:rPr>
            </w:pPr>
            <w:r w:rsidRPr="00EE444C">
              <w:rPr>
                <w:rFonts w:eastAsia="Times New Roman"/>
                <w:noProof w:val="0"/>
                <w:szCs w:val="24"/>
                <w:lang w:val="ru-RU" w:eastAsia="ru-RU"/>
              </w:rPr>
              <w:t>7,0</w:t>
            </w:r>
          </w:p>
        </w:tc>
      </w:tr>
      <w:tr w:rsidR="00200219" w:rsidRPr="00EE444C" w:rsidTr="00200219">
        <w:trPr>
          <w:trHeight w:val="79"/>
        </w:trPr>
        <w:tc>
          <w:tcPr>
            <w:tcW w:w="1172" w:type="pct"/>
            <w:vMerge/>
            <w:tcBorders>
              <w:top w:val="nil"/>
              <w:left w:val="single" w:sz="4" w:space="0" w:color="auto"/>
              <w:bottom w:val="single" w:sz="4" w:space="0" w:color="000000"/>
              <w:right w:val="single" w:sz="4" w:space="0" w:color="auto"/>
            </w:tcBorders>
            <w:vAlign w:val="center"/>
          </w:tcPr>
          <w:p w:rsidR="004E02CE" w:rsidRPr="00EE444C" w:rsidRDefault="004E02CE" w:rsidP="008B4EEA">
            <w:pPr>
              <w:ind w:left="-57" w:right="-57"/>
              <w:rPr>
                <w:szCs w:val="22"/>
              </w:rPr>
            </w:pPr>
          </w:p>
        </w:tc>
        <w:tc>
          <w:tcPr>
            <w:tcW w:w="939"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rPr>
                <w:szCs w:val="22"/>
              </w:rPr>
            </w:pPr>
            <w:r w:rsidRPr="00EE444C">
              <w:rPr>
                <w:szCs w:val="22"/>
              </w:rPr>
              <w:t>РФ</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62,2</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60,9</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61,6</w:t>
            </w:r>
          </w:p>
        </w:tc>
        <w:tc>
          <w:tcPr>
            <w:tcW w:w="438" w:type="pct"/>
            <w:tcBorders>
              <w:top w:val="nil"/>
              <w:left w:val="nil"/>
              <w:bottom w:val="single" w:sz="4" w:space="0" w:color="auto"/>
              <w:right w:val="single" w:sz="4" w:space="0" w:color="auto"/>
            </w:tcBorders>
            <w:vAlign w:val="center"/>
          </w:tcPr>
          <w:p w:rsidR="004E02CE" w:rsidRPr="00EE444C" w:rsidRDefault="004E02CE" w:rsidP="00200219">
            <w:pPr>
              <w:ind w:left="-57" w:right="-57"/>
              <w:jc w:val="center"/>
            </w:pPr>
            <w:r w:rsidRPr="00EE444C">
              <w:t>66,1</w:t>
            </w:r>
          </w:p>
        </w:tc>
        <w:tc>
          <w:tcPr>
            <w:tcW w:w="438" w:type="pct"/>
            <w:tcBorders>
              <w:top w:val="nil"/>
              <w:left w:val="nil"/>
              <w:bottom w:val="single" w:sz="4" w:space="0" w:color="auto"/>
              <w:right w:val="single" w:sz="4" w:space="0" w:color="auto"/>
            </w:tcBorders>
            <w:vAlign w:val="center"/>
          </w:tcPr>
          <w:p w:rsidR="004E02CE" w:rsidRPr="00EE444C" w:rsidRDefault="004E02CE" w:rsidP="00200219">
            <w:pPr>
              <w:ind w:left="-57" w:right="-57"/>
              <w:jc w:val="center"/>
            </w:pPr>
            <w:r w:rsidRPr="00EE444C">
              <w:t>68,8</w:t>
            </w:r>
          </w:p>
        </w:tc>
        <w:tc>
          <w:tcPr>
            <w:tcW w:w="701" w:type="pct"/>
            <w:tcBorders>
              <w:top w:val="nil"/>
              <w:left w:val="nil"/>
              <w:bottom w:val="single" w:sz="4" w:space="0" w:color="auto"/>
              <w:right w:val="single" w:sz="4" w:space="0" w:color="auto"/>
            </w:tcBorders>
            <w:vAlign w:val="center"/>
          </w:tcPr>
          <w:p w:rsidR="004E02CE" w:rsidRPr="00EE444C" w:rsidRDefault="004E02CE" w:rsidP="00200219">
            <w:pPr>
              <w:widowControl/>
              <w:ind w:left="-57" w:right="-57"/>
              <w:jc w:val="center"/>
              <w:rPr>
                <w:rFonts w:eastAsia="Times New Roman"/>
                <w:noProof w:val="0"/>
                <w:szCs w:val="24"/>
                <w:lang w:val="ru-RU" w:eastAsia="ru-RU"/>
              </w:rPr>
            </w:pPr>
          </w:p>
        </w:tc>
      </w:tr>
      <w:tr w:rsidR="00200219" w:rsidRPr="00EE444C" w:rsidTr="00200219">
        <w:trPr>
          <w:trHeight w:val="159"/>
        </w:trPr>
        <w:tc>
          <w:tcPr>
            <w:tcW w:w="1172" w:type="pct"/>
            <w:vMerge w:val="restart"/>
            <w:tcBorders>
              <w:top w:val="nil"/>
              <w:left w:val="single" w:sz="4" w:space="0" w:color="auto"/>
              <w:bottom w:val="single" w:sz="4" w:space="0" w:color="000000"/>
              <w:right w:val="single" w:sz="4" w:space="0" w:color="auto"/>
            </w:tcBorders>
            <w:shd w:val="clear" w:color="auto" w:fill="auto"/>
            <w:vAlign w:val="center"/>
          </w:tcPr>
          <w:p w:rsidR="004E02CE" w:rsidRPr="00EE444C" w:rsidRDefault="004E02CE" w:rsidP="008B4EEA">
            <w:pPr>
              <w:ind w:left="-57" w:right="-57"/>
              <w:rPr>
                <w:szCs w:val="22"/>
              </w:rPr>
            </w:pPr>
            <w:r w:rsidRPr="00EE444C">
              <w:rPr>
                <w:szCs w:val="22"/>
              </w:rPr>
              <w:t>Внешние причины</w:t>
            </w:r>
          </w:p>
        </w:tc>
        <w:tc>
          <w:tcPr>
            <w:tcW w:w="939"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rPr>
                <w:szCs w:val="22"/>
              </w:rPr>
            </w:pPr>
            <w:r w:rsidRPr="00EE444C">
              <w:rPr>
                <w:szCs w:val="22"/>
              </w:rPr>
              <w:t>Рязанская область</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143,4</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129,3</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124</w:t>
            </w:r>
          </w:p>
        </w:tc>
        <w:tc>
          <w:tcPr>
            <w:tcW w:w="438" w:type="pct"/>
            <w:tcBorders>
              <w:top w:val="nil"/>
              <w:left w:val="nil"/>
              <w:bottom w:val="single" w:sz="4" w:space="0" w:color="auto"/>
              <w:right w:val="single" w:sz="4" w:space="0" w:color="auto"/>
            </w:tcBorders>
            <w:vAlign w:val="center"/>
          </w:tcPr>
          <w:p w:rsidR="004E02CE" w:rsidRPr="00EE444C" w:rsidRDefault="004E02CE" w:rsidP="00200219">
            <w:pPr>
              <w:ind w:left="-57" w:right="-57"/>
              <w:jc w:val="center"/>
            </w:pPr>
            <w:r w:rsidRPr="00EE444C">
              <w:t>130,0</w:t>
            </w:r>
          </w:p>
        </w:tc>
        <w:tc>
          <w:tcPr>
            <w:tcW w:w="438" w:type="pct"/>
            <w:tcBorders>
              <w:top w:val="nil"/>
              <w:left w:val="nil"/>
              <w:bottom w:val="single" w:sz="4" w:space="0" w:color="auto"/>
              <w:right w:val="single" w:sz="4" w:space="0" w:color="auto"/>
            </w:tcBorders>
            <w:vAlign w:val="center"/>
          </w:tcPr>
          <w:p w:rsidR="004E02CE" w:rsidRPr="00EE444C" w:rsidRDefault="004E02CE" w:rsidP="00200219">
            <w:pPr>
              <w:ind w:left="-57" w:right="-57"/>
              <w:jc w:val="center"/>
            </w:pPr>
            <w:r w:rsidRPr="00EE444C">
              <w:t>122,1</w:t>
            </w:r>
          </w:p>
        </w:tc>
        <w:tc>
          <w:tcPr>
            <w:tcW w:w="701" w:type="pct"/>
            <w:tcBorders>
              <w:top w:val="nil"/>
              <w:left w:val="nil"/>
              <w:bottom w:val="single" w:sz="4" w:space="0" w:color="auto"/>
              <w:right w:val="single" w:sz="4" w:space="0" w:color="auto"/>
            </w:tcBorders>
            <w:vAlign w:val="center"/>
          </w:tcPr>
          <w:p w:rsidR="004E02CE" w:rsidRPr="00EE444C" w:rsidRDefault="004E02CE" w:rsidP="00200219">
            <w:pPr>
              <w:widowControl/>
              <w:ind w:left="-57" w:right="-57"/>
              <w:jc w:val="center"/>
              <w:rPr>
                <w:rFonts w:eastAsia="Times New Roman"/>
                <w:noProof w:val="0"/>
                <w:szCs w:val="24"/>
                <w:lang w:val="ru-RU" w:eastAsia="ru-RU"/>
              </w:rPr>
            </w:pPr>
            <w:r w:rsidRPr="00EE444C">
              <w:rPr>
                <w:rFonts w:eastAsia="Times New Roman"/>
                <w:noProof w:val="0"/>
                <w:szCs w:val="24"/>
                <w:lang w:val="ru-RU" w:eastAsia="ru-RU"/>
              </w:rPr>
              <w:t>-6,1</w:t>
            </w:r>
          </w:p>
        </w:tc>
      </w:tr>
      <w:tr w:rsidR="00200219" w:rsidRPr="00EE444C" w:rsidTr="00200219">
        <w:trPr>
          <w:trHeight w:val="60"/>
        </w:trPr>
        <w:tc>
          <w:tcPr>
            <w:tcW w:w="1172" w:type="pct"/>
            <w:vMerge/>
            <w:tcBorders>
              <w:top w:val="nil"/>
              <w:left w:val="single" w:sz="4" w:space="0" w:color="auto"/>
              <w:bottom w:val="single" w:sz="4" w:space="0" w:color="000000"/>
              <w:right w:val="single" w:sz="4" w:space="0" w:color="auto"/>
            </w:tcBorders>
            <w:vAlign w:val="center"/>
          </w:tcPr>
          <w:p w:rsidR="004E02CE" w:rsidRPr="00EE444C" w:rsidRDefault="004E02CE" w:rsidP="008B4EEA">
            <w:pPr>
              <w:ind w:left="-57" w:right="-57"/>
              <w:rPr>
                <w:szCs w:val="22"/>
              </w:rPr>
            </w:pPr>
          </w:p>
        </w:tc>
        <w:tc>
          <w:tcPr>
            <w:tcW w:w="939"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rPr>
                <w:szCs w:val="22"/>
              </w:rPr>
            </w:pPr>
            <w:r w:rsidRPr="00EE444C">
              <w:rPr>
                <w:szCs w:val="22"/>
              </w:rPr>
              <w:t>РФ</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112,1</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107,2</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129,2</w:t>
            </w:r>
          </w:p>
        </w:tc>
        <w:tc>
          <w:tcPr>
            <w:tcW w:w="438" w:type="pct"/>
            <w:tcBorders>
              <w:top w:val="nil"/>
              <w:left w:val="nil"/>
              <w:bottom w:val="single" w:sz="4" w:space="0" w:color="auto"/>
              <w:right w:val="single" w:sz="4" w:space="0" w:color="auto"/>
            </w:tcBorders>
            <w:vAlign w:val="center"/>
          </w:tcPr>
          <w:p w:rsidR="004E02CE" w:rsidRPr="00EE444C" w:rsidRDefault="004E02CE" w:rsidP="00200219">
            <w:pPr>
              <w:ind w:left="-57" w:right="-57"/>
              <w:jc w:val="center"/>
            </w:pPr>
            <w:r w:rsidRPr="00EE444C">
              <w:t>118,8</w:t>
            </w:r>
          </w:p>
        </w:tc>
        <w:tc>
          <w:tcPr>
            <w:tcW w:w="438" w:type="pct"/>
            <w:tcBorders>
              <w:top w:val="nil"/>
              <w:left w:val="nil"/>
              <w:bottom w:val="single" w:sz="4" w:space="0" w:color="auto"/>
              <w:right w:val="single" w:sz="4" w:space="0" w:color="auto"/>
            </w:tcBorders>
            <w:vAlign w:val="center"/>
          </w:tcPr>
          <w:p w:rsidR="004E02CE" w:rsidRPr="00EE444C" w:rsidRDefault="004E02CE" w:rsidP="00200219">
            <w:pPr>
              <w:ind w:left="-57" w:right="-57"/>
              <w:jc w:val="center"/>
            </w:pPr>
            <w:r w:rsidRPr="00EE444C">
              <w:t>112,3</w:t>
            </w:r>
          </w:p>
        </w:tc>
        <w:tc>
          <w:tcPr>
            <w:tcW w:w="701" w:type="pct"/>
            <w:tcBorders>
              <w:top w:val="nil"/>
              <w:left w:val="nil"/>
              <w:bottom w:val="single" w:sz="4" w:space="0" w:color="auto"/>
              <w:right w:val="single" w:sz="4" w:space="0" w:color="auto"/>
            </w:tcBorders>
            <w:vAlign w:val="center"/>
          </w:tcPr>
          <w:p w:rsidR="004E02CE" w:rsidRPr="00EE444C" w:rsidRDefault="004E02CE" w:rsidP="00200219">
            <w:pPr>
              <w:widowControl/>
              <w:ind w:left="-57" w:right="-57"/>
              <w:jc w:val="center"/>
              <w:rPr>
                <w:rFonts w:eastAsia="Times New Roman"/>
                <w:noProof w:val="0"/>
                <w:szCs w:val="24"/>
                <w:lang w:val="ru-RU" w:eastAsia="ru-RU"/>
              </w:rPr>
            </w:pPr>
          </w:p>
        </w:tc>
      </w:tr>
      <w:tr w:rsidR="00200219" w:rsidRPr="00EE444C" w:rsidTr="00200219">
        <w:trPr>
          <w:trHeight w:val="205"/>
        </w:trPr>
        <w:tc>
          <w:tcPr>
            <w:tcW w:w="1172" w:type="pct"/>
            <w:vMerge w:val="restart"/>
            <w:tcBorders>
              <w:top w:val="nil"/>
              <w:left w:val="single" w:sz="4" w:space="0" w:color="auto"/>
              <w:bottom w:val="single" w:sz="4" w:space="0" w:color="000000"/>
              <w:right w:val="single" w:sz="4" w:space="0" w:color="auto"/>
            </w:tcBorders>
            <w:shd w:val="clear" w:color="auto" w:fill="auto"/>
            <w:vAlign w:val="center"/>
          </w:tcPr>
          <w:p w:rsidR="004E02CE" w:rsidRPr="00EE444C" w:rsidRDefault="004E02CE" w:rsidP="008B4EEA">
            <w:pPr>
              <w:ind w:left="-57" w:right="-57"/>
              <w:rPr>
                <w:szCs w:val="22"/>
              </w:rPr>
            </w:pPr>
            <w:r w:rsidRPr="00EE444C">
              <w:rPr>
                <w:szCs w:val="22"/>
              </w:rPr>
              <w:t>- случайные отравления алкоголем</w:t>
            </w:r>
          </w:p>
        </w:tc>
        <w:tc>
          <w:tcPr>
            <w:tcW w:w="939"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rPr>
                <w:szCs w:val="22"/>
              </w:rPr>
            </w:pPr>
            <w:r w:rsidRPr="00EE444C">
              <w:rPr>
                <w:szCs w:val="22"/>
              </w:rPr>
              <w:t>Рязанская область</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5,3</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7,0</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4,8</w:t>
            </w:r>
          </w:p>
        </w:tc>
        <w:tc>
          <w:tcPr>
            <w:tcW w:w="438" w:type="pct"/>
            <w:tcBorders>
              <w:top w:val="nil"/>
              <w:left w:val="nil"/>
              <w:bottom w:val="single" w:sz="4" w:space="0" w:color="auto"/>
              <w:right w:val="single" w:sz="4" w:space="0" w:color="auto"/>
            </w:tcBorders>
            <w:vAlign w:val="center"/>
          </w:tcPr>
          <w:p w:rsidR="004E02CE" w:rsidRPr="00EE444C" w:rsidRDefault="004E02CE" w:rsidP="00200219">
            <w:pPr>
              <w:ind w:left="-57" w:right="-57"/>
              <w:jc w:val="center"/>
            </w:pPr>
            <w:r w:rsidRPr="00EE444C">
              <w:t>3,3</w:t>
            </w:r>
          </w:p>
        </w:tc>
        <w:tc>
          <w:tcPr>
            <w:tcW w:w="438" w:type="pct"/>
            <w:tcBorders>
              <w:top w:val="nil"/>
              <w:left w:val="nil"/>
              <w:bottom w:val="single" w:sz="4" w:space="0" w:color="auto"/>
              <w:right w:val="single" w:sz="4" w:space="0" w:color="auto"/>
            </w:tcBorders>
            <w:vAlign w:val="center"/>
          </w:tcPr>
          <w:p w:rsidR="004E02CE" w:rsidRPr="00EE444C" w:rsidRDefault="004E02CE" w:rsidP="00200219">
            <w:pPr>
              <w:ind w:left="-57" w:right="-57"/>
              <w:jc w:val="center"/>
            </w:pPr>
            <w:r w:rsidRPr="00EE444C">
              <w:t>3,6</w:t>
            </w:r>
          </w:p>
        </w:tc>
        <w:tc>
          <w:tcPr>
            <w:tcW w:w="701" w:type="pct"/>
            <w:tcBorders>
              <w:top w:val="nil"/>
              <w:left w:val="nil"/>
              <w:bottom w:val="single" w:sz="4" w:space="0" w:color="auto"/>
              <w:right w:val="single" w:sz="4" w:space="0" w:color="auto"/>
            </w:tcBorders>
            <w:vAlign w:val="center"/>
          </w:tcPr>
          <w:p w:rsidR="004E02CE" w:rsidRPr="00EE444C" w:rsidRDefault="004E02CE" w:rsidP="00200219">
            <w:pPr>
              <w:widowControl/>
              <w:ind w:left="-57" w:right="-57"/>
              <w:jc w:val="center"/>
              <w:rPr>
                <w:rFonts w:eastAsia="Times New Roman"/>
                <w:noProof w:val="0"/>
                <w:szCs w:val="24"/>
                <w:lang w:val="ru-RU" w:eastAsia="ru-RU"/>
              </w:rPr>
            </w:pPr>
            <w:r w:rsidRPr="00EE444C">
              <w:rPr>
                <w:rFonts w:eastAsia="Times New Roman"/>
                <w:noProof w:val="0"/>
                <w:szCs w:val="24"/>
                <w:lang w:val="ru-RU" w:eastAsia="ru-RU"/>
              </w:rPr>
              <w:t>9,1</w:t>
            </w:r>
          </w:p>
        </w:tc>
      </w:tr>
      <w:tr w:rsidR="00200219" w:rsidRPr="00EE444C" w:rsidTr="00200219">
        <w:trPr>
          <w:trHeight w:val="60"/>
        </w:trPr>
        <w:tc>
          <w:tcPr>
            <w:tcW w:w="1172" w:type="pct"/>
            <w:vMerge/>
            <w:tcBorders>
              <w:top w:val="nil"/>
              <w:left w:val="single" w:sz="4" w:space="0" w:color="auto"/>
              <w:bottom w:val="single" w:sz="4" w:space="0" w:color="000000"/>
              <w:right w:val="single" w:sz="4" w:space="0" w:color="auto"/>
            </w:tcBorders>
            <w:vAlign w:val="center"/>
          </w:tcPr>
          <w:p w:rsidR="004E02CE" w:rsidRPr="00EE444C" w:rsidRDefault="004E02CE" w:rsidP="008B4EEA">
            <w:pPr>
              <w:ind w:left="-57" w:right="-57"/>
              <w:rPr>
                <w:szCs w:val="22"/>
              </w:rPr>
            </w:pPr>
          </w:p>
        </w:tc>
        <w:tc>
          <w:tcPr>
            <w:tcW w:w="939"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rPr>
                <w:szCs w:val="22"/>
              </w:rPr>
            </w:pPr>
            <w:r w:rsidRPr="00EE444C">
              <w:rPr>
                <w:szCs w:val="22"/>
              </w:rPr>
              <w:t>РФ</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9,9</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7,2</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10,1</w:t>
            </w:r>
          </w:p>
        </w:tc>
        <w:tc>
          <w:tcPr>
            <w:tcW w:w="438" w:type="pct"/>
            <w:tcBorders>
              <w:top w:val="nil"/>
              <w:left w:val="nil"/>
              <w:bottom w:val="single" w:sz="4" w:space="0" w:color="auto"/>
              <w:right w:val="single" w:sz="4" w:space="0" w:color="auto"/>
            </w:tcBorders>
            <w:vAlign w:val="center"/>
          </w:tcPr>
          <w:p w:rsidR="004E02CE" w:rsidRPr="00EE444C" w:rsidRDefault="004E02CE" w:rsidP="00200219">
            <w:pPr>
              <w:ind w:left="-57" w:right="-57"/>
              <w:jc w:val="center"/>
            </w:pPr>
            <w:r w:rsidRPr="00EE444C">
              <w:t>6,7</w:t>
            </w:r>
          </w:p>
        </w:tc>
        <w:tc>
          <w:tcPr>
            <w:tcW w:w="438" w:type="pct"/>
            <w:tcBorders>
              <w:top w:val="nil"/>
              <w:left w:val="nil"/>
              <w:bottom w:val="single" w:sz="4" w:space="0" w:color="auto"/>
              <w:right w:val="single" w:sz="4" w:space="0" w:color="auto"/>
            </w:tcBorders>
            <w:vAlign w:val="center"/>
          </w:tcPr>
          <w:p w:rsidR="004E02CE" w:rsidRPr="00EE444C" w:rsidRDefault="004E02CE" w:rsidP="00200219">
            <w:pPr>
              <w:ind w:left="-57" w:right="-57"/>
              <w:jc w:val="center"/>
            </w:pPr>
            <w:r w:rsidRPr="00EE444C">
              <w:t>6,5</w:t>
            </w:r>
          </w:p>
        </w:tc>
        <w:tc>
          <w:tcPr>
            <w:tcW w:w="701" w:type="pct"/>
            <w:tcBorders>
              <w:top w:val="nil"/>
              <w:left w:val="nil"/>
              <w:bottom w:val="single" w:sz="4" w:space="0" w:color="auto"/>
              <w:right w:val="single" w:sz="4" w:space="0" w:color="auto"/>
            </w:tcBorders>
            <w:vAlign w:val="center"/>
          </w:tcPr>
          <w:p w:rsidR="004E02CE" w:rsidRPr="00EE444C" w:rsidRDefault="004E02CE" w:rsidP="00200219">
            <w:pPr>
              <w:widowControl/>
              <w:ind w:left="-57" w:right="-57"/>
              <w:jc w:val="center"/>
              <w:rPr>
                <w:rFonts w:eastAsia="Times New Roman"/>
                <w:noProof w:val="0"/>
                <w:szCs w:val="24"/>
                <w:lang w:val="ru-RU" w:eastAsia="ru-RU"/>
              </w:rPr>
            </w:pPr>
          </w:p>
        </w:tc>
      </w:tr>
      <w:tr w:rsidR="00200219" w:rsidRPr="00EE444C" w:rsidTr="00200219">
        <w:trPr>
          <w:trHeight w:val="147"/>
        </w:trPr>
        <w:tc>
          <w:tcPr>
            <w:tcW w:w="1172" w:type="pct"/>
            <w:vMerge w:val="restart"/>
            <w:tcBorders>
              <w:top w:val="nil"/>
              <w:left w:val="single" w:sz="4" w:space="0" w:color="auto"/>
              <w:bottom w:val="single" w:sz="4" w:space="0" w:color="000000"/>
              <w:right w:val="single" w:sz="4" w:space="0" w:color="auto"/>
            </w:tcBorders>
            <w:shd w:val="clear" w:color="auto" w:fill="auto"/>
            <w:vAlign w:val="center"/>
          </w:tcPr>
          <w:p w:rsidR="004E02CE" w:rsidRPr="00EE444C" w:rsidRDefault="004E02CE" w:rsidP="008B4EEA">
            <w:pPr>
              <w:ind w:left="-57" w:right="-57"/>
              <w:rPr>
                <w:szCs w:val="22"/>
                <w:lang w:val="ru-RU"/>
              </w:rPr>
            </w:pPr>
            <w:r w:rsidRPr="00EE444C">
              <w:rPr>
                <w:szCs w:val="22"/>
                <w:lang w:val="ru-RU"/>
              </w:rPr>
              <w:t>- все виды транспортных несчастных случаев</w:t>
            </w:r>
          </w:p>
        </w:tc>
        <w:tc>
          <w:tcPr>
            <w:tcW w:w="939"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rPr>
                <w:szCs w:val="22"/>
              </w:rPr>
            </w:pPr>
            <w:r w:rsidRPr="00EE444C">
              <w:rPr>
                <w:szCs w:val="22"/>
              </w:rPr>
              <w:t>Рязанская область</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14,0</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12,4</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18,5</w:t>
            </w:r>
          </w:p>
        </w:tc>
        <w:tc>
          <w:tcPr>
            <w:tcW w:w="438" w:type="pct"/>
            <w:tcBorders>
              <w:top w:val="nil"/>
              <w:left w:val="nil"/>
              <w:bottom w:val="single" w:sz="4" w:space="0" w:color="auto"/>
              <w:right w:val="single" w:sz="4" w:space="0" w:color="auto"/>
            </w:tcBorders>
            <w:vAlign w:val="center"/>
          </w:tcPr>
          <w:p w:rsidR="004E02CE" w:rsidRPr="00EE444C" w:rsidRDefault="004E02CE" w:rsidP="00200219">
            <w:pPr>
              <w:ind w:left="-57" w:right="-57"/>
              <w:jc w:val="center"/>
            </w:pPr>
            <w:r w:rsidRPr="00EE444C">
              <w:t>23,8</w:t>
            </w:r>
          </w:p>
        </w:tc>
        <w:tc>
          <w:tcPr>
            <w:tcW w:w="438" w:type="pct"/>
            <w:tcBorders>
              <w:top w:val="nil"/>
              <w:left w:val="nil"/>
              <w:bottom w:val="single" w:sz="4" w:space="0" w:color="auto"/>
              <w:right w:val="single" w:sz="4" w:space="0" w:color="auto"/>
            </w:tcBorders>
            <w:vAlign w:val="center"/>
          </w:tcPr>
          <w:p w:rsidR="004E02CE" w:rsidRPr="00EE444C" w:rsidRDefault="004E02CE" w:rsidP="00200219">
            <w:pPr>
              <w:ind w:left="-57" w:right="-57"/>
              <w:jc w:val="center"/>
            </w:pPr>
            <w:r w:rsidRPr="00EE444C">
              <w:t>22,3</w:t>
            </w:r>
          </w:p>
        </w:tc>
        <w:tc>
          <w:tcPr>
            <w:tcW w:w="701" w:type="pct"/>
            <w:tcBorders>
              <w:top w:val="nil"/>
              <w:left w:val="nil"/>
              <w:bottom w:val="single" w:sz="4" w:space="0" w:color="auto"/>
              <w:right w:val="single" w:sz="4" w:space="0" w:color="auto"/>
            </w:tcBorders>
            <w:vAlign w:val="center"/>
          </w:tcPr>
          <w:p w:rsidR="004E02CE" w:rsidRPr="00EE444C" w:rsidRDefault="004E02CE" w:rsidP="00200219">
            <w:pPr>
              <w:widowControl/>
              <w:ind w:left="-57" w:right="-57"/>
              <w:jc w:val="center"/>
              <w:rPr>
                <w:rFonts w:eastAsia="Times New Roman"/>
                <w:noProof w:val="0"/>
                <w:szCs w:val="24"/>
                <w:lang w:val="ru-RU" w:eastAsia="ru-RU"/>
              </w:rPr>
            </w:pPr>
            <w:r w:rsidRPr="00EE444C">
              <w:rPr>
                <w:rFonts w:eastAsia="Times New Roman"/>
                <w:noProof w:val="0"/>
                <w:szCs w:val="24"/>
                <w:lang w:val="ru-RU" w:eastAsia="ru-RU"/>
              </w:rPr>
              <w:t>-6,3</w:t>
            </w:r>
          </w:p>
        </w:tc>
      </w:tr>
      <w:tr w:rsidR="00200219" w:rsidRPr="00EE444C" w:rsidTr="00200219">
        <w:trPr>
          <w:trHeight w:val="73"/>
        </w:trPr>
        <w:tc>
          <w:tcPr>
            <w:tcW w:w="1172" w:type="pct"/>
            <w:vMerge/>
            <w:tcBorders>
              <w:top w:val="nil"/>
              <w:left w:val="single" w:sz="4" w:space="0" w:color="auto"/>
              <w:bottom w:val="single" w:sz="4" w:space="0" w:color="000000"/>
              <w:right w:val="single" w:sz="4" w:space="0" w:color="auto"/>
            </w:tcBorders>
            <w:vAlign w:val="center"/>
          </w:tcPr>
          <w:p w:rsidR="004E02CE" w:rsidRPr="00EE444C" w:rsidRDefault="004E02CE" w:rsidP="008B4EEA">
            <w:pPr>
              <w:ind w:left="-57" w:right="-57"/>
              <w:rPr>
                <w:szCs w:val="22"/>
              </w:rPr>
            </w:pPr>
          </w:p>
        </w:tc>
        <w:tc>
          <w:tcPr>
            <w:tcW w:w="939"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rPr>
                <w:szCs w:val="22"/>
              </w:rPr>
            </w:pPr>
            <w:r w:rsidRPr="00EE444C">
              <w:rPr>
                <w:szCs w:val="22"/>
              </w:rPr>
              <w:t>РФ</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21,3</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21,2</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20,3</w:t>
            </w:r>
          </w:p>
        </w:tc>
        <w:tc>
          <w:tcPr>
            <w:tcW w:w="438" w:type="pct"/>
            <w:tcBorders>
              <w:top w:val="nil"/>
              <w:left w:val="nil"/>
              <w:bottom w:val="single" w:sz="4" w:space="0" w:color="auto"/>
              <w:right w:val="single" w:sz="4" w:space="0" w:color="auto"/>
            </w:tcBorders>
            <w:vAlign w:val="center"/>
          </w:tcPr>
          <w:p w:rsidR="004E02CE" w:rsidRPr="00EE444C" w:rsidRDefault="004E02CE" w:rsidP="00200219">
            <w:pPr>
              <w:ind w:left="-57" w:right="-57"/>
              <w:jc w:val="center"/>
            </w:pPr>
            <w:r w:rsidRPr="00EE444C">
              <w:t>19,8</w:t>
            </w:r>
          </w:p>
        </w:tc>
        <w:tc>
          <w:tcPr>
            <w:tcW w:w="438" w:type="pct"/>
            <w:tcBorders>
              <w:top w:val="nil"/>
              <w:left w:val="nil"/>
              <w:bottom w:val="single" w:sz="4" w:space="0" w:color="auto"/>
              <w:right w:val="single" w:sz="4" w:space="0" w:color="auto"/>
            </w:tcBorders>
            <w:vAlign w:val="center"/>
          </w:tcPr>
          <w:p w:rsidR="004E02CE" w:rsidRPr="00EE444C" w:rsidRDefault="004E02CE" w:rsidP="00200219">
            <w:pPr>
              <w:ind w:left="-57" w:right="-57"/>
              <w:jc w:val="center"/>
            </w:pPr>
            <w:r w:rsidRPr="00EE444C">
              <w:t>16,9</w:t>
            </w:r>
          </w:p>
        </w:tc>
        <w:tc>
          <w:tcPr>
            <w:tcW w:w="701" w:type="pct"/>
            <w:tcBorders>
              <w:top w:val="nil"/>
              <w:left w:val="nil"/>
              <w:bottom w:val="single" w:sz="4" w:space="0" w:color="auto"/>
              <w:right w:val="single" w:sz="4" w:space="0" w:color="auto"/>
            </w:tcBorders>
            <w:vAlign w:val="center"/>
          </w:tcPr>
          <w:p w:rsidR="004E02CE" w:rsidRPr="00EE444C" w:rsidRDefault="004E02CE" w:rsidP="00200219">
            <w:pPr>
              <w:widowControl/>
              <w:ind w:left="-57" w:right="-57"/>
              <w:jc w:val="center"/>
              <w:rPr>
                <w:rFonts w:eastAsia="Times New Roman"/>
                <w:noProof w:val="0"/>
                <w:szCs w:val="24"/>
                <w:lang w:val="ru-RU" w:eastAsia="ru-RU"/>
              </w:rPr>
            </w:pPr>
          </w:p>
        </w:tc>
      </w:tr>
      <w:tr w:rsidR="00200219" w:rsidRPr="00EE444C" w:rsidTr="00200219">
        <w:trPr>
          <w:trHeight w:val="60"/>
        </w:trPr>
        <w:tc>
          <w:tcPr>
            <w:tcW w:w="1172" w:type="pct"/>
            <w:vMerge w:val="restart"/>
            <w:tcBorders>
              <w:top w:val="nil"/>
              <w:left w:val="single" w:sz="4" w:space="0" w:color="auto"/>
              <w:bottom w:val="single" w:sz="4" w:space="0" w:color="000000"/>
              <w:right w:val="single" w:sz="4" w:space="0" w:color="auto"/>
            </w:tcBorders>
            <w:shd w:val="clear" w:color="auto" w:fill="auto"/>
            <w:vAlign w:val="center"/>
          </w:tcPr>
          <w:p w:rsidR="004E02CE" w:rsidRPr="00EE444C" w:rsidRDefault="004E02CE" w:rsidP="008B4EEA">
            <w:pPr>
              <w:ind w:left="-57" w:right="-57"/>
              <w:rPr>
                <w:szCs w:val="22"/>
              </w:rPr>
            </w:pPr>
            <w:r w:rsidRPr="00EE444C">
              <w:rPr>
                <w:szCs w:val="22"/>
              </w:rPr>
              <w:t>- самоубийства</w:t>
            </w:r>
          </w:p>
        </w:tc>
        <w:tc>
          <w:tcPr>
            <w:tcW w:w="939"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rPr>
                <w:szCs w:val="22"/>
              </w:rPr>
            </w:pPr>
            <w:r w:rsidRPr="00EE444C">
              <w:rPr>
                <w:szCs w:val="22"/>
              </w:rPr>
              <w:t>Рязанская область</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7,0</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7,2</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6,7</w:t>
            </w:r>
          </w:p>
        </w:tc>
        <w:tc>
          <w:tcPr>
            <w:tcW w:w="438" w:type="pct"/>
            <w:tcBorders>
              <w:top w:val="nil"/>
              <w:left w:val="nil"/>
              <w:bottom w:val="single" w:sz="4" w:space="0" w:color="auto"/>
              <w:right w:val="single" w:sz="4" w:space="0" w:color="auto"/>
            </w:tcBorders>
            <w:vAlign w:val="center"/>
          </w:tcPr>
          <w:p w:rsidR="004E02CE" w:rsidRPr="00EE444C" w:rsidRDefault="004E02CE" w:rsidP="00200219">
            <w:pPr>
              <w:ind w:left="-57" w:right="-57"/>
              <w:jc w:val="center"/>
            </w:pPr>
            <w:r w:rsidRPr="00EE444C">
              <w:t>7,0</w:t>
            </w:r>
          </w:p>
        </w:tc>
        <w:tc>
          <w:tcPr>
            <w:tcW w:w="438" w:type="pct"/>
            <w:tcBorders>
              <w:top w:val="nil"/>
              <w:left w:val="nil"/>
              <w:bottom w:val="single" w:sz="4" w:space="0" w:color="auto"/>
              <w:right w:val="single" w:sz="4" w:space="0" w:color="auto"/>
            </w:tcBorders>
            <w:vAlign w:val="center"/>
          </w:tcPr>
          <w:p w:rsidR="004E02CE" w:rsidRPr="00EE444C" w:rsidRDefault="004E02CE" w:rsidP="00200219">
            <w:pPr>
              <w:ind w:left="-57" w:right="-57"/>
              <w:jc w:val="center"/>
            </w:pPr>
            <w:r w:rsidRPr="00EE444C">
              <w:t>6,2</w:t>
            </w:r>
          </w:p>
        </w:tc>
        <w:tc>
          <w:tcPr>
            <w:tcW w:w="701" w:type="pct"/>
            <w:tcBorders>
              <w:top w:val="nil"/>
              <w:left w:val="nil"/>
              <w:bottom w:val="single" w:sz="4" w:space="0" w:color="auto"/>
              <w:right w:val="single" w:sz="4" w:space="0" w:color="auto"/>
            </w:tcBorders>
            <w:vAlign w:val="center"/>
          </w:tcPr>
          <w:p w:rsidR="004E02CE" w:rsidRPr="00EE444C" w:rsidRDefault="004E02CE" w:rsidP="00200219">
            <w:pPr>
              <w:widowControl/>
              <w:ind w:left="-57" w:right="-57"/>
              <w:jc w:val="center"/>
              <w:rPr>
                <w:rFonts w:eastAsia="Times New Roman"/>
                <w:noProof w:val="0"/>
                <w:szCs w:val="24"/>
                <w:lang w:val="ru-RU" w:eastAsia="ru-RU"/>
              </w:rPr>
            </w:pPr>
            <w:r w:rsidRPr="00EE444C">
              <w:rPr>
                <w:rFonts w:eastAsia="Times New Roman"/>
                <w:noProof w:val="0"/>
                <w:szCs w:val="24"/>
                <w:lang w:val="ru-RU" w:eastAsia="ru-RU"/>
              </w:rPr>
              <w:t>-11,4</w:t>
            </w:r>
          </w:p>
        </w:tc>
      </w:tr>
      <w:tr w:rsidR="00200219" w:rsidRPr="00EE444C" w:rsidTr="00200219">
        <w:trPr>
          <w:trHeight w:val="60"/>
        </w:trPr>
        <w:tc>
          <w:tcPr>
            <w:tcW w:w="1172" w:type="pct"/>
            <w:vMerge/>
            <w:tcBorders>
              <w:top w:val="nil"/>
              <w:left w:val="single" w:sz="4" w:space="0" w:color="auto"/>
              <w:bottom w:val="single" w:sz="4" w:space="0" w:color="000000"/>
              <w:right w:val="single" w:sz="4" w:space="0" w:color="auto"/>
            </w:tcBorders>
            <w:vAlign w:val="center"/>
          </w:tcPr>
          <w:p w:rsidR="004E02CE" w:rsidRPr="00EE444C" w:rsidRDefault="004E02CE" w:rsidP="008B4EEA">
            <w:pPr>
              <w:ind w:left="-57" w:right="-57"/>
              <w:rPr>
                <w:szCs w:val="22"/>
              </w:rPr>
            </w:pPr>
          </w:p>
        </w:tc>
        <w:tc>
          <w:tcPr>
            <w:tcW w:w="939"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rPr>
                <w:szCs w:val="22"/>
              </w:rPr>
            </w:pPr>
            <w:r w:rsidRPr="00EE444C">
              <w:rPr>
                <w:szCs w:val="22"/>
              </w:rPr>
              <w:t>РФ</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13,8</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13,1</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20,1</w:t>
            </w:r>
          </w:p>
        </w:tc>
        <w:tc>
          <w:tcPr>
            <w:tcW w:w="438" w:type="pct"/>
            <w:tcBorders>
              <w:top w:val="nil"/>
              <w:left w:val="nil"/>
              <w:bottom w:val="single" w:sz="4" w:space="0" w:color="auto"/>
              <w:right w:val="single" w:sz="4" w:space="0" w:color="auto"/>
            </w:tcBorders>
            <w:vAlign w:val="center"/>
          </w:tcPr>
          <w:p w:rsidR="004E02CE" w:rsidRPr="00EE444C" w:rsidRDefault="004E02CE" w:rsidP="00200219">
            <w:pPr>
              <w:ind w:left="-57" w:right="-57"/>
              <w:jc w:val="center"/>
            </w:pPr>
            <w:r w:rsidRPr="00EE444C">
              <w:t>18,2</w:t>
            </w:r>
          </w:p>
        </w:tc>
        <w:tc>
          <w:tcPr>
            <w:tcW w:w="438" w:type="pct"/>
            <w:tcBorders>
              <w:top w:val="nil"/>
              <w:left w:val="nil"/>
              <w:bottom w:val="single" w:sz="4" w:space="0" w:color="auto"/>
              <w:right w:val="single" w:sz="4" w:space="0" w:color="auto"/>
            </w:tcBorders>
            <w:vAlign w:val="center"/>
          </w:tcPr>
          <w:p w:rsidR="004E02CE" w:rsidRPr="00EE444C" w:rsidRDefault="004E02CE" w:rsidP="00200219">
            <w:pPr>
              <w:ind w:left="-57" w:right="-57"/>
              <w:jc w:val="center"/>
            </w:pPr>
            <w:r w:rsidRPr="00EE444C">
              <w:t>17,1</w:t>
            </w:r>
          </w:p>
        </w:tc>
        <w:tc>
          <w:tcPr>
            <w:tcW w:w="701" w:type="pct"/>
            <w:tcBorders>
              <w:top w:val="nil"/>
              <w:left w:val="nil"/>
              <w:bottom w:val="single" w:sz="4" w:space="0" w:color="auto"/>
              <w:right w:val="single" w:sz="4" w:space="0" w:color="auto"/>
            </w:tcBorders>
            <w:vAlign w:val="center"/>
          </w:tcPr>
          <w:p w:rsidR="004E02CE" w:rsidRPr="00EE444C" w:rsidRDefault="004E02CE" w:rsidP="00200219">
            <w:pPr>
              <w:widowControl/>
              <w:ind w:left="-57" w:right="-57"/>
              <w:jc w:val="center"/>
              <w:rPr>
                <w:rFonts w:eastAsia="Times New Roman"/>
                <w:noProof w:val="0"/>
                <w:szCs w:val="24"/>
                <w:lang w:val="ru-RU" w:eastAsia="ru-RU"/>
              </w:rPr>
            </w:pPr>
          </w:p>
        </w:tc>
      </w:tr>
      <w:tr w:rsidR="00200219" w:rsidRPr="00EE444C" w:rsidTr="00200219">
        <w:trPr>
          <w:trHeight w:val="98"/>
        </w:trPr>
        <w:tc>
          <w:tcPr>
            <w:tcW w:w="1172" w:type="pct"/>
            <w:vMerge w:val="restart"/>
            <w:tcBorders>
              <w:top w:val="nil"/>
              <w:left w:val="single" w:sz="4" w:space="0" w:color="auto"/>
              <w:bottom w:val="single" w:sz="4" w:space="0" w:color="000000"/>
              <w:right w:val="single" w:sz="4" w:space="0" w:color="auto"/>
            </w:tcBorders>
            <w:shd w:val="clear" w:color="auto" w:fill="auto"/>
            <w:vAlign w:val="center"/>
          </w:tcPr>
          <w:p w:rsidR="004E02CE" w:rsidRPr="00EE444C" w:rsidRDefault="004E02CE" w:rsidP="008B4EEA">
            <w:pPr>
              <w:ind w:left="-57" w:right="-57"/>
              <w:rPr>
                <w:szCs w:val="22"/>
              </w:rPr>
            </w:pPr>
            <w:r w:rsidRPr="00EE444C">
              <w:rPr>
                <w:szCs w:val="22"/>
              </w:rPr>
              <w:t>- убийства</w:t>
            </w:r>
          </w:p>
        </w:tc>
        <w:tc>
          <w:tcPr>
            <w:tcW w:w="939"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rPr>
                <w:szCs w:val="22"/>
              </w:rPr>
            </w:pPr>
            <w:r w:rsidRPr="00EE444C">
              <w:rPr>
                <w:szCs w:val="22"/>
              </w:rPr>
              <w:t>Рязанская область</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3,2</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3,0</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3,3</w:t>
            </w:r>
          </w:p>
        </w:tc>
        <w:tc>
          <w:tcPr>
            <w:tcW w:w="438" w:type="pct"/>
            <w:tcBorders>
              <w:top w:val="nil"/>
              <w:left w:val="nil"/>
              <w:bottom w:val="single" w:sz="4" w:space="0" w:color="auto"/>
              <w:right w:val="single" w:sz="4" w:space="0" w:color="auto"/>
            </w:tcBorders>
            <w:vAlign w:val="center"/>
          </w:tcPr>
          <w:p w:rsidR="004E02CE" w:rsidRPr="00EE444C" w:rsidRDefault="004E02CE" w:rsidP="00200219">
            <w:pPr>
              <w:ind w:left="-57" w:right="-57"/>
              <w:jc w:val="center"/>
            </w:pPr>
            <w:r w:rsidRPr="00EE444C">
              <w:t>3,4</w:t>
            </w:r>
          </w:p>
        </w:tc>
        <w:tc>
          <w:tcPr>
            <w:tcW w:w="438" w:type="pct"/>
            <w:tcBorders>
              <w:top w:val="nil"/>
              <w:left w:val="nil"/>
              <w:bottom w:val="single" w:sz="4" w:space="0" w:color="auto"/>
              <w:right w:val="single" w:sz="4" w:space="0" w:color="auto"/>
            </w:tcBorders>
            <w:vAlign w:val="center"/>
          </w:tcPr>
          <w:p w:rsidR="004E02CE" w:rsidRPr="00EE444C" w:rsidRDefault="004E02CE" w:rsidP="00200219">
            <w:pPr>
              <w:ind w:left="-57" w:right="-57"/>
              <w:jc w:val="center"/>
            </w:pPr>
            <w:r w:rsidRPr="00EE444C">
              <w:t>3,7</w:t>
            </w:r>
          </w:p>
        </w:tc>
        <w:tc>
          <w:tcPr>
            <w:tcW w:w="701" w:type="pct"/>
            <w:tcBorders>
              <w:top w:val="nil"/>
              <w:left w:val="nil"/>
              <w:bottom w:val="single" w:sz="4" w:space="0" w:color="auto"/>
              <w:right w:val="single" w:sz="4" w:space="0" w:color="auto"/>
            </w:tcBorders>
            <w:vAlign w:val="center"/>
          </w:tcPr>
          <w:p w:rsidR="004E02CE" w:rsidRPr="00EE444C" w:rsidRDefault="004E02CE" w:rsidP="00200219">
            <w:pPr>
              <w:widowControl/>
              <w:ind w:left="-57" w:right="-57"/>
              <w:jc w:val="center"/>
              <w:rPr>
                <w:rFonts w:eastAsia="Times New Roman"/>
                <w:noProof w:val="0"/>
                <w:szCs w:val="24"/>
                <w:lang w:val="ru-RU" w:eastAsia="ru-RU"/>
              </w:rPr>
            </w:pPr>
            <w:r w:rsidRPr="00EE444C">
              <w:rPr>
                <w:rFonts w:eastAsia="Times New Roman"/>
                <w:noProof w:val="0"/>
                <w:szCs w:val="24"/>
                <w:lang w:val="ru-RU" w:eastAsia="ru-RU"/>
              </w:rPr>
              <w:t>8,8</w:t>
            </w:r>
          </w:p>
        </w:tc>
      </w:tr>
      <w:tr w:rsidR="00200219" w:rsidRPr="00EE444C" w:rsidTr="00200219">
        <w:trPr>
          <w:trHeight w:val="60"/>
        </w:trPr>
        <w:tc>
          <w:tcPr>
            <w:tcW w:w="1172" w:type="pct"/>
            <w:vMerge/>
            <w:tcBorders>
              <w:top w:val="nil"/>
              <w:left w:val="single" w:sz="4" w:space="0" w:color="auto"/>
              <w:bottom w:val="single" w:sz="4" w:space="0" w:color="000000"/>
              <w:right w:val="single" w:sz="4" w:space="0" w:color="auto"/>
            </w:tcBorders>
            <w:vAlign w:val="center"/>
          </w:tcPr>
          <w:p w:rsidR="004E02CE" w:rsidRPr="00EE444C" w:rsidRDefault="004E02CE" w:rsidP="008B4EEA">
            <w:pPr>
              <w:ind w:left="-57" w:right="-57"/>
              <w:jc w:val="center"/>
              <w:rPr>
                <w:szCs w:val="22"/>
              </w:rPr>
            </w:pPr>
          </w:p>
        </w:tc>
        <w:tc>
          <w:tcPr>
            <w:tcW w:w="939"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rPr>
                <w:szCs w:val="22"/>
              </w:rPr>
            </w:pPr>
            <w:r w:rsidRPr="00EE444C">
              <w:rPr>
                <w:szCs w:val="22"/>
              </w:rPr>
              <w:t>РФ</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8,4</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7,7</w:t>
            </w:r>
          </w:p>
        </w:tc>
        <w:tc>
          <w:tcPr>
            <w:tcW w:w="438" w:type="pct"/>
            <w:tcBorders>
              <w:top w:val="nil"/>
              <w:left w:val="nil"/>
              <w:bottom w:val="single" w:sz="4" w:space="0" w:color="auto"/>
              <w:right w:val="single" w:sz="4" w:space="0" w:color="auto"/>
            </w:tcBorders>
            <w:shd w:val="clear" w:color="auto" w:fill="auto"/>
            <w:vAlign w:val="center"/>
          </w:tcPr>
          <w:p w:rsidR="004E02CE" w:rsidRPr="00EE444C" w:rsidRDefault="004E02CE" w:rsidP="00200219">
            <w:pPr>
              <w:ind w:left="-57" w:right="-57"/>
              <w:jc w:val="center"/>
            </w:pPr>
            <w:r w:rsidRPr="00EE444C">
              <w:t>10,1</w:t>
            </w:r>
          </w:p>
        </w:tc>
        <w:tc>
          <w:tcPr>
            <w:tcW w:w="438" w:type="pct"/>
            <w:tcBorders>
              <w:top w:val="nil"/>
              <w:left w:val="nil"/>
              <w:bottom w:val="single" w:sz="4" w:space="0" w:color="auto"/>
              <w:right w:val="single" w:sz="4" w:space="0" w:color="auto"/>
            </w:tcBorders>
            <w:vAlign w:val="center"/>
          </w:tcPr>
          <w:p w:rsidR="004E02CE" w:rsidRPr="00EE444C" w:rsidRDefault="004E02CE" w:rsidP="00200219">
            <w:pPr>
              <w:ind w:left="-57" w:right="-57"/>
              <w:jc w:val="center"/>
            </w:pPr>
            <w:r w:rsidRPr="00EE444C">
              <w:t>8,7</w:t>
            </w:r>
          </w:p>
        </w:tc>
        <w:tc>
          <w:tcPr>
            <w:tcW w:w="438" w:type="pct"/>
            <w:tcBorders>
              <w:top w:val="nil"/>
              <w:left w:val="nil"/>
              <w:bottom w:val="single" w:sz="4" w:space="0" w:color="auto"/>
              <w:right w:val="single" w:sz="4" w:space="0" w:color="auto"/>
            </w:tcBorders>
            <w:vAlign w:val="center"/>
          </w:tcPr>
          <w:p w:rsidR="004E02CE" w:rsidRPr="00EE444C" w:rsidRDefault="004E02CE" w:rsidP="00200219">
            <w:pPr>
              <w:ind w:left="-57" w:right="-57"/>
              <w:jc w:val="center"/>
            </w:pPr>
            <w:r w:rsidRPr="00EE444C">
              <w:t>8,0</w:t>
            </w:r>
          </w:p>
        </w:tc>
        <w:tc>
          <w:tcPr>
            <w:tcW w:w="701" w:type="pct"/>
            <w:tcBorders>
              <w:top w:val="nil"/>
              <w:left w:val="nil"/>
              <w:bottom w:val="single" w:sz="4" w:space="0" w:color="auto"/>
              <w:right w:val="single" w:sz="4" w:space="0" w:color="auto"/>
            </w:tcBorders>
            <w:vAlign w:val="center"/>
          </w:tcPr>
          <w:p w:rsidR="004E02CE" w:rsidRPr="00EE444C" w:rsidRDefault="004E02CE" w:rsidP="00200219">
            <w:pPr>
              <w:widowControl/>
              <w:ind w:left="-57" w:right="-57"/>
              <w:jc w:val="center"/>
              <w:rPr>
                <w:rFonts w:eastAsia="Times New Roman"/>
                <w:noProof w:val="0"/>
                <w:szCs w:val="24"/>
                <w:lang w:val="ru-RU" w:eastAsia="ru-RU"/>
              </w:rPr>
            </w:pPr>
          </w:p>
        </w:tc>
      </w:tr>
    </w:tbl>
    <w:p w:rsidR="00D2146A" w:rsidRPr="008B4EEA" w:rsidRDefault="00D2146A" w:rsidP="00FC2623">
      <w:r w:rsidRPr="008B4EEA">
        <w:t>* данные предварительные</w:t>
      </w:r>
    </w:p>
    <w:p w:rsidR="00D2146A" w:rsidRDefault="00D2146A" w:rsidP="00FC2623">
      <w:pPr>
        <w:autoSpaceDE w:val="0"/>
        <w:autoSpaceDN w:val="0"/>
        <w:adjustRightInd w:val="0"/>
        <w:jc w:val="both"/>
        <w:rPr>
          <w:rFonts w:eastAsia="TimesNewRomanPSMT"/>
          <w:sz w:val="24"/>
          <w:szCs w:val="24"/>
          <w:lang w:val="ru-RU"/>
        </w:rPr>
      </w:pPr>
    </w:p>
    <w:p w:rsidR="00D2146A" w:rsidRPr="00EE444C" w:rsidRDefault="00D2146A" w:rsidP="00A30F26">
      <w:pPr>
        <w:autoSpaceDE w:val="0"/>
        <w:autoSpaceDN w:val="0"/>
        <w:adjustRightInd w:val="0"/>
        <w:ind w:firstLine="709"/>
        <w:jc w:val="both"/>
        <w:rPr>
          <w:rFonts w:eastAsia="TimesNewRomanPSMT"/>
          <w:sz w:val="24"/>
          <w:szCs w:val="24"/>
          <w:lang w:val="ru-RU"/>
        </w:rPr>
      </w:pPr>
      <w:r w:rsidRPr="00EE444C">
        <w:rPr>
          <w:rFonts w:eastAsia="TimesNewRomanPSMT"/>
          <w:sz w:val="24"/>
          <w:szCs w:val="24"/>
          <w:lang w:val="ru-RU"/>
        </w:rPr>
        <w:t>Для Рязанской области характерны ежегодные превышения республиканских показателей смертности по новообразованиям, болезням органов дыхания и системы кровообращения.</w:t>
      </w:r>
    </w:p>
    <w:p w:rsidR="000430B3" w:rsidRPr="00EE444C" w:rsidRDefault="000430B3" w:rsidP="00A30F26">
      <w:pPr>
        <w:widowControl/>
        <w:autoSpaceDE w:val="0"/>
        <w:autoSpaceDN w:val="0"/>
        <w:adjustRightInd w:val="0"/>
        <w:ind w:firstLine="709"/>
        <w:jc w:val="both"/>
        <w:rPr>
          <w:rFonts w:eastAsia="TimesNewRomanPSMT"/>
          <w:noProof w:val="0"/>
          <w:sz w:val="24"/>
          <w:szCs w:val="24"/>
          <w:lang w:val="ru-RU" w:eastAsia="ru-RU"/>
        </w:rPr>
      </w:pPr>
      <w:r w:rsidRPr="00EE444C">
        <w:rPr>
          <w:rFonts w:eastAsia="TimesNewRomanPSMT"/>
          <w:noProof w:val="0"/>
          <w:sz w:val="24"/>
          <w:szCs w:val="24"/>
          <w:lang w:val="ru-RU" w:eastAsia="ru-RU"/>
        </w:rPr>
        <w:t xml:space="preserve">До 2014 года в регионе складывалась неблагоприятная ситуация по смертности от новообразований, в том числе и злокачественных. При ранжировании административных территорий Рязанская область в 2013 году занимала 7 ранг в РФ и 5 место в ЦФО. Практически такая же ситуация наблюдалась по смертности от злокачественных новообразований (8 ранг в РФ и 5 ранг по ЦФО). Анализ показателей смертности с 2011 года свидетельствует о тенденции умеренной к снижению с </w:t>
      </w:r>
      <w:r w:rsidRPr="00EE444C">
        <w:rPr>
          <w:rFonts w:eastAsia="TimesNewRomanPSMT"/>
          <w:noProof w:val="0"/>
          <w:sz w:val="24"/>
          <w:szCs w:val="24"/>
          <w:lang w:val="ru-RU" w:eastAsia="ru-RU"/>
        </w:rPr>
        <w:lastRenderedPageBreak/>
        <w:t>периодом спада в 2014 году. По сравнению с 2014 годом темп прироста составил 3%. В результате за 2015 год регион по показателям смертности от новообразований переместился с 19 места на 16 в РФ и с 10 ранга на 7 ранг по ЦФО. По смертности от злокачественных новообразований в 2015 году ранжирование идентично:</w:t>
      </w:r>
      <w:r w:rsidRPr="00EE444C">
        <w:rPr>
          <w:lang w:val="ru-RU"/>
        </w:rPr>
        <w:t xml:space="preserve"> </w:t>
      </w:r>
      <w:r w:rsidRPr="00EE444C">
        <w:rPr>
          <w:rFonts w:eastAsia="TimesNewRomanPSMT"/>
          <w:noProof w:val="0"/>
          <w:sz w:val="24"/>
          <w:szCs w:val="24"/>
          <w:lang w:val="ru-RU" w:eastAsia="ru-RU"/>
        </w:rPr>
        <w:t>16 место в РФ и 7 место в ЦФО.</w:t>
      </w:r>
    </w:p>
    <w:p w:rsidR="00D2146A" w:rsidRPr="00EE444C" w:rsidRDefault="00D2146A" w:rsidP="00A30F26">
      <w:pPr>
        <w:autoSpaceDE w:val="0"/>
        <w:autoSpaceDN w:val="0"/>
        <w:adjustRightInd w:val="0"/>
        <w:ind w:firstLine="709"/>
        <w:jc w:val="both"/>
        <w:rPr>
          <w:rFonts w:eastAsia="TimesNewRomanPSMT"/>
          <w:sz w:val="24"/>
          <w:szCs w:val="24"/>
          <w:lang w:val="ru-RU"/>
        </w:rPr>
      </w:pPr>
      <w:r w:rsidRPr="00EE444C">
        <w:rPr>
          <w:rFonts w:eastAsia="TimesNewRomanPSMT"/>
          <w:sz w:val="24"/>
          <w:szCs w:val="24"/>
          <w:lang w:val="ru-RU"/>
        </w:rPr>
        <w:t xml:space="preserve">На территориях 12 муниципальных образований </w:t>
      </w:r>
      <w:r w:rsidR="00200219">
        <w:rPr>
          <w:rFonts w:eastAsia="TimesNewRomanPSMT"/>
          <w:sz w:val="24"/>
          <w:szCs w:val="24"/>
          <w:lang w:val="ru-RU"/>
        </w:rPr>
        <w:t xml:space="preserve">Рязанской области </w:t>
      </w:r>
      <w:r w:rsidRPr="00EE444C">
        <w:rPr>
          <w:rFonts w:eastAsia="TimesNewRomanPSMT"/>
          <w:sz w:val="24"/>
          <w:szCs w:val="24"/>
          <w:lang w:val="ru-RU"/>
        </w:rPr>
        <w:t>зарегистрированы показатели смертности от злокачественных новообразований, превышающие среднеобластные значения (2,2939 на 1000 населения). Высокие показатели смертности от злокачественных новообразований отмечены в г.Рязани, г.Сасово, г.Касимове, Кадомском, Михайловском, Пителинском, Касимовском, Путятинском, Сараевском, Спасском</w:t>
      </w:r>
      <w:r w:rsidR="00200219">
        <w:rPr>
          <w:rFonts w:eastAsia="TimesNewRomanPSMT"/>
          <w:sz w:val="24"/>
          <w:szCs w:val="24"/>
          <w:lang w:val="ru-RU"/>
        </w:rPr>
        <w:t xml:space="preserve"> и</w:t>
      </w:r>
      <w:r w:rsidRPr="00EE444C">
        <w:rPr>
          <w:rFonts w:eastAsia="TimesNewRomanPSMT"/>
          <w:sz w:val="24"/>
          <w:szCs w:val="24"/>
          <w:lang w:val="ru-RU"/>
        </w:rPr>
        <w:t xml:space="preserve"> Ухоловском районах. Самый высокий показатель зарегистрирован в Александро-Невском районе (3,4716 на 1000). Самые низкие показатели зарегистрированы в Кораблинском (0,9542 на 1000) и Пронском (1,1778 на 1000) районах.</w:t>
      </w:r>
    </w:p>
    <w:p w:rsidR="00D2146A" w:rsidRPr="00EE444C" w:rsidRDefault="00D2146A" w:rsidP="00A30F26">
      <w:pPr>
        <w:autoSpaceDE w:val="0"/>
        <w:autoSpaceDN w:val="0"/>
        <w:adjustRightInd w:val="0"/>
        <w:ind w:firstLine="709"/>
        <w:jc w:val="both"/>
        <w:rPr>
          <w:rFonts w:eastAsia="TimesNewRomanPSMT"/>
          <w:sz w:val="24"/>
          <w:szCs w:val="24"/>
          <w:lang w:val="ru-RU"/>
        </w:rPr>
      </w:pPr>
      <w:r w:rsidRPr="00EE444C">
        <w:rPr>
          <w:rFonts w:eastAsia="TimesNewRomanPSMT"/>
          <w:sz w:val="24"/>
          <w:szCs w:val="24"/>
          <w:lang w:val="ru-RU"/>
        </w:rPr>
        <w:t xml:space="preserve">Начиная с 2013 года в регионе снижается показатель младенческой смертности. Индикаторный показатель в 2015 году в Рязанской области составляет 8,4‰. В структуре  младенческой смертности на первом месте стоят отдельные состояния перинатального периода – 52,9%, на втором месте – врожденные пороки развития 29,4%. На третьем месте в структуре младенческой смертности в Рязанской области стоят внешние причины 11,7% (РФ – 4,6%). В 2014 году на </w:t>
      </w:r>
      <w:r w:rsidR="00200219">
        <w:rPr>
          <w:rFonts w:eastAsia="TimesNewRomanPSMT"/>
          <w:sz w:val="24"/>
          <w:szCs w:val="24"/>
          <w:lang w:val="ru-RU"/>
        </w:rPr>
        <w:t>5</w:t>
      </w:r>
      <w:r w:rsidRPr="00EE444C">
        <w:rPr>
          <w:rFonts w:eastAsia="TimesNewRomanPSMT"/>
          <w:sz w:val="24"/>
          <w:szCs w:val="24"/>
          <w:lang w:val="ru-RU"/>
        </w:rPr>
        <w:t xml:space="preserve"> территориях муниципальных районов случаи смертности детей до 1 года не регистрировались (Александро-Невский, Пителинский, Путятинский, Сараевский</w:t>
      </w:r>
      <w:r w:rsidR="00200219">
        <w:rPr>
          <w:rFonts w:eastAsia="TimesNewRomanPSMT"/>
          <w:sz w:val="24"/>
          <w:szCs w:val="24"/>
          <w:lang w:val="ru-RU"/>
        </w:rPr>
        <w:t xml:space="preserve"> и</w:t>
      </w:r>
      <w:r w:rsidRPr="00EE444C">
        <w:rPr>
          <w:rFonts w:eastAsia="TimesNewRomanPSMT"/>
          <w:sz w:val="24"/>
          <w:szCs w:val="24"/>
          <w:lang w:val="ru-RU"/>
        </w:rPr>
        <w:t xml:space="preserve"> Шиловский районы). На других территориях зарегистрировано от 1 до 4 случаев смерти детей до года, за исключением г.Рязани (36 случаев или 6,8 на 1000).</w:t>
      </w:r>
    </w:p>
    <w:p w:rsidR="005D61A1" w:rsidRPr="00EE444C" w:rsidRDefault="005D61A1" w:rsidP="00A30F26">
      <w:pPr>
        <w:widowControl/>
        <w:autoSpaceDE w:val="0"/>
        <w:autoSpaceDN w:val="0"/>
        <w:adjustRightInd w:val="0"/>
        <w:ind w:firstLine="709"/>
        <w:jc w:val="both"/>
        <w:rPr>
          <w:rFonts w:eastAsia="TimesNewRomanPSMT"/>
          <w:noProof w:val="0"/>
          <w:sz w:val="24"/>
          <w:szCs w:val="24"/>
          <w:lang w:val="ru-RU" w:eastAsia="ru-RU"/>
        </w:rPr>
      </w:pPr>
      <w:r w:rsidRPr="00EE444C">
        <w:rPr>
          <w:rFonts w:eastAsia="TimesNewRomanPSMT"/>
          <w:noProof w:val="0"/>
          <w:sz w:val="24"/>
          <w:szCs w:val="24"/>
          <w:lang w:val="ru-RU" w:eastAsia="ru-RU"/>
        </w:rPr>
        <w:t>Ситуация по смертности от болезней системы кровообращения складывается благоприятная, что подтверждается объективными данными:</w:t>
      </w:r>
    </w:p>
    <w:p w:rsidR="005D61A1" w:rsidRPr="00EE444C" w:rsidRDefault="005D61A1" w:rsidP="00A30F26">
      <w:pPr>
        <w:widowControl/>
        <w:autoSpaceDE w:val="0"/>
        <w:autoSpaceDN w:val="0"/>
        <w:adjustRightInd w:val="0"/>
        <w:ind w:firstLine="709"/>
        <w:jc w:val="both"/>
        <w:rPr>
          <w:rFonts w:eastAsia="TimesNewRomanPSMT"/>
          <w:noProof w:val="0"/>
          <w:sz w:val="24"/>
          <w:szCs w:val="24"/>
          <w:lang w:val="ru-RU" w:eastAsia="ru-RU"/>
        </w:rPr>
      </w:pPr>
      <w:r w:rsidRPr="00EE444C">
        <w:rPr>
          <w:rFonts w:eastAsia="TimesNewRomanPSMT"/>
          <w:noProof w:val="0"/>
          <w:sz w:val="24"/>
          <w:szCs w:val="24"/>
          <w:lang w:val="ru-RU" w:eastAsia="ru-RU"/>
        </w:rPr>
        <w:t>- в 2015 году темп снижения</w:t>
      </w:r>
      <w:r w:rsidR="00A30F26">
        <w:rPr>
          <w:rFonts w:eastAsia="TimesNewRomanPSMT"/>
          <w:noProof w:val="0"/>
          <w:sz w:val="24"/>
          <w:szCs w:val="24"/>
          <w:lang w:val="ru-RU" w:eastAsia="ru-RU"/>
        </w:rPr>
        <w:t>,</w:t>
      </w:r>
      <w:r w:rsidRPr="00EE444C">
        <w:rPr>
          <w:rFonts w:eastAsia="TimesNewRomanPSMT"/>
          <w:noProof w:val="0"/>
          <w:sz w:val="24"/>
          <w:szCs w:val="24"/>
          <w:lang w:val="ru-RU" w:eastAsia="ru-RU"/>
        </w:rPr>
        <w:t xml:space="preserve"> по сравнению с 2014 годом</w:t>
      </w:r>
      <w:r w:rsidR="00A30F26">
        <w:rPr>
          <w:rFonts w:eastAsia="TimesNewRomanPSMT"/>
          <w:noProof w:val="0"/>
          <w:sz w:val="24"/>
          <w:szCs w:val="24"/>
          <w:lang w:val="ru-RU" w:eastAsia="ru-RU"/>
        </w:rPr>
        <w:t>,</w:t>
      </w:r>
      <w:r w:rsidRPr="00EE444C">
        <w:rPr>
          <w:rFonts w:eastAsia="TimesNewRomanPSMT"/>
          <w:noProof w:val="0"/>
          <w:sz w:val="24"/>
          <w:szCs w:val="24"/>
          <w:lang w:val="ru-RU" w:eastAsia="ru-RU"/>
        </w:rPr>
        <w:t xml:space="preserve"> составил 4,5%;</w:t>
      </w:r>
    </w:p>
    <w:p w:rsidR="005D61A1" w:rsidRPr="00EE444C" w:rsidRDefault="005D61A1" w:rsidP="00A30F26">
      <w:pPr>
        <w:widowControl/>
        <w:autoSpaceDE w:val="0"/>
        <w:autoSpaceDN w:val="0"/>
        <w:adjustRightInd w:val="0"/>
        <w:ind w:firstLine="709"/>
        <w:jc w:val="both"/>
        <w:rPr>
          <w:rFonts w:eastAsia="TimesNewRomanPSMT"/>
          <w:noProof w:val="0"/>
          <w:sz w:val="24"/>
          <w:szCs w:val="24"/>
          <w:lang w:val="ru-RU" w:eastAsia="ru-RU"/>
        </w:rPr>
      </w:pPr>
      <w:r w:rsidRPr="00EE444C">
        <w:rPr>
          <w:rFonts w:eastAsia="TimesNewRomanPSMT"/>
          <w:noProof w:val="0"/>
          <w:sz w:val="24"/>
          <w:szCs w:val="24"/>
          <w:lang w:val="ru-RU" w:eastAsia="ru-RU"/>
        </w:rPr>
        <w:t>-анализ с 2011 года свидетельствует об умеренной тенденции к снижению показателей с периодами спада в 2012г</w:t>
      </w:r>
      <w:r w:rsidR="00A30F26">
        <w:rPr>
          <w:rFonts w:eastAsia="TimesNewRomanPSMT"/>
          <w:noProof w:val="0"/>
          <w:sz w:val="24"/>
          <w:szCs w:val="24"/>
          <w:lang w:val="ru-RU" w:eastAsia="ru-RU"/>
        </w:rPr>
        <w:t>.</w:t>
      </w:r>
      <w:r w:rsidRPr="00EE444C">
        <w:rPr>
          <w:rFonts w:eastAsia="TimesNewRomanPSMT"/>
          <w:noProof w:val="0"/>
          <w:sz w:val="24"/>
          <w:szCs w:val="24"/>
          <w:lang w:val="ru-RU" w:eastAsia="ru-RU"/>
        </w:rPr>
        <w:t xml:space="preserve"> и в 2013г.;</w:t>
      </w:r>
    </w:p>
    <w:p w:rsidR="005D61A1" w:rsidRPr="00EE444C" w:rsidRDefault="005D61A1" w:rsidP="00A30F26">
      <w:pPr>
        <w:widowControl/>
        <w:autoSpaceDE w:val="0"/>
        <w:autoSpaceDN w:val="0"/>
        <w:adjustRightInd w:val="0"/>
        <w:ind w:firstLine="709"/>
        <w:jc w:val="both"/>
        <w:rPr>
          <w:rFonts w:eastAsia="TimesNewRomanPSMT"/>
          <w:noProof w:val="0"/>
          <w:sz w:val="24"/>
          <w:szCs w:val="24"/>
          <w:lang w:val="ru-RU" w:eastAsia="ru-RU"/>
        </w:rPr>
      </w:pPr>
      <w:r w:rsidRPr="00EE444C">
        <w:rPr>
          <w:rFonts w:eastAsia="TimesNewRomanPSMT"/>
          <w:noProof w:val="0"/>
          <w:sz w:val="24"/>
          <w:szCs w:val="24"/>
          <w:lang w:val="ru-RU" w:eastAsia="ru-RU"/>
        </w:rPr>
        <w:t>-</w:t>
      </w:r>
      <w:r w:rsidR="00A30F26">
        <w:rPr>
          <w:rFonts w:eastAsia="TimesNewRomanPSMT"/>
          <w:noProof w:val="0"/>
          <w:sz w:val="24"/>
          <w:szCs w:val="24"/>
          <w:lang w:val="ru-RU" w:eastAsia="ru-RU"/>
        </w:rPr>
        <w:t xml:space="preserve"> </w:t>
      </w:r>
      <w:r w:rsidRPr="00EE444C">
        <w:rPr>
          <w:rFonts w:eastAsia="TimesNewRomanPSMT"/>
          <w:noProof w:val="0"/>
          <w:sz w:val="24"/>
          <w:szCs w:val="24"/>
          <w:lang w:val="ru-RU" w:eastAsia="ru-RU"/>
        </w:rPr>
        <w:t>при ранжировании в 2014 году региону присвоен 13 ранг по РФ и 5 ранг по ЦФО, а в 2015 году -</w:t>
      </w:r>
      <w:r w:rsidR="00A30F26">
        <w:rPr>
          <w:rFonts w:eastAsia="TimesNewRomanPSMT"/>
          <w:noProof w:val="0"/>
          <w:sz w:val="24"/>
          <w:szCs w:val="24"/>
          <w:lang w:val="ru-RU" w:eastAsia="ru-RU"/>
        </w:rPr>
        <w:t xml:space="preserve"> </w:t>
      </w:r>
      <w:r w:rsidRPr="00EE444C">
        <w:rPr>
          <w:rFonts w:eastAsia="TimesNewRomanPSMT"/>
          <w:noProof w:val="0"/>
          <w:sz w:val="24"/>
          <w:szCs w:val="24"/>
          <w:lang w:val="ru-RU" w:eastAsia="ru-RU"/>
        </w:rPr>
        <w:t>20 ранг по РФ и 9 ранг по ЦФО;</w:t>
      </w:r>
    </w:p>
    <w:p w:rsidR="005D61A1" w:rsidRPr="00EE444C" w:rsidRDefault="005D61A1" w:rsidP="00A30F26">
      <w:pPr>
        <w:widowControl/>
        <w:autoSpaceDE w:val="0"/>
        <w:autoSpaceDN w:val="0"/>
        <w:adjustRightInd w:val="0"/>
        <w:ind w:firstLine="709"/>
        <w:jc w:val="both"/>
        <w:rPr>
          <w:rFonts w:eastAsia="TimesNewRomanPSMT"/>
          <w:noProof w:val="0"/>
          <w:sz w:val="24"/>
          <w:szCs w:val="24"/>
          <w:lang w:val="ru-RU" w:eastAsia="ru-RU"/>
        </w:rPr>
      </w:pPr>
      <w:r w:rsidRPr="00EE444C">
        <w:rPr>
          <w:rFonts w:eastAsia="TimesNewRomanPSMT"/>
          <w:noProof w:val="0"/>
          <w:sz w:val="24"/>
          <w:szCs w:val="24"/>
          <w:lang w:val="ru-RU" w:eastAsia="ru-RU"/>
        </w:rPr>
        <w:t>- по прогнозу, рассчитанному по линейному тренду, смертность от болезней системы кровообращения ожидается ниже уровня 2015 года и составит 740,6 на 100 тысяч населения.</w:t>
      </w:r>
    </w:p>
    <w:p w:rsidR="005D61A1" w:rsidRPr="00EE444C" w:rsidRDefault="005D61A1" w:rsidP="00A30F26">
      <w:pPr>
        <w:widowControl/>
        <w:autoSpaceDE w:val="0"/>
        <w:autoSpaceDN w:val="0"/>
        <w:adjustRightInd w:val="0"/>
        <w:ind w:firstLine="709"/>
        <w:jc w:val="both"/>
        <w:rPr>
          <w:rFonts w:eastAsia="TimesNewRomanPSMT"/>
          <w:noProof w:val="0"/>
          <w:sz w:val="24"/>
          <w:szCs w:val="24"/>
          <w:lang w:val="ru-RU" w:eastAsia="ru-RU"/>
        </w:rPr>
      </w:pPr>
      <w:r w:rsidRPr="00EE444C">
        <w:rPr>
          <w:rFonts w:eastAsia="TimesNewRomanPSMT"/>
          <w:noProof w:val="0"/>
          <w:sz w:val="24"/>
          <w:szCs w:val="24"/>
          <w:lang w:val="ru-RU" w:eastAsia="ru-RU"/>
        </w:rPr>
        <w:t>Для Рязанской области смертность от болезней органов дыхания является одной из актуальных проблем. В 2015 году</w:t>
      </w:r>
      <w:r w:rsidR="00A30F26">
        <w:rPr>
          <w:rFonts w:eastAsia="TimesNewRomanPSMT"/>
          <w:noProof w:val="0"/>
          <w:sz w:val="24"/>
          <w:szCs w:val="24"/>
          <w:lang w:val="ru-RU" w:eastAsia="ru-RU"/>
        </w:rPr>
        <w:t>,</w:t>
      </w:r>
      <w:r w:rsidRPr="00EE444C">
        <w:rPr>
          <w:rFonts w:eastAsia="TimesNewRomanPSMT"/>
          <w:noProof w:val="0"/>
          <w:sz w:val="24"/>
          <w:szCs w:val="24"/>
          <w:lang w:val="ru-RU" w:eastAsia="ru-RU"/>
        </w:rPr>
        <w:t xml:space="preserve"> по сравнению с 2014 годом</w:t>
      </w:r>
      <w:r w:rsidR="00A30F26">
        <w:rPr>
          <w:rFonts w:eastAsia="TimesNewRomanPSMT"/>
          <w:noProof w:val="0"/>
          <w:sz w:val="24"/>
          <w:szCs w:val="24"/>
          <w:lang w:val="ru-RU" w:eastAsia="ru-RU"/>
        </w:rPr>
        <w:t>,</w:t>
      </w:r>
      <w:r w:rsidRPr="00EE444C">
        <w:rPr>
          <w:rFonts w:eastAsia="TimesNewRomanPSMT"/>
          <w:noProof w:val="0"/>
          <w:sz w:val="24"/>
          <w:szCs w:val="24"/>
          <w:lang w:val="ru-RU" w:eastAsia="ru-RU"/>
        </w:rPr>
        <w:t xml:space="preserve"> коэффициенты смертности от болезней органов дыхания сократились на 7,9%. Однако при анализе с 2011 года отмечается </w:t>
      </w:r>
      <w:r w:rsidR="00A30F26" w:rsidRPr="00EE444C">
        <w:rPr>
          <w:rFonts w:eastAsia="TimesNewRomanPSMT"/>
          <w:noProof w:val="0"/>
          <w:sz w:val="24"/>
          <w:szCs w:val="24"/>
          <w:lang w:val="ru-RU" w:eastAsia="ru-RU"/>
        </w:rPr>
        <w:t xml:space="preserve">выраженная </w:t>
      </w:r>
      <w:r w:rsidRPr="00EE444C">
        <w:rPr>
          <w:rFonts w:eastAsia="TimesNewRomanPSMT"/>
          <w:noProof w:val="0"/>
          <w:sz w:val="24"/>
          <w:szCs w:val="24"/>
          <w:lang w:val="ru-RU" w:eastAsia="ru-RU"/>
        </w:rPr>
        <w:t>тенденция к росту с периодом подъема в 2014 году. По прогнозу, рассчитанному по полиномиальному тренду 2 степени, смертность от болезней органов дыхания в 2016 году ожидается выше уровня 2015 года и составит 79,0 на 100 тысяч населения. При ранжировании в 2015 году регион занимает, как и в 2014 году</w:t>
      </w:r>
      <w:r w:rsidR="00A30F26">
        <w:rPr>
          <w:rFonts w:eastAsia="TimesNewRomanPSMT"/>
          <w:noProof w:val="0"/>
          <w:sz w:val="24"/>
          <w:szCs w:val="24"/>
          <w:lang w:val="ru-RU" w:eastAsia="ru-RU"/>
        </w:rPr>
        <w:t>,</w:t>
      </w:r>
      <w:r w:rsidRPr="00EE444C">
        <w:rPr>
          <w:rFonts w:eastAsia="TimesNewRomanPSMT"/>
          <w:noProof w:val="0"/>
          <w:sz w:val="24"/>
          <w:szCs w:val="24"/>
          <w:lang w:val="ru-RU" w:eastAsia="ru-RU"/>
        </w:rPr>
        <w:t xml:space="preserve"> 3 место по ЦФО, а по РФ стал занимать 12 ранг вместо 10 ранга </w:t>
      </w:r>
      <w:r w:rsidR="00A30F26">
        <w:rPr>
          <w:rFonts w:eastAsia="TimesNewRomanPSMT"/>
          <w:noProof w:val="0"/>
          <w:sz w:val="24"/>
          <w:szCs w:val="24"/>
          <w:lang w:val="ru-RU" w:eastAsia="ru-RU"/>
        </w:rPr>
        <w:t xml:space="preserve">в </w:t>
      </w:r>
      <w:r w:rsidRPr="00EE444C">
        <w:rPr>
          <w:rFonts w:eastAsia="TimesNewRomanPSMT"/>
          <w:noProof w:val="0"/>
          <w:sz w:val="24"/>
          <w:szCs w:val="24"/>
          <w:lang w:val="ru-RU" w:eastAsia="ru-RU"/>
        </w:rPr>
        <w:t>2014 год</w:t>
      </w:r>
      <w:r w:rsidR="00A30F26">
        <w:rPr>
          <w:rFonts w:eastAsia="TimesNewRomanPSMT"/>
          <w:noProof w:val="0"/>
          <w:sz w:val="24"/>
          <w:szCs w:val="24"/>
          <w:lang w:val="ru-RU" w:eastAsia="ru-RU"/>
        </w:rPr>
        <w:t>у</w:t>
      </w:r>
      <w:r w:rsidRPr="00EE444C">
        <w:rPr>
          <w:rFonts w:eastAsia="TimesNewRomanPSMT"/>
          <w:noProof w:val="0"/>
          <w:sz w:val="24"/>
          <w:szCs w:val="24"/>
          <w:lang w:val="ru-RU" w:eastAsia="ru-RU"/>
        </w:rPr>
        <w:t>.</w:t>
      </w:r>
    </w:p>
    <w:p w:rsidR="005D61A1" w:rsidRDefault="005D61A1" w:rsidP="00A30F26">
      <w:pPr>
        <w:widowControl/>
        <w:autoSpaceDE w:val="0"/>
        <w:autoSpaceDN w:val="0"/>
        <w:adjustRightInd w:val="0"/>
        <w:ind w:firstLine="709"/>
        <w:jc w:val="both"/>
        <w:rPr>
          <w:rFonts w:eastAsia="TimesNewRomanPSMT"/>
          <w:noProof w:val="0"/>
          <w:sz w:val="24"/>
          <w:szCs w:val="24"/>
          <w:lang w:val="ru-RU" w:eastAsia="ru-RU"/>
        </w:rPr>
      </w:pPr>
      <w:r w:rsidRPr="00EE444C">
        <w:rPr>
          <w:rFonts w:eastAsia="TimesNewRomanPSMT"/>
          <w:noProof w:val="0"/>
          <w:sz w:val="24"/>
          <w:szCs w:val="24"/>
          <w:lang w:val="ru-RU" w:eastAsia="ru-RU"/>
        </w:rPr>
        <w:t>Последние 2 года по Рязанскому региону ухудшились показатели смертности от болезней органов пищеварения. В 2015 году коэффициенты смертности превысили уровень РФ на 13% и ЦФО на 12%. Анализ динамических рядов с 2011 года позволил сделать вывод о наличии выраженной тенденции к росту показателей с периодами подъема в 2014 и в 2015гг. При ранжировании регион занимает среднее положение как в ЦФО (11 ранг), так в целом по РФ (38 ранг). По прогнозу. рассчитанному по линейному тренду, в 2016 году ожидается рост показателей смертности от болезней органов дыхания до значений 80,3 на 100 тысяч населения.</w:t>
      </w:r>
    </w:p>
    <w:p w:rsidR="00D2146A" w:rsidRPr="00A30F26" w:rsidRDefault="00D2146A" w:rsidP="00FC2623">
      <w:pPr>
        <w:autoSpaceDE w:val="0"/>
        <w:autoSpaceDN w:val="0"/>
        <w:adjustRightInd w:val="0"/>
        <w:ind w:firstLine="567"/>
        <w:jc w:val="right"/>
        <w:rPr>
          <w:sz w:val="22"/>
          <w:szCs w:val="22"/>
          <w:lang w:val="ru-RU"/>
        </w:rPr>
      </w:pPr>
      <w:r w:rsidRPr="00A30F26">
        <w:rPr>
          <w:sz w:val="22"/>
          <w:szCs w:val="22"/>
          <w:lang w:val="ru-RU"/>
        </w:rPr>
        <w:lastRenderedPageBreak/>
        <w:t>Таблица №</w:t>
      </w:r>
      <w:r w:rsidR="00583F73">
        <w:rPr>
          <w:sz w:val="22"/>
          <w:szCs w:val="22"/>
          <w:lang w:val="ru-RU"/>
        </w:rPr>
        <w:t>62</w:t>
      </w:r>
    </w:p>
    <w:p w:rsidR="00D2146A" w:rsidRPr="00EE444C" w:rsidRDefault="00D2146A" w:rsidP="00FC2623">
      <w:pPr>
        <w:autoSpaceDE w:val="0"/>
        <w:autoSpaceDN w:val="0"/>
        <w:adjustRightInd w:val="0"/>
        <w:ind w:firstLine="567"/>
        <w:jc w:val="center"/>
        <w:rPr>
          <w:rFonts w:eastAsia="TimesNewRomanPSMT"/>
          <w:lang w:val="ru-RU"/>
        </w:rPr>
      </w:pPr>
      <w:r w:rsidRPr="00EE444C">
        <w:rPr>
          <w:b/>
          <w:bCs/>
          <w:sz w:val="22"/>
          <w:szCs w:val="22"/>
          <w:lang w:val="ru-RU"/>
        </w:rPr>
        <w:t>Число умерших в возрасте до одного года на 1000 родившихся живыми</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1074"/>
        <w:gridCol w:w="1134"/>
        <w:gridCol w:w="1134"/>
        <w:gridCol w:w="1134"/>
        <w:gridCol w:w="1052"/>
      </w:tblGrid>
      <w:tr w:rsidR="004E02CE" w:rsidRPr="00A30F26" w:rsidTr="00A30F26">
        <w:trPr>
          <w:trHeight w:val="85"/>
        </w:trPr>
        <w:tc>
          <w:tcPr>
            <w:tcW w:w="3544" w:type="dxa"/>
            <w:shd w:val="clear" w:color="auto" w:fill="auto"/>
            <w:vAlign w:val="center"/>
            <w:hideMark/>
          </w:tcPr>
          <w:p w:rsidR="004E02CE" w:rsidRPr="00A30F26" w:rsidRDefault="00A30F26" w:rsidP="00A30F26">
            <w:pPr>
              <w:jc w:val="center"/>
              <w:rPr>
                <w:sz w:val="22"/>
                <w:szCs w:val="22"/>
                <w:lang w:val="ru-RU"/>
              </w:rPr>
            </w:pPr>
            <w:r w:rsidRPr="00A30F26">
              <w:rPr>
                <w:sz w:val="22"/>
                <w:szCs w:val="22"/>
                <w:lang w:val="ru-RU"/>
              </w:rPr>
              <w:t>Смертность</w:t>
            </w:r>
          </w:p>
        </w:tc>
        <w:tc>
          <w:tcPr>
            <w:tcW w:w="1074" w:type="dxa"/>
            <w:shd w:val="clear" w:color="auto" w:fill="auto"/>
            <w:vAlign w:val="center"/>
            <w:hideMark/>
          </w:tcPr>
          <w:p w:rsidR="004E02CE" w:rsidRPr="00A30F26" w:rsidRDefault="004E02CE" w:rsidP="00A30F26">
            <w:pPr>
              <w:jc w:val="center"/>
              <w:rPr>
                <w:bCs/>
                <w:sz w:val="22"/>
                <w:szCs w:val="22"/>
                <w:lang w:val="ru-RU"/>
              </w:rPr>
            </w:pPr>
            <w:r w:rsidRPr="00A30F26">
              <w:rPr>
                <w:bCs/>
                <w:sz w:val="22"/>
                <w:szCs w:val="22"/>
              </w:rPr>
              <w:t>2011</w:t>
            </w:r>
            <w:r w:rsidR="00A30F26" w:rsidRPr="00A30F26">
              <w:rPr>
                <w:bCs/>
                <w:sz w:val="22"/>
                <w:szCs w:val="22"/>
                <w:lang w:val="ru-RU"/>
              </w:rPr>
              <w:t>г.</w:t>
            </w:r>
          </w:p>
        </w:tc>
        <w:tc>
          <w:tcPr>
            <w:tcW w:w="1134" w:type="dxa"/>
            <w:shd w:val="clear" w:color="auto" w:fill="auto"/>
            <w:vAlign w:val="center"/>
            <w:hideMark/>
          </w:tcPr>
          <w:p w:rsidR="004E02CE" w:rsidRPr="00A30F26" w:rsidRDefault="004E02CE" w:rsidP="00A30F26">
            <w:pPr>
              <w:jc w:val="center"/>
              <w:rPr>
                <w:bCs/>
                <w:sz w:val="22"/>
                <w:szCs w:val="22"/>
                <w:lang w:val="ru-RU"/>
              </w:rPr>
            </w:pPr>
            <w:r w:rsidRPr="00A30F26">
              <w:rPr>
                <w:bCs/>
                <w:sz w:val="22"/>
                <w:szCs w:val="22"/>
              </w:rPr>
              <w:t>2012</w:t>
            </w:r>
            <w:r w:rsidR="00A30F26" w:rsidRPr="00A30F26">
              <w:rPr>
                <w:bCs/>
                <w:sz w:val="22"/>
                <w:szCs w:val="22"/>
                <w:lang w:val="ru-RU"/>
              </w:rPr>
              <w:t>г.</w:t>
            </w:r>
          </w:p>
        </w:tc>
        <w:tc>
          <w:tcPr>
            <w:tcW w:w="1134" w:type="dxa"/>
            <w:shd w:val="clear" w:color="auto" w:fill="auto"/>
            <w:vAlign w:val="center"/>
            <w:hideMark/>
          </w:tcPr>
          <w:p w:rsidR="004E02CE" w:rsidRPr="00A30F26" w:rsidRDefault="004E02CE" w:rsidP="00A30F26">
            <w:pPr>
              <w:jc w:val="center"/>
              <w:rPr>
                <w:bCs/>
                <w:sz w:val="22"/>
                <w:szCs w:val="22"/>
                <w:lang w:val="ru-RU"/>
              </w:rPr>
            </w:pPr>
            <w:r w:rsidRPr="00A30F26">
              <w:rPr>
                <w:bCs/>
                <w:sz w:val="22"/>
                <w:szCs w:val="22"/>
              </w:rPr>
              <w:t>2013</w:t>
            </w:r>
            <w:r w:rsidR="00A30F26" w:rsidRPr="00A30F26">
              <w:rPr>
                <w:bCs/>
                <w:sz w:val="22"/>
                <w:szCs w:val="22"/>
                <w:lang w:val="ru-RU"/>
              </w:rPr>
              <w:t>г.</w:t>
            </w:r>
          </w:p>
        </w:tc>
        <w:tc>
          <w:tcPr>
            <w:tcW w:w="1134" w:type="dxa"/>
            <w:shd w:val="clear" w:color="auto" w:fill="auto"/>
            <w:vAlign w:val="center"/>
            <w:hideMark/>
          </w:tcPr>
          <w:p w:rsidR="004E02CE" w:rsidRPr="00A30F26" w:rsidRDefault="004E02CE" w:rsidP="00A30F26">
            <w:pPr>
              <w:jc w:val="center"/>
              <w:rPr>
                <w:bCs/>
                <w:sz w:val="22"/>
                <w:szCs w:val="22"/>
                <w:lang w:val="ru-RU"/>
              </w:rPr>
            </w:pPr>
            <w:r w:rsidRPr="00A30F26">
              <w:rPr>
                <w:bCs/>
                <w:sz w:val="22"/>
                <w:szCs w:val="22"/>
              </w:rPr>
              <w:t>2014</w:t>
            </w:r>
            <w:r w:rsidR="00A30F26" w:rsidRPr="00A30F26">
              <w:rPr>
                <w:bCs/>
                <w:sz w:val="22"/>
                <w:szCs w:val="22"/>
                <w:lang w:val="ru-RU"/>
              </w:rPr>
              <w:t>г.</w:t>
            </w:r>
          </w:p>
        </w:tc>
        <w:tc>
          <w:tcPr>
            <w:tcW w:w="1052" w:type="dxa"/>
            <w:vAlign w:val="center"/>
          </w:tcPr>
          <w:p w:rsidR="004E02CE" w:rsidRPr="00A30F26" w:rsidRDefault="004E02CE" w:rsidP="00A30F26">
            <w:pPr>
              <w:jc w:val="center"/>
              <w:rPr>
                <w:bCs/>
                <w:sz w:val="22"/>
                <w:szCs w:val="22"/>
                <w:lang w:val="ru-RU"/>
              </w:rPr>
            </w:pPr>
            <w:r w:rsidRPr="00A30F26">
              <w:rPr>
                <w:bCs/>
                <w:sz w:val="22"/>
                <w:szCs w:val="22"/>
              </w:rPr>
              <w:t>201</w:t>
            </w:r>
            <w:r w:rsidRPr="00A30F26">
              <w:rPr>
                <w:bCs/>
                <w:sz w:val="22"/>
                <w:szCs w:val="22"/>
                <w:lang w:val="ru-RU"/>
              </w:rPr>
              <w:t>5</w:t>
            </w:r>
            <w:r w:rsidR="00A30F26" w:rsidRPr="00A30F26">
              <w:rPr>
                <w:bCs/>
                <w:sz w:val="22"/>
                <w:szCs w:val="22"/>
                <w:lang w:val="ru-RU"/>
              </w:rPr>
              <w:t>г.</w:t>
            </w:r>
          </w:p>
        </w:tc>
      </w:tr>
      <w:tr w:rsidR="004E02CE" w:rsidRPr="00A30F26" w:rsidTr="00A30F26">
        <w:trPr>
          <w:trHeight w:val="300"/>
        </w:trPr>
        <w:tc>
          <w:tcPr>
            <w:tcW w:w="3544" w:type="dxa"/>
            <w:shd w:val="clear" w:color="auto" w:fill="auto"/>
            <w:vAlign w:val="center"/>
            <w:hideMark/>
          </w:tcPr>
          <w:p w:rsidR="004E02CE" w:rsidRPr="00A30F26" w:rsidRDefault="004E02CE" w:rsidP="00A30F26">
            <w:pPr>
              <w:rPr>
                <w:bCs/>
                <w:sz w:val="22"/>
                <w:szCs w:val="22"/>
              </w:rPr>
            </w:pPr>
            <w:r w:rsidRPr="00A30F26">
              <w:rPr>
                <w:bCs/>
                <w:sz w:val="22"/>
                <w:szCs w:val="22"/>
              </w:rPr>
              <w:t>Российская Федерация</w:t>
            </w:r>
          </w:p>
        </w:tc>
        <w:tc>
          <w:tcPr>
            <w:tcW w:w="1074" w:type="dxa"/>
            <w:shd w:val="clear" w:color="auto" w:fill="auto"/>
            <w:noWrap/>
            <w:vAlign w:val="center"/>
            <w:hideMark/>
          </w:tcPr>
          <w:p w:rsidR="004E02CE" w:rsidRPr="00A30F26" w:rsidRDefault="004E02CE" w:rsidP="00A30F26">
            <w:pPr>
              <w:jc w:val="center"/>
              <w:rPr>
                <w:bCs/>
                <w:sz w:val="22"/>
                <w:szCs w:val="22"/>
              </w:rPr>
            </w:pPr>
            <w:r w:rsidRPr="00A30F26">
              <w:rPr>
                <w:bCs/>
                <w:sz w:val="22"/>
                <w:szCs w:val="22"/>
              </w:rPr>
              <w:t>7,4</w:t>
            </w:r>
          </w:p>
        </w:tc>
        <w:tc>
          <w:tcPr>
            <w:tcW w:w="1134" w:type="dxa"/>
            <w:shd w:val="clear" w:color="auto" w:fill="auto"/>
            <w:noWrap/>
            <w:vAlign w:val="center"/>
            <w:hideMark/>
          </w:tcPr>
          <w:p w:rsidR="004E02CE" w:rsidRPr="00A30F26" w:rsidRDefault="004E02CE" w:rsidP="00A30F26">
            <w:pPr>
              <w:jc w:val="center"/>
              <w:rPr>
                <w:bCs/>
                <w:sz w:val="22"/>
                <w:szCs w:val="22"/>
              </w:rPr>
            </w:pPr>
            <w:r w:rsidRPr="00A30F26">
              <w:rPr>
                <w:bCs/>
                <w:sz w:val="22"/>
                <w:szCs w:val="22"/>
              </w:rPr>
              <w:t>8,6</w:t>
            </w:r>
          </w:p>
        </w:tc>
        <w:tc>
          <w:tcPr>
            <w:tcW w:w="1134" w:type="dxa"/>
            <w:shd w:val="clear" w:color="auto" w:fill="auto"/>
            <w:noWrap/>
            <w:vAlign w:val="center"/>
            <w:hideMark/>
          </w:tcPr>
          <w:p w:rsidR="004E02CE" w:rsidRPr="00A30F26" w:rsidRDefault="004E02CE" w:rsidP="00A30F26">
            <w:pPr>
              <w:jc w:val="center"/>
              <w:rPr>
                <w:bCs/>
                <w:sz w:val="22"/>
                <w:szCs w:val="22"/>
              </w:rPr>
            </w:pPr>
            <w:r w:rsidRPr="00A30F26">
              <w:rPr>
                <w:bCs/>
                <w:sz w:val="22"/>
                <w:szCs w:val="22"/>
              </w:rPr>
              <w:t>8,2</w:t>
            </w:r>
          </w:p>
        </w:tc>
        <w:tc>
          <w:tcPr>
            <w:tcW w:w="1134" w:type="dxa"/>
            <w:shd w:val="clear" w:color="auto" w:fill="auto"/>
            <w:noWrap/>
            <w:vAlign w:val="center"/>
            <w:hideMark/>
          </w:tcPr>
          <w:p w:rsidR="004E02CE" w:rsidRPr="00A30F26" w:rsidRDefault="004E02CE" w:rsidP="00A30F26">
            <w:pPr>
              <w:ind w:firstLineChars="1" w:firstLine="2"/>
              <w:jc w:val="center"/>
              <w:rPr>
                <w:bCs/>
                <w:sz w:val="22"/>
                <w:szCs w:val="22"/>
              </w:rPr>
            </w:pPr>
            <w:r w:rsidRPr="00A30F26">
              <w:rPr>
                <w:bCs/>
                <w:sz w:val="22"/>
                <w:szCs w:val="22"/>
              </w:rPr>
              <w:t>7,4</w:t>
            </w:r>
          </w:p>
        </w:tc>
        <w:tc>
          <w:tcPr>
            <w:tcW w:w="1052" w:type="dxa"/>
            <w:vAlign w:val="center"/>
          </w:tcPr>
          <w:p w:rsidR="004E02CE" w:rsidRPr="00A30F26" w:rsidRDefault="000430B3" w:rsidP="00A30F26">
            <w:pPr>
              <w:ind w:firstLineChars="1" w:firstLine="2"/>
              <w:jc w:val="center"/>
              <w:rPr>
                <w:bCs/>
                <w:sz w:val="22"/>
                <w:szCs w:val="22"/>
                <w:lang w:val="ru-RU"/>
              </w:rPr>
            </w:pPr>
            <w:r w:rsidRPr="00A30F26">
              <w:rPr>
                <w:bCs/>
                <w:sz w:val="22"/>
                <w:szCs w:val="22"/>
                <w:lang w:val="ru-RU"/>
              </w:rPr>
              <w:t>6,5</w:t>
            </w:r>
          </w:p>
        </w:tc>
      </w:tr>
      <w:tr w:rsidR="004E02CE" w:rsidRPr="00A30F26" w:rsidTr="00A30F26">
        <w:trPr>
          <w:trHeight w:val="263"/>
        </w:trPr>
        <w:tc>
          <w:tcPr>
            <w:tcW w:w="3544" w:type="dxa"/>
            <w:shd w:val="clear" w:color="auto" w:fill="auto"/>
            <w:vAlign w:val="center"/>
            <w:hideMark/>
          </w:tcPr>
          <w:p w:rsidR="004E02CE" w:rsidRPr="00A30F26" w:rsidRDefault="004E02CE" w:rsidP="00A30F26">
            <w:pPr>
              <w:rPr>
                <w:bCs/>
                <w:sz w:val="22"/>
                <w:szCs w:val="22"/>
              </w:rPr>
            </w:pPr>
            <w:r w:rsidRPr="00A30F26">
              <w:rPr>
                <w:bCs/>
                <w:sz w:val="22"/>
                <w:szCs w:val="22"/>
              </w:rPr>
              <w:t>Центральный федеральный округ</w:t>
            </w:r>
          </w:p>
        </w:tc>
        <w:tc>
          <w:tcPr>
            <w:tcW w:w="1074" w:type="dxa"/>
            <w:shd w:val="clear" w:color="auto" w:fill="auto"/>
            <w:noWrap/>
            <w:vAlign w:val="center"/>
            <w:hideMark/>
          </w:tcPr>
          <w:p w:rsidR="004E02CE" w:rsidRPr="00A30F26" w:rsidRDefault="004E02CE" w:rsidP="00A30F26">
            <w:pPr>
              <w:jc w:val="center"/>
              <w:rPr>
                <w:bCs/>
                <w:sz w:val="22"/>
                <w:szCs w:val="22"/>
              </w:rPr>
            </w:pPr>
            <w:r w:rsidRPr="00A30F26">
              <w:rPr>
                <w:bCs/>
                <w:sz w:val="22"/>
                <w:szCs w:val="22"/>
              </w:rPr>
              <w:t>6,5</w:t>
            </w:r>
          </w:p>
        </w:tc>
        <w:tc>
          <w:tcPr>
            <w:tcW w:w="1134" w:type="dxa"/>
            <w:shd w:val="clear" w:color="auto" w:fill="auto"/>
            <w:noWrap/>
            <w:vAlign w:val="center"/>
            <w:hideMark/>
          </w:tcPr>
          <w:p w:rsidR="004E02CE" w:rsidRPr="00A30F26" w:rsidRDefault="004E02CE" w:rsidP="00A30F26">
            <w:pPr>
              <w:jc w:val="center"/>
              <w:rPr>
                <w:bCs/>
                <w:sz w:val="22"/>
                <w:szCs w:val="22"/>
              </w:rPr>
            </w:pPr>
            <w:r w:rsidRPr="00A30F26">
              <w:rPr>
                <w:bCs/>
                <w:sz w:val="22"/>
                <w:szCs w:val="22"/>
              </w:rPr>
              <w:t>7,8</w:t>
            </w:r>
          </w:p>
        </w:tc>
        <w:tc>
          <w:tcPr>
            <w:tcW w:w="1134" w:type="dxa"/>
            <w:shd w:val="clear" w:color="auto" w:fill="auto"/>
            <w:noWrap/>
            <w:vAlign w:val="center"/>
            <w:hideMark/>
          </w:tcPr>
          <w:p w:rsidR="004E02CE" w:rsidRPr="00A30F26" w:rsidRDefault="004E02CE" w:rsidP="00A30F26">
            <w:pPr>
              <w:jc w:val="center"/>
              <w:rPr>
                <w:bCs/>
                <w:sz w:val="22"/>
                <w:szCs w:val="22"/>
              </w:rPr>
            </w:pPr>
            <w:r w:rsidRPr="00A30F26">
              <w:rPr>
                <w:bCs/>
                <w:sz w:val="22"/>
                <w:szCs w:val="22"/>
              </w:rPr>
              <w:t>7,6</w:t>
            </w:r>
          </w:p>
        </w:tc>
        <w:tc>
          <w:tcPr>
            <w:tcW w:w="1134" w:type="dxa"/>
            <w:shd w:val="clear" w:color="auto" w:fill="auto"/>
            <w:noWrap/>
            <w:vAlign w:val="center"/>
            <w:hideMark/>
          </w:tcPr>
          <w:p w:rsidR="004E02CE" w:rsidRPr="00A30F26" w:rsidRDefault="004E02CE" w:rsidP="00A30F26">
            <w:pPr>
              <w:jc w:val="center"/>
              <w:rPr>
                <w:bCs/>
                <w:sz w:val="22"/>
                <w:szCs w:val="22"/>
              </w:rPr>
            </w:pPr>
            <w:r w:rsidRPr="00A30F26">
              <w:rPr>
                <w:bCs/>
                <w:sz w:val="22"/>
                <w:szCs w:val="22"/>
              </w:rPr>
              <w:t>6,5</w:t>
            </w:r>
          </w:p>
        </w:tc>
        <w:tc>
          <w:tcPr>
            <w:tcW w:w="1052" w:type="dxa"/>
            <w:vAlign w:val="center"/>
          </w:tcPr>
          <w:p w:rsidR="004E02CE" w:rsidRPr="00A30F26" w:rsidRDefault="004E02CE" w:rsidP="00A30F26">
            <w:pPr>
              <w:jc w:val="center"/>
              <w:rPr>
                <w:bCs/>
                <w:sz w:val="22"/>
                <w:szCs w:val="22"/>
                <w:lang w:val="ru-RU"/>
              </w:rPr>
            </w:pPr>
            <w:r w:rsidRPr="00A30F26">
              <w:rPr>
                <w:bCs/>
                <w:sz w:val="22"/>
                <w:szCs w:val="22"/>
              </w:rPr>
              <w:t>6,</w:t>
            </w:r>
            <w:r w:rsidR="000430B3" w:rsidRPr="00A30F26">
              <w:rPr>
                <w:bCs/>
                <w:sz w:val="22"/>
                <w:szCs w:val="22"/>
                <w:lang w:val="ru-RU"/>
              </w:rPr>
              <w:t>0</w:t>
            </w:r>
          </w:p>
        </w:tc>
      </w:tr>
      <w:tr w:rsidR="004E02CE" w:rsidRPr="00A30F26" w:rsidTr="00A30F26">
        <w:trPr>
          <w:trHeight w:val="255"/>
        </w:trPr>
        <w:tc>
          <w:tcPr>
            <w:tcW w:w="3544" w:type="dxa"/>
            <w:shd w:val="clear" w:color="auto" w:fill="auto"/>
            <w:vAlign w:val="center"/>
            <w:hideMark/>
          </w:tcPr>
          <w:p w:rsidR="004E02CE" w:rsidRPr="00A30F26" w:rsidRDefault="004E02CE" w:rsidP="00A30F26">
            <w:pPr>
              <w:rPr>
                <w:sz w:val="22"/>
                <w:szCs w:val="22"/>
              </w:rPr>
            </w:pPr>
            <w:r w:rsidRPr="00A30F26">
              <w:rPr>
                <w:sz w:val="22"/>
                <w:szCs w:val="22"/>
              </w:rPr>
              <w:t>Рязанская область</w:t>
            </w:r>
          </w:p>
        </w:tc>
        <w:tc>
          <w:tcPr>
            <w:tcW w:w="1074" w:type="dxa"/>
            <w:shd w:val="clear" w:color="auto" w:fill="auto"/>
            <w:noWrap/>
            <w:vAlign w:val="center"/>
            <w:hideMark/>
          </w:tcPr>
          <w:p w:rsidR="004E02CE" w:rsidRPr="00A30F26" w:rsidRDefault="004E02CE" w:rsidP="00A30F26">
            <w:pPr>
              <w:jc w:val="center"/>
              <w:rPr>
                <w:bCs/>
                <w:sz w:val="22"/>
                <w:szCs w:val="22"/>
              </w:rPr>
            </w:pPr>
            <w:r w:rsidRPr="00A30F26">
              <w:rPr>
                <w:bCs/>
                <w:sz w:val="22"/>
                <w:szCs w:val="22"/>
              </w:rPr>
              <w:t>7,3</w:t>
            </w:r>
          </w:p>
        </w:tc>
        <w:tc>
          <w:tcPr>
            <w:tcW w:w="1134" w:type="dxa"/>
            <w:shd w:val="clear" w:color="auto" w:fill="auto"/>
            <w:noWrap/>
            <w:vAlign w:val="center"/>
            <w:hideMark/>
          </w:tcPr>
          <w:p w:rsidR="004E02CE" w:rsidRPr="00A30F26" w:rsidRDefault="004E02CE" w:rsidP="00A30F26">
            <w:pPr>
              <w:jc w:val="center"/>
              <w:rPr>
                <w:bCs/>
                <w:sz w:val="22"/>
                <w:szCs w:val="22"/>
              </w:rPr>
            </w:pPr>
            <w:r w:rsidRPr="00A30F26">
              <w:rPr>
                <w:bCs/>
                <w:sz w:val="22"/>
                <w:szCs w:val="22"/>
              </w:rPr>
              <w:t>9,8</w:t>
            </w:r>
          </w:p>
        </w:tc>
        <w:tc>
          <w:tcPr>
            <w:tcW w:w="1134" w:type="dxa"/>
            <w:shd w:val="clear" w:color="auto" w:fill="auto"/>
            <w:noWrap/>
            <w:vAlign w:val="center"/>
            <w:hideMark/>
          </w:tcPr>
          <w:p w:rsidR="004E02CE" w:rsidRPr="00A30F26" w:rsidRDefault="004E02CE" w:rsidP="00A30F26">
            <w:pPr>
              <w:jc w:val="center"/>
              <w:rPr>
                <w:bCs/>
                <w:sz w:val="22"/>
                <w:szCs w:val="22"/>
              </w:rPr>
            </w:pPr>
            <w:r w:rsidRPr="00A30F26">
              <w:rPr>
                <w:bCs/>
                <w:sz w:val="22"/>
                <w:szCs w:val="22"/>
              </w:rPr>
              <w:t>9,1</w:t>
            </w:r>
          </w:p>
        </w:tc>
        <w:tc>
          <w:tcPr>
            <w:tcW w:w="1134" w:type="dxa"/>
            <w:shd w:val="clear" w:color="auto" w:fill="auto"/>
            <w:noWrap/>
            <w:vAlign w:val="center"/>
            <w:hideMark/>
          </w:tcPr>
          <w:p w:rsidR="004E02CE" w:rsidRPr="00A30F26" w:rsidRDefault="004E02CE" w:rsidP="00A30F26">
            <w:pPr>
              <w:jc w:val="center"/>
              <w:rPr>
                <w:bCs/>
                <w:sz w:val="22"/>
                <w:szCs w:val="22"/>
              </w:rPr>
            </w:pPr>
            <w:r w:rsidRPr="00A30F26">
              <w:rPr>
                <w:bCs/>
                <w:sz w:val="22"/>
                <w:szCs w:val="22"/>
              </w:rPr>
              <w:t>6,1</w:t>
            </w:r>
          </w:p>
        </w:tc>
        <w:tc>
          <w:tcPr>
            <w:tcW w:w="1052" w:type="dxa"/>
            <w:vAlign w:val="center"/>
          </w:tcPr>
          <w:p w:rsidR="004E02CE" w:rsidRPr="00A30F26" w:rsidRDefault="004E02CE" w:rsidP="00A30F26">
            <w:pPr>
              <w:jc w:val="center"/>
              <w:rPr>
                <w:bCs/>
                <w:sz w:val="22"/>
                <w:szCs w:val="22"/>
                <w:lang w:val="ru-RU"/>
              </w:rPr>
            </w:pPr>
            <w:r w:rsidRPr="00A30F26">
              <w:rPr>
                <w:bCs/>
                <w:sz w:val="22"/>
                <w:szCs w:val="22"/>
              </w:rPr>
              <w:t>6,</w:t>
            </w:r>
            <w:r w:rsidR="000430B3" w:rsidRPr="00A30F26">
              <w:rPr>
                <w:bCs/>
                <w:sz w:val="22"/>
                <w:szCs w:val="22"/>
                <w:lang w:val="ru-RU"/>
              </w:rPr>
              <w:t>2</w:t>
            </w:r>
          </w:p>
        </w:tc>
      </w:tr>
    </w:tbl>
    <w:p w:rsidR="00A30F26" w:rsidRDefault="00A30F26" w:rsidP="00A30F26">
      <w:pPr>
        <w:widowControl/>
        <w:autoSpaceDE w:val="0"/>
        <w:autoSpaceDN w:val="0"/>
        <w:adjustRightInd w:val="0"/>
        <w:jc w:val="both"/>
        <w:rPr>
          <w:rFonts w:eastAsia="TimesNewRomanPSMT"/>
          <w:noProof w:val="0"/>
          <w:sz w:val="24"/>
          <w:szCs w:val="24"/>
          <w:lang w:val="ru-RU" w:eastAsia="ru-RU"/>
        </w:rPr>
      </w:pPr>
    </w:p>
    <w:p w:rsidR="000430B3" w:rsidRPr="00EE444C" w:rsidRDefault="000430B3" w:rsidP="00A30F26">
      <w:pPr>
        <w:widowControl/>
        <w:autoSpaceDE w:val="0"/>
        <w:autoSpaceDN w:val="0"/>
        <w:adjustRightInd w:val="0"/>
        <w:ind w:firstLine="709"/>
        <w:jc w:val="both"/>
        <w:rPr>
          <w:rFonts w:eastAsia="TimesNewRomanPSMT"/>
          <w:noProof w:val="0"/>
          <w:sz w:val="24"/>
          <w:szCs w:val="24"/>
          <w:lang w:val="ru-RU" w:eastAsia="ru-RU"/>
        </w:rPr>
      </w:pPr>
      <w:r w:rsidRPr="00EE444C">
        <w:rPr>
          <w:rFonts w:eastAsia="TimesNewRomanPSMT"/>
          <w:noProof w:val="0"/>
          <w:sz w:val="24"/>
          <w:szCs w:val="24"/>
          <w:lang w:val="ru-RU" w:eastAsia="ru-RU"/>
        </w:rPr>
        <w:t>При ранжировании регион занимает среднее положение как в ЦФО (11 ранг), так в целом по РФ (50 ранг). Ретроспективный анализ показателей младенческой смертности с 2011 года позволил сделать вывод о наличии выраженной тенденции к снижению показателей с периодами спада в 2014 и 2015гг. По прогнозу</w:t>
      </w:r>
      <w:r w:rsidR="00A30F26">
        <w:rPr>
          <w:rFonts w:eastAsia="TimesNewRomanPSMT"/>
          <w:noProof w:val="0"/>
          <w:sz w:val="24"/>
          <w:szCs w:val="24"/>
          <w:lang w:val="ru-RU" w:eastAsia="ru-RU"/>
        </w:rPr>
        <w:t>,</w:t>
      </w:r>
      <w:r w:rsidRPr="00EE444C">
        <w:rPr>
          <w:rFonts w:eastAsia="TimesNewRomanPSMT"/>
          <w:noProof w:val="0"/>
          <w:sz w:val="24"/>
          <w:szCs w:val="24"/>
          <w:lang w:val="ru-RU" w:eastAsia="ru-RU"/>
        </w:rPr>
        <w:t xml:space="preserve"> рассчитанному по линейному тренду, в 2016 году ожидается дальнейшее снижение показателей смертности детей до 1 года до значений 5,9 на 100 тысяч населения.</w:t>
      </w:r>
    </w:p>
    <w:p w:rsidR="00D2146A" w:rsidRPr="00A30F26" w:rsidRDefault="00D2146A" w:rsidP="00A30F26">
      <w:pPr>
        <w:autoSpaceDE w:val="0"/>
        <w:autoSpaceDN w:val="0"/>
        <w:adjustRightInd w:val="0"/>
        <w:jc w:val="both"/>
        <w:rPr>
          <w:rFonts w:eastAsia="TimesNewRomanPSMT"/>
          <w:sz w:val="24"/>
          <w:szCs w:val="24"/>
          <w:lang w:val="ru-RU"/>
        </w:rPr>
      </w:pPr>
    </w:p>
    <w:p w:rsidR="00D2146A" w:rsidRPr="00EE444C" w:rsidRDefault="00D2146A" w:rsidP="00FC2623">
      <w:pPr>
        <w:jc w:val="center"/>
        <w:rPr>
          <w:b/>
          <w:bCs/>
          <w:sz w:val="24"/>
          <w:lang w:val="ru-RU"/>
        </w:rPr>
      </w:pPr>
      <w:r w:rsidRPr="00EE444C">
        <w:rPr>
          <w:b/>
          <w:bCs/>
          <w:sz w:val="24"/>
          <w:lang w:val="ru-RU"/>
        </w:rPr>
        <w:t>Анализ социальных факторов</w:t>
      </w:r>
    </w:p>
    <w:p w:rsidR="00D2146A" w:rsidRPr="00EE444C" w:rsidRDefault="00D2146A" w:rsidP="00A30F26">
      <w:pPr>
        <w:autoSpaceDE w:val="0"/>
        <w:autoSpaceDN w:val="0"/>
        <w:adjustRightInd w:val="0"/>
        <w:jc w:val="both"/>
        <w:rPr>
          <w:sz w:val="24"/>
          <w:lang w:val="ru-RU"/>
        </w:rPr>
      </w:pPr>
    </w:p>
    <w:p w:rsidR="00D2146A" w:rsidRPr="00EE444C" w:rsidRDefault="00D2146A" w:rsidP="00FC2623">
      <w:pPr>
        <w:autoSpaceDE w:val="0"/>
        <w:autoSpaceDN w:val="0"/>
        <w:adjustRightInd w:val="0"/>
        <w:ind w:firstLine="709"/>
        <w:jc w:val="both"/>
        <w:rPr>
          <w:sz w:val="24"/>
          <w:lang w:val="ru-RU"/>
        </w:rPr>
      </w:pPr>
      <w:r w:rsidRPr="00EE444C">
        <w:rPr>
          <w:sz w:val="24"/>
          <w:lang w:val="ru-RU"/>
        </w:rPr>
        <w:t>Наряду с экологическими факторами риска на состояние здоровья населения оказывают влияние социально-экономические факторы. Это влияние усиливается на территориях муниципальных образований с низким производственным потенциалом.</w:t>
      </w:r>
    </w:p>
    <w:p w:rsidR="00D2146A" w:rsidRPr="00EE444C" w:rsidRDefault="00D2146A" w:rsidP="00FC2623">
      <w:pPr>
        <w:autoSpaceDE w:val="0"/>
        <w:autoSpaceDN w:val="0"/>
        <w:adjustRightInd w:val="0"/>
        <w:ind w:firstLine="709"/>
        <w:jc w:val="both"/>
        <w:rPr>
          <w:sz w:val="24"/>
          <w:lang w:val="ru-RU"/>
        </w:rPr>
      </w:pPr>
      <w:r w:rsidRPr="00EE444C">
        <w:rPr>
          <w:sz w:val="24"/>
          <w:lang w:val="ru-RU"/>
        </w:rPr>
        <w:t>В 2014 году по сравнению с предыдущим годом на фоне осложнения экономичсекой ситуации произошло снижение расходов на здравоохранение и образование. При этом номинально вырос среднедушевой доход населения, снизился процент лиц с доходами ниже прожиточного минимума.</w:t>
      </w:r>
    </w:p>
    <w:p w:rsidR="00D2146A" w:rsidRPr="00EE444C" w:rsidRDefault="00D2146A" w:rsidP="00FC2623">
      <w:pPr>
        <w:autoSpaceDE w:val="0"/>
        <w:autoSpaceDN w:val="0"/>
        <w:adjustRightInd w:val="0"/>
        <w:ind w:firstLine="709"/>
        <w:jc w:val="both"/>
        <w:rPr>
          <w:sz w:val="24"/>
          <w:lang w:val="ru-RU"/>
        </w:rPr>
      </w:pPr>
      <w:r w:rsidRPr="00EE444C">
        <w:rPr>
          <w:sz w:val="24"/>
          <w:lang w:val="ru-RU"/>
        </w:rPr>
        <w:t>В целом в течение 2010-2014гг. в Рязанской области наблюдалась тенденция к увеличению ряда социально-экономических показателей: «расходы на образование» (темп прироста</w:t>
      </w:r>
      <w:r w:rsidR="00A30F26">
        <w:rPr>
          <w:sz w:val="24"/>
          <w:lang w:val="ru-RU"/>
        </w:rPr>
        <w:t>,</w:t>
      </w:r>
      <w:r w:rsidRPr="00EE444C">
        <w:rPr>
          <w:sz w:val="24"/>
          <w:lang w:val="ru-RU"/>
        </w:rPr>
        <w:t xml:space="preserve"> по сравнению с 2010г.</w:t>
      </w:r>
      <w:r w:rsidR="00A30F26">
        <w:rPr>
          <w:sz w:val="24"/>
          <w:lang w:val="ru-RU"/>
        </w:rPr>
        <w:t xml:space="preserve">, составляет </w:t>
      </w:r>
      <w:r w:rsidRPr="00EE444C">
        <w:rPr>
          <w:sz w:val="24"/>
          <w:lang w:val="ru-RU"/>
        </w:rPr>
        <w:t>46,6%), «среднедушевой доход населения» (58,6%), «прожиточный минимум» (23,3%), «стоимость минимальной продуктовой корзины» (35,1%), «среднемесячная номинальная начисленная заработная плата работающих в экономике» (37,0%), «инвестиции в основной капитал на душу населения» (42,9%), «количество жилой площади на 1 человека»(7,9%),удельный вес жилой площади, оборудованной центральным отоплением (6,9%).</w:t>
      </w:r>
    </w:p>
    <w:p w:rsidR="00D2146A" w:rsidRPr="00A30F26" w:rsidRDefault="00D2146A" w:rsidP="00FC2623">
      <w:pPr>
        <w:autoSpaceDE w:val="0"/>
        <w:autoSpaceDN w:val="0"/>
        <w:adjustRightInd w:val="0"/>
        <w:jc w:val="both"/>
        <w:rPr>
          <w:sz w:val="24"/>
          <w:szCs w:val="24"/>
          <w:lang w:val="ru-RU"/>
        </w:rPr>
      </w:pPr>
    </w:p>
    <w:p w:rsidR="00D2146A" w:rsidRPr="00A30F26" w:rsidRDefault="00D2146A" w:rsidP="00FC2623">
      <w:pPr>
        <w:jc w:val="right"/>
        <w:rPr>
          <w:sz w:val="22"/>
          <w:szCs w:val="22"/>
          <w:lang w:val="ru-RU"/>
        </w:rPr>
      </w:pPr>
      <w:r w:rsidRPr="00A30F26">
        <w:rPr>
          <w:sz w:val="22"/>
          <w:szCs w:val="22"/>
          <w:lang w:val="ru-RU"/>
        </w:rPr>
        <w:t>Таблица №</w:t>
      </w:r>
      <w:r w:rsidR="00583F73">
        <w:rPr>
          <w:sz w:val="22"/>
          <w:szCs w:val="22"/>
          <w:lang w:val="ru-RU"/>
        </w:rPr>
        <w:t>63</w:t>
      </w:r>
    </w:p>
    <w:p w:rsidR="00D2146A" w:rsidRPr="00EE444C" w:rsidRDefault="00D2146A" w:rsidP="00FC2623">
      <w:pPr>
        <w:jc w:val="center"/>
        <w:rPr>
          <w:b/>
          <w:sz w:val="22"/>
          <w:lang w:val="ru-RU"/>
        </w:rPr>
      </w:pPr>
      <w:r w:rsidRPr="00EE444C">
        <w:rPr>
          <w:b/>
          <w:sz w:val="22"/>
          <w:lang w:val="ru-RU"/>
        </w:rPr>
        <w:t>Сведения о социально-экономическом состоянии Рязанской области</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8"/>
        <w:gridCol w:w="964"/>
        <w:gridCol w:w="963"/>
        <w:gridCol w:w="969"/>
        <w:gridCol w:w="963"/>
        <w:gridCol w:w="974"/>
        <w:gridCol w:w="1261"/>
      </w:tblGrid>
      <w:tr w:rsidR="00D2146A" w:rsidRPr="00D27FE9" w:rsidTr="0057096E">
        <w:tc>
          <w:tcPr>
            <w:tcW w:w="1641" w:type="pct"/>
            <w:vMerge w:val="restart"/>
            <w:vAlign w:val="center"/>
          </w:tcPr>
          <w:p w:rsidR="00D2146A" w:rsidRPr="00A30F26" w:rsidRDefault="00D2146A" w:rsidP="00FC2623">
            <w:pPr>
              <w:jc w:val="center"/>
              <w:rPr>
                <w:bCs/>
                <w:sz w:val="22"/>
                <w:szCs w:val="22"/>
              </w:rPr>
            </w:pPr>
            <w:r w:rsidRPr="00A30F26">
              <w:rPr>
                <w:bCs/>
                <w:sz w:val="22"/>
                <w:szCs w:val="22"/>
              </w:rPr>
              <w:t>Показатель</w:t>
            </w:r>
          </w:p>
        </w:tc>
        <w:tc>
          <w:tcPr>
            <w:tcW w:w="2664" w:type="pct"/>
            <w:gridSpan w:val="5"/>
            <w:vAlign w:val="center"/>
          </w:tcPr>
          <w:p w:rsidR="00D2146A" w:rsidRPr="00A30F26" w:rsidRDefault="00D2146A" w:rsidP="00FC2623">
            <w:pPr>
              <w:jc w:val="center"/>
              <w:rPr>
                <w:bCs/>
                <w:sz w:val="22"/>
                <w:szCs w:val="22"/>
              </w:rPr>
            </w:pPr>
            <w:r w:rsidRPr="00A30F26">
              <w:rPr>
                <w:bCs/>
                <w:sz w:val="22"/>
                <w:szCs w:val="22"/>
              </w:rPr>
              <w:t>Годы</w:t>
            </w:r>
          </w:p>
        </w:tc>
        <w:tc>
          <w:tcPr>
            <w:tcW w:w="695" w:type="pct"/>
            <w:vMerge w:val="restart"/>
            <w:shd w:val="clear" w:color="auto" w:fill="auto"/>
          </w:tcPr>
          <w:p w:rsidR="00D2146A" w:rsidRPr="00A30F26" w:rsidRDefault="00D2146A" w:rsidP="00A30F26">
            <w:pPr>
              <w:jc w:val="center"/>
              <w:rPr>
                <w:sz w:val="22"/>
                <w:szCs w:val="22"/>
                <w:lang w:val="ru-RU"/>
              </w:rPr>
            </w:pPr>
            <w:r w:rsidRPr="00A30F26">
              <w:rPr>
                <w:sz w:val="22"/>
                <w:szCs w:val="22"/>
                <w:lang w:val="ru-RU"/>
              </w:rPr>
              <w:t>Темп прироста по сравн</w:t>
            </w:r>
            <w:r w:rsidR="00A30F26" w:rsidRPr="00A30F26">
              <w:rPr>
                <w:sz w:val="22"/>
                <w:szCs w:val="22"/>
                <w:lang w:val="ru-RU"/>
              </w:rPr>
              <w:t>ению</w:t>
            </w:r>
            <w:r w:rsidRPr="00A30F26">
              <w:rPr>
                <w:sz w:val="22"/>
                <w:szCs w:val="22"/>
                <w:lang w:val="ru-RU"/>
              </w:rPr>
              <w:t xml:space="preserve"> с 2010г.</w:t>
            </w:r>
          </w:p>
        </w:tc>
      </w:tr>
      <w:tr w:rsidR="00A30F26" w:rsidRPr="00A30F26" w:rsidTr="0057096E">
        <w:tc>
          <w:tcPr>
            <w:tcW w:w="1641" w:type="pct"/>
            <w:vMerge/>
            <w:vAlign w:val="center"/>
          </w:tcPr>
          <w:p w:rsidR="00D2146A" w:rsidRPr="00A30F26" w:rsidRDefault="00D2146A" w:rsidP="00FC2623">
            <w:pPr>
              <w:jc w:val="center"/>
              <w:rPr>
                <w:bCs/>
                <w:sz w:val="22"/>
                <w:szCs w:val="22"/>
                <w:lang w:val="ru-RU"/>
              </w:rPr>
            </w:pPr>
          </w:p>
        </w:tc>
        <w:tc>
          <w:tcPr>
            <w:tcW w:w="531" w:type="pct"/>
            <w:vAlign w:val="center"/>
          </w:tcPr>
          <w:p w:rsidR="00D2146A" w:rsidRPr="00A30F26" w:rsidRDefault="00D2146A" w:rsidP="00A30F26">
            <w:pPr>
              <w:jc w:val="center"/>
              <w:rPr>
                <w:sz w:val="22"/>
                <w:szCs w:val="22"/>
              </w:rPr>
            </w:pPr>
            <w:r w:rsidRPr="00A30F26">
              <w:rPr>
                <w:sz w:val="22"/>
                <w:szCs w:val="22"/>
              </w:rPr>
              <w:t>2010</w:t>
            </w:r>
          </w:p>
        </w:tc>
        <w:tc>
          <w:tcPr>
            <w:tcW w:w="531" w:type="pct"/>
            <w:vAlign w:val="center"/>
          </w:tcPr>
          <w:p w:rsidR="00D2146A" w:rsidRPr="00A30F26" w:rsidRDefault="00D2146A" w:rsidP="00A30F26">
            <w:pPr>
              <w:jc w:val="center"/>
              <w:rPr>
                <w:sz w:val="22"/>
                <w:szCs w:val="22"/>
              </w:rPr>
            </w:pPr>
            <w:r w:rsidRPr="00A30F26">
              <w:rPr>
                <w:sz w:val="22"/>
                <w:szCs w:val="22"/>
              </w:rPr>
              <w:t>2011</w:t>
            </w:r>
          </w:p>
        </w:tc>
        <w:tc>
          <w:tcPr>
            <w:tcW w:w="534" w:type="pct"/>
            <w:vAlign w:val="center"/>
          </w:tcPr>
          <w:p w:rsidR="00D2146A" w:rsidRPr="00A30F26" w:rsidRDefault="00D2146A" w:rsidP="00A30F26">
            <w:pPr>
              <w:jc w:val="center"/>
              <w:rPr>
                <w:sz w:val="22"/>
                <w:szCs w:val="22"/>
              </w:rPr>
            </w:pPr>
            <w:r w:rsidRPr="00A30F26">
              <w:rPr>
                <w:sz w:val="22"/>
                <w:szCs w:val="22"/>
              </w:rPr>
              <w:t>2012</w:t>
            </w:r>
          </w:p>
        </w:tc>
        <w:tc>
          <w:tcPr>
            <w:tcW w:w="531" w:type="pct"/>
            <w:vAlign w:val="center"/>
          </w:tcPr>
          <w:p w:rsidR="00D2146A" w:rsidRPr="00A30F26" w:rsidRDefault="00D2146A" w:rsidP="00A30F26">
            <w:pPr>
              <w:jc w:val="center"/>
              <w:rPr>
                <w:sz w:val="22"/>
                <w:szCs w:val="22"/>
              </w:rPr>
            </w:pPr>
            <w:r w:rsidRPr="00A30F26">
              <w:rPr>
                <w:sz w:val="22"/>
                <w:szCs w:val="22"/>
              </w:rPr>
              <w:t>2013</w:t>
            </w:r>
          </w:p>
        </w:tc>
        <w:tc>
          <w:tcPr>
            <w:tcW w:w="537" w:type="pct"/>
            <w:vAlign w:val="center"/>
          </w:tcPr>
          <w:p w:rsidR="00D2146A" w:rsidRPr="00A30F26" w:rsidRDefault="00D2146A" w:rsidP="00A30F26">
            <w:pPr>
              <w:jc w:val="center"/>
              <w:rPr>
                <w:sz w:val="22"/>
                <w:szCs w:val="22"/>
              </w:rPr>
            </w:pPr>
            <w:r w:rsidRPr="00A30F26">
              <w:rPr>
                <w:sz w:val="22"/>
                <w:szCs w:val="22"/>
              </w:rPr>
              <w:t>2014</w:t>
            </w:r>
          </w:p>
        </w:tc>
        <w:tc>
          <w:tcPr>
            <w:tcW w:w="695" w:type="pct"/>
            <w:vMerge/>
            <w:shd w:val="clear" w:color="auto" w:fill="auto"/>
          </w:tcPr>
          <w:p w:rsidR="00D2146A" w:rsidRPr="00A30F26" w:rsidRDefault="00D2146A" w:rsidP="00FC2623">
            <w:pPr>
              <w:rPr>
                <w:sz w:val="22"/>
                <w:szCs w:val="22"/>
              </w:rPr>
            </w:pPr>
          </w:p>
        </w:tc>
      </w:tr>
      <w:tr w:rsidR="0057096E" w:rsidRPr="00A30F26" w:rsidTr="0057096E">
        <w:tc>
          <w:tcPr>
            <w:tcW w:w="1641" w:type="pct"/>
            <w:vAlign w:val="center"/>
          </w:tcPr>
          <w:p w:rsidR="0057096E" w:rsidRPr="00A30F26" w:rsidRDefault="0057096E" w:rsidP="00FC2623">
            <w:pPr>
              <w:jc w:val="center"/>
              <w:rPr>
                <w:bCs/>
                <w:sz w:val="22"/>
                <w:szCs w:val="22"/>
                <w:lang w:val="ru-RU"/>
              </w:rPr>
            </w:pPr>
            <w:r>
              <w:rPr>
                <w:bCs/>
                <w:sz w:val="22"/>
                <w:szCs w:val="22"/>
                <w:lang w:val="ru-RU"/>
              </w:rPr>
              <w:t>1</w:t>
            </w:r>
          </w:p>
        </w:tc>
        <w:tc>
          <w:tcPr>
            <w:tcW w:w="531" w:type="pct"/>
            <w:vAlign w:val="center"/>
          </w:tcPr>
          <w:p w:rsidR="0057096E" w:rsidRPr="0057096E" w:rsidRDefault="0057096E" w:rsidP="00A30F26">
            <w:pPr>
              <w:jc w:val="center"/>
              <w:rPr>
                <w:sz w:val="22"/>
                <w:szCs w:val="22"/>
                <w:lang w:val="ru-RU"/>
              </w:rPr>
            </w:pPr>
            <w:r>
              <w:rPr>
                <w:sz w:val="22"/>
                <w:szCs w:val="22"/>
                <w:lang w:val="ru-RU"/>
              </w:rPr>
              <w:t>2</w:t>
            </w:r>
          </w:p>
        </w:tc>
        <w:tc>
          <w:tcPr>
            <w:tcW w:w="531" w:type="pct"/>
            <w:vAlign w:val="center"/>
          </w:tcPr>
          <w:p w:rsidR="0057096E" w:rsidRPr="0057096E" w:rsidRDefault="0057096E" w:rsidP="00A30F26">
            <w:pPr>
              <w:jc w:val="center"/>
              <w:rPr>
                <w:sz w:val="22"/>
                <w:szCs w:val="22"/>
                <w:lang w:val="ru-RU"/>
              </w:rPr>
            </w:pPr>
            <w:r>
              <w:rPr>
                <w:sz w:val="22"/>
                <w:szCs w:val="22"/>
                <w:lang w:val="ru-RU"/>
              </w:rPr>
              <w:t>3</w:t>
            </w:r>
          </w:p>
        </w:tc>
        <w:tc>
          <w:tcPr>
            <w:tcW w:w="534" w:type="pct"/>
            <w:vAlign w:val="center"/>
          </w:tcPr>
          <w:p w:rsidR="0057096E" w:rsidRPr="0057096E" w:rsidRDefault="0057096E" w:rsidP="00A30F26">
            <w:pPr>
              <w:jc w:val="center"/>
              <w:rPr>
                <w:sz w:val="22"/>
                <w:szCs w:val="22"/>
                <w:lang w:val="ru-RU"/>
              </w:rPr>
            </w:pPr>
            <w:r>
              <w:rPr>
                <w:sz w:val="22"/>
                <w:szCs w:val="22"/>
                <w:lang w:val="ru-RU"/>
              </w:rPr>
              <w:t>4</w:t>
            </w:r>
          </w:p>
        </w:tc>
        <w:tc>
          <w:tcPr>
            <w:tcW w:w="531" w:type="pct"/>
            <w:vAlign w:val="center"/>
          </w:tcPr>
          <w:p w:rsidR="0057096E" w:rsidRPr="0057096E" w:rsidRDefault="0057096E" w:rsidP="00A30F26">
            <w:pPr>
              <w:jc w:val="center"/>
              <w:rPr>
                <w:sz w:val="22"/>
                <w:szCs w:val="22"/>
                <w:lang w:val="ru-RU"/>
              </w:rPr>
            </w:pPr>
            <w:r>
              <w:rPr>
                <w:sz w:val="22"/>
                <w:szCs w:val="22"/>
                <w:lang w:val="ru-RU"/>
              </w:rPr>
              <w:t>5</w:t>
            </w:r>
          </w:p>
        </w:tc>
        <w:tc>
          <w:tcPr>
            <w:tcW w:w="537" w:type="pct"/>
            <w:vAlign w:val="center"/>
          </w:tcPr>
          <w:p w:rsidR="0057096E" w:rsidRPr="0057096E" w:rsidRDefault="0057096E" w:rsidP="00A30F26">
            <w:pPr>
              <w:jc w:val="center"/>
              <w:rPr>
                <w:sz w:val="22"/>
                <w:szCs w:val="22"/>
                <w:lang w:val="ru-RU"/>
              </w:rPr>
            </w:pPr>
            <w:r>
              <w:rPr>
                <w:sz w:val="22"/>
                <w:szCs w:val="22"/>
                <w:lang w:val="ru-RU"/>
              </w:rPr>
              <w:t>6</w:t>
            </w:r>
          </w:p>
        </w:tc>
        <w:tc>
          <w:tcPr>
            <w:tcW w:w="695" w:type="pct"/>
            <w:shd w:val="clear" w:color="auto" w:fill="auto"/>
          </w:tcPr>
          <w:p w:rsidR="0057096E" w:rsidRPr="0057096E" w:rsidRDefault="0057096E" w:rsidP="0057096E">
            <w:pPr>
              <w:jc w:val="center"/>
              <w:rPr>
                <w:sz w:val="22"/>
                <w:szCs w:val="22"/>
                <w:lang w:val="ru-RU"/>
              </w:rPr>
            </w:pPr>
            <w:r>
              <w:rPr>
                <w:sz w:val="22"/>
                <w:szCs w:val="22"/>
                <w:lang w:val="ru-RU"/>
              </w:rPr>
              <w:t>7</w:t>
            </w:r>
          </w:p>
        </w:tc>
      </w:tr>
      <w:tr w:rsidR="00A30F26" w:rsidRPr="00A30F26" w:rsidTr="0057096E">
        <w:tc>
          <w:tcPr>
            <w:tcW w:w="1641" w:type="pct"/>
            <w:vAlign w:val="center"/>
          </w:tcPr>
          <w:p w:rsidR="00D2146A" w:rsidRPr="00A30F26" w:rsidRDefault="00D2146A" w:rsidP="00FC2623">
            <w:pPr>
              <w:rPr>
                <w:sz w:val="22"/>
                <w:szCs w:val="22"/>
                <w:lang w:val="ru-RU"/>
              </w:rPr>
            </w:pPr>
            <w:r w:rsidRPr="00A30F26">
              <w:rPr>
                <w:sz w:val="22"/>
                <w:szCs w:val="22"/>
                <w:lang w:val="ru-RU"/>
              </w:rPr>
              <w:t>Расходы на здравоохранение (руб./чел.)</w:t>
            </w:r>
          </w:p>
        </w:tc>
        <w:tc>
          <w:tcPr>
            <w:tcW w:w="531" w:type="pct"/>
            <w:vAlign w:val="center"/>
          </w:tcPr>
          <w:p w:rsidR="00D2146A" w:rsidRPr="00A30F26" w:rsidRDefault="00D2146A" w:rsidP="00A30F26">
            <w:pPr>
              <w:jc w:val="center"/>
              <w:rPr>
                <w:sz w:val="22"/>
                <w:szCs w:val="22"/>
              </w:rPr>
            </w:pPr>
            <w:r w:rsidRPr="00A30F26">
              <w:rPr>
                <w:sz w:val="22"/>
                <w:szCs w:val="22"/>
              </w:rPr>
              <w:t>6819,0</w:t>
            </w:r>
          </w:p>
        </w:tc>
        <w:tc>
          <w:tcPr>
            <w:tcW w:w="531" w:type="pct"/>
            <w:vAlign w:val="center"/>
          </w:tcPr>
          <w:p w:rsidR="00D2146A" w:rsidRPr="00A30F26" w:rsidRDefault="00D2146A" w:rsidP="00A30F26">
            <w:pPr>
              <w:jc w:val="center"/>
              <w:rPr>
                <w:sz w:val="22"/>
                <w:szCs w:val="22"/>
              </w:rPr>
            </w:pPr>
            <w:r w:rsidRPr="00A30F26">
              <w:rPr>
                <w:sz w:val="22"/>
                <w:szCs w:val="22"/>
              </w:rPr>
              <w:t>9483,0</w:t>
            </w:r>
          </w:p>
        </w:tc>
        <w:tc>
          <w:tcPr>
            <w:tcW w:w="534" w:type="pct"/>
            <w:vAlign w:val="center"/>
          </w:tcPr>
          <w:p w:rsidR="00D2146A" w:rsidRPr="00A30F26" w:rsidRDefault="00D2146A" w:rsidP="00A30F26">
            <w:pPr>
              <w:jc w:val="center"/>
              <w:rPr>
                <w:sz w:val="22"/>
                <w:szCs w:val="22"/>
              </w:rPr>
            </w:pPr>
            <w:r w:rsidRPr="00A30F26">
              <w:rPr>
                <w:sz w:val="22"/>
                <w:szCs w:val="22"/>
              </w:rPr>
              <w:t>8432,1</w:t>
            </w:r>
          </w:p>
        </w:tc>
        <w:tc>
          <w:tcPr>
            <w:tcW w:w="531" w:type="pct"/>
            <w:vAlign w:val="center"/>
          </w:tcPr>
          <w:p w:rsidR="00D2146A" w:rsidRPr="00A30F26" w:rsidRDefault="00D2146A" w:rsidP="00A30F26">
            <w:pPr>
              <w:jc w:val="center"/>
              <w:rPr>
                <w:sz w:val="22"/>
                <w:szCs w:val="22"/>
              </w:rPr>
            </w:pPr>
            <w:r w:rsidRPr="00A30F26">
              <w:rPr>
                <w:sz w:val="22"/>
                <w:szCs w:val="22"/>
              </w:rPr>
              <w:t>16325,5</w:t>
            </w:r>
          </w:p>
        </w:tc>
        <w:tc>
          <w:tcPr>
            <w:tcW w:w="537" w:type="pct"/>
            <w:vAlign w:val="center"/>
          </w:tcPr>
          <w:p w:rsidR="00D2146A" w:rsidRPr="00A30F26" w:rsidRDefault="00D2146A" w:rsidP="00A30F26">
            <w:pPr>
              <w:jc w:val="center"/>
              <w:rPr>
                <w:sz w:val="22"/>
                <w:szCs w:val="22"/>
              </w:rPr>
            </w:pPr>
            <w:r w:rsidRPr="00A30F26">
              <w:rPr>
                <w:sz w:val="22"/>
                <w:szCs w:val="22"/>
              </w:rPr>
              <w:t>5413,5</w:t>
            </w:r>
          </w:p>
        </w:tc>
        <w:tc>
          <w:tcPr>
            <w:tcW w:w="695" w:type="pct"/>
            <w:shd w:val="clear" w:color="auto" w:fill="auto"/>
            <w:vAlign w:val="center"/>
          </w:tcPr>
          <w:p w:rsidR="00D2146A" w:rsidRPr="00A30F26" w:rsidRDefault="00D2146A" w:rsidP="00A30F26">
            <w:pPr>
              <w:jc w:val="center"/>
              <w:rPr>
                <w:sz w:val="22"/>
                <w:szCs w:val="22"/>
              </w:rPr>
            </w:pPr>
            <w:r w:rsidRPr="00A30F26">
              <w:rPr>
                <w:sz w:val="22"/>
                <w:szCs w:val="22"/>
              </w:rPr>
              <w:t>- 25,9%</w:t>
            </w:r>
          </w:p>
        </w:tc>
      </w:tr>
      <w:tr w:rsidR="00A30F26" w:rsidRPr="00A30F26" w:rsidTr="0057096E">
        <w:tc>
          <w:tcPr>
            <w:tcW w:w="1641" w:type="pct"/>
            <w:vAlign w:val="center"/>
          </w:tcPr>
          <w:p w:rsidR="00D2146A" w:rsidRPr="00A30F26" w:rsidRDefault="00D2146A" w:rsidP="00FC2623">
            <w:pPr>
              <w:rPr>
                <w:sz w:val="22"/>
                <w:szCs w:val="22"/>
                <w:lang w:val="ru-RU"/>
              </w:rPr>
            </w:pPr>
            <w:r w:rsidRPr="00A30F26">
              <w:rPr>
                <w:sz w:val="22"/>
                <w:szCs w:val="22"/>
                <w:lang w:val="ru-RU"/>
              </w:rPr>
              <w:t>Расходы на образование (руб./чел.)</w:t>
            </w:r>
          </w:p>
        </w:tc>
        <w:tc>
          <w:tcPr>
            <w:tcW w:w="531" w:type="pct"/>
            <w:vAlign w:val="center"/>
          </w:tcPr>
          <w:p w:rsidR="00D2146A" w:rsidRPr="00A30F26" w:rsidRDefault="00D2146A" w:rsidP="00A30F26">
            <w:pPr>
              <w:jc w:val="center"/>
              <w:rPr>
                <w:sz w:val="22"/>
                <w:szCs w:val="22"/>
              </w:rPr>
            </w:pPr>
            <w:r w:rsidRPr="00A30F26">
              <w:rPr>
                <w:sz w:val="22"/>
                <w:szCs w:val="22"/>
              </w:rPr>
              <w:t>7257,3</w:t>
            </w:r>
          </w:p>
        </w:tc>
        <w:tc>
          <w:tcPr>
            <w:tcW w:w="531" w:type="pct"/>
            <w:vAlign w:val="center"/>
          </w:tcPr>
          <w:p w:rsidR="00D2146A" w:rsidRPr="00A30F26" w:rsidRDefault="00D2146A" w:rsidP="00A30F26">
            <w:pPr>
              <w:jc w:val="center"/>
              <w:rPr>
                <w:sz w:val="22"/>
                <w:szCs w:val="22"/>
              </w:rPr>
            </w:pPr>
            <w:r w:rsidRPr="00A30F26">
              <w:rPr>
                <w:sz w:val="22"/>
                <w:szCs w:val="22"/>
              </w:rPr>
              <w:t>9116,9</w:t>
            </w:r>
          </w:p>
        </w:tc>
        <w:tc>
          <w:tcPr>
            <w:tcW w:w="534" w:type="pct"/>
            <w:vAlign w:val="center"/>
          </w:tcPr>
          <w:p w:rsidR="00D2146A" w:rsidRPr="00A30F26" w:rsidRDefault="00D2146A" w:rsidP="00A30F26">
            <w:pPr>
              <w:jc w:val="center"/>
              <w:rPr>
                <w:sz w:val="22"/>
                <w:szCs w:val="22"/>
              </w:rPr>
            </w:pPr>
            <w:r w:rsidRPr="00A30F26">
              <w:rPr>
                <w:sz w:val="22"/>
                <w:szCs w:val="22"/>
              </w:rPr>
              <w:t>11014,6</w:t>
            </w:r>
          </w:p>
        </w:tc>
        <w:tc>
          <w:tcPr>
            <w:tcW w:w="531" w:type="pct"/>
            <w:vAlign w:val="center"/>
          </w:tcPr>
          <w:p w:rsidR="00D2146A" w:rsidRPr="00A30F26" w:rsidRDefault="00D2146A" w:rsidP="00A30F26">
            <w:pPr>
              <w:jc w:val="center"/>
              <w:rPr>
                <w:sz w:val="22"/>
                <w:szCs w:val="22"/>
              </w:rPr>
            </w:pPr>
            <w:r w:rsidRPr="00A30F26">
              <w:rPr>
                <w:sz w:val="22"/>
                <w:szCs w:val="22"/>
              </w:rPr>
              <w:t>15354,8</w:t>
            </w:r>
          </w:p>
        </w:tc>
        <w:tc>
          <w:tcPr>
            <w:tcW w:w="537" w:type="pct"/>
            <w:vAlign w:val="center"/>
          </w:tcPr>
          <w:p w:rsidR="00D2146A" w:rsidRPr="00A30F26" w:rsidRDefault="00D2146A" w:rsidP="00A30F26">
            <w:pPr>
              <w:jc w:val="center"/>
              <w:rPr>
                <w:sz w:val="22"/>
                <w:szCs w:val="22"/>
              </w:rPr>
            </w:pPr>
            <w:r w:rsidRPr="00A30F26">
              <w:rPr>
                <w:sz w:val="22"/>
                <w:szCs w:val="22"/>
              </w:rPr>
              <w:t>13601,3</w:t>
            </w:r>
          </w:p>
        </w:tc>
        <w:tc>
          <w:tcPr>
            <w:tcW w:w="695" w:type="pct"/>
            <w:shd w:val="clear" w:color="auto" w:fill="auto"/>
            <w:vAlign w:val="center"/>
          </w:tcPr>
          <w:p w:rsidR="00D2146A" w:rsidRPr="00A30F26" w:rsidRDefault="00D2146A" w:rsidP="00A30F26">
            <w:pPr>
              <w:jc w:val="center"/>
              <w:rPr>
                <w:sz w:val="22"/>
                <w:szCs w:val="22"/>
              </w:rPr>
            </w:pPr>
            <w:r w:rsidRPr="00A30F26">
              <w:rPr>
                <w:sz w:val="22"/>
                <w:szCs w:val="22"/>
              </w:rPr>
              <w:t>46,6%</w:t>
            </w:r>
          </w:p>
        </w:tc>
      </w:tr>
      <w:tr w:rsidR="00A30F26" w:rsidRPr="00A30F26" w:rsidTr="0057096E">
        <w:tc>
          <w:tcPr>
            <w:tcW w:w="1641" w:type="pct"/>
            <w:vAlign w:val="center"/>
          </w:tcPr>
          <w:p w:rsidR="00D2146A" w:rsidRPr="00A30F26" w:rsidRDefault="00D2146A" w:rsidP="00FC2623">
            <w:pPr>
              <w:rPr>
                <w:sz w:val="22"/>
                <w:szCs w:val="22"/>
                <w:lang w:val="ru-RU"/>
              </w:rPr>
            </w:pPr>
            <w:r w:rsidRPr="00A30F26">
              <w:rPr>
                <w:sz w:val="22"/>
                <w:szCs w:val="22"/>
                <w:lang w:val="ru-RU"/>
              </w:rPr>
              <w:t>Среднедушевой доход населения (руб./чел.)</w:t>
            </w:r>
          </w:p>
        </w:tc>
        <w:tc>
          <w:tcPr>
            <w:tcW w:w="531" w:type="pct"/>
            <w:vAlign w:val="center"/>
          </w:tcPr>
          <w:p w:rsidR="00D2146A" w:rsidRPr="00A30F26" w:rsidRDefault="00D2146A" w:rsidP="00A30F26">
            <w:pPr>
              <w:jc w:val="center"/>
              <w:rPr>
                <w:sz w:val="22"/>
                <w:szCs w:val="22"/>
              </w:rPr>
            </w:pPr>
            <w:r w:rsidRPr="00A30F26">
              <w:rPr>
                <w:sz w:val="22"/>
                <w:szCs w:val="22"/>
              </w:rPr>
              <w:t>13886,3</w:t>
            </w:r>
          </w:p>
        </w:tc>
        <w:tc>
          <w:tcPr>
            <w:tcW w:w="531" w:type="pct"/>
            <w:vAlign w:val="center"/>
          </w:tcPr>
          <w:p w:rsidR="00D2146A" w:rsidRPr="00A30F26" w:rsidRDefault="00D2146A" w:rsidP="00A30F26">
            <w:pPr>
              <w:jc w:val="center"/>
              <w:rPr>
                <w:sz w:val="22"/>
                <w:szCs w:val="22"/>
              </w:rPr>
            </w:pPr>
            <w:r w:rsidRPr="00A30F26">
              <w:rPr>
                <w:sz w:val="22"/>
                <w:szCs w:val="22"/>
              </w:rPr>
              <w:t>14788,0</w:t>
            </w:r>
          </w:p>
        </w:tc>
        <w:tc>
          <w:tcPr>
            <w:tcW w:w="534" w:type="pct"/>
            <w:vAlign w:val="center"/>
          </w:tcPr>
          <w:p w:rsidR="00D2146A" w:rsidRPr="00A30F26" w:rsidRDefault="00D2146A" w:rsidP="00A30F26">
            <w:pPr>
              <w:jc w:val="center"/>
              <w:rPr>
                <w:sz w:val="22"/>
                <w:szCs w:val="22"/>
              </w:rPr>
            </w:pPr>
            <w:r w:rsidRPr="00A30F26">
              <w:rPr>
                <w:sz w:val="22"/>
                <w:szCs w:val="22"/>
              </w:rPr>
              <w:t>17664,4</w:t>
            </w:r>
          </w:p>
        </w:tc>
        <w:tc>
          <w:tcPr>
            <w:tcW w:w="531" w:type="pct"/>
            <w:vAlign w:val="center"/>
          </w:tcPr>
          <w:p w:rsidR="00D2146A" w:rsidRPr="00A30F26" w:rsidRDefault="00D2146A" w:rsidP="00A30F26">
            <w:pPr>
              <w:jc w:val="center"/>
              <w:rPr>
                <w:sz w:val="22"/>
                <w:szCs w:val="22"/>
              </w:rPr>
            </w:pPr>
            <w:r w:rsidRPr="00A30F26">
              <w:rPr>
                <w:sz w:val="22"/>
                <w:szCs w:val="22"/>
              </w:rPr>
              <w:t>19825,1</w:t>
            </w:r>
          </w:p>
        </w:tc>
        <w:tc>
          <w:tcPr>
            <w:tcW w:w="537" w:type="pct"/>
            <w:vAlign w:val="center"/>
          </w:tcPr>
          <w:p w:rsidR="00D2146A" w:rsidRPr="00A30F26" w:rsidRDefault="00D2146A" w:rsidP="00A30F26">
            <w:pPr>
              <w:jc w:val="center"/>
              <w:rPr>
                <w:sz w:val="22"/>
                <w:szCs w:val="22"/>
              </w:rPr>
            </w:pPr>
            <w:r w:rsidRPr="00A30F26">
              <w:rPr>
                <w:sz w:val="22"/>
                <w:szCs w:val="22"/>
              </w:rPr>
              <w:t>21850,8</w:t>
            </w:r>
          </w:p>
        </w:tc>
        <w:tc>
          <w:tcPr>
            <w:tcW w:w="695" w:type="pct"/>
            <w:shd w:val="clear" w:color="auto" w:fill="auto"/>
            <w:vAlign w:val="center"/>
          </w:tcPr>
          <w:p w:rsidR="00D2146A" w:rsidRPr="00A30F26" w:rsidRDefault="00D2146A" w:rsidP="00A30F26">
            <w:pPr>
              <w:jc w:val="center"/>
              <w:rPr>
                <w:sz w:val="22"/>
                <w:szCs w:val="22"/>
              </w:rPr>
            </w:pPr>
            <w:r w:rsidRPr="00A30F26">
              <w:rPr>
                <w:sz w:val="22"/>
                <w:szCs w:val="22"/>
              </w:rPr>
              <w:t>58,6%</w:t>
            </w:r>
          </w:p>
        </w:tc>
      </w:tr>
      <w:tr w:rsidR="00A30F26" w:rsidRPr="00A30F26" w:rsidTr="0057096E">
        <w:tc>
          <w:tcPr>
            <w:tcW w:w="1641" w:type="pct"/>
            <w:vAlign w:val="center"/>
          </w:tcPr>
          <w:p w:rsidR="00D2146A" w:rsidRPr="00A30F26" w:rsidRDefault="00D2146A" w:rsidP="00FC2623">
            <w:pPr>
              <w:rPr>
                <w:sz w:val="22"/>
                <w:szCs w:val="22"/>
              </w:rPr>
            </w:pPr>
            <w:r w:rsidRPr="00A30F26">
              <w:rPr>
                <w:sz w:val="22"/>
                <w:szCs w:val="22"/>
              </w:rPr>
              <w:t>Прожиточный минимум (руб./чел.)</w:t>
            </w:r>
          </w:p>
        </w:tc>
        <w:tc>
          <w:tcPr>
            <w:tcW w:w="531" w:type="pct"/>
            <w:vAlign w:val="center"/>
          </w:tcPr>
          <w:p w:rsidR="00D2146A" w:rsidRPr="00A30F26" w:rsidRDefault="00D2146A" w:rsidP="00A30F26">
            <w:pPr>
              <w:jc w:val="center"/>
              <w:rPr>
                <w:sz w:val="22"/>
                <w:szCs w:val="22"/>
              </w:rPr>
            </w:pPr>
            <w:r w:rsidRPr="00A30F26">
              <w:rPr>
                <w:sz w:val="22"/>
                <w:szCs w:val="22"/>
              </w:rPr>
              <w:t>5424</w:t>
            </w:r>
          </w:p>
        </w:tc>
        <w:tc>
          <w:tcPr>
            <w:tcW w:w="531" w:type="pct"/>
            <w:vAlign w:val="center"/>
          </w:tcPr>
          <w:p w:rsidR="00D2146A" w:rsidRPr="00A30F26" w:rsidRDefault="00D2146A" w:rsidP="00A30F26">
            <w:pPr>
              <w:jc w:val="center"/>
              <w:rPr>
                <w:sz w:val="22"/>
                <w:szCs w:val="22"/>
              </w:rPr>
            </w:pPr>
            <w:r w:rsidRPr="00A30F26">
              <w:rPr>
                <w:sz w:val="22"/>
                <w:szCs w:val="22"/>
              </w:rPr>
              <w:t>6100</w:t>
            </w:r>
          </w:p>
        </w:tc>
        <w:tc>
          <w:tcPr>
            <w:tcW w:w="534" w:type="pct"/>
            <w:vAlign w:val="center"/>
          </w:tcPr>
          <w:p w:rsidR="00D2146A" w:rsidRPr="00A30F26" w:rsidRDefault="00D2146A" w:rsidP="00A30F26">
            <w:pPr>
              <w:jc w:val="center"/>
              <w:rPr>
                <w:sz w:val="22"/>
                <w:szCs w:val="22"/>
              </w:rPr>
            </w:pPr>
            <w:r w:rsidRPr="00A30F26">
              <w:rPr>
                <w:sz w:val="22"/>
                <w:szCs w:val="22"/>
              </w:rPr>
              <w:t>6165</w:t>
            </w:r>
          </w:p>
        </w:tc>
        <w:tc>
          <w:tcPr>
            <w:tcW w:w="531" w:type="pct"/>
            <w:vAlign w:val="center"/>
          </w:tcPr>
          <w:p w:rsidR="00D2146A" w:rsidRPr="00A30F26" w:rsidRDefault="00D2146A" w:rsidP="00A30F26">
            <w:pPr>
              <w:jc w:val="center"/>
              <w:rPr>
                <w:sz w:val="22"/>
                <w:szCs w:val="22"/>
              </w:rPr>
            </w:pPr>
            <w:r w:rsidRPr="00A30F26">
              <w:rPr>
                <w:sz w:val="22"/>
                <w:szCs w:val="22"/>
              </w:rPr>
              <w:t>6625,5</w:t>
            </w:r>
          </w:p>
        </w:tc>
        <w:tc>
          <w:tcPr>
            <w:tcW w:w="537" w:type="pct"/>
            <w:vAlign w:val="center"/>
          </w:tcPr>
          <w:p w:rsidR="00D2146A" w:rsidRPr="00A30F26" w:rsidRDefault="00D2146A" w:rsidP="00A30F26">
            <w:pPr>
              <w:jc w:val="center"/>
              <w:rPr>
                <w:sz w:val="22"/>
                <w:szCs w:val="22"/>
              </w:rPr>
            </w:pPr>
            <w:r w:rsidRPr="00A30F26">
              <w:rPr>
                <w:sz w:val="22"/>
                <w:szCs w:val="22"/>
              </w:rPr>
              <w:t>7070,8</w:t>
            </w:r>
          </w:p>
        </w:tc>
        <w:tc>
          <w:tcPr>
            <w:tcW w:w="695" w:type="pct"/>
            <w:shd w:val="clear" w:color="auto" w:fill="auto"/>
            <w:vAlign w:val="center"/>
          </w:tcPr>
          <w:p w:rsidR="00D2146A" w:rsidRPr="00A30F26" w:rsidRDefault="00D2146A" w:rsidP="00A30F26">
            <w:pPr>
              <w:jc w:val="center"/>
              <w:rPr>
                <w:sz w:val="22"/>
                <w:szCs w:val="22"/>
              </w:rPr>
            </w:pPr>
            <w:r w:rsidRPr="00A30F26">
              <w:rPr>
                <w:sz w:val="22"/>
                <w:szCs w:val="22"/>
              </w:rPr>
              <w:t>23,3%</w:t>
            </w:r>
          </w:p>
        </w:tc>
      </w:tr>
      <w:tr w:rsidR="00A30F26" w:rsidRPr="00A30F26" w:rsidTr="0057096E">
        <w:tc>
          <w:tcPr>
            <w:tcW w:w="1641" w:type="pct"/>
            <w:vAlign w:val="center"/>
          </w:tcPr>
          <w:p w:rsidR="00D2146A" w:rsidRPr="00A30F26" w:rsidRDefault="00D2146A" w:rsidP="00FC2623">
            <w:pPr>
              <w:rPr>
                <w:sz w:val="22"/>
                <w:szCs w:val="22"/>
                <w:lang w:val="ru-RU"/>
              </w:rPr>
            </w:pPr>
            <w:r w:rsidRPr="00A30F26">
              <w:rPr>
                <w:sz w:val="22"/>
                <w:szCs w:val="22"/>
                <w:lang w:val="ru-RU"/>
              </w:rPr>
              <w:t>Стоимость минимальной продуктовой корзины (руб./чел.)</w:t>
            </w:r>
          </w:p>
        </w:tc>
        <w:tc>
          <w:tcPr>
            <w:tcW w:w="531" w:type="pct"/>
            <w:vAlign w:val="center"/>
          </w:tcPr>
          <w:p w:rsidR="00D2146A" w:rsidRPr="00A30F26" w:rsidRDefault="00D2146A" w:rsidP="00A30F26">
            <w:pPr>
              <w:jc w:val="center"/>
              <w:rPr>
                <w:sz w:val="22"/>
                <w:szCs w:val="22"/>
              </w:rPr>
            </w:pPr>
            <w:r w:rsidRPr="00A30F26">
              <w:rPr>
                <w:sz w:val="22"/>
                <w:szCs w:val="22"/>
              </w:rPr>
              <w:t>2082,8</w:t>
            </w:r>
          </w:p>
        </w:tc>
        <w:tc>
          <w:tcPr>
            <w:tcW w:w="531" w:type="pct"/>
            <w:vAlign w:val="center"/>
          </w:tcPr>
          <w:p w:rsidR="00D2146A" w:rsidRPr="00A30F26" w:rsidRDefault="00D2146A" w:rsidP="00A30F26">
            <w:pPr>
              <w:jc w:val="center"/>
              <w:rPr>
                <w:sz w:val="22"/>
                <w:szCs w:val="22"/>
              </w:rPr>
            </w:pPr>
            <w:r w:rsidRPr="00A30F26">
              <w:rPr>
                <w:sz w:val="22"/>
                <w:szCs w:val="22"/>
              </w:rPr>
              <w:t>2330,5</w:t>
            </w:r>
          </w:p>
        </w:tc>
        <w:tc>
          <w:tcPr>
            <w:tcW w:w="534" w:type="pct"/>
            <w:vAlign w:val="center"/>
          </w:tcPr>
          <w:p w:rsidR="00D2146A" w:rsidRPr="00A30F26" w:rsidRDefault="00D2146A" w:rsidP="00A30F26">
            <w:pPr>
              <w:jc w:val="center"/>
              <w:rPr>
                <w:sz w:val="22"/>
                <w:szCs w:val="22"/>
              </w:rPr>
            </w:pPr>
            <w:r w:rsidRPr="00A30F26">
              <w:rPr>
                <w:sz w:val="22"/>
                <w:szCs w:val="22"/>
              </w:rPr>
              <w:t>2201,2</w:t>
            </w:r>
          </w:p>
        </w:tc>
        <w:tc>
          <w:tcPr>
            <w:tcW w:w="531" w:type="pct"/>
            <w:vAlign w:val="center"/>
          </w:tcPr>
          <w:p w:rsidR="00D2146A" w:rsidRPr="00A30F26" w:rsidRDefault="00D2146A" w:rsidP="00A30F26">
            <w:pPr>
              <w:jc w:val="center"/>
              <w:rPr>
                <w:sz w:val="22"/>
                <w:szCs w:val="22"/>
              </w:rPr>
            </w:pPr>
            <w:r w:rsidRPr="00A30F26">
              <w:rPr>
                <w:sz w:val="22"/>
                <w:szCs w:val="22"/>
              </w:rPr>
              <w:t>3009,5</w:t>
            </w:r>
          </w:p>
        </w:tc>
        <w:tc>
          <w:tcPr>
            <w:tcW w:w="537" w:type="pct"/>
            <w:vAlign w:val="center"/>
          </w:tcPr>
          <w:p w:rsidR="00D2146A" w:rsidRPr="00A30F26" w:rsidRDefault="00D2146A" w:rsidP="00A30F26">
            <w:pPr>
              <w:jc w:val="center"/>
              <w:rPr>
                <w:sz w:val="22"/>
                <w:szCs w:val="22"/>
              </w:rPr>
            </w:pPr>
            <w:r w:rsidRPr="00A30F26">
              <w:rPr>
                <w:sz w:val="22"/>
                <w:szCs w:val="22"/>
              </w:rPr>
              <w:t>3207,0</w:t>
            </w:r>
          </w:p>
        </w:tc>
        <w:tc>
          <w:tcPr>
            <w:tcW w:w="695" w:type="pct"/>
            <w:shd w:val="clear" w:color="auto" w:fill="auto"/>
            <w:vAlign w:val="center"/>
          </w:tcPr>
          <w:p w:rsidR="00D2146A" w:rsidRPr="00A30F26" w:rsidRDefault="00D2146A" w:rsidP="00A30F26">
            <w:pPr>
              <w:jc w:val="center"/>
              <w:rPr>
                <w:sz w:val="22"/>
                <w:szCs w:val="22"/>
              </w:rPr>
            </w:pPr>
            <w:r w:rsidRPr="00A30F26">
              <w:rPr>
                <w:sz w:val="22"/>
                <w:szCs w:val="22"/>
              </w:rPr>
              <w:t>35,1%</w:t>
            </w:r>
          </w:p>
        </w:tc>
      </w:tr>
    </w:tbl>
    <w:p w:rsidR="0057096E" w:rsidRDefault="0057096E">
      <w:pPr>
        <w:rPr>
          <w:lang w:val="ru-RU"/>
        </w:rPr>
      </w:pPr>
    </w:p>
    <w:p w:rsidR="0057096E" w:rsidRPr="00A30F26" w:rsidRDefault="0057096E" w:rsidP="0057096E">
      <w:pPr>
        <w:jc w:val="right"/>
        <w:rPr>
          <w:sz w:val="22"/>
          <w:szCs w:val="22"/>
          <w:lang w:val="ru-RU"/>
        </w:rPr>
      </w:pPr>
      <w:r>
        <w:rPr>
          <w:sz w:val="22"/>
          <w:szCs w:val="22"/>
          <w:lang w:val="ru-RU"/>
        </w:rPr>
        <w:lastRenderedPageBreak/>
        <w:t>Продолжение т</w:t>
      </w:r>
      <w:r w:rsidRPr="00A30F26">
        <w:rPr>
          <w:sz w:val="22"/>
          <w:szCs w:val="22"/>
          <w:lang w:val="ru-RU"/>
        </w:rPr>
        <w:t>аблиц</w:t>
      </w:r>
      <w:r>
        <w:rPr>
          <w:sz w:val="22"/>
          <w:szCs w:val="22"/>
          <w:lang w:val="ru-RU"/>
        </w:rPr>
        <w:t>ы</w:t>
      </w:r>
      <w:r w:rsidRPr="00A30F26">
        <w:rPr>
          <w:sz w:val="22"/>
          <w:szCs w:val="22"/>
          <w:lang w:val="ru-RU"/>
        </w:rPr>
        <w:t xml:space="preserve"> №</w:t>
      </w:r>
      <w:r>
        <w:rPr>
          <w:sz w:val="22"/>
          <w:szCs w:val="22"/>
          <w:lang w:val="ru-RU"/>
        </w:rPr>
        <w:t>63</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8"/>
        <w:gridCol w:w="964"/>
        <w:gridCol w:w="963"/>
        <w:gridCol w:w="969"/>
        <w:gridCol w:w="963"/>
        <w:gridCol w:w="974"/>
        <w:gridCol w:w="1261"/>
      </w:tblGrid>
      <w:tr w:rsidR="0057096E" w:rsidRPr="00A30F26" w:rsidTr="00A958EE">
        <w:tc>
          <w:tcPr>
            <w:tcW w:w="1641" w:type="pct"/>
            <w:vAlign w:val="center"/>
          </w:tcPr>
          <w:p w:rsidR="0057096E" w:rsidRPr="00A30F26" w:rsidRDefault="0057096E" w:rsidP="00A958EE">
            <w:pPr>
              <w:jc w:val="center"/>
              <w:rPr>
                <w:bCs/>
                <w:sz w:val="22"/>
                <w:szCs w:val="22"/>
                <w:lang w:val="ru-RU"/>
              </w:rPr>
            </w:pPr>
            <w:r>
              <w:rPr>
                <w:bCs/>
                <w:sz w:val="22"/>
                <w:szCs w:val="22"/>
                <w:lang w:val="ru-RU"/>
              </w:rPr>
              <w:t>1</w:t>
            </w:r>
          </w:p>
        </w:tc>
        <w:tc>
          <w:tcPr>
            <w:tcW w:w="531" w:type="pct"/>
            <w:vAlign w:val="center"/>
          </w:tcPr>
          <w:p w:rsidR="0057096E" w:rsidRPr="0057096E" w:rsidRDefault="0057096E" w:rsidP="00A958EE">
            <w:pPr>
              <w:jc w:val="center"/>
              <w:rPr>
                <w:sz w:val="22"/>
                <w:szCs w:val="22"/>
                <w:lang w:val="ru-RU"/>
              </w:rPr>
            </w:pPr>
            <w:r>
              <w:rPr>
                <w:sz w:val="22"/>
                <w:szCs w:val="22"/>
                <w:lang w:val="ru-RU"/>
              </w:rPr>
              <w:t>2</w:t>
            </w:r>
          </w:p>
        </w:tc>
        <w:tc>
          <w:tcPr>
            <w:tcW w:w="531" w:type="pct"/>
            <w:vAlign w:val="center"/>
          </w:tcPr>
          <w:p w:rsidR="0057096E" w:rsidRPr="0057096E" w:rsidRDefault="0057096E" w:rsidP="00A958EE">
            <w:pPr>
              <w:jc w:val="center"/>
              <w:rPr>
                <w:sz w:val="22"/>
                <w:szCs w:val="22"/>
                <w:lang w:val="ru-RU"/>
              </w:rPr>
            </w:pPr>
            <w:r>
              <w:rPr>
                <w:sz w:val="22"/>
                <w:szCs w:val="22"/>
                <w:lang w:val="ru-RU"/>
              </w:rPr>
              <w:t>3</w:t>
            </w:r>
          </w:p>
        </w:tc>
        <w:tc>
          <w:tcPr>
            <w:tcW w:w="534" w:type="pct"/>
            <w:vAlign w:val="center"/>
          </w:tcPr>
          <w:p w:rsidR="0057096E" w:rsidRPr="0057096E" w:rsidRDefault="0057096E" w:rsidP="00A958EE">
            <w:pPr>
              <w:jc w:val="center"/>
              <w:rPr>
                <w:sz w:val="22"/>
                <w:szCs w:val="22"/>
                <w:lang w:val="ru-RU"/>
              </w:rPr>
            </w:pPr>
            <w:r>
              <w:rPr>
                <w:sz w:val="22"/>
                <w:szCs w:val="22"/>
                <w:lang w:val="ru-RU"/>
              </w:rPr>
              <w:t>4</w:t>
            </w:r>
          </w:p>
        </w:tc>
        <w:tc>
          <w:tcPr>
            <w:tcW w:w="531" w:type="pct"/>
            <w:vAlign w:val="center"/>
          </w:tcPr>
          <w:p w:rsidR="0057096E" w:rsidRPr="0057096E" w:rsidRDefault="0057096E" w:rsidP="00A958EE">
            <w:pPr>
              <w:jc w:val="center"/>
              <w:rPr>
                <w:sz w:val="22"/>
                <w:szCs w:val="22"/>
                <w:lang w:val="ru-RU"/>
              </w:rPr>
            </w:pPr>
            <w:r>
              <w:rPr>
                <w:sz w:val="22"/>
                <w:szCs w:val="22"/>
                <w:lang w:val="ru-RU"/>
              </w:rPr>
              <w:t>5</w:t>
            </w:r>
          </w:p>
        </w:tc>
        <w:tc>
          <w:tcPr>
            <w:tcW w:w="537" w:type="pct"/>
            <w:vAlign w:val="center"/>
          </w:tcPr>
          <w:p w:rsidR="0057096E" w:rsidRPr="0057096E" w:rsidRDefault="0057096E" w:rsidP="00A958EE">
            <w:pPr>
              <w:jc w:val="center"/>
              <w:rPr>
                <w:sz w:val="22"/>
                <w:szCs w:val="22"/>
                <w:lang w:val="ru-RU"/>
              </w:rPr>
            </w:pPr>
            <w:r>
              <w:rPr>
                <w:sz w:val="22"/>
                <w:szCs w:val="22"/>
                <w:lang w:val="ru-RU"/>
              </w:rPr>
              <w:t>6</w:t>
            </w:r>
          </w:p>
        </w:tc>
        <w:tc>
          <w:tcPr>
            <w:tcW w:w="695" w:type="pct"/>
            <w:shd w:val="clear" w:color="auto" w:fill="auto"/>
          </w:tcPr>
          <w:p w:rsidR="0057096E" w:rsidRPr="0057096E" w:rsidRDefault="0057096E" w:rsidP="00A958EE">
            <w:pPr>
              <w:jc w:val="center"/>
              <w:rPr>
                <w:sz w:val="22"/>
                <w:szCs w:val="22"/>
                <w:lang w:val="ru-RU"/>
              </w:rPr>
            </w:pPr>
            <w:r>
              <w:rPr>
                <w:sz w:val="22"/>
                <w:szCs w:val="22"/>
                <w:lang w:val="ru-RU"/>
              </w:rPr>
              <w:t>7</w:t>
            </w:r>
          </w:p>
        </w:tc>
      </w:tr>
      <w:tr w:rsidR="00A30F26" w:rsidRPr="00A30F26" w:rsidTr="0057096E">
        <w:tc>
          <w:tcPr>
            <w:tcW w:w="1641" w:type="pct"/>
            <w:vAlign w:val="center"/>
          </w:tcPr>
          <w:p w:rsidR="00D2146A" w:rsidRPr="00A30F26" w:rsidRDefault="00D2146A" w:rsidP="00FC2623">
            <w:pPr>
              <w:rPr>
                <w:sz w:val="22"/>
                <w:szCs w:val="22"/>
                <w:lang w:val="ru-RU"/>
              </w:rPr>
            </w:pPr>
            <w:r w:rsidRPr="00A30F26">
              <w:rPr>
                <w:sz w:val="22"/>
                <w:szCs w:val="22"/>
                <w:lang w:val="ru-RU"/>
              </w:rPr>
              <w:t>Процент лиц с доходами ниже прожиточного минимума (%)</w:t>
            </w:r>
          </w:p>
        </w:tc>
        <w:tc>
          <w:tcPr>
            <w:tcW w:w="531" w:type="pct"/>
            <w:vAlign w:val="center"/>
          </w:tcPr>
          <w:p w:rsidR="00D2146A" w:rsidRPr="00A30F26" w:rsidRDefault="00D2146A" w:rsidP="00A30F26">
            <w:pPr>
              <w:jc w:val="center"/>
              <w:rPr>
                <w:sz w:val="22"/>
                <w:szCs w:val="22"/>
              </w:rPr>
            </w:pPr>
            <w:r w:rsidRPr="00A30F26">
              <w:rPr>
                <w:sz w:val="22"/>
                <w:szCs w:val="22"/>
              </w:rPr>
              <w:t>15,0</w:t>
            </w:r>
          </w:p>
        </w:tc>
        <w:tc>
          <w:tcPr>
            <w:tcW w:w="531" w:type="pct"/>
            <w:vAlign w:val="center"/>
          </w:tcPr>
          <w:p w:rsidR="00D2146A" w:rsidRPr="00A30F26" w:rsidRDefault="00D2146A" w:rsidP="00A30F26">
            <w:pPr>
              <w:jc w:val="center"/>
              <w:rPr>
                <w:sz w:val="22"/>
                <w:szCs w:val="22"/>
              </w:rPr>
            </w:pPr>
            <w:r w:rsidRPr="00A30F26">
              <w:rPr>
                <w:sz w:val="22"/>
                <w:szCs w:val="22"/>
              </w:rPr>
              <w:t>16,0</w:t>
            </w:r>
          </w:p>
        </w:tc>
        <w:tc>
          <w:tcPr>
            <w:tcW w:w="534" w:type="pct"/>
            <w:vAlign w:val="center"/>
          </w:tcPr>
          <w:p w:rsidR="00D2146A" w:rsidRPr="00A30F26" w:rsidRDefault="00D2146A" w:rsidP="00A30F26">
            <w:pPr>
              <w:jc w:val="center"/>
              <w:rPr>
                <w:sz w:val="22"/>
                <w:szCs w:val="22"/>
              </w:rPr>
            </w:pPr>
            <w:r w:rsidRPr="00A30F26">
              <w:rPr>
                <w:sz w:val="22"/>
                <w:szCs w:val="22"/>
              </w:rPr>
              <w:t>13,0</w:t>
            </w:r>
          </w:p>
        </w:tc>
        <w:tc>
          <w:tcPr>
            <w:tcW w:w="531" w:type="pct"/>
            <w:vAlign w:val="center"/>
          </w:tcPr>
          <w:p w:rsidR="00D2146A" w:rsidRPr="00A30F26" w:rsidRDefault="00D2146A" w:rsidP="00A30F26">
            <w:pPr>
              <w:jc w:val="center"/>
              <w:rPr>
                <w:sz w:val="22"/>
                <w:szCs w:val="22"/>
              </w:rPr>
            </w:pPr>
            <w:r w:rsidRPr="00A30F26">
              <w:rPr>
                <w:sz w:val="22"/>
                <w:szCs w:val="22"/>
              </w:rPr>
              <w:t>11,8</w:t>
            </w:r>
          </w:p>
        </w:tc>
        <w:tc>
          <w:tcPr>
            <w:tcW w:w="537" w:type="pct"/>
            <w:vAlign w:val="center"/>
          </w:tcPr>
          <w:p w:rsidR="00D2146A" w:rsidRPr="00A30F26" w:rsidRDefault="00D2146A" w:rsidP="00A30F26">
            <w:pPr>
              <w:jc w:val="center"/>
              <w:rPr>
                <w:sz w:val="22"/>
                <w:szCs w:val="22"/>
              </w:rPr>
            </w:pPr>
            <w:r w:rsidRPr="00A30F26">
              <w:rPr>
                <w:sz w:val="22"/>
                <w:szCs w:val="22"/>
              </w:rPr>
              <w:t>11,1</w:t>
            </w:r>
          </w:p>
        </w:tc>
        <w:tc>
          <w:tcPr>
            <w:tcW w:w="695" w:type="pct"/>
            <w:shd w:val="clear" w:color="auto" w:fill="auto"/>
            <w:vAlign w:val="center"/>
          </w:tcPr>
          <w:p w:rsidR="00D2146A" w:rsidRPr="00A30F26" w:rsidRDefault="00D2146A" w:rsidP="00A30F26">
            <w:pPr>
              <w:jc w:val="center"/>
              <w:rPr>
                <w:sz w:val="22"/>
                <w:szCs w:val="22"/>
              </w:rPr>
            </w:pPr>
            <w:r w:rsidRPr="00A30F26">
              <w:rPr>
                <w:sz w:val="22"/>
                <w:szCs w:val="22"/>
              </w:rPr>
              <w:t>-35,1%</w:t>
            </w:r>
          </w:p>
        </w:tc>
      </w:tr>
      <w:tr w:rsidR="00A30F26" w:rsidRPr="00A30F26" w:rsidTr="0057096E">
        <w:tc>
          <w:tcPr>
            <w:tcW w:w="1641" w:type="pct"/>
            <w:vAlign w:val="center"/>
          </w:tcPr>
          <w:p w:rsidR="00D2146A" w:rsidRPr="00A30F26" w:rsidRDefault="00D2146A" w:rsidP="00FC2623">
            <w:pPr>
              <w:rPr>
                <w:sz w:val="22"/>
                <w:szCs w:val="22"/>
                <w:lang w:val="ru-RU"/>
              </w:rPr>
            </w:pPr>
            <w:r w:rsidRPr="00A30F26">
              <w:rPr>
                <w:sz w:val="22"/>
                <w:szCs w:val="22"/>
                <w:lang w:val="ru-RU"/>
              </w:rPr>
              <w:t>Количество жилой площади на 1 человека (м2/чел.)</w:t>
            </w:r>
          </w:p>
        </w:tc>
        <w:tc>
          <w:tcPr>
            <w:tcW w:w="531" w:type="pct"/>
            <w:vAlign w:val="center"/>
          </w:tcPr>
          <w:p w:rsidR="00D2146A" w:rsidRPr="00A30F26" w:rsidRDefault="00D2146A" w:rsidP="00A30F26">
            <w:pPr>
              <w:jc w:val="center"/>
              <w:rPr>
                <w:sz w:val="22"/>
                <w:szCs w:val="22"/>
              </w:rPr>
            </w:pPr>
            <w:r w:rsidRPr="00A30F26">
              <w:rPr>
                <w:sz w:val="22"/>
                <w:szCs w:val="22"/>
              </w:rPr>
              <w:t>25,8</w:t>
            </w:r>
          </w:p>
        </w:tc>
        <w:tc>
          <w:tcPr>
            <w:tcW w:w="531" w:type="pct"/>
            <w:vAlign w:val="center"/>
          </w:tcPr>
          <w:p w:rsidR="00D2146A" w:rsidRPr="00A30F26" w:rsidRDefault="00D2146A" w:rsidP="00A30F26">
            <w:pPr>
              <w:jc w:val="center"/>
              <w:rPr>
                <w:sz w:val="22"/>
                <w:szCs w:val="22"/>
              </w:rPr>
            </w:pPr>
            <w:r w:rsidRPr="00A30F26">
              <w:rPr>
                <w:sz w:val="22"/>
                <w:szCs w:val="22"/>
              </w:rPr>
              <w:t>26,3</w:t>
            </w:r>
          </w:p>
        </w:tc>
        <w:tc>
          <w:tcPr>
            <w:tcW w:w="534" w:type="pct"/>
            <w:vAlign w:val="center"/>
          </w:tcPr>
          <w:p w:rsidR="00D2146A" w:rsidRPr="00A30F26" w:rsidRDefault="00D2146A" w:rsidP="00A30F26">
            <w:pPr>
              <w:jc w:val="center"/>
              <w:rPr>
                <w:sz w:val="22"/>
                <w:szCs w:val="22"/>
              </w:rPr>
            </w:pPr>
            <w:r w:rsidRPr="00A30F26">
              <w:rPr>
                <w:sz w:val="22"/>
                <w:szCs w:val="22"/>
              </w:rPr>
              <w:t>26,7</w:t>
            </w:r>
          </w:p>
        </w:tc>
        <w:tc>
          <w:tcPr>
            <w:tcW w:w="531" w:type="pct"/>
            <w:vAlign w:val="center"/>
          </w:tcPr>
          <w:p w:rsidR="00D2146A" w:rsidRPr="00A30F26" w:rsidRDefault="00D2146A" w:rsidP="00A30F26">
            <w:pPr>
              <w:jc w:val="center"/>
              <w:rPr>
                <w:sz w:val="22"/>
                <w:szCs w:val="22"/>
              </w:rPr>
            </w:pPr>
            <w:r w:rsidRPr="00A30F26">
              <w:rPr>
                <w:sz w:val="22"/>
                <w:szCs w:val="22"/>
              </w:rPr>
              <w:t>27,3</w:t>
            </w:r>
          </w:p>
        </w:tc>
        <w:tc>
          <w:tcPr>
            <w:tcW w:w="537" w:type="pct"/>
            <w:vAlign w:val="center"/>
          </w:tcPr>
          <w:p w:rsidR="00D2146A" w:rsidRPr="00A30F26" w:rsidRDefault="00D2146A" w:rsidP="00A30F26">
            <w:pPr>
              <w:jc w:val="center"/>
              <w:rPr>
                <w:sz w:val="22"/>
                <w:szCs w:val="22"/>
              </w:rPr>
            </w:pPr>
            <w:r w:rsidRPr="00A30F26">
              <w:rPr>
                <w:sz w:val="22"/>
                <w:szCs w:val="22"/>
              </w:rPr>
              <w:t>28,0</w:t>
            </w:r>
          </w:p>
        </w:tc>
        <w:tc>
          <w:tcPr>
            <w:tcW w:w="695" w:type="pct"/>
            <w:shd w:val="clear" w:color="auto" w:fill="auto"/>
            <w:vAlign w:val="center"/>
          </w:tcPr>
          <w:p w:rsidR="00D2146A" w:rsidRPr="00A30F26" w:rsidRDefault="00D2146A" w:rsidP="00A30F26">
            <w:pPr>
              <w:jc w:val="center"/>
              <w:rPr>
                <w:sz w:val="22"/>
                <w:szCs w:val="22"/>
              </w:rPr>
            </w:pPr>
            <w:r w:rsidRPr="00A30F26">
              <w:rPr>
                <w:sz w:val="22"/>
                <w:szCs w:val="22"/>
              </w:rPr>
              <w:t>7,9%</w:t>
            </w:r>
          </w:p>
        </w:tc>
      </w:tr>
      <w:tr w:rsidR="00A30F26" w:rsidRPr="00A30F26" w:rsidTr="0057096E">
        <w:tc>
          <w:tcPr>
            <w:tcW w:w="1641" w:type="pct"/>
            <w:vAlign w:val="center"/>
          </w:tcPr>
          <w:p w:rsidR="00D2146A" w:rsidRPr="00A30F26" w:rsidRDefault="00D2146A" w:rsidP="00FC2623">
            <w:pPr>
              <w:rPr>
                <w:sz w:val="22"/>
                <w:szCs w:val="22"/>
                <w:lang w:val="ru-RU"/>
              </w:rPr>
            </w:pPr>
            <w:r w:rsidRPr="00A30F26">
              <w:rPr>
                <w:sz w:val="22"/>
                <w:szCs w:val="22"/>
                <w:lang w:val="ru-RU"/>
              </w:rPr>
              <w:t>Процент квартир, не имеющих водопровода</w:t>
            </w:r>
          </w:p>
        </w:tc>
        <w:tc>
          <w:tcPr>
            <w:tcW w:w="531" w:type="pct"/>
            <w:vAlign w:val="center"/>
          </w:tcPr>
          <w:p w:rsidR="00D2146A" w:rsidRPr="00A30F26" w:rsidRDefault="00D2146A" w:rsidP="00A30F26">
            <w:pPr>
              <w:jc w:val="center"/>
              <w:rPr>
                <w:sz w:val="22"/>
                <w:szCs w:val="22"/>
              </w:rPr>
            </w:pPr>
            <w:r w:rsidRPr="00A30F26">
              <w:rPr>
                <w:sz w:val="22"/>
                <w:szCs w:val="22"/>
              </w:rPr>
              <w:t>24,0</w:t>
            </w:r>
          </w:p>
        </w:tc>
        <w:tc>
          <w:tcPr>
            <w:tcW w:w="531" w:type="pct"/>
            <w:vAlign w:val="center"/>
          </w:tcPr>
          <w:p w:rsidR="00D2146A" w:rsidRPr="00A30F26" w:rsidRDefault="00D2146A" w:rsidP="00A30F26">
            <w:pPr>
              <w:jc w:val="center"/>
              <w:rPr>
                <w:sz w:val="22"/>
                <w:szCs w:val="22"/>
              </w:rPr>
            </w:pPr>
            <w:r w:rsidRPr="00A30F26">
              <w:rPr>
                <w:sz w:val="22"/>
                <w:szCs w:val="22"/>
              </w:rPr>
              <w:t>23,7</w:t>
            </w:r>
          </w:p>
        </w:tc>
        <w:tc>
          <w:tcPr>
            <w:tcW w:w="534" w:type="pct"/>
            <w:vAlign w:val="center"/>
          </w:tcPr>
          <w:p w:rsidR="00D2146A" w:rsidRPr="00A30F26" w:rsidRDefault="00D2146A" w:rsidP="00A30F26">
            <w:pPr>
              <w:jc w:val="center"/>
              <w:rPr>
                <w:sz w:val="22"/>
                <w:szCs w:val="22"/>
              </w:rPr>
            </w:pPr>
            <w:r w:rsidRPr="00A30F26">
              <w:rPr>
                <w:sz w:val="22"/>
                <w:szCs w:val="22"/>
              </w:rPr>
              <w:t>23,6</w:t>
            </w:r>
          </w:p>
        </w:tc>
        <w:tc>
          <w:tcPr>
            <w:tcW w:w="531" w:type="pct"/>
            <w:vAlign w:val="center"/>
          </w:tcPr>
          <w:p w:rsidR="00D2146A" w:rsidRPr="00A30F26" w:rsidRDefault="00D2146A" w:rsidP="00A30F26">
            <w:pPr>
              <w:jc w:val="center"/>
              <w:rPr>
                <w:sz w:val="22"/>
                <w:szCs w:val="22"/>
              </w:rPr>
            </w:pPr>
            <w:r w:rsidRPr="00A30F26">
              <w:rPr>
                <w:sz w:val="22"/>
                <w:szCs w:val="22"/>
              </w:rPr>
              <w:t>19,9</w:t>
            </w:r>
          </w:p>
        </w:tc>
        <w:tc>
          <w:tcPr>
            <w:tcW w:w="537" w:type="pct"/>
            <w:vAlign w:val="center"/>
          </w:tcPr>
          <w:p w:rsidR="00D2146A" w:rsidRPr="00A30F26" w:rsidRDefault="00D2146A" w:rsidP="00A30F26">
            <w:pPr>
              <w:jc w:val="center"/>
              <w:rPr>
                <w:sz w:val="22"/>
                <w:szCs w:val="22"/>
              </w:rPr>
            </w:pPr>
            <w:r w:rsidRPr="00A30F26">
              <w:rPr>
                <w:sz w:val="22"/>
                <w:szCs w:val="22"/>
              </w:rPr>
              <w:t>19,2</w:t>
            </w:r>
          </w:p>
        </w:tc>
        <w:tc>
          <w:tcPr>
            <w:tcW w:w="695" w:type="pct"/>
            <w:shd w:val="clear" w:color="auto" w:fill="auto"/>
            <w:vAlign w:val="center"/>
          </w:tcPr>
          <w:p w:rsidR="00D2146A" w:rsidRPr="00A30F26" w:rsidRDefault="00D2146A" w:rsidP="00A30F26">
            <w:pPr>
              <w:jc w:val="center"/>
              <w:rPr>
                <w:sz w:val="22"/>
                <w:szCs w:val="22"/>
              </w:rPr>
            </w:pPr>
            <w:r w:rsidRPr="00A30F26">
              <w:rPr>
                <w:sz w:val="22"/>
                <w:szCs w:val="22"/>
              </w:rPr>
              <w:t>-25,0%</w:t>
            </w:r>
          </w:p>
        </w:tc>
      </w:tr>
      <w:tr w:rsidR="00A30F26" w:rsidRPr="00A30F26" w:rsidTr="0057096E">
        <w:tc>
          <w:tcPr>
            <w:tcW w:w="1641" w:type="pct"/>
            <w:vAlign w:val="center"/>
          </w:tcPr>
          <w:p w:rsidR="00D2146A" w:rsidRPr="00A30F26" w:rsidRDefault="00D2146A" w:rsidP="00FC2623">
            <w:pPr>
              <w:rPr>
                <w:sz w:val="22"/>
                <w:szCs w:val="22"/>
                <w:lang w:val="ru-RU"/>
              </w:rPr>
            </w:pPr>
            <w:r w:rsidRPr="00A30F26">
              <w:rPr>
                <w:sz w:val="22"/>
                <w:szCs w:val="22"/>
                <w:lang w:val="ru-RU"/>
              </w:rPr>
              <w:t>Процент квартир, не имеющих канализации (%)</w:t>
            </w:r>
          </w:p>
        </w:tc>
        <w:tc>
          <w:tcPr>
            <w:tcW w:w="531" w:type="pct"/>
            <w:vAlign w:val="center"/>
          </w:tcPr>
          <w:p w:rsidR="00D2146A" w:rsidRPr="00A30F26" w:rsidRDefault="00D2146A" w:rsidP="00A30F26">
            <w:pPr>
              <w:jc w:val="center"/>
              <w:rPr>
                <w:sz w:val="22"/>
                <w:szCs w:val="22"/>
              </w:rPr>
            </w:pPr>
            <w:r w:rsidRPr="00A30F26">
              <w:rPr>
                <w:sz w:val="22"/>
                <w:szCs w:val="22"/>
              </w:rPr>
              <w:t>29,1</w:t>
            </w:r>
          </w:p>
        </w:tc>
        <w:tc>
          <w:tcPr>
            <w:tcW w:w="531" w:type="pct"/>
            <w:vAlign w:val="center"/>
          </w:tcPr>
          <w:p w:rsidR="00D2146A" w:rsidRPr="00A30F26" w:rsidRDefault="00D2146A" w:rsidP="00A30F26">
            <w:pPr>
              <w:jc w:val="center"/>
              <w:rPr>
                <w:sz w:val="22"/>
                <w:szCs w:val="22"/>
              </w:rPr>
            </w:pPr>
            <w:r w:rsidRPr="00A30F26">
              <w:rPr>
                <w:sz w:val="22"/>
                <w:szCs w:val="22"/>
              </w:rPr>
              <w:t>28,6</w:t>
            </w:r>
          </w:p>
        </w:tc>
        <w:tc>
          <w:tcPr>
            <w:tcW w:w="534" w:type="pct"/>
            <w:vAlign w:val="center"/>
          </w:tcPr>
          <w:p w:rsidR="00D2146A" w:rsidRPr="00A30F26" w:rsidRDefault="00D2146A" w:rsidP="00A30F26">
            <w:pPr>
              <w:jc w:val="center"/>
              <w:rPr>
                <w:sz w:val="22"/>
                <w:szCs w:val="22"/>
              </w:rPr>
            </w:pPr>
            <w:r w:rsidRPr="00A30F26">
              <w:rPr>
                <w:sz w:val="22"/>
                <w:szCs w:val="22"/>
              </w:rPr>
              <w:t>28,5</w:t>
            </w:r>
          </w:p>
        </w:tc>
        <w:tc>
          <w:tcPr>
            <w:tcW w:w="531" w:type="pct"/>
            <w:vAlign w:val="center"/>
          </w:tcPr>
          <w:p w:rsidR="00D2146A" w:rsidRPr="00A30F26" w:rsidRDefault="00D2146A" w:rsidP="00A30F26">
            <w:pPr>
              <w:jc w:val="center"/>
              <w:rPr>
                <w:sz w:val="22"/>
                <w:szCs w:val="22"/>
              </w:rPr>
            </w:pPr>
            <w:r w:rsidRPr="00A30F26">
              <w:rPr>
                <w:sz w:val="22"/>
                <w:szCs w:val="22"/>
              </w:rPr>
              <w:t>28,2</w:t>
            </w:r>
          </w:p>
        </w:tc>
        <w:tc>
          <w:tcPr>
            <w:tcW w:w="537" w:type="pct"/>
            <w:vAlign w:val="center"/>
          </w:tcPr>
          <w:p w:rsidR="00D2146A" w:rsidRPr="00A30F26" w:rsidRDefault="00D2146A" w:rsidP="00A30F26">
            <w:pPr>
              <w:jc w:val="center"/>
              <w:rPr>
                <w:sz w:val="22"/>
                <w:szCs w:val="22"/>
              </w:rPr>
            </w:pPr>
            <w:r w:rsidRPr="00A30F26">
              <w:rPr>
                <w:sz w:val="22"/>
                <w:szCs w:val="22"/>
              </w:rPr>
              <w:t>27,4</w:t>
            </w:r>
          </w:p>
        </w:tc>
        <w:tc>
          <w:tcPr>
            <w:tcW w:w="695" w:type="pct"/>
            <w:shd w:val="clear" w:color="auto" w:fill="auto"/>
            <w:vAlign w:val="center"/>
          </w:tcPr>
          <w:p w:rsidR="00D2146A" w:rsidRPr="00A30F26" w:rsidRDefault="00D2146A" w:rsidP="00A30F26">
            <w:pPr>
              <w:jc w:val="center"/>
              <w:rPr>
                <w:sz w:val="22"/>
                <w:szCs w:val="22"/>
              </w:rPr>
            </w:pPr>
            <w:r w:rsidRPr="00A30F26">
              <w:rPr>
                <w:sz w:val="22"/>
                <w:szCs w:val="22"/>
              </w:rPr>
              <w:t>-6,2%</w:t>
            </w:r>
          </w:p>
        </w:tc>
      </w:tr>
      <w:tr w:rsidR="00A30F26" w:rsidRPr="00A30F26" w:rsidTr="0057096E">
        <w:tc>
          <w:tcPr>
            <w:tcW w:w="1641" w:type="pct"/>
            <w:vAlign w:val="center"/>
          </w:tcPr>
          <w:p w:rsidR="00D2146A" w:rsidRPr="00A30F26" w:rsidRDefault="00D2146A" w:rsidP="00FC2623">
            <w:pPr>
              <w:rPr>
                <w:sz w:val="22"/>
                <w:szCs w:val="22"/>
                <w:lang w:val="ru-RU"/>
              </w:rPr>
            </w:pPr>
            <w:r w:rsidRPr="00A30F26">
              <w:rPr>
                <w:sz w:val="22"/>
                <w:szCs w:val="22"/>
                <w:lang w:val="ru-RU"/>
              </w:rPr>
              <w:t>Удельный вес жилой площади, оборудованной централ.отоплением (%)</w:t>
            </w:r>
          </w:p>
        </w:tc>
        <w:tc>
          <w:tcPr>
            <w:tcW w:w="531" w:type="pct"/>
            <w:vAlign w:val="center"/>
          </w:tcPr>
          <w:p w:rsidR="00D2146A" w:rsidRPr="00A30F26" w:rsidRDefault="00D2146A" w:rsidP="00A30F26">
            <w:pPr>
              <w:jc w:val="center"/>
              <w:rPr>
                <w:sz w:val="22"/>
                <w:szCs w:val="22"/>
              </w:rPr>
            </w:pPr>
            <w:r w:rsidRPr="00A30F26">
              <w:rPr>
                <w:sz w:val="22"/>
                <w:szCs w:val="22"/>
              </w:rPr>
              <w:t>81,0</w:t>
            </w:r>
          </w:p>
        </w:tc>
        <w:tc>
          <w:tcPr>
            <w:tcW w:w="531" w:type="pct"/>
            <w:vAlign w:val="center"/>
          </w:tcPr>
          <w:p w:rsidR="00D2146A" w:rsidRPr="00A30F26" w:rsidRDefault="00D2146A" w:rsidP="00A30F26">
            <w:pPr>
              <w:jc w:val="center"/>
              <w:rPr>
                <w:sz w:val="22"/>
                <w:szCs w:val="22"/>
              </w:rPr>
            </w:pPr>
            <w:r w:rsidRPr="00A30F26">
              <w:rPr>
                <w:sz w:val="22"/>
                <w:szCs w:val="22"/>
              </w:rPr>
              <w:t>81,5</w:t>
            </w:r>
          </w:p>
        </w:tc>
        <w:tc>
          <w:tcPr>
            <w:tcW w:w="534" w:type="pct"/>
            <w:vAlign w:val="center"/>
          </w:tcPr>
          <w:p w:rsidR="00D2146A" w:rsidRPr="00A30F26" w:rsidRDefault="00D2146A" w:rsidP="00A30F26">
            <w:pPr>
              <w:jc w:val="center"/>
              <w:rPr>
                <w:sz w:val="22"/>
                <w:szCs w:val="22"/>
              </w:rPr>
            </w:pPr>
            <w:r w:rsidRPr="00A30F26">
              <w:rPr>
                <w:sz w:val="22"/>
                <w:szCs w:val="22"/>
              </w:rPr>
              <w:t>83,0</w:t>
            </w:r>
          </w:p>
        </w:tc>
        <w:tc>
          <w:tcPr>
            <w:tcW w:w="531" w:type="pct"/>
            <w:vAlign w:val="center"/>
          </w:tcPr>
          <w:p w:rsidR="00D2146A" w:rsidRPr="00A30F26" w:rsidRDefault="00D2146A" w:rsidP="00A30F26">
            <w:pPr>
              <w:jc w:val="center"/>
              <w:rPr>
                <w:sz w:val="22"/>
                <w:szCs w:val="22"/>
              </w:rPr>
            </w:pPr>
            <w:r w:rsidRPr="00A30F26">
              <w:rPr>
                <w:sz w:val="22"/>
                <w:szCs w:val="22"/>
              </w:rPr>
              <w:t>86,0</w:t>
            </w:r>
          </w:p>
        </w:tc>
        <w:tc>
          <w:tcPr>
            <w:tcW w:w="537" w:type="pct"/>
            <w:vAlign w:val="center"/>
          </w:tcPr>
          <w:p w:rsidR="00D2146A" w:rsidRPr="00A30F26" w:rsidRDefault="00D2146A" w:rsidP="00A30F26">
            <w:pPr>
              <w:jc w:val="center"/>
              <w:rPr>
                <w:sz w:val="22"/>
                <w:szCs w:val="22"/>
              </w:rPr>
            </w:pPr>
            <w:r w:rsidRPr="00A30F26">
              <w:rPr>
                <w:sz w:val="22"/>
                <w:szCs w:val="22"/>
              </w:rPr>
              <w:t>87,0</w:t>
            </w:r>
          </w:p>
        </w:tc>
        <w:tc>
          <w:tcPr>
            <w:tcW w:w="695" w:type="pct"/>
            <w:shd w:val="clear" w:color="auto" w:fill="auto"/>
            <w:vAlign w:val="center"/>
          </w:tcPr>
          <w:p w:rsidR="00D2146A" w:rsidRPr="00A30F26" w:rsidRDefault="00D2146A" w:rsidP="00A30F26">
            <w:pPr>
              <w:jc w:val="center"/>
              <w:rPr>
                <w:sz w:val="22"/>
                <w:szCs w:val="22"/>
              </w:rPr>
            </w:pPr>
            <w:r w:rsidRPr="00A30F26">
              <w:rPr>
                <w:sz w:val="22"/>
                <w:szCs w:val="22"/>
              </w:rPr>
              <w:t>6,9%</w:t>
            </w:r>
          </w:p>
        </w:tc>
      </w:tr>
      <w:tr w:rsidR="00A30F26" w:rsidRPr="00A30F26" w:rsidTr="0057096E">
        <w:tc>
          <w:tcPr>
            <w:tcW w:w="1641" w:type="pct"/>
            <w:vAlign w:val="center"/>
          </w:tcPr>
          <w:p w:rsidR="00D2146A" w:rsidRPr="00A30F26" w:rsidRDefault="00D2146A" w:rsidP="00FC2623">
            <w:pPr>
              <w:rPr>
                <w:sz w:val="22"/>
                <w:szCs w:val="22"/>
                <w:lang w:val="ru-RU"/>
              </w:rPr>
            </w:pPr>
            <w:r w:rsidRPr="00A30F26">
              <w:rPr>
                <w:sz w:val="22"/>
                <w:szCs w:val="22"/>
                <w:lang w:val="ru-RU"/>
              </w:rPr>
              <w:t>Среднемесячная номинальная начисленная зарплата работающих в экономике (руб.)</w:t>
            </w:r>
          </w:p>
        </w:tc>
        <w:tc>
          <w:tcPr>
            <w:tcW w:w="531" w:type="pct"/>
            <w:vAlign w:val="center"/>
          </w:tcPr>
          <w:p w:rsidR="00D2146A" w:rsidRPr="00A30F26" w:rsidRDefault="00D2146A" w:rsidP="00A30F26">
            <w:pPr>
              <w:jc w:val="center"/>
              <w:rPr>
                <w:sz w:val="22"/>
                <w:szCs w:val="22"/>
              </w:rPr>
            </w:pPr>
            <w:r w:rsidRPr="00A30F26">
              <w:rPr>
                <w:sz w:val="22"/>
                <w:szCs w:val="22"/>
              </w:rPr>
              <w:t>15288,9</w:t>
            </w:r>
          </w:p>
        </w:tc>
        <w:tc>
          <w:tcPr>
            <w:tcW w:w="531" w:type="pct"/>
            <w:vAlign w:val="center"/>
          </w:tcPr>
          <w:p w:rsidR="00D2146A" w:rsidRPr="00A30F26" w:rsidRDefault="00D2146A" w:rsidP="00A30F26">
            <w:pPr>
              <w:jc w:val="center"/>
              <w:rPr>
                <w:sz w:val="22"/>
                <w:szCs w:val="22"/>
              </w:rPr>
            </w:pPr>
            <w:r w:rsidRPr="00A30F26">
              <w:rPr>
                <w:sz w:val="22"/>
                <w:szCs w:val="22"/>
              </w:rPr>
              <w:t>16717,7</w:t>
            </w:r>
          </w:p>
        </w:tc>
        <w:tc>
          <w:tcPr>
            <w:tcW w:w="534" w:type="pct"/>
            <w:vAlign w:val="center"/>
          </w:tcPr>
          <w:p w:rsidR="00D2146A" w:rsidRPr="00A30F26" w:rsidRDefault="00D2146A" w:rsidP="00A30F26">
            <w:pPr>
              <w:jc w:val="center"/>
              <w:rPr>
                <w:sz w:val="22"/>
                <w:szCs w:val="22"/>
              </w:rPr>
            </w:pPr>
            <w:r w:rsidRPr="00A30F26">
              <w:rPr>
                <w:sz w:val="22"/>
                <w:szCs w:val="22"/>
              </w:rPr>
              <w:t>19098,4</w:t>
            </w:r>
          </w:p>
        </w:tc>
        <w:tc>
          <w:tcPr>
            <w:tcW w:w="531" w:type="pct"/>
            <w:vAlign w:val="center"/>
          </w:tcPr>
          <w:p w:rsidR="00D2146A" w:rsidRPr="00A30F26" w:rsidRDefault="00D2146A" w:rsidP="00A30F26">
            <w:pPr>
              <w:jc w:val="center"/>
              <w:rPr>
                <w:sz w:val="22"/>
                <w:szCs w:val="22"/>
              </w:rPr>
            </w:pPr>
            <w:r w:rsidRPr="00A30F26">
              <w:rPr>
                <w:sz w:val="22"/>
                <w:szCs w:val="22"/>
              </w:rPr>
              <w:t>21932,1</w:t>
            </w:r>
          </w:p>
        </w:tc>
        <w:tc>
          <w:tcPr>
            <w:tcW w:w="537" w:type="pct"/>
            <w:vAlign w:val="center"/>
          </w:tcPr>
          <w:p w:rsidR="00D2146A" w:rsidRPr="00A30F26" w:rsidRDefault="00D2146A" w:rsidP="00A30F26">
            <w:pPr>
              <w:jc w:val="center"/>
              <w:rPr>
                <w:sz w:val="22"/>
                <w:szCs w:val="22"/>
              </w:rPr>
            </w:pPr>
            <w:r w:rsidRPr="00A30F26">
              <w:rPr>
                <w:sz w:val="22"/>
                <w:szCs w:val="22"/>
              </w:rPr>
              <w:t>24280,2</w:t>
            </w:r>
          </w:p>
        </w:tc>
        <w:tc>
          <w:tcPr>
            <w:tcW w:w="695" w:type="pct"/>
            <w:shd w:val="clear" w:color="auto" w:fill="auto"/>
            <w:vAlign w:val="center"/>
          </w:tcPr>
          <w:p w:rsidR="00D2146A" w:rsidRPr="00A30F26" w:rsidRDefault="00D2146A" w:rsidP="00A30F26">
            <w:pPr>
              <w:jc w:val="center"/>
              <w:rPr>
                <w:sz w:val="22"/>
                <w:szCs w:val="22"/>
              </w:rPr>
            </w:pPr>
            <w:r w:rsidRPr="00A30F26">
              <w:rPr>
                <w:sz w:val="22"/>
                <w:szCs w:val="22"/>
              </w:rPr>
              <w:t>37,0%</w:t>
            </w:r>
          </w:p>
        </w:tc>
      </w:tr>
      <w:tr w:rsidR="00A30F26" w:rsidRPr="00A30F26" w:rsidTr="0057096E">
        <w:tc>
          <w:tcPr>
            <w:tcW w:w="1641" w:type="pct"/>
            <w:vAlign w:val="center"/>
          </w:tcPr>
          <w:p w:rsidR="00D2146A" w:rsidRPr="00A30F26" w:rsidRDefault="00D2146A" w:rsidP="00FC2623">
            <w:pPr>
              <w:rPr>
                <w:sz w:val="22"/>
                <w:szCs w:val="22"/>
                <w:lang w:val="ru-RU"/>
              </w:rPr>
            </w:pPr>
            <w:r w:rsidRPr="00A30F26">
              <w:rPr>
                <w:sz w:val="22"/>
                <w:szCs w:val="22"/>
                <w:lang w:val="ru-RU"/>
              </w:rPr>
              <w:t>Инвестиции в основной капитал на душу населения (руб.)</w:t>
            </w:r>
          </w:p>
        </w:tc>
        <w:tc>
          <w:tcPr>
            <w:tcW w:w="531" w:type="pct"/>
            <w:vAlign w:val="center"/>
          </w:tcPr>
          <w:p w:rsidR="00D2146A" w:rsidRPr="00A30F26" w:rsidRDefault="00D2146A" w:rsidP="00A30F26">
            <w:pPr>
              <w:jc w:val="center"/>
              <w:rPr>
                <w:sz w:val="22"/>
                <w:szCs w:val="22"/>
              </w:rPr>
            </w:pPr>
            <w:r w:rsidRPr="00A30F26">
              <w:rPr>
                <w:sz w:val="22"/>
                <w:szCs w:val="22"/>
              </w:rPr>
              <w:t>22494,0</w:t>
            </w:r>
          </w:p>
        </w:tc>
        <w:tc>
          <w:tcPr>
            <w:tcW w:w="531" w:type="pct"/>
            <w:vAlign w:val="center"/>
          </w:tcPr>
          <w:p w:rsidR="00D2146A" w:rsidRPr="00A30F26" w:rsidRDefault="00D2146A" w:rsidP="00A30F26">
            <w:pPr>
              <w:jc w:val="center"/>
              <w:rPr>
                <w:sz w:val="22"/>
                <w:szCs w:val="22"/>
              </w:rPr>
            </w:pPr>
            <w:r w:rsidRPr="00A30F26">
              <w:rPr>
                <w:sz w:val="22"/>
                <w:szCs w:val="22"/>
              </w:rPr>
              <w:t>32138,0</w:t>
            </w:r>
          </w:p>
        </w:tc>
        <w:tc>
          <w:tcPr>
            <w:tcW w:w="534" w:type="pct"/>
            <w:vAlign w:val="center"/>
          </w:tcPr>
          <w:p w:rsidR="00D2146A" w:rsidRPr="00A30F26" w:rsidRDefault="00D2146A" w:rsidP="00A30F26">
            <w:pPr>
              <w:jc w:val="center"/>
              <w:rPr>
                <w:sz w:val="22"/>
                <w:szCs w:val="22"/>
              </w:rPr>
            </w:pPr>
            <w:r w:rsidRPr="00A30F26">
              <w:rPr>
                <w:sz w:val="22"/>
                <w:szCs w:val="22"/>
              </w:rPr>
              <w:t>44481,0</w:t>
            </w:r>
          </w:p>
        </w:tc>
        <w:tc>
          <w:tcPr>
            <w:tcW w:w="531" w:type="pct"/>
            <w:vAlign w:val="center"/>
          </w:tcPr>
          <w:p w:rsidR="00D2146A" w:rsidRPr="00A30F26" w:rsidRDefault="00D2146A" w:rsidP="00A30F26">
            <w:pPr>
              <w:jc w:val="center"/>
              <w:rPr>
                <w:sz w:val="22"/>
                <w:szCs w:val="22"/>
              </w:rPr>
            </w:pPr>
            <w:r w:rsidRPr="00A30F26">
              <w:rPr>
                <w:sz w:val="22"/>
                <w:szCs w:val="22"/>
              </w:rPr>
              <w:t>39526,0</w:t>
            </w:r>
          </w:p>
        </w:tc>
        <w:tc>
          <w:tcPr>
            <w:tcW w:w="537" w:type="pct"/>
            <w:vAlign w:val="center"/>
          </w:tcPr>
          <w:p w:rsidR="00D2146A" w:rsidRPr="00A30F26" w:rsidRDefault="00D2146A" w:rsidP="00A30F26">
            <w:pPr>
              <w:jc w:val="center"/>
              <w:rPr>
                <w:sz w:val="22"/>
                <w:szCs w:val="22"/>
              </w:rPr>
            </w:pPr>
            <w:r w:rsidRPr="00A30F26">
              <w:rPr>
                <w:sz w:val="22"/>
                <w:szCs w:val="22"/>
              </w:rPr>
              <w:t>39417,0</w:t>
            </w:r>
          </w:p>
        </w:tc>
        <w:tc>
          <w:tcPr>
            <w:tcW w:w="695" w:type="pct"/>
            <w:shd w:val="clear" w:color="auto" w:fill="auto"/>
            <w:vAlign w:val="center"/>
          </w:tcPr>
          <w:p w:rsidR="00D2146A" w:rsidRPr="00A30F26" w:rsidRDefault="00D2146A" w:rsidP="00A30F26">
            <w:pPr>
              <w:jc w:val="center"/>
              <w:rPr>
                <w:sz w:val="22"/>
                <w:szCs w:val="22"/>
              </w:rPr>
            </w:pPr>
            <w:r w:rsidRPr="00A30F26">
              <w:rPr>
                <w:sz w:val="22"/>
                <w:szCs w:val="22"/>
              </w:rPr>
              <w:t>42,9%</w:t>
            </w:r>
          </w:p>
        </w:tc>
      </w:tr>
      <w:tr w:rsidR="00A30F26" w:rsidRPr="00A30F26" w:rsidTr="0057096E">
        <w:tc>
          <w:tcPr>
            <w:tcW w:w="1641" w:type="pct"/>
            <w:vAlign w:val="center"/>
          </w:tcPr>
          <w:p w:rsidR="00D2146A" w:rsidRPr="00A30F26" w:rsidRDefault="00D2146A" w:rsidP="00FC2623">
            <w:pPr>
              <w:rPr>
                <w:sz w:val="22"/>
                <w:szCs w:val="22"/>
                <w:lang w:val="ru-RU"/>
              </w:rPr>
            </w:pPr>
            <w:r w:rsidRPr="00A30F26">
              <w:rPr>
                <w:sz w:val="22"/>
                <w:szCs w:val="22"/>
                <w:lang w:val="ru-RU"/>
              </w:rPr>
              <w:t>Кол-во врачей всех специальностей на 10 тыс. населения</w:t>
            </w:r>
          </w:p>
        </w:tc>
        <w:tc>
          <w:tcPr>
            <w:tcW w:w="531" w:type="pct"/>
            <w:vAlign w:val="center"/>
          </w:tcPr>
          <w:p w:rsidR="00D2146A" w:rsidRPr="00A30F26" w:rsidRDefault="00D2146A" w:rsidP="00A30F26">
            <w:pPr>
              <w:jc w:val="center"/>
              <w:rPr>
                <w:sz w:val="22"/>
                <w:szCs w:val="22"/>
              </w:rPr>
            </w:pPr>
            <w:r w:rsidRPr="00A30F26">
              <w:rPr>
                <w:sz w:val="22"/>
                <w:szCs w:val="22"/>
              </w:rPr>
              <w:t>56,8</w:t>
            </w:r>
          </w:p>
        </w:tc>
        <w:tc>
          <w:tcPr>
            <w:tcW w:w="531" w:type="pct"/>
            <w:vAlign w:val="center"/>
          </w:tcPr>
          <w:p w:rsidR="00D2146A" w:rsidRPr="00A30F26" w:rsidRDefault="00D2146A" w:rsidP="00A30F26">
            <w:pPr>
              <w:jc w:val="center"/>
              <w:rPr>
                <w:sz w:val="22"/>
                <w:szCs w:val="22"/>
              </w:rPr>
            </w:pPr>
            <w:r w:rsidRPr="00A30F26">
              <w:rPr>
                <w:sz w:val="22"/>
                <w:szCs w:val="22"/>
              </w:rPr>
              <w:t>57,3</w:t>
            </w:r>
          </w:p>
        </w:tc>
        <w:tc>
          <w:tcPr>
            <w:tcW w:w="534" w:type="pct"/>
            <w:vAlign w:val="center"/>
          </w:tcPr>
          <w:p w:rsidR="00D2146A" w:rsidRPr="00A30F26" w:rsidRDefault="00D2146A" w:rsidP="00A30F26">
            <w:pPr>
              <w:jc w:val="center"/>
              <w:rPr>
                <w:sz w:val="22"/>
                <w:szCs w:val="22"/>
              </w:rPr>
            </w:pPr>
            <w:r w:rsidRPr="00A30F26">
              <w:rPr>
                <w:sz w:val="22"/>
                <w:szCs w:val="22"/>
              </w:rPr>
              <w:t>52,3</w:t>
            </w:r>
          </w:p>
        </w:tc>
        <w:tc>
          <w:tcPr>
            <w:tcW w:w="531" w:type="pct"/>
            <w:vAlign w:val="center"/>
          </w:tcPr>
          <w:p w:rsidR="00D2146A" w:rsidRPr="00A30F26" w:rsidRDefault="00D2146A" w:rsidP="00A30F26">
            <w:pPr>
              <w:jc w:val="center"/>
              <w:rPr>
                <w:sz w:val="22"/>
                <w:szCs w:val="22"/>
              </w:rPr>
            </w:pPr>
            <w:r w:rsidRPr="00A30F26">
              <w:rPr>
                <w:sz w:val="22"/>
                <w:szCs w:val="22"/>
              </w:rPr>
              <w:t>51,6</w:t>
            </w:r>
          </w:p>
        </w:tc>
        <w:tc>
          <w:tcPr>
            <w:tcW w:w="537" w:type="pct"/>
            <w:vAlign w:val="center"/>
          </w:tcPr>
          <w:p w:rsidR="00D2146A" w:rsidRPr="00A30F26" w:rsidRDefault="00D2146A" w:rsidP="00A30F26">
            <w:pPr>
              <w:jc w:val="center"/>
              <w:rPr>
                <w:sz w:val="22"/>
                <w:szCs w:val="22"/>
              </w:rPr>
            </w:pPr>
            <w:r w:rsidRPr="00A30F26">
              <w:rPr>
                <w:sz w:val="22"/>
                <w:szCs w:val="22"/>
              </w:rPr>
              <w:t>52,1</w:t>
            </w:r>
          </w:p>
        </w:tc>
        <w:tc>
          <w:tcPr>
            <w:tcW w:w="695" w:type="pct"/>
            <w:shd w:val="clear" w:color="auto" w:fill="auto"/>
            <w:vAlign w:val="center"/>
          </w:tcPr>
          <w:p w:rsidR="00D2146A" w:rsidRPr="00A30F26" w:rsidRDefault="00D2146A" w:rsidP="00A30F26">
            <w:pPr>
              <w:jc w:val="center"/>
              <w:rPr>
                <w:sz w:val="22"/>
                <w:szCs w:val="22"/>
              </w:rPr>
            </w:pPr>
            <w:r w:rsidRPr="00A30F26">
              <w:rPr>
                <w:sz w:val="22"/>
                <w:szCs w:val="22"/>
              </w:rPr>
              <w:t>-9,0%</w:t>
            </w:r>
          </w:p>
        </w:tc>
      </w:tr>
      <w:tr w:rsidR="00A30F26" w:rsidRPr="00A30F26" w:rsidTr="0057096E">
        <w:tc>
          <w:tcPr>
            <w:tcW w:w="1641" w:type="pct"/>
            <w:vAlign w:val="center"/>
          </w:tcPr>
          <w:p w:rsidR="00D2146A" w:rsidRPr="00A30F26" w:rsidRDefault="00D2146A" w:rsidP="00FC2623">
            <w:pPr>
              <w:rPr>
                <w:sz w:val="22"/>
                <w:szCs w:val="22"/>
                <w:lang w:val="ru-RU"/>
              </w:rPr>
            </w:pPr>
            <w:r w:rsidRPr="00A30F26">
              <w:rPr>
                <w:sz w:val="22"/>
                <w:szCs w:val="22"/>
                <w:lang w:val="ru-RU"/>
              </w:rPr>
              <w:t>Количество среднего медперсонала на 10 тыс. населения</w:t>
            </w:r>
          </w:p>
        </w:tc>
        <w:tc>
          <w:tcPr>
            <w:tcW w:w="531" w:type="pct"/>
            <w:vAlign w:val="center"/>
          </w:tcPr>
          <w:p w:rsidR="00D2146A" w:rsidRPr="00A30F26" w:rsidRDefault="00D2146A" w:rsidP="00A30F26">
            <w:pPr>
              <w:jc w:val="center"/>
              <w:rPr>
                <w:sz w:val="22"/>
                <w:szCs w:val="22"/>
              </w:rPr>
            </w:pPr>
            <w:r w:rsidRPr="00A30F26">
              <w:rPr>
                <w:sz w:val="22"/>
                <w:szCs w:val="22"/>
              </w:rPr>
              <w:t>113,9</w:t>
            </w:r>
          </w:p>
        </w:tc>
        <w:tc>
          <w:tcPr>
            <w:tcW w:w="531" w:type="pct"/>
            <w:vAlign w:val="center"/>
          </w:tcPr>
          <w:p w:rsidR="00D2146A" w:rsidRPr="00A30F26" w:rsidRDefault="00D2146A" w:rsidP="00A30F26">
            <w:pPr>
              <w:jc w:val="center"/>
              <w:rPr>
                <w:sz w:val="22"/>
                <w:szCs w:val="22"/>
              </w:rPr>
            </w:pPr>
            <w:r w:rsidRPr="00A30F26">
              <w:rPr>
                <w:sz w:val="22"/>
                <w:szCs w:val="22"/>
              </w:rPr>
              <w:t>114,2</w:t>
            </w:r>
          </w:p>
        </w:tc>
        <w:tc>
          <w:tcPr>
            <w:tcW w:w="534" w:type="pct"/>
            <w:vAlign w:val="center"/>
          </w:tcPr>
          <w:p w:rsidR="00D2146A" w:rsidRPr="00A30F26" w:rsidRDefault="00D2146A" w:rsidP="00A30F26">
            <w:pPr>
              <w:jc w:val="center"/>
              <w:rPr>
                <w:sz w:val="22"/>
                <w:szCs w:val="22"/>
              </w:rPr>
            </w:pPr>
            <w:r w:rsidRPr="00A30F26">
              <w:rPr>
                <w:sz w:val="22"/>
                <w:szCs w:val="22"/>
              </w:rPr>
              <w:t>112,3</w:t>
            </w:r>
          </w:p>
        </w:tc>
        <w:tc>
          <w:tcPr>
            <w:tcW w:w="531" w:type="pct"/>
            <w:vAlign w:val="center"/>
          </w:tcPr>
          <w:p w:rsidR="00D2146A" w:rsidRPr="00A30F26" w:rsidRDefault="00D2146A" w:rsidP="00A30F26">
            <w:pPr>
              <w:jc w:val="center"/>
              <w:rPr>
                <w:sz w:val="22"/>
                <w:szCs w:val="22"/>
              </w:rPr>
            </w:pPr>
            <w:r w:rsidRPr="00A30F26">
              <w:rPr>
                <w:sz w:val="22"/>
                <w:szCs w:val="22"/>
              </w:rPr>
              <w:t>110,2</w:t>
            </w:r>
          </w:p>
        </w:tc>
        <w:tc>
          <w:tcPr>
            <w:tcW w:w="537" w:type="pct"/>
            <w:vAlign w:val="center"/>
          </w:tcPr>
          <w:p w:rsidR="00D2146A" w:rsidRPr="00A30F26" w:rsidRDefault="00D2146A" w:rsidP="00A30F26">
            <w:pPr>
              <w:jc w:val="center"/>
              <w:rPr>
                <w:sz w:val="22"/>
                <w:szCs w:val="22"/>
              </w:rPr>
            </w:pPr>
            <w:r w:rsidRPr="00A30F26">
              <w:rPr>
                <w:sz w:val="22"/>
                <w:szCs w:val="22"/>
              </w:rPr>
              <w:t>108,9</w:t>
            </w:r>
          </w:p>
        </w:tc>
        <w:tc>
          <w:tcPr>
            <w:tcW w:w="695" w:type="pct"/>
            <w:shd w:val="clear" w:color="auto" w:fill="auto"/>
            <w:vAlign w:val="center"/>
          </w:tcPr>
          <w:p w:rsidR="00D2146A" w:rsidRPr="00A30F26" w:rsidRDefault="00D2146A" w:rsidP="00A30F26">
            <w:pPr>
              <w:jc w:val="center"/>
              <w:rPr>
                <w:sz w:val="22"/>
                <w:szCs w:val="22"/>
              </w:rPr>
            </w:pPr>
            <w:r w:rsidRPr="00A30F26">
              <w:rPr>
                <w:sz w:val="22"/>
                <w:szCs w:val="22"/>
              </w:rPr>
              <w:t>-4,6%</w:t>
            </w:r>
          </w:p>
        </w:tc>
      </w:tr>
    </w:tbl>
    <w:p w:rsidR="00D2146A" w:rsidRPr="00A30F26" w:rsidRDefault="00D2146A" w:rsidP="00FC2623">
      <w:pPr>
        <w:autoSpaceDE w:val="0"/>
        <w:autoSpaceDN w:val="0"/>
        <w:adjustRightInd w:val="0"/>
        <w:jc w:val="both"/>
        <w:rPr>
          <w:sz w:val="24"/>
          <w:szCs w:val="24"/>
        </w:rPr>
      </w:pPr>
    </w:p>
    <w:p w:rsidR="00D2146A" w:rsidRPr="00EE444C" w:rsidRDefault="00D2146A" w:rsidP="00FC2623">
      <w:pPr>
        <w:autoSpaceDE w:val="0"/>
        <w:autoSpaceDN w:val="0"/>
        <w:adjustRightInd w:val="0"/>
        <w:ind w:firstLine="709"/>
        <w:jc w:val="both"/>
        <w:rPr>
          <w:sz w:val="24"/>
          <w:lang w:val="ru-RU"/>
        </w:rPr>
      </w:pPr>
      <w:r w:rsidRPr="00EE444C">
        <w:rPr>
          <w:sz w:val="24"/>
          <w:lang w:val="ru-RU"/>
        </w:rPr>
        <w:t>За 201</w:t>
      </w:r>
      <w:r w:rsidR="005D61A1" w:rsidRPr="00EE444C">
        <w:rPr>
          <w:sz w:val="24"/>
          <w:lang w:val="ru-RU"/>
        </w:rPr>
        <w:t>0</w:t>
      </w:r>
      <w:r w:rsidRPr="00EE444C">
        <w:rPr>
          <w:sz w:val="24"/>
          <w:lang w:val="ru-RU"/>
        </w:rPr>
        <w:t>-2014гг. отмечено уменьшение следующих показателей: «расходы на здравоохранение» (темп снижения</w:t>
      </w:r>
      <w:r w:rsidR="00A30F26">
        <w:rPr>
          <w:sz w:val="24"/>
          <w:lang w:val="ru-RU"/>
        </w:rPr>
        <w:t>,</w:t>
      </w:r>
      <w:r w:rsidRPr="00EE444C">
        <w:rPr>
          <w:sz w:val="24"/>
          <w:lang w:val="ru-RU"/>
        </w:rPr>
        <w:t xml:space="preserve"> по сравнению с 2010г.</w:t>
      </w:r>
      <w:r w:rsidR="00A30F26">
        <w:rPr>
          <w:sz w:val="24"/>
          <w:lang w:val="ru-RU"/>
        </w:rPr>
        <w:t xml:space="preserve">, составляет </w:t>
      </w:r>
      <w:r w:rsidRPr="00EE444C">
        <w:rPr>
          <w:sz w:val="24"/>
          <w:lang w:val="ru-RU"/>
        </w:rPr>
        <w:t>25,9%) «удельный вес лиц с доходами ниже прожиточного минимума» (-35,1%), «процент квартир, не имеющих водопровода» (-25,0%), «процент квартир, не имеющих канализации» (-6,2%), «количество врачей всех специальностей на 10 тыс. населения» (-9,0%),«количество среднего медперсонала</w:t>
      </w:r>
      <w:r w:rsidR="00A30F26">
        <w:rPr>
          <w:sz w:val="24"/>
          <w:lang w:val="ru-RU"/>
        </w:rPr>
        <w:t xml:space="preserve"> на 10 тыс. населения» (-4,6%).</w:t>
      </w:r>
    </w:p>
    <w:p w:rsidR="00D2146A" w:rsidRPr="00EE444C" w:rsidRDefault="00D2146A" w:rsidP="00FC2623">
      <w:pPr>
        <w:autoSpaceDE w:val="0"/>
        <w:autoSpaceDN w:val="0"/>
        <w:adjustRightInd w:val="0"/>
        <w:ind w:firstLine="709"/>
        <w:jc w:val="both"/>
        <w:rPr>
          <w:sz w:val="24"/>
          <w:lang w:val="ru-RU"/>
        </w:rPr>
      </w:pPr>
      <w:r w:rsidRPr="00EE444C">
        <w:rPr>
          <w:sz w:val="24"/>
          <w:lang w:val="ru-RU"/>
        </w:rPr>
        <w:t>В области сохраняется высоким процент населения с доходами ниже прожиточного уровня. При темпе снижения показателя</w:t>
      </w:r>
      <w:r w:rsidR="00A30F26">
        <w:rPr>
          <w:sz w:val="24"/>
          <w:lang w:val="ru-RU"/>
        </w:rPr>
        <w:t>,</w:t>
      </w:r>
      <w:r w:rsidRPr="00EE444C">
        <w:rPr>
          <w:sz w:val="24"/>
          <w:lang w:val="ru-RU"/>
        </w:rPr>
        <w:t xml:space="preserve"> по сравнению с 2013г</w:t>
      </w:r>
      <w:r w:rsidR="00A30F26">
        <w:rPr>
          <w:sz w:val="24"/>
          <w:lang w:val="ru-RU"/>
        </w:rPr>
        <w:t>., в</w:t>
      </w:r>
      <w:r w:rsidRPr="00EE444C">
        <w:rPr>
          <w:sz w:val="24"/>
          <w:lang w:val="ru-RU"/>
        </w:rPr>
        <w:t xml:space="preserve"> 6,3%, за чертой бедности остается более 126000 человек, что негативно сказывается на состоянии здоровья населения области.</w:t>
      </w:r>
    </w:p>
    <w:p w:rsidR="00D2146A" w:rsidRPr="00EE444C" w:rsidRDefault="00D2146A" w:rsidP="00FC2623">
      <w:pPr>
        <w:autoSpaceDE w:val="0"/>
        <w:autoSpaceDN w:val="0"/>
        <w:adjustRightInd w:val="0"/>
        <w:ind w:firstLine="709"/>
        <w:jc w:val="both"/>
        <w:rPr>
          <w:sz w:val="24"/>
          <w:lang w:val="ru-RU"/>
        </w:rPr>
      </w:pPr>
      <w:r w:rsidRPr="00EE444C">
        <w:rPr>
          <w:sz w:val="24"/>
          <w:lang w:val="ru-RU"/>
        </w:rPr>
        <w:t>Среднедушевой денежный доход населения в 2014г. составил по области 21850,8 руб. против 19825,1 руб. в 2013г., т.е. наблюдается позитивная динамика. Темп прироста относительно 2013г. составил 9,3%. Однако среднедушевой денежный доход населения Рязанской области в 2014г. отстает от показателя по Российской Федерации и Центрального Федерального округа на 26,3% и 59,0% соответственно.</w:t>
      </w:r>
    </w:p>
    <w:p w:rsidR="00D2146A" w:rsidRPr="00EE444C" w:rsidRDefault="00D2146A" w:rsidP="00FC2623">
      <w:pPr>
        <w:autoSpaceDE w:val="0"/>
        <w:autoSpaceDN w:val="0"/>
        <w:adjustRightInd w:val="0"/>
        <w:ind w:firstLine="709"/>
        <w:jc w:val="both"/>
        <w:rPr>
          <w:sz w:val="24"/>
          <w:lang w:val="ru-RU"/>
        </w:rPr>
      </w:pPr>
      <w:r w:rsidRPr="00EE444C">
        <w:rPr>
          <w:sz w:val="24"/>
          <w:lang w:val="ru-RU"/>
        </w:rPr>
        <w:t>В Рязанской области в 2014г. зарегистрированы более низкие показатели среднемесячной номинальной начисленной зарплаты (в руб./чел.) - 24280 руб</w:t>
      </w:r>
      <w:r w:rsidR="00114F57">
        <w:rPr>
          <w:sz w:val="24"/>
          <w:lang w:val="ru-RU"/>
        </w:rPr>
        <w:t>.</w:t>
      </w:r>
      <w:r w:rsidRPr="00EE444C">
        <w:rPr>
          <w:sz w:val="24"/>
          <w:lang w:val="ru-RU"/>
        </w:rPr>
        <w:t>, что на 33,8% (32495 руб</w:t>
      </w:r>
      <w:r w:rsidR="00114F57">
        <w:rPr>
          <w:sz w:val="24"/>
          <w:lang w:val="ru-RU"/>
        </w:rPr>
        <w:t>.</w:t>
      </w:r>
      <w:r w:rsidRPr="00EE444C">
        <w:rPr>
          <w:sz w:val="24"/>
          <w:lang w:val="ru-RU"/>
        </w:rPr>
        <w:t>) ниже показателей по Российской Федерации и на 64,5% (39945 руб</w:t>
      </w:r>
      <w:r w:rsidR="00114F57">
        <w:rPr>
          <w:sz w:val="24"/>
          <w:lang w:val="ru-RU"/>
        </w:rPr>
        <w:t>.</w:t>
      </w:r>
      <w:r w:rsidRPr="00EE444C">
        <w:rPr>
          <w:sz w:val="24"/>
          <w:lang w:val="ru-RU"/>
        </w:rPr>
        <w:t>) ниже показателей по ЦФО. Самые низкие показатели зарегистрированы в Сасовском (13147 руб</w:t>
      </w:r>
      <w:r w:rsidR="00114F57">
        <w:rPr>
          <w:sz w:val="24"/>
          <w:lang w:val="ru-RU"/>
        </w:rPr>
        <w:t>.</w:t>
      </w:r>
      <w:r w:rsidRPr="00EE444C">
        <w:rPr>
          <w:sz w:val="24"/>
          <w:lang w:val="ru-RU"/>
        </w:rPr>
        <w:t>), Пителинском (16263 руб</w:t>
      </w:r>
      <w:r w:rsidR="00114F57">
        <w:rPr>
          <w:sz w:val="24"/>
          <w:lang w:val="ru-RU"/>
        </w:rPr>
        <w:t>.</w:t>
      </w:r>
      <w:r w:rsidRPr="00EE444C">
        <w:rPr>
          <w:sz w:val="24"/>
          <w:lang w:val="ru-RU"/>
        </w:rPr>
        <w:t>), Кадомском (16436 руб</w:t>
      </w:r>
      <w:r w:rsidR="00114F57">
        <w:rPr>
          <w:sz w:val="24"/>
          <w:lang w:val="ru-RU"/>
        </w:rPr>
        <w:t>.</w:t>
      </w:r>
      <w:r w:rsidRPr="00EE444C">
        <w:rPr>
          <w:sz w:val="24"/>
          <w:lang w:val="ru-RU"/>
        </w:rPr>
        <w:t>) районах. Наиболее высокие показатели – в г.Рязани (29806 руб</w:t>
      </w:r>
      <w:r w:rsidR="00114F57">
        <w:rPr>
          <w:sz w:val="24"/>
          <w:lang w:val="ru-RU"/>
        </w:rPr>
        <w:t>.</w:t>
      </w:r>
      <w:r w:rsidRPr="00EE444C">
        <w:rPr>
          <w:sz w:val="24"/>
          <w:lang w:val="ru-RU"/>
        </w:rPr>
        <w:t>), Рыбновском (27928 руб</w:t>
      </w:r>
      <w:r w:rsidR="00114F57">
        <w:rPr>
          <w:sz w:val="24"/>
          <w:lang w:val="ru-RU"/>
        </w:rPr>
        <w:t>.</w:t>
      </w:r>
      <w:r w:rsidRPr="00EE444C">
        <w:rPr>
          <w:sz w:val="24"/>
          <w:lang w:val="ru-RU"/>
        </w:rPr>
        <w:t>), Касимовском (26701 руб</w:t>
      </w:r>
      <w:r w:rsidR="00114F57">
        <w:rPr>
          <w:sz w:val="24"/>
          <w:lang w:val="ru-RU"/>
        </w:rPr>
        <w:t>.</w:t>
      </w:r>
      <w:r w:rsidRPr="00EE444C">
        <w:rPr>
          <w:sz w:val="24"/>
          <w:lang w:val="ru-RU"/>
        </w:rPr>
        <w:t>) районах.</w:t>
      </w:r>
    </w:p>
    <w:p w:rsidR="00D2146A" w:rsidRPr="00EE444C" w:rsidRDefault="00D2146A" w:rsidP="00FC2623">
      <w:pPr>
        <w:autoSpaceDE w:val="0"/>
        <w:autoSpaceDN w:val="0"/>
        <w:adjustRightInd w:val="0"/>
        <w:ind w:firstLine="709"/>
        <w:jc w:val="both"/>
        <w:rPr>
          <w:sz w:val="24"/>
          <w:lang w:val="ru-RU"/>
        </w:rPr>
      </w:pPr>
      <w:r w:rsidRPr="00EE444C">
        <w:rPr>
          <w:sz w:val="24"/>
          <w:lang w:val="ru-RU"/>
        </w:rPr>
        <w:t>Прожиточный минимум в Рязанской области в 2014 году составил 7071 рубль, что на 13,9% ниже, чем по Российской Федерации (8005 руб</w:t>
      </w:r>
      <w:r w:rsidR="00114F57">
        <w:rPr>
          <w:sz w:val="24"/>
          <w:lang w:val="ru-RU"/>
        </w:rPr>
        <w:t>.</w:t>
      </w:r>
      <w:r w:rsidRPr="00EE444C">
        <w:rPr>
          <w:sz w:val="24"/>
          <w:lang w:val="ru-RU"/>
        </w:rPr>
        <w:t xml:space="preserve">). При этом за год он </w:t>
      </w:r>
      <w:r w:rsidRPr="00EE444C">
        <w:rPr>
          <w:sz w:val="24"/>
          <w:lang w:val="ru-RU"/>
        </w:rPr>
        <w:lastRenderedPageBreak/>
        <w:t>вырос на 445 рублей.</w:t>
      </w:r>
    </w:p>
    <w:p w:rsidR="00D2146A" w:rsidRPr="00EE444C" w:rsidRDefault="00D2146A" w:rsidP="00FC2623">
      <w:pPr>
        <w:autoSpaceDE w:val="0"/>
        <w:autoSpaceDN w:val="0"/>
        <w:adjustRightInd w:val="0"/>
        <w:ind w:firstLine="709"/>
        <w:jc w:val="both"/>
        <w:rPr>
          <w:sz w:val="24"/>
          <w:lang w:val="ru-RU"/>
        </w:rPr>
      </w:pPr>
      <w:r w:rsidRPr="00EE444C">
        <w:rPr>
          <w:sz w:val="24"/>
          <w:lang w:val="ru-RU"/>
        </w:rPr>
        <w:t>В Рязанской области в 2014г.</w:t>
      </w:r>
      <w:r w:rsidR="00114F57">
        <w:rPr>
          <w:sz w:val="24"/>
          <w:lang w:val="ru-RU"/>
        </w:rPr>
        <w:t>,</w:t>
      </w:r>
      <w:r w:rsidRPr="00EE444C">
        <w:rPr>
          <w:sz w:val="24"/>
          <w:lang w:val="ru-RU"/>
        </w:rPr>
        <w:t xml:space="preserve"> по-прежнему</w:t>
      </w:r>
      <w:r w:rsidR="00114F57">
        <w:rPr>
          <w:sz w:val="24"/>
          <w:lang w:val="ru-RU"/>
        </w:rPr>
        <w:t>,</w:t>
      </w:r>
      <w:r w:rsidRPr="00EE444C">
        <w:rPr>
          <w:sz w:val="24"/>
          <w:lang w:val="ru-RU"/>
        </w:rPr>
        <w:t xml:space="preserve"> острой осталась проблема жилья. В области в настоящее время эксплуатируется 699,5 тыс. кв.м. ветхого и аварийного жилья (2013г. – 720,4 тыс. кв.м</w:t>
      </w:r>
      <w:r w:rsidR="00114F57">
        <w:rPr>
          <w:sz w:val="24"/>
          <w:lang w:val="ru-RU"/>
        </w:rPr>
        <w:t>.</w:t>
      </w:r>
      <w:r w:rsidRPr="00EE444C">
        <w:rPr>
          <w:sz w:val="24"/>
          <w:lang w:val="ru-RU"/>
        </w:rPr>
        <w:t>). В улучшении жилищных условий нуждается 3,2% семей (2013г. – 3,3%).</w:t>
      </w:r>
    </w:p>
    <w:p w:rsidR="00D2146A" w:rsidRPr="00EE444C" w:rsidRDefault="00D2146A" w:rsidP="00FC2623">
      <w:pPr>
        <w:autoSpaceDE w:val="0"/>
        <w:autoSpaceDN w:val="0"/>
        <w:adjustRightInd w:val="0"/>
        <w:ind w:firstLine="709"/>
        <w:jc w:val="both"/>
        <w:rPr>
          <w:sz w:val="24"/>
          <w:lang w:val="ru-RU"/>
        </w:rPr>
      </w:pPr>
      <w:r w:rsidRPr="00EE444C">
        <w:rPr>
          <w:sz w:val="24"/>
          <w:lang w:val="ru-RU"/>
        </w:rPr>
        <w:t>Количество жилой площади на 1 человека за год не изменилось (28 кв.м</w:t>
      </w:r>
      <w:r w:rsidR="00114F57">
        <w:rPr>
          <w:sz w:val="24"/>
          <w:lang w:val="ru-RU"/>
        </w:rPr>
        <w:t>.</w:t>
      </w:r>
      <w:r w:rsidRPr="00EE444C">
        <w:rPr>
          <w:sz w:val="24"/>
          <w:lang w:val="ru-RU"/>
        </w:rPr>
        <w:t xml:space="preserve"> на человека). Превышение областного показателя отмечается в Клепиковском, Кадомском, Шацком, Касимовском, Пителинском, Спасском, Путятинском, Сараевском, Сасовском, Милославском, Сапожковском, Чучковском, Ермишинском, Захаровском, Ухоловском, Шиловском</w:t>
      </w:r>
      <w:r w:rsidR="00114F57">
        <w:rPr>
          <w:sz w:val="24"/>
          <w:lang w:val="ru-RU"/>
        </w:rPr>
        <w:t xml:space="preserve"> и</w:t>
      </w:r>
      <w:r w:rsidRPr="00EE444C">
        <w:rPr>
          <w:sz w:val="24"/>
          <w:lang w:val="ru-RU"/>
        </w:rPr>
        <w:t xml:space="preserve"> Рязанском районах;</w:t>
      </w:r>
    </w:p>
    <w:p w:rsidR="00D2146A" w:rsidRPr="00EE444C" w:rsidRDefault="00D2146A" w:rsidP="00FC2623">
      <w:pPr>
        <w:autoSpaceDE w:val="0"/>
        <w:autoSpaceDN w:val="0"/>
        <w:adjustRightInd w:val="0"/>
        <w:ind w:firstLine="709"/>
        <w:jc w:val="both"/>
        <w:rPr>
          <w:sz w:val="24"/>
          <w:lang w:val="ru-RU"/>
        </w:rPr>
      </w:pPr>
      <w:r w:rsidRPr="00EE444C">
        <w:rPr>
          <w:sz w:val="24"/>
          <w:lang w:val="ru-RU"/>
        </w:rPr>
        <w:t>Медленно решаются вопросы по улучшению качества условий проживания граждан. Высоким остается процент квартир не обеспеченных водопроводом и канализованием. В 2014 году процент квартир, не имеющих водопровода, составил 19,2% (2013г. – 19,9%,); не имеющих канализации – 27,4% (2013г. – 28,2%).</w:t>
      </w:r>
    </w:p>
    <w:p w:rsidR="00D2146A" w:rsidRPr="00EE444C" w:rsidRDefault="00D2146A" w:rsidP="00FC2623">
      <w:pPr>
        <w:autoSpaceDE w:val="0"/>
        <w:autoSpaceDN w:val="0"/>
        <w:adjustRightInd w:val="0"/>
        <w:ind w:firstLine="709"/>
        <w:jc w:val="both"/>
        <w:rPr>
          <w:sz w:val="24"/>
          <w:lang w:val="ru-RU"/>
        </w:rPr>
      </w:pPr>
      <w:r w:rsidRPr="00EE444C">
        <w:rPr>
          <w:sz w:val="24"/>
          <w:lang w:val="ru-RU"/>
        </w:rPr>
        <w:t>В результате ранжирования территорий области по отдельным социально-экономическим показателям за 2014г. установлено, что наибольший процент квартир, не имеющих водопровода наблюдался в Клепиковском, Сапожковском, Сараевском, Кадомском, Шацком районах (выше 50%). Высокая обеспеченность водопроводом наблюдалась в квартирах г.Рязани, г.Касимова, г.Скопина, Рязанского, Ухоловского</w:t>
      </w:r>
      <w:r w:rsidR="004209D1">
        <w:rPr>
          <w:sz w:val="24"/>
          <w:lang w:val="ru-RU"/>
        </w:rPr>
        <w:t xml:space="preserve"> и</w:t>
      </w:r>
      <w:r w:rsidRPr="00EE444C">
        <w:rPr>
          <w:sz w:val="24"/>
          <w:lang w:val="ru-RU"/>
        </w:rPr>
        <w:t xml:space="preserve"> Пронского районов.</w:t>
      </w:r>
    </w:p>
    <w:p w:rsidR="00D2146A" w:rsidRPr="00EE444C" w:rsidRDefault="00D2146A" w:rsidP="00FC2623">
      <w:pPr>
        <w:autoSpaceDE w:val="0"/>
        <w:autoSpaceDN w:val="0"/>
        <w:adjustRightInd w:val="0"/>
        <w:ind w:firstLine="709"/>
        <w:jc w:val="both"/>
        <w:rPr>
          <w:sz w:val="24"/>
          <w:lang w:val="ru-RU"/>
        </w:rPr>
      </w:pPr>
      <w:r w:rsidRPr="00EE444C">
        <w:rPr>
          <w:sz w:val="24"/>
          <w:lang w:val="ru-RU"/>
        </w:rPr>
        <w:t>Низкий процент картир, не имеющих канализацию, наблюдается в промышленных районах: в г.Рязани, г.Касимове, г.Скопине и в Пронском районе. Наихудшая ситуация отмечена в Путятинском, Кадомском, Сараевском, Сасовском, Касимовском, Клепиковском, Спасском, Ермишинском</w:t>
      </w:r>
      <w:r w:rsidR="004209D1">
        <w:rPr>
          <w:sz w:val="24"/>
          <w:lang w:val="ru-RU"/>
        </w:rPr>
        <w:t xml:space="preserve"> и</w:t>
      </w:r>
      <w:r w:rsidRPr="00EE444C">
        <w:rPr>
          <w:sz w:val="24"/>
          <w:lang w:val="ru-RU"/>
        </w:rPr>
        <w:t xml:space="preserve"> Шацком районах (выше 50%).</w:t>
      </w:r>
    </w:p>
    <w:p w:rsidR="00D2146A" w:rsidRPr="00EE444C" w:rsidRDefault="00D2146A" w:rsidP="00FC2623">
      <w:pPr>
        <w:autoSpaceDE w:val="0"/>
        <w:autoSpaceDN w:val="0"/>
        <w:adjustRightInd w:val="0"/>
        <w:ind w:firstLine="709"/>
        <w:jc w:val="both"/>
        <w:rPr>
          <w:sz w:val="24"/>
          <w:lang w:val="ru-RU"/>
        </w:rPr>
      </w:pPr>
      <w:r w:rsidRPr="00EE444C">
        <w:rPr>
          <w:sz w:val="24"/>
          <w:lang w:val="ru-RU"/>
        </w:rPr>
        <w:t>Удельный вес жилой площади, оборудованной центральным отоплением, составил 87% (2013г. - 86%). Наибольший показатель отмечен в г.Рязани, г.Касимове, г.Сасово, г.Скопине, Александро-Невском, Пронском</w:t>
      </w:r>
      <w:r w:rsidR="004209D1">
        <w:rPr>
          <w:sz w:val="24"/>
          <w:lang w:val="ru-RU"/>
        </w:rPr>
        <w:t xml:space="preserve"> и</w:t>
      </w:r>
      <w:r w:rsidRPr="00EE444C">
        <w:rPr>
          <w:sz w:val="24"/>
          <w:lang w:val="ru-RU"/>
        </w:rPr>
        <w:t xml:space="preserve"> Михайловском районах. Мало квартир с центральным отоплением (менее 10%) в Ермишинском, Захаровском, Кадомском, Касимовском, Клепиковском, Пителинском, Сасовском, Старожиловском</w:t>
      </w:r>
      <w:r w:rsidR="004209D1">
        <w:rPr>
          <w:sz w:val="24"/>
          <w:lang w:val="ru-RU"/>
        </w:rPr>
        <w:t xml:space="preserve"> и</w:t>
      </w:r>
      <w:r w:rsidRPr="00EE444C">
        <w:rPr>
          <w:sz w:val="24"/>
          <w:lang w:val="ru-RU"/>
        </w:rPr>
        <w:t xml:space="preserve"> Шацком районах.</w:t>
      </w:r>
    </w:p>
    <w:p w:rsidR="004209D1" w:rsidRPr="00EE444C" w:rsidRDefault="004209D1" w:rsidP="004209D1">
      <w:pPr>
        <w:autoSpaceDE w:val="0"/>
        <w:autoSpaceDN w:val="0"/>
        <w:adjustRightInd w:val="0"/>
        <w:jc w:val="both"/>
        <w:rPr>
          <w:sz w:val="24"/>
          <w:lang w:val="ru-RU"/>
        </w:rPr>
      </w:pPr>
    </w:p>
    <w:p w:rsidR="00D2146A" w:rsidRPr="004209D1" w:rsidRDefault="004209D1" w:rsidP="00FC2623">
      <w:pPr>
        <w:jc w:val="right"/>
        <w:rPr>
          <w:sz w:val="22"/>
          <w:szCs w:val="22"/>
          <w:lang w:val="ru-RU"/>
        </w:rPr>
      </w:pPr>
      <w:r w:rsidRPr="004209D1">
        <w:rPr>
          <w:sz w:val="22"/>
          <w:szCs w:val="22"/>
          <w:lang w:val="ru-RU"/>
        </w:rPr>
        <w:t>Таблица №</w:t>
      </w:r>
      <w:r w:rsidR="00583F73">
        <w:rPr>
          <w:sz w:val="22"/>
          <w:szCs w:val="22"/>
          <w:lang w:val="ru-RU"/>
        </w:rPr>
        <w:t>64</w:t>
      </w:r>
    </w:p>
    <w:p w:rsidR="00D2146A" w:rsidRPr="00EE444C" w:rsidRDefault="00D2146A" w:rsidP="00FC2623">
      <w:pPr>
        <w:jc w:val="center"/>
        <w:rPr>
          <w:b/>
          <w:sz w:val="22"/>
          <w:lang w:val="ru-RU"/>
        </w:rPr>
      </w:pPr>
      <w:r w:rsidRPr="00EE444C">
        <w:rPr>
          <w:b/>
          <w:sz w:val="22"/>
          <w:lang w:val="ru-RU"/>
        </w:rPr>
        <w:t>Ранжирование территорий области по социально-экономическим показателям, связанными с условиями проживания (по данным за 2014г.)</w:t>
      </w:r>
    </w:p>
    <w:tbl>
      <w:tblPr>
        <w:tblW w:w="488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
        <w:gridCol w:w="3223"/>
        <w:gridCol w:w="747"/>
        <w:gridCol w:w="589"/>
        <w:gridCol w:w="685"/>
        <w:gridCol w:w="591"/>
        <w:gridCol w:w="685"/>
        <w:gridCol w:w="591"/>
        <w:gridCol w:w="866"/>
        <w:gridCol w:w="482"/>
      </w:tblGrid>
      <w:tr w:rsidR="004209D1" w:rsidRPr="004209D1" w:rsidTr="004209D1">
        <w:trPr>
          <w:cantSplit/>
          <w:trHeight w:val="2490"/>
        </w:trPr>
        <w:tc>
          <w:tcPr>
            <w:tcW w:w="333" w:type="pct"/>
            <w:vAlign w:val="center"/>
          </w:tcPr>
          <w:p w:rsidR="00D2146A" w:rsidRPr="004209D1" w:rsidRDefault="00D2146A" w:rsidP="00FC2623">
            <w:pPr>
              <w:ind w:left="-57" w:right="-57"/>
              <w:jc w:val="center"/>
              <w:rPr>
                <w:sz w:val="22"/>
                <w:szCs w:val="22"/>
              </w:rPr>
            </w:pPr>
            <w:r w:rsidRPr="004209D1">
              <w:rPr>
                <w:sz w:val="22"/>
                <w:szCs w:val="22"/>
              </w:rPr>
              <w:t>№ п/п</w:t>
            </w:r>
          </w:p>
        </w:tc>
        <w:tc>
          <w:tcPr>
            <w:tcW w:w="1778" w:type="pct"/>
            <w:vAlign w:val="center"/>
          </w:tcPr>
          <w:p w:rsidR="00D2146A" w:rsidRPr="004209D1" w:rsidRDefault="00D2146A" w:rsidP="00FC2623">
            <w:pPr>
              <w:ind w:left="-57" w:right="-57"/>
              <w:jc w:val="center"/>
              <w:rPr>
                <w:sz w:val="22"/>
                <w:szCs w:val="22"/>
              </w:rPr>
            </w:pPr>
            <w:r w:rsidRPr="004209D1">
              <w:rPr>
                <w:sz w:val="22"/>
                <w:szCs w:val="22"/>
              </w:rPr>
              <w:t>Город, район</w:t>
            </w:r>
          </w:p>
        </w:tc>
        <w:tc>
          <w:tcPr>
            <w:tcW w:w="412" w:type="pct"/>
            <w:textDirection w:val="btLr"/>
            <w:vAlign w:val="center"/>
          </w:tcPr>
          <w:p w:rsidR="004209D1" w:rsidRDefault="00D2146A" w:rsidP="004209D1">
            <w:pPr>
              <w:jc w:val="center"/>
              <w:rPr>
                <w:sz w:val="22"/>
                <w:szCs w:val="22"/>
                <w:lang w:val="ru-RU"/>
              </w:rPr>
            </w:pPr>
            <w:r w:rsidRPr="004209D1">
              <w:rPr>
                <w:sz w:val="22"/>
                <w:szCs w:val="22"/>
                <w:lang w:val="ru-RU"/>
              </w:rPr>
              <w:t>Кол-во жилой площади</w:t>
            </w:r>
          </w:p>
          <w:p w:rsidR="00D2146A" w:rsidRPr="004209D1" w:rsidRDefault="00D2146A" w:rsidP="004209D1">
            <w:pPr>
              <w:jc w:val="center"/>
              <w:rPr>
                <w:sz w:val="22"/>
                <w:szCs w:val="22"/>
                <w:lang w:val="ru-RU"/>
              </w:rPr>
            </w:pPr>
            <w:r w:rsidRPr="004209D1">
              <w:rPr>
                <w:sz w:val="22"/>
                <w:szCs w:val="22"/>
                <w:lang w:val="ru-RU"/>
              </w:rPr>
              <w:t>на 1 человека (м</w:t>
            </w:r>
            <w:r w:rsidRPr="004209D1">
              <w:rPr>
                <w:sz w:val="22"/>
                <w:szCs w:val="22"/>
                <w:vertAlign w:val="superscript"/>
                <w:lang w:val="ru-RU"/>
              </w:rPr>
              <w:t>2</w:t>
            </w:r>
            <w:r w:rsidRPr="004209D1">
              <w:rPr>
                <w:sz w:val="22"/>
                <w:szCs w:val="22"/>
                <w:lang w:val="ru-RU"/>
              </w:rPr>
              <w:t>/чел.)</w:t>
            </w:r>
          </w:p>
        </w:tc>
        <w:tc>
          <w:tcPr>
            <w:tcW w:w="325" w:type="pct"/>
            <w:textDirection w:val="btLr"/>
            <w:vAlign w:val="center"/>
          </w:tcPr>
          <w:p w:rsidR="00D2146A" w:rsidRPr="004209D1" w:rsidRDefault="00D2146A" w:rsidP="00FC2623">
            <w:pPr>
              <w:jc w:val="center"/>
              <w:rPr>
                <w:sz w:val="22"/>
                <w:szCs w:val="22"/>
              </w:rPr>
            </w:pPr>
            <w:r w:rsidRPr="004209D1">
              <w:rPr>
                <w:sz w:val="22"/>
                <w:szCs w:val="22"/>
              </w:rPr>
              <w:t>ранг</w:t>
            </w:r>
          </w:p>
        </w:tc>
        <w:tc>
          <w:tcPr>
            <w:tcW w:w="378" w:type="pct"/>
            <w:textDirection w:val="btLr"/>
            <w:vAlign w:val="center"/>
          </w:tcPr>
          <w:p w:rsidR="00D2146A" w:rsidRPr="004209D1" w:rsidRDefault="00D2146A" w:rsidP="00FC2623">
            <w:pPr>
              <w:jc w:val="center"/>
              <w:rPr>
                <w:sz w:val="22"/>
                <w:szCs w:val="22"/>
              </w:rPr>
            </w:pPr>
            <w:r w:rsidRPr="004209D1">
              <w:rPr>
                <w:sz w:val="22"/>
                <w:szCs w:val="22"/>
              </w:rPr>
              <w:t>% квартир, не имеющих водопровода (%)</w:t>
            </w:r>
          </w:p>
        </w:tc>
        <w:tc>
          <w:tcPr>
            <w:tcW w:w="326" w:type="pct"/>
            <w:textDirection w:val="btLr"/>
            <w:vAlign w:val="center"/>
          </w:tcPr>
          <w:p w:rsidR="00D2146A" w:rsidRPr="004209D1" w:rsidRDefault="00D2146A" w:rsidP="00FC2623">
            <w:pPr>
              <w:jc w:val="center"/>
              <w:rPr>
                <w:sz w:val="22"/>
                <w:szCs w:val="22"/>
              </w:rPr>
            </w:pPr>
            <w:r w:rsidRPr="004209D1">
              <w:rPr>
                <w:sz w:val="22"/>
                <w:szCs w:val="22"/>
              </w:rPr>
              <w:t>ранг</w:t>
            </w:r>
          </w:p>
        </w:tc>
        <w:tc>
          <w:tcPr>
            <w:tcW w:w="378" w:type="pct"/>
            <w:textDirection w:val="btLr"/>
            <w:vAlign w:val="center"/>
          </w:tcPr>
          <w:p w:rsidR="00D2146A" w:rsidRPr="004209D1" w:rsidRDefault="00D2146A" w:rsidP="00FC2623">
            <w:pPr>
              <w:jc w:val="center"/>
              <w:rPr>
                <w:sz w:val="22"/>
                <w:szCs w:val="22"/>
              </w:rPr>
            </w:pPr>
            <w:r w:rsidRPr="004209D1">
              <w:rPr>
                <w:sz w:val="22"/>
                <w:szCs w:val="22"/>
              </w:rPr>
              <w:t>% квартир, не имеющих канализации (%)</w:t>
            </w:r>
          </w:p>
        </w:tc>
        <w:tc>
          <w:tcPr>
            <w:tcW w:w="326" w:type="pct"/>
            <w:textDirection w:val="btLr"/>
            <w:vAlign w:val="center"/>
          </w:tcPr>
          <w:p w:rsidR="00D2146A" w:rsidRPr="004209D1" w:rsidRDefault="00D2146A" w:rsidP="00FC2623">
            <w:pPr>
              <w:jc w:val="center"/>
              <w:rPr>
                <w:sz w:val="22"/>
                <w:szCs w:val="22"/>
              </w:rPr>
            </w:pPr>
            <w:r w:rsidRPr="004209D1">
              <w:rPr>
                <w:sz w:val="22"/>
                <w:szCs w:val="22"/>
              </w:rPr>
              <w:t>ранг</w:t>
            </w:r>
          </w:p>
        </w:tc>
        <w:tc>
          <w:tcPr>
            <w:tcW w:w="478" w:type="pct"/>
            <w:textDirection w:val="btLr"/>
            <w:vAlign w:val="center"/>
          </w:tcPr>
          <w:p w:rsidR="00D2146A" w:rsidRPr="004209D1" w:rsidRDefault="00D2146A" w:rsidP="00FC2623">
            <w:pPr>
              <w:jc w:val="center"/>
              <w:rPr>
                <w:sz w:val="22"/>
                <w:szCs w:val="22"/>
                <w:lang w:val="ru-RU"/>
              </w:rPr>
            </w:pPr>
            <w:r w:rsidRPr="004209D1">
              <w:rPr>
                <w:sz w:val="22"/>
                <w:szCs w:val="22"/>
                <w:lang w:val="ru-RU"/>
              </w:rPr>
              <w:t>Уд. вес жилой площади, оборудованной централ. отоплением (%)</w:t>
            </w:r>
          </w:p>
        </w:tc>
        <w:tc>
          <w:tcPr>
            <w:tcW w:w="266" w:type="pct"/>
            <w:textDirection w:val="btLr"/>
            <w:vAlign w:val="center"/>
          </w:tcPr>
          <w:p w:rsidR="00D2146A" w:rsidRPr="004209D1" w:rsidRDefault="00D2146A" w:rsidP="00FC2623">
            <w:pPr>
              <w:jc w:val="center"/>
              <w:rPr>
                <w:sz w:val="22"/>
                <w:szCs w:val="22"/>
              </w:rPr>
            </w:pPr>
            <w:r w:rsidRPr="004209D1">
              <w:rPr>
                <w:sz w:val="22"/>
                <w:szCs w:val="22"/>
              </w:rPr>
              <w:t>ранг</w:t>
            </w:r>
          </w:p>
        </w:tc>
      </w:tr>
      <w:tr w:rsidR="0057096E" w:rsidRPr="004209D1" w:rsidTr="0057096E">
        <w:trPr>
          <w:cantSplit/>
          <w:trHeight w:val="268"/>
        </w:trPr>
        <w:tc>
          <w:tcPr>
            <w:tcW w:w="333" w:type="pct"/>
            <w:vAlign w:val="center"/>
          </w:tcPr>
          <w:p w:rsidR="0057096E" w:rsidRPr="0057096E" w:rsidRDefault="0057096E" w:rsidP="00FC2623">
            <w:pPr>
              <w:ind w:left="-57" w:right="-57"/>
              <w:jc w:val="center"/>
              <w:rPr>
                <w:sz w:val="22"/>
                <w:szCs w:val="22"/>
                <w:lang w:val="ru-RU"/>
              </w:rPr>
            </w:pPr>
            <w:r>
              <w:rPr>
                <w:sz w:val="22"/>
                <w:szCs w:val="22"/>
                <w:lang w:val="ru-RU"/>
              </w:rPr>
              <w:t>1</w:t>
            </w:r>
          </w:p>
        </w:tc>
        <w:tc>
          <w:tcPr>
            <w:tcW w:w="1778" w:type="pct"/>
            <w:vAlign w:val="center"/>
          </w:tcPr>
          <w:p w:rsidR="0057096E" w:rsidRPr="0057096E" w:rsidRDefault="0057096E" w:rsidP="00FC2623">
            <w:pPr>
              <w:ind w:left="-57" w:right="-57"/>
              <w:jc w:val="center"/>
              <w:rPr>
                <w:sz w:val="22"/>
                <w:szCs w:val="22"/>
                <w:lang w:val="ru-RU"/>
              </w:rPr>
            </w:pPr>
            <w:r>
              <w:rPr>
                <w:sz w:val="22"/>
                <w:szCs w:val="22"/>
                <w:lang w:val="ru-RU"/>
              </w:rPr>
              <w:t>2</w:t>
            </w:r>
          </w:p>
        </w:tc>
        <w:tc>
          <w:tcPr>
            <w:tcW w:w="412" w:type="pct"/>
            <w:vAlign w:val="center"/>
          </w:tcPr>
          <w:p w:rsidR="0057096E" w:rsidRPr="004209D1" w:rsidRDefault="0057096E" w:rsidP="004209D1">
            <w:pPr>
              <w:jc w:val="center"/>
              <w:rPr>
                <w:sz w:val="22"/>
                <w:szCs w:val="22"/>
                <w:lang w:val="ru-RU"/>
              </w:rPr>
            </w:pPr>
            <w:r>
              <w:rPr>
                <w:sz w:val="22"/>
                <w:szCs w:val="22"/>
                <w:lang w:val="ru-RU"/>
              </w:rPr>
              <w:t>3</w:t>
            </w:r>
          </w:p>
        </w:tc>
        <w:tc>
          <w:tcPr>
            <w:tcW w:w="325" w:type="pct"/>
            <w:vAlign w:val="center"/>
          </w:tcPr>
          <w:p w:rsidR="0057096E" w:rsidRPr="0057096E" w:rsidRDefault="0057096E" w:rsidP="00FC2623">
            <w:pPr>
              <w:jc w:val="center"/>
              <w:rPr>
                <w:sz w:val="22"/>
                <w:szCs w:val="22"/>
                <w:lang w:val="ru-RU"/>
              </w:rPr>
            </w:pPr>
            <w:r>
              <w:rPr>
                <w:sz w:val="22"/>
                <w:szCs w:val="22"/>
                <w:lang w:val="ru-RU"/>
              </w:rPr>
              <w:t>4</w:t>
            </w:r>
          </w:p>
        </w:tc>
        <w:tc>
          <w:tcPr>
            <w:tcW w:w="378" w:type="pct"/>
            <w:vAlign w:val="center"/>
          </w:tcPr>
          <w:p w:rsidR="0057096E" w:rsidRPr="0057096E" w:rsidRDefault="0057096E" w:rsidP="00FC2623">
            <w:pPr>
              <w:jc w:val="center"/>
              <w:rPr>
                <w:sz w:val="22"/>
                <w:szCs w:val="22"/>
                <w:lang w:val="ru-RU"/>
              </w:rPr>
            </w:pPr>
            <w:r>
              <w:rPr>
                <w:sz w:val="22"/>
                <w:szCs w:val="22"/>
                <w:lang w:val="ru-RU"/>
              </w:rPr>
              <w:t>5</w:t>
            </w:r>
          </w:p>
        </w:tc>
        <w:tc>
          <w:tcPr>
            <w:tcW w:w="326" w:type="pct"/>
            <w:vAlign w:val="center"/>
          </w:tcPr>
          <w:p w:rsidR="0057096E" w:rsidRPr="0057096E" w:rsidRDefault="0057096E" w:rsidP="00FC2623">
            <w:pPr>
              <w:jc w:val="center"/>
              <w:rPr>
                <w:sz w:val="22"/>
                <w:szCs w:val="22"/>
                <w:lang w:val="ru-RU"/>
              </w:rPr>
            </w:pPr>
            <w:r>
              <w:rPr>
                <w:sz w:val="22"/>
                <w:szCs w:val="22"/>
                <w:lang w:val="ru-RU"/>
              </w:rPr>
              <w:t>6</w:t>
            </w:r>
          </w:p>
        </w:tc>
        <w:tc>
          <w:tcPr>
            <w:tcW w:w="378" w:type="pct"/>
            <w:vAlign w:val="center"/>
          </w:tcPr>
          <w:p w:rsidR="0057096E" w:rsidRPr="0057096E" w:rsidRDefault="0057096E" w:rsidP="00FC2623">
            <w:pPr>
              <w:jc w:val="center"/>
              <w:rPr>
                <w:sz w:val="22"/>
                <w:szCs w:val="22"/>
                <w:lang w:val="ru-RU"/>
              </w:rPr>
            </w:pPr>
            <w:r>
              <w:rPr>
                <w:sz w:val="22"/>
                <w:szCs w:val="22"/>
                <w:lang w:val="ru-RU"/>
              </w:rPr>
              <w:t>7</w:t>
            </w:r>
          </w:p>
        </w:tc>
        <w:tc>
          <w:tcPr>
            <w:tcW w:w="326" w:type="pct"/>
            <w:vAlign w:val="center"/>
          </w:tcPr>
          <w:p w:rsidR="0057096E" w:rsidRPr="0057096E" w:rsidRDefault="0057096E" w:rsidP="00FC2623">
            <w:pPr>
              <w:jc w:val="center"/>
              <w:rPr>
                <w:sz w:val="22"/>
                <w:szCs w:val="22"/>
                <w:lang w:val="ru-RU"/>
              </w:rPr>
            </w:pPr>
            <w:r>
              <w:rPr>
                <w:sz w:val="22"/>
                <w:szCs w:val="22"/>
                <w:lang w:val="ru-RU"/>
              </w:rPr>
              <w:t>8</w:t>
            </w:r>
          </w:p>
        </w:tc>
        <w:tc>
          <w:tcPr>
            <w:tcW w:w="478" w:type="pct"/>
            <w:vAlign w:val="center"/>
          </w:tcPr>
          <w:p w:rsidR="0057096E" w:rsidRPr="004209D1" w:rsidRDefault="0057096E" w:rsidP="00FC2623">
            <w:pPr>
              <w:jc w:val="center"/>
              <w:rPr>
                <w:sz w:val="22"/>
                <w:szCs w:val="22"/>
                <w:lang w:val="ru-RU"/>
              </w:rPr>
            </w:pPr>
            <w:r>
              <w:rPr>
                <w:sz w:val="22"/>
                <w:szCs w:val="22"/>
                <w:lang w:val="ru-RU"/>
              </w:rPr>
              <w:t>9</w:t>
            </w:r>
          </w:p>
        </w:tc>
        <w:tc>
          <w:tcPr>
            <w:tcW w:w="266" w:type="pct"/>
            <w:vAlign w:val="center"/>
          </w:tcPr>
          <w:p w:rsidR="0057096E" w:rsidRPr="0057096E" w:rsidRDefault="0057096E" w:rsidP="00FC2623">
            <w:pPr>
              <w:jc w:val="center"/>
              <w:rPr>
                <w:sz w:val="22"/>
                <w:szCs w:val="22"/>
                <w:lang w:val="ru-RU"/>
              </w:rPr>
            </w:pPr>
            <w:r>
              <w:rPr>
                <w:sz w:val="22"/>
                <w:szCs w:val="22"/>
                <w:lang w:val="ru-RU"/>
              </w:rPr>
              <w:t>10</w:t>
            </w:r>
          </w:p>
        </w:tc>
      </w:tr>
      <w:tr w:rsidR="004209D1" w:rsidRPr="004209D1" w:rsidTr="004209D1">
        <w:tc>
          <w:tcPr>
            <w:tcW w:w="333" w:type="pct"/>
            <w:vAlign w:val="center"/>
          </w:tcPr>
          <w:p w:rsidR="00D2146A" w:rsidRPr="004209D1" w:rsidRDefault="00D2146A" w:rsidP="00FC2623">
            <w:pPr>
              <w:ind w:left="-57" w:right="-57"/>
              <w:jc w:val="center"/>
              <w:rPr>
                <w:sz w:val="22"/>
                <w:szCs w:val="22"/>
              </w:rPr>
            </w:pPr>
            <w:r w:rsidRPr="004209D1">
              <w:rPr>
                <w:sz w:val="22"/>
                <w:szCs w:val="22"/>
              </w:rPr>
              <w:t>1</w:t>
            </w:r>
          </w:p>
        </w:tc>
        <w:tc>
          <w:tcPr>
            <w:tcW w:w="1778" w:type="pct"/>
            <w:vAlign w:val="center"/>
          </w:tcPr>
          <w:p w:rsidR="00D2146A" w:rsidRPr="004209D1" w:rsidRDefault="00D2146A" w:rsidP="00FC2623">
            <w:pPr>
              <w:ind w:left="-57" w:right="-57"/>
              <w:rPr>
                <w:sz w:val="22"/>
                <w:szCs w:val="22"/>
              </w:rPr>
            </w:pPr>
            <w:r w:rsidRPr="004209D1">
              <w:rPr>
                <w:sz w:val="22"/>
                <w:szCs w:val="22"/>
              </w:rPr>
              <w:t>г.Рязань</w:t>
            </w:r>
          </w:p>
        </w:tc>
        <w:tc>
          <w:tcPr>
            <w:tcW w:w="412" w:type="pct"/>
            <w:shd w:val="clear" w:color="auto" w:fill="auto"/>
          </w:tcPr>
          <w:p w:rsidR="00D2146A" w:rsidRPr="004209D1" w:rsidRDefault="00D2146A" w:rsidP="00FC2623">
            <w:pPr>
              <w:jc w:val="center"/>
              <w:rPr>
                <w:sz w:val="22"/>
                <w:szCs w:val="22"/>
              </w:rPr>
            </w:pPr>
            <w:r w:rsidRPr="004209D1">
              <w:rPr>
                <w:sz w:val="22"/>
                <w:szCs w:val="22"/>
              </w:rPr>
              <w:t>24,8</w:t>
            </w:r>
          </w:p>
        </w:tc>
        <w:tc>
          <w:tcPr>
            <w:tcW w:w="325" w:type="pct"/>
            <w:shd w:val="clear" w:color="auto" w:fill="auto"/>
          </w:tcPr>
          <w:p w:rsidR="00D2146A" w:rsidRPr="004209D1" w:rsidRDefault="00D2146A" w:rsidP="00FC2623">
            <w:pPr>
              <w:jc w:val="center"/>
              <w:rPr>
                <w:sz w:val="22"/>
                <w:szCs w:val="22"/>
              </w:rPr>
            </w:pPr>
            <w:r w:rsidRPr="004209D1">
              <w:rPr>
                <w:sz w:val="22"/>
                <w:szCs w:val="22"/>
              </w:rPr>
              <w:t>25</w:t>
            </w:r>
          </w:p>
        </w:tc>
        <w:tc>
          <w:tcPr>
            <w:tcW w:w="378" w:type="pct"/>
            <w:shd w:val="clear" w:color="auto" w:fill="auto"/>
          </w:tcPr>
          <w:p w:rsidR="00D2146A" w:rsidRPr="004209D1" w:rsidRDefault="00D2146A" w:rsidP="00FC2623">
            <w:pPr>
              <w:jc w:val="center"/>
              <w:rPr>
                <w:sz w:val="22"/>
                <w:szCs w:val="22"/>
              </w:rPr>
            </w:pPr>
            <w:r w:rsidRPr="004209D1">
              <w:rPr>
                <w:sz w:val="22"/>
                <w:szCs w:val="22"/>
              </w:rPr>
              <w:t>3,1</w:t>
            </w:r>
          </w:p>
        </w:tc>
        <w:tc>
          <w:tcPr>
            <w:tcW w:w="326" w:type="pct"/>
            <w:shd w:val="clear" w:color="auto" w:fill="auto"/>
          </w:tcPr>
          <w:p w:rsidR="00D2146A" w:rsidRPr="004209D1" w:rsidRDefault="00D2146A" w:rsidP="00FC2623">
            <w:pPr>
              <w:jc w:val="center"/>
              <w:rPr>
                <w:sz w:val="22"/>
                <w:szCs w:val="22"/>
              </w:rPr>
            </w:pPr>
            <w:r w:rsidRPr="004209D1">
              <w:rPr>
                <w:sz w:val="22"/>
                <w:szCs w:val="22"/>
              </w:rPr>
              <w:t>29</w:t>
            </w:r>
          </w:p>
        </w:tc>
        <w:tc>
          <w:tcPr>
            <w:tcW w:w="378" w:type="pct"/>
            <w:shd w:val="clear" w:color="auto" w:fill="auto"/>
          </w:tcPr>
          <w:p w:rsidR="00D2146A" w:rsidRPr="004209D1" w:rsidRDefault="00D2146A" w:rsidP="00FC2623">
            <w:pPr>
              <w:jc w:val="center"/>
              <w:rPr>
                <w:sz w:val="22"/>
                <w:szCs w:val="22"/>
              </w:rPr>
            </w:pPr>
            <w:r w:rsidRPr="004209D1">
              <w:rPr>
                <w:sz w:val="22"/>
                <w:szCs w:val="22"/>
              </w:rPr>
              <w:t>3,7</w:t>
            </w:r>
          </w:p>
        </w:tc>
        <w:tc>
          <w:tcPr>
            <w:tcW w:w="326" w:type="pct"/>
            <w:shd w:val="clear" w:color="auto" w:fill="auto"/>
          </w:tcPr>
          <w:p w:rsidR="00D2146A" w:rsidRPr="004209D1" w:rsidRDefault="00D2146A" w:rsidP="00FC2623">
            <w:pPr>
              <w:jc w:val="center"/>
              <w:rPr>
                <w:sz w:val="22"/>
                <w:szCs w:val="22"/>
              </w:rPr>
            </w:pPr>
            <w:r w:rsidRPr="004209D1">
              <w:rPr>
                <w:sz w:val="22"/>
                <w:szCs w:val="22"/>
              </w:rPr>
              <w:t>29</w:t>
            </w:r>
          </w:p>
        </w:tc>
        <w:tc>
          <w:tcPr>
            <w:tcW w:w="478" w:type="pct"/>
            <w:shd w:val="clear" w:color="auto" w:fill="auto"/>
          </w:tcPr>
          <w:p w:rsidR="00D2146A" w:rsidRPr="004209D1" w:rsidRDefault="00D2146A" w:rsidP="00FC2623">
            <w:pPr>
              <w:jc w:val="center"/>
              <w:rPr>
                <w:sz w:val="22"/>
                <w:szCs w:val="22"/>
              </w:rPr>
            </w:pPr>
            <w:r w:rsidRPr="004209D1">
              <w:rPr>
                <w:sz w:val="22"/>
                <w:szCs w:val="22"/>
              </w:rPr>
              <w:t>90,0</w:t>
            </w:r>
          </w:p>
        </w:tc>
        <w:tc>
          <w:tcPr>
            <w:tcW w:w="266" w:type="pct"/>
            <w:shd w:val="clear" w:color="auto" w:fill="auto"/>
          </w:tcPr>
          <w:p w:rsidR="00D2146A" w:rsidRPr="004209D1" w:rsidRDefault="00D2146A" w:rsidP="00FC2623">
            <w:pPr>
              <w:rPr>
                <w:sz w:val="22"/>
                <w:szCs w:val="22"/>
              </w:rPr>
            </w:pPr>
            <w:r w:rsidRPr="004209D1">
              <w:rPr>
                <w:sz w:val="22"/>
                <w:szCs w:val="22"/>
              </w:rPr>
              <w:t>1</w:t>
            </w:r>
          </w:p>
        </w:tc>
      </w:tr>
      <w:tr w:rsidR="004209D1" w:rsidRPr="004209D1" w:rsidTr="004209D1">
        <w:tc>
          <w:tcPr>
            <w:tcW w:w="333" w:type="pct"/>
            <w:vAlign w:val="center"/>
          </w:tcPr>
          <w:p w:rsidR="00D2146A" w:rsidRPr="004209D1" w:rsidRDefault="00D2146A" w:rsidP="00FC2623">
            <w:pPr>
              <w:ind w:left="-57" w:right="-57"/>
              <w:jc w:val="center"/>
              <w:rPr>
                <w:sz w:val="22"/>
                <w:szCs w:val="22"/>
              </w:rPr>
            </w:pPr>
            <w:r w:rsidRPr="004209D1">
              <w:rPr>
                <w:sz w:val="22"/>
                <w:szCs w:val="22"/>
              </w:rPr>
              <w:t>2</w:t>
            </w:r>
          </w:p>
        </w:tc>
        <w:tc>
          <w:tcPr>
            <w:tcW w:w="1778" w:type="pct"/>
            <w:vAlign w:val="center"/>
          </w:tcPr>
          <w:p w:rsidR="00D2146A" w:rsidRPr="004209D1" w:rsidRDefault="00D2146A" w:rsidP="00FC2623">
            <w:pPr>
              <w:ind w:left="-57" w:right="-57"/>
              <w:rPr>
                <w:sz w:val="22"/>
                <w:szCs w:val="22"/>
              </w:rPr>
            </w:pPr>
            <w:r w:rsidRPr="004209D1">
              <w:rPr>
                <w:sz w:val="22"/>
                <w:szCs w:val="22"/>
              </w:rPr>
              <w:t>г.Касимов</w:t>
            </w:r>
          </w:p>
        </w:tc>
        <w:tc>
          <w:tcPr>
            <w:tcW w:w="412" w:type="pct"/>
            <w:shd w:val="clear" w:color="auto" w:fill="auto"/>
          </w:tcPr>
          <w:p w:rsidR="00D2146A" w:rsidRPr="004209D1" w:rsidRDefault="00D2146A" w:rsidP="00FC2623">
            <w:pPr>
              <w:jc w:val="center"/>
              <w:rPr>
                <w:sz w:val="22"/>
                <w:szCs w:val="22"/>
              </w:rPr>
            </w:pPr>
            <w:r w:rsidRPr="004209D1">
              <w:rPr>
                <w:sz w:val="22"/>
                <w:szCs w:val="22"/>
              </w:rPr>
              <w:t>25,7</w:t>
            </w:r>
          </w:p>
        </w:tc>
        <w:tc>
          <w:tcPr>
            <w:tcW w:w="325" w:type="pct"/>
            <w:shd w:val="clear" w:color="auto" w:fill="auto"/>
          </w:tcPr>
          <w:p w:rsidR="00D2146A" w:rsidRPr="004209D1" w:rsidRDefault="00D2146A" w:rsidP="00FC2623">
            <w:pPr>
              <w:jc w:val="center"/>
              <w:rPr>
                <w:sz w:val="22"/>
                <w:szCs w:val="22"/>
              </w:rPr>
            </w:pPr>
            <w:r w:rsidRPr="004209D1">
              <w:rPr>
                <w:sz w:val="22"/>
                <w:szCs w:val="22"/>
              </w:rPr>
              <w:t>23</w:t>
            </w:r>
          </w:p>
        </w:tc>
        <w:tc>
          <w:tcPr>
            <w:tcW w:w="378" w:type="pct"/>
            <w:shd w:val="clear" w:color="auto" w:fill="auto"/>
          </w:tcPr>
          <w:p w:rsidR="00D2146A" w:rsidRPr="004209D1" w:rsidRDefault="00D2146A" w:rsidP="00FC2623">
            <w:pPr>
              <w:jc w:val="center"/>
              <w:rPr>
                <w:sz w:val="22"/>
                <w:szCs w:val="22"/>
              </w:rPr>
            </w:pPr>
            <w:r w:rsidRPr="004209D1">
              <w:rPr>
                <w:sz w:val="22"/>
                <w:szCs w:val="22"/>
              </w:rPr>
              <w:t>15,3</w:t>
            </w:r>
          </w:p>
        </w:tc>
        <w:tc>
          <w:tcPr>
            <w:tcW w:w="326" w:type="pct"/>
            <w:shd w:val="clear" w:color="auto" w:fill="auto"/>
          </w:tcPr>
          <w:p w:rsidR="00D2146A" w:rsidRPr="004209D1" w:rsidRDefault="00D2146A" w:rsidP="00FC2623">
            <w:pPr>
              <w:jc w:val="center"/>
              <w:rPr>
                <w:sz w:val="22"/>
                <w:szCs w:val="22"/>
              </w:rPr>
            </w:pPr>
            <w:r w:rsidRPr="004209D1">
              <w:rPr>
                <w:sz w:val="22"/>
                <w:szCs w:val="22"/>
              </w:rPr>
              <w:t>24</w:t>
            </w:r>
          </w:p>
        </w:tc>
        <w:tc>
          <w:tcPr>
            <w:tcW w:w="378" w:type="pct"/>
            <w:shd w:val="clear" w:color="auto" w:fill="auto"/>
          </w:tcPr>
          <w:p w:rsidR="00D2146A" w:rsidRPr="004209D1" w:rsidRDefault="00D2146A" w:rsidP="00FC2623">
            <w:pPr>
              <w:jc w:val="center"/>
              <w:rPr>
                <w:sz w:val="22"/>
                <w:szCs w:val="22"/>
              </w:rPr>
            </w:pPr>
            <w:r w:rsidRPr="004209D1">
              <w:rPr>
                <w:sz w:val="22"/>
                <w:szCs w:val="22"/>
              </w:rPr>
              <w:t>25,3</w:t>
            </w:r>
          </w:p>
        </w:tc>
        <w:tc>
          <w:tcPr>
            <w:tcW w:w="326" w:type="pct"/>
            <w:shd w:val="clear" w:color="auto" w:fill="auto"/>
          </w:tcPr>
          <w:p w:rsidR="00D2146A" w:rsidRPr="004209D1" w:rsidRDefault="00D2146A" w:rsidP="00FC2623">
            <w:pPr>
              <w:jc w:val="center"/>
              <w:rPr>
                <w:sz w:val="22"/>
                <w:szCs w:val="22"/>
              </w:rPr>
            </w:pPr>
            <w:r w:rsidRPr="004209D1">
              <w:rPr>
                <w:sz w:val="22"/>
                <w:szCs w:val="22"/>
              </w:rPr>
              <w:t>26</w:t>
            </w:r>
          </w:p>
        </w:tc>
        <w:tc>
          <w:tcPr>
            <w:tcW w:w="478" w:type="pct"/>
            <w:shd w:val="clear" w:color="auto" w:fill="auto"/>
          </w:tcPr>
          <w:p w:rsidR="00D2146A" w:rsidRPr="004209D1" w:rsidRDefault="00D2146A" w:rsidP="00FC2623">
            <w:pPr>
              <w:jc w:val="center"/>
              <w:rPr>
                <w:sz w:val="22"/>
                <w:szCs w:val="22"/>
              </w:rPr>
            </w:pPr>
            <w:r w:rsidRPr="004209D1">
              <w:rPr>
                <w:sz w:val="22"/>
                <w:szCs w:val="22"/>
              </w:rPr>
              <w:t>56,9</w:t>
            </w:r>
          </w:p>
        </w:tc>
        <w:tc>
          <w:tcPr>
            <w:tcW w:w="266" w:type="pct"/>
            <w:shd w:val="clear" w:color="auto" w:fill="auto"/>
          </w:tcPr>
          <w:p w:rsidR="00D2146A" w:rsidRPr="004209D1" w:rsidRDefault="00D2146A" w:rsidP="00FC2623">
            <w:pPr>
              <w:rPr>
                <w:sz w:val="22"/>
                <w:szCs w:val="22"/>
              </w:rPr>
            </w:pPr>
            <w:r w:rsidRPr="004209D1">
              <w:rPr>
                <w:sz w:val="22"/>
                <w:szCs w:val="22"/>
              </w:rPr>
              <w:t>6</w:t>
            </w:r>
          </w:p>
        </w:tc>
      </w:tr>
      <w:tr w:rsidR="004209D1" w:rsidRPr="004209D1" w:rsidTr="004209D1">
        <w:tc>
          <w:tcPr>
            <w:tcW w:w="333" w:type="pct"/>
            <w:vAlign w:val="center"/>
          </w:tcPr>
          <w:p w:rsidR="00D2146A" w:rsidRPr="004209D1" w:rsidRDefault="00D2146A" w:rsidP="00FC2623">
            <w:pPr>
              <w:ind w:left="-57" w:right="-57"/>
              <w:jc w:val="center"/>
              <w:rPr>
                <w:sz w:val="22"/>
                <w:szCs w:val="22"/>
              </w:rPr>
            </w:pPr>
            <w:r w:rsidRPr="004209D1">
              <w:rPr>
                <w:sz w:val="22"/>
                <w:szCs w:val="22"/>
              </w:rPr>
              <w:t>3</w:t>
            </w:r>
          </w:p>
        </w:tc>
        <w:tc>
          <w:tcPr>
            <w:tcW w:w="1778" w:type="pct"/>
            <w:vAlign w:val="center"/>
          </w:tcPr>
          <w:p w:rsidR="00D2146A" w:rsidRPr="004209D1" w:rsidRDefault="00D2146A" w:rsidP="00FC2623">
            <w:pPr>
              <w:ind w:left="-57" w:right="-57"/>
              <w:rPr>
                <w:sz w:val="22"/>
                <w:szCs w:val="22"/>
              </w:rPr>
            </w:pPr>
            <w:r w:rsidRPr="004209D1">
              <w:rPr>
                <w:sz w:val="22"/>
                <w:szCs w:val="22"/>
              </w:rPr>
              <w:t>г.Сасово</w:t>
            </w:r>
          </w:p>
        </w:tc>
        <w:tc>
          <w:tcPr>
            <w:tcW w:w="412" w:type="pct"/>
            <w:shd w:val="clear" w:color="auto" w:fill="auto"/>
          </w:tcPr>
          <w:p w:rsidR="00D2146A" w:rsidRPr="004209D1" w:rsidRDefault="00D2146A" w:rsidP="00FC2623">
            <w:pPr>
              <w:jc w:val="center"/>
              <w:rPr>
                <w:sz w:val="22"/>
                <w:szCs w:val="22"/>
              </w:rPr>
            </w:pPr>
            <w:r w:rsidRPr="004209D1">
              <w:rPr>
                <w:sz w:val="22"/>
                <w:szCs w:val="22"/>
              </w:rPr>
              <w:t>24,6</w:t>
            </w:r>
          </w:p>
        </w:tc>
        <w:tc>
          <w:tcPr>
            <w:tcW w:w="325" w:type="pct"/>
            <w:shd w:val="clear" w:color="auto" w:fill="auto"/>
          </w:tcPr>
          <w:p w:rsidR="00D2146A" w:rsidRPr="004209D1" w:rsidRDefault="00D2146A" w:rsidP="00FC2623">
            <w:pPr>
              <w:jc w:val="center"/>
              <w:rPr>
                <w:sz w:val="22"/>
                <w:szCs w:val="22"/>
              </w:rPr>
            </w:pPr>
            <w:r w:rsidRPr="004209D1">
              <w:rPr>
                <w:sz w:val="22"/>
                <w:szCs w:val="22"/>
              </w:rPr>
              <w:t>26</w:t>
            </w:r>
          </w:p>
        </w:tc>
        <w:tc>
          <w:tcPr>
            <w:tcW w:w="378" w:type="pct"/>
            <w:shd w:val="clear" w:color="auto" w:fill="auto"/>
          </w:tcPr>
          <w:p w:rsidR="00D2146A" w:rsidRPr="004209D1" w:rsidRDefault="00D2146A" w:rsidP="00FC2623">
            <w:pPr>
              <w:jc w:val="center"/>
              <w:rPr>
                <w:sz w:val="22"/>
                <w:szCs w:val="22"/>
              </w:rPr>
            </w:pPr>
            <w:r w:rsidRPr="004209D1">
              <w:rPr>
                <w:sz w:val="22"/>
                <w:szCs w:val="22"/>
              </w:rPr>
              <w:t>28,4</w:t>
            </w:r>
          </w:p>
        </w:tc>
        <w:tc>
          <w:tcPr>
            <w:tcW w:w="326" w:type="pct"/>
            <w:shd w:val="clear" w:color="auto" w:fill="auto"/>
          </w:tcPr>
          <w:p w:rsidR="00D2146A" w:rsidRPr="004209D1" w:rsidRDefault="00D2146A" w:rsidP="00FC2623">
            <w:pPr>
              <w:jc w:val="center"/>
              <w:rPr>
                <w:sz w:val="22"/>
                <w:szCs w:val="22"/>
              </w:rPr>
            </w:pPr>
            <w:r w:rsidRPr="004209D1">
              <w:rPr>
                <w:sz w:val="22"/>
                <w:szCs w:val="22"/>
              </w:rPr>
              <w:t>16</w:t>
            </w:r>
          </w:p>
        </w:tc>
        <w:tc>
          <w:tcPr>
            <w:tcW w:w="378" w:type="pct"/>
            <w:shd w:val="clear" w:color="auto" w:fill="auto"/>
          </w:tcPr>
          <w:p w:rsidR="00D2146A" w:rsidRPr="004209D1" w:rsidRDefault="00D2146A" w:rsidP="00FC2623">
            <w:pPr>
              <w:jc w:val="center"/>
              <w:rPr>
                <w:sz w:val="22"/>
                <w:szCs w:val="22"/>
              </w:rPr>
            </w:pPr>
            <w:r w:rsidRPr="004209D1">
              <w:rPr>
                <w:sz w:val="22"/>
                <w:szCs w:val="22"/>
              </w:rPr>
              <w:t>28,7</w:t>
            </w:r>
          </w:p>
        </w:tc>
        <w:tc>
          <w:tcPr>
            <w:tcW w:w="326" w:type="pct"/>
            <w:shd w:val="clear" w:color="auto" w:fill="auto"/>
          </w:tcPr>
          <w:p w:rsidR="00D2146A" w:rsidRPr="004209D1" w:rsidRDefault="00D2146A" w:rsidP="00FC2623">
            <w:pPr>
              <w:jc w:val="center"/>
              <w:rPr>
                <w:sz w:val="22"/>
                <w:szCs w:val="22"/>
              </w:rPr>
            </w:pPr>
            <w:r w:rsidRPr="004209D1">
              <w:rPr>
                <w:sz w:val="22"/>
                <w:szCs w:val="22"/>
              </w:rPr>
              <w:t>25</w:t>
            </w:r>
          </w:p>
        </w:tc>
        <w:tc>
          <w:tcPr>
            <w:tcW w:w="478" w:type="pct"/>
            <w:shd w:val="clear" w:color="auto" w:fill="auto"/>
          </w:tcPr>
          <w:p w:rsidR="00D2146A" w:rsidRPr="004209D1" w:rsidRDefault="00D2146A" w:rsidP="00FC2623">
            <w:pPr>
              <w:jc w:val="center"/>
              <w:rPr>
                <w:sz w:val="22"/>
                <w:szCs w:val="22"/>
              </w:rPr>
            </w:pPr>
            <w:r w:rsidRPr="004209D1">
              <w:rPr>
                <w:sz w:val="22"/>
                <w:szCs w:val="22"/>
              </w:rPr>
              <w:t>63,5</w:t>
            </w:r>
          </w:p>
        </w:tc>
        <w:tc>
          <w:tcPr>
            <w:tcW w:w="266" w:type="pct"/>
            <w:shd w:val="clear" w:color="auto" w:fill="auto"/>
          </w:tcPr>
          <w:p w:rsidR="00D2146A" w:rsidRPr="004209D1" w:rsidRDefault="00D2146A" w:rsidP="00FC2623">
            <w:pPr>
              <w:rPr>
                <w:sz w:val="22"/>
                <w:szCs w:val="22"/>
              </w:rPr>
            </w:pPr>
            <w:r w:rsidRPr="004209D1">
              <w:rPr>
                <w:sz w:val="22"/>
                <w:szCs w:val="22"/>
              </w:rPr>
              <w:t>4</w:t>
            </w:r>
          </w:p>
        </w:tc>
      </w:tr>
      <w:tr w:rsidR="004209D1" w:rsidRPr="004209D1" w:rsidTr="004209D1">
        <w:tc>
          <w:tcPr>
            <w:tcW w:w="333" w:type="pct"/>
            <w:vAlign w:val="center"/>
          </w:tcPr>
          <w:p w:rsidR="00D2146A" w:rsidRPr="004209D1" w:rsidRDefault="00D2146A" w:rsidP="00FC2623">
            <w:pPr>
              <w:ind w:left="-57" w:right="-57"/>
              <w:jc w:val="center"/>
              <w:rPr>
                <w:sz w:val="22"/>
                <w:szCs w:val="22"/>
              </w:rPr>
            </w:pPr>
            <w:r w:rsidRPr="004209D1">
              <w:rPr>
                <w:sz w:val="22"/>
                <w:szCs w:val="22"/>
              </w:rPr>
              <w:t>4</w:t>
            </w:r>
          </w:p>
        </w:tc>
        <w:tc>
          <w:tcPr>
            <w:tcW w:w="1778" w:type="pct"/>
            <w:vAlign w:val="center"/>
          </w:tcPr>
          <w:p w:rsidR="00D2146A" w:rsidRPr="004209D1" w:rsidRDefault="00D2146A" w:rsidP="00FC2623">
            <w:pPr>
              <w:ind w:left="-57" w:right="-57"/>
              <w:rPr>
                <w:sz w:val="22"/>
                <w:szCs w:val="22"/>
              </w:rPr>
            </w:pPr>
            <w:r w:rsidRPr="004209D1">
              <w:rPr>
                <w:sz w:val="22"/>
                <w:szCs w:val="22"/>
              </w:rPr>
              <w:t>г.Скопин</w:t>
            </w:r>
          </w:p>
        </w:tc>
        <w:tc>
          <w:tcPr>
            <w:tcW w:w="412" w:type="pct"/>
            <w:shd w:val="clear" w:color="auto" w:fill="auto"/>
          </w:tcPr>
          <w:p w:rsidR="00D2146A" w:rsidRPr="004209D1" w:rsidRDefault="00D2146A" w:rsidP="00FC2623">
            <w:pPr>
              <w:jc w:val="center"/>
              <w:rPr>
                <w:sz w:val="22"/>
                <w:szCs w:val="22"/>
              </w:rPr>
            </w:pPr>
            <w:r w:rsidRPr="004209D1">
              <w:rPr>
                <w:sz w:val="22"/>
                <w:szCs w:val="22"/>
              </w:rPr>
              <w:t>24,4</w:t>
            </w:r>
          </w:p>
        </w:tc>
        <w:tc>
          <w:tcPr>
            <w:tcW w:w="325" w:type="pct"/>
            <w:shd w:val="clear" w:color="auto" w:fill="auto"/>
          </w:tcPr>
          <w:p w:rsidR="00D2146A" w:rsidRPr="004209D1" w:rsidRDefault="00D2146A" w:rsidP="00FC2623">
            <w:pPr>
              <w:jc w:val="center"/>
              <w:rPr>
                <w:sz w:val="22"/>
                <w:szCs w:val="22"/>
              </w:rPr>
            </w:pPr>
            <w:r w:rsidRPr="004209D1">
              <w:rPr>
                <w:sz w:val="22"/>
                <w:szCs w:val="22"/>
              </w:rPr>
              <w:t>27</w:t>
            </w:r>
          </w:p>
        </w:tc>
        <w:tc>
          <w:tcPr>
            <w:tcW w:w="378" w:type="pct"/>
            <w:shd w:val="clear" w:color="auto" w:fill="auto"/>
          </w:tcPr>
          <w:p w:rsidR="00D2146A" w:rsidRPr="004209D1" w:rsidRDefault="00D2146A" w:rsidP="00FC2623">
            <w:pPr>
              <w:jc w:val="center"/>
              <w:rPr>
                <w:sz w:val="22"/>
                <w:szCs w:val="22"/>
              </w:rPr>
            </w:pPr>
            <w:r w:rsidRPr="004209D1">
              <w:rPr>
                <w:sz w:val="22"/>
                <w:szCs w:val="22"/>
              </w:rPr>
              <w:t>6,5</w:t>
            </w:r>
          </w:p>
        </w:tc>
        <w:tc>
          <w:tcPr>
            <w:tcW w:w="326" w:type="pct"/>
            <w:shd w:val="clear" w:color="auto" w:fill="auto"/>
          </w:tcPr>
          <w:p w:rsidR="00D2146A" w:rsidRPr="004209D1" w:rsidRDefault="00D2146A" w:rsidP="00FC2623">
            <w:pPr>
              <w:jc w:val="center"/>
              <w:rPr>
                <w:sz w:val="22"/>
                <w:szCs w:val="22"/>
              </w:rPr>
            </w:pPr>
            <w:r w:rsidRPr="004209D1">
              <w:rPr>
                <w:sz w:val="22"/>
                <w:szCs w:val="22"/>
              </w:rPr>
              <w:t>28</w:t>
            </w:r>
          </w:p>
        </w:tc>
        <w:tc>
          <w:tcPr>
            <w:tcW w:w="378" w:type="pct"/>
            <w:shd w:val="clear" w:color="auto" w:fill="auto"/>
          </w:tcPr>
          <w:p w:rsidR="00D2146A" w:rsidRPr="004209D1" w:rsidRDefault="00D2146A" w:rsidP="00FC2623">
            <w:pPr>
              <w:jc w:val="center"/>
              <w:rPr>
                <w:sz w:val="22"/>
                <w:szCs w:val="22"/>
              </w:rPr>
            </w:pPr>
            <w:r w:rsidRPr="004209D1">
              <w:rPr>
                <w:sz w:val="22"/>
                <w:szCs w:val="22"/>
              </w:rPr>
              <w:t>17,5</w:t>
            </w:r>
          </w:p>
        </w:tc>
        <w:tc>
          <w:tcPr>
            <w:tcW w:w="326" w:type="pct"/>
            <w:shd w:val="clear" w:color="auto" w:fill="auto"/>
          </w:tcPr>
          <w:p w:rsidR="00D2146A" w:rsidRPr="004209D1" w:rsidRDefault="00D2146A" w:rsidP="00FC2623">
            <w:pPr>
              <w:jc w:val="center"/>
              <w:rPr>
                <w:sz w:val="22"/>
                <w:szCs w:val="22"/>
              </w:rPr>
            </w:pPr>
            <w:r w:rsidRPr="004209D1">
              <w:rPr>
                <w:sz w:val="22"/>
                <w:szCs w:val="22"/>
              </w:rPr>
              <w:t>28</w:t>
            </w:r>
          </w:p>
        </w:tc>
        <w:tc>
          <w:tcPr>
            <w:tcW w:w="478" w:type="pct"/>
            <w:shd w:val="clear" w:color="auto" w:fill="auto"/>
          </w:tcPr>
          <w:p w:rsidR="00D2146A" w:rsidRPr="004209D1" w:rsidRDefault="00D2146A" w:rsidP="00FC2623">
            <w:pPr>
              <w:jc w:val="center"/>
              <w:rPr>
                <w:sz w:val="22"/>
                <w:szCs w:val="22"/>
              </w:rPr>
            </w:pPr>
            <w:r w:rsidRPr="004209D1">
              <w:rPr>
                <w:sz w:val="22"/>
                <w:szCs w:val="22"/>
              </w:rPr>
              <w:t>57,3</w:t>
            </w:r>
          </w:p>
        </w:tc>
        <w:tc>
          <w:tcPr>
            <w:tcW w:w="266" w:type="pct"/>
            <w:shd w:val="clear" w:color="auto" w:fill="auto"/>
          </w:tcPr>
          <w:p w:rsidR="00D2146A" w:rsidRPr="004209D1" w:rsidRDefault="00D2146A" w:rsidP="00FC2623">
            <w:pPr>
              <w:rPr>
                <w:sz w:val="22"/>
                <w:szCs w:val="22"/>
              </w:rPr>
            </w:pPr>
            <w:r w:rsidRPr="004209D1">
              <w:rPr>
                <w:sz w:val="22"/>
                <w:szCs w:val="22"/>
              </w:rPr>
              <w:t>5</w:t>
            </w:r>
          </w:p>
        </w:tc>
      </w:tr>
      <w:tr w:rsidR="004209D1" w:rsidRPr="004209D1" w:rsidTr="004209D1">
        <w:tc>
          <w:tcPr>
            <w:tcW w:w="333" w:type="pct"/>
            <w:vAlign w:val="center"/>
          </w:tcPr>
          <w:p w:rsidR="00D2146A" w:rsidRPr="004209D1" w:rsidRDefault="00D2146A" w:rsidP="00FC2623">
            <w:pPr>
              <w:ind w:left="-57" w:right="-57"/>
              <w:jc w:val="center"/>
              <w:rPr>
                <w:sz w:val="22"/>
                <w:szCs w:val="22"/>
              </w:rPr>
            </w:pPr>
            <w:r w:rsidRPr="004209D1">
              <w:rPr>
                <w:sz w:val="22"/>
                <w:szCs w:val="22"/>
              </w:rPr>
              <w:t>5</w:t>
            </w:r>
          </w:p>
        </w:tc>
        <w:tc>
          <w:tcPr>
            <w:tcW w:w="1778" w:type="pct"/>
            <w:vAlign w:val="center"/>
          </w:tcPr>
          <w:p w:rsidR="00D2146A" w:rsidRPr="004209D1" w:rsidRDefault="00D2146A" w:rsidP="00FC2623">
            <w:pPr>
              <w:ind w:left="-57" w:right="-57"/>
              <w:rPr>
                <w:sz w:val="22"/>
                <w:szCs w:val="22"/>
              </w:rPr>
            </w:pPr>
            <w:r w:rsidRPr="004209D1">
              <w:rPr>
                <w:sz w:val="22"/>
                <w:szCs w:val="22"/>
              </w:rPr>
              <w:t>Ермишинский район</w:t>
            </w:r>
          </w:p>
        </w:tc>
        <w:tc>
          <w:tcPr>
            <w:tcW w:w="412" w:type="pct"/>
            <w:shd w:val="clear" w:color="auto" w:fill="auto"/>
          </w:tcPr>
          <w:p w:rsidR="00D2146A" w:rsidRPr="004209D1" w:rsidRDefault="00D2146A" w:rsidP="00FC2623">
            <w:pPr>
              <w:jc w:val="center"/>
              <w:rPr>
                <w:sz w:val="22"/>
                <w:szCs w:val="22"/>
              </w:rPr>
            </w:pPr>
            <w:r w:rsidRPr="004209D1">
              <w:rPr>
                <w:sz w:val="22"/>
                <w:szCs w:val="22"/>
              </w:rPr>
              <w:t>33,7</w:t>
            </w:r>
          </w:p>
        </w:tc>
        <w:tc>
          <w:tcPr>
            <w:tcW w:w="325" w:type="pct"/>
            <w:shd w:val="clear" w:color="auto" w:fill="auto"/>
          </w:tcPr>
          <w:p w:rsidR="00D2146A" w:rsidRPr="004209D1" w:rsidRDefault="00D2146A" w:rsidP="00FC2623">
            <w:pPr>
              <w:jc w:val="center"/>
              <w:rPr>
                <w:sz w:val="22"/>
                <w:szCs w:val="22"/>
              </w:rPr>
            </w:pPr>
            <w:r w:rsidRPr="004209D1">
              <w:rPr>
                <w:sz w:val="22"/>
                <w:szCs w:val="22"/>
              </w:rPr>
              <w:t>11</w:t>
            </w:r>
          </w:p>
        </w:tc>
        <w:tc>
          <w:tcPr>
            <w:tcW w:w="378" w:type="pct"/>
            <w:shd w:val="clear" w:color="auto" w:fill="auto"/>
          </w:tcPr>
          <w:p w:rsidR="00D2146A" w:rsidRPr="004209D1" w:rsidRDefault="00D2146A" w:rsidP="00FC2623">
            <w:pPr>
              <w:jc w:val="center"/>
              <w:rPr>
                <w:sz w:val="22"/>
                <w:szCs w:val="22"/>
              </w:rPr>
            </w:pPr>
            <w:r w:rsidRPr="004209D1">
              <w:rPr>
                <w:sz w:val="22"/>
                <w:szCs w:val="22"/>
              </w:rPr>
              <w:t>43,9</w:t>
            </w:r>
          </w:p>
        </w:tc>
        <w:tc>
          <w:tcPr>
            <w:tcW w:w="326" w:type="pct"/>
            <w:shd w:val="clear" w:color="auto" w:fill="auto"/>
          </w:tcPr>
          <w:p w:rsidR="00D2146A" w:rsidRPr="004209D1" w:rsidRDefault="00D2146A" w:rsidP="00FC2623">
            <w:pPr>
              <w:jc w:val="center"/>
              <w:rPr>
                <w:sz w:val="22"/>
                <w:szCs w:val="22"/>
              </w:rPr>
            </w:pPr>
            <w:r w:rsidRPr="004209D1">
              <w:rPr>
                <w:sz w:val="22"/>
                <w:szCs w:val="22"/>
              </w:rPr>
              <w:t>7</w:t>
            </w:r>
          </w:p>
        </w:tc>
        <w:tc>
          <w:tcPr>
            <w:tcW w:w="378" w:type="pct"/>
            <w:shd w:val="clear" w:color="auto" w:fill="auto"/>
          </w:tcPr>
          <w:p w:rsidR="00D2146A" w:rsidRPr="004209D1" w:rsidRDefault="00D2146A" w:rsidP="00FC2623">
            <w:pPr>
              <w:jc w:val="center"/>
              <w:rPr>
                <w:sz w:val="22"/>
                <w:szCs w:val="22"/>
              </w:rPr>
            </w:pPr>
            <w:r w:rsidRPr="004209D1">
              <w:rPr>
                <w:sz w:val="22"/>
                <w:szCs w:val="22"/>
              </w:rPr>
              <w:t>56,9</w:t>
            </w:r>
          </w:p>
        </w:tc>
        <w:tc>
          <w:tcPr>
            <w:tcW w:w="326" w:type="pct"/>
            <w:shd w:val="clear" w:color="auto" w:fill="auto"/>
          </w:tcPr>
          <w:p w:rsidR="00D2146A" w:rsidRPr="004209D1" w:rsidRDefault="00D2146A" w:rsidP="00FC2623">
            <w:pPr>
              <w:jc w:val="center"/>
              <w:rPr>
                <w:sz w:val="22"/>
                <w:szCs w:val="22"/>
              </w:rPr>
            </w:pPr>
            <w:r w:rsidRPr="004209D1">
              <w:rPr>
                <w:sz w:val="22"/>
                <w:szCs w:val="22"/>
              </w:rPr>
              <w:t>8</w:t>
            </w:r>
          </w:p>
        </w:tc>
        <w:tc>
          <w:tcPr>
            <w:tcW w:w="478" w:type="pct"/>
            <w:shd w:val="clear" w:color="auto" w:fill="auto"/>
          </w:tcPr>
          <w:p w:rsidR="00D2146A" w:rsidRPr="004209D1" w:rsidRDefault="00D2146A" w:rsidP="00FC2623">
            <w:pPr>
              <w:jc w:val="center"/>
              <w:rPr>
                <w:sz w:val="22"/>
                <w:szCs w:val="22"/>
              </w:rPr>
            </w:pPr>
            <w:r w:rsidRPr="004209D1">
              <w:rPr>
                <w:sz w:val="22"/>
                <w:szCs w:val="22"/>
              </w:rPr>
              <w:t>0</w:t>
            </w:r>
          </w:p>
        </w:tc>
        <w:tc>
          <w:tcPr>
            <w:tcW w:w="266" w:type="pct"/>
            <w:shd w:val="clear" w:color="auto" w:fill="auto"/>
          </w:tcPr>
          <w:p w:rsidR="00D2146A" w:rsidRPr="004209D1" w:rsidRDefault="00D2146A" w:rsidP="00FC2623">
            <w:pPr>
              <w:rPr>
                <w:sz w:val="22"/>
                <w:szCs w:val="22"/>
              </w:rPr>
            </w:pPr>
            <w:r w:rsidRPr="004209D1">
              <w:rPr>
                <w:sz w:val="22"/>
                <w:szCs w:val="22"/>
              </w:rPr>
              <w:t>28</w:t>
            </w:r>
          </w:p>
        </w:tc>
      </w:tr>
      <w:tr w:rsidR="004209D1" w:rsidRPr="004209D1" w:rsidTr="004209D1">
        <w:tc>
          <w:tcPr>
            <w:tcW w:w="333" w:type="pct"/>
            <w:vAlign w:val="center"/>
          </w:tcPr>
          <w:p w:rsidR="00D2146A" w:rsidRPr="004209D1" w:rsidRDefault="00D2146A" w:rsidP="00FC2623">
            <w:pPr>
              <w:ind w:left="-57" w:right="-57"/>
              <w:jc w:val="center"/>
              <w:rPr>
                <w:sz w:val="22"/>
                <w:szCs w:val="22"/>
              </w:rPr>
            </w:pPr>
            <w:r w:rsidRPr="004209D1">
              <w:rPr>
                <w:sz w:val="22"/>
                <w:szCs w:val="22"/>
              </w:rPr>
              <w:t>6</w:t>
            </w:r>
          </w:p>
        </w:tc>
        <w:tc>
          <w:tcPr>
            <w:tcW w:w="1778" w:type="pct"/>
            <w:vAlign w:val="center"/>
          </w:tcPr>
          <w:p w:rsidR="00D2146A" w:rsidRPr="004209D1" w:rsidRDefault="00D2146A" w:rsidP="00FC2623">
            <w:pPr>
              <w:ind w:left="-57" w:right="-57"/>
              <w:rPr>
                <w:sz w:val="22"/>
                <w:szCs w:val="22"/>
              </w:rPr>
            </w:pPr>
            <w:r w:rsidRPr="004209D1">
              <w:rPr>
                <w:sz w:val="22"/>
                <w:szCs w:val="22"/>
              </w:rPr>
              <w:t>Захаровский район</w:t>
            </w:r>
          </w:p>
        </w:tc>
        <w:tc>
          <w:tcPr>
            <w:tcW w:w="412" w:type="pct"/>
            <w:shd w:val="clear" w:color="auto" w:fill="auto"/>
          </w:tcPr>
          <w:p w:rsidR="00D2146A" w:rsidRPr="004209D1" w:rsidRDefault="00D2146A" w:rsidP="00FC2623">
            <w:pPr>
              <w:jc w:val="center"/>
              <w:rPr>
                <w:sz w:val="22"/>
                <w:szCs w:val="22"/>
              </w:rPr>
            </w:pPr>
            <w:r w:rsidRPr="004209D1">
              <w:rPr>
                <w:sz w:val="22"/>
                <w:szCs w:val="22"/>
              </w:rPr>
              <w:t>31,2</w:t>
            </w:r>
          </w:p>
        </w:tc>
        <w:tc>
          <w:tcPr>
            <w:tcW w:w="325" w:type="pct"/>
            <w:shd w:val="clear" w:color="auto" w:fill="auto"/>
          </w:tcPr>
          <w:p w:rsidR="00D2146A" w:rsidRPr="004209D1" w:rsidRDefault="00D2146A" w:rsidP="00FC2623">
            <w:pPr>
              <w:jc w:val="center"/>
              <w:rPr>
                <w:sz w:val="22"/>
                <w:szCs w:val="22"/>
              </w:rPr>
            </w:pPr>
            <w:r w:rsidRPr="004209D1">
              <w:rPr>
                <w:sz w:val="22"/>
                <w:szCs w:val="22"/>
              </w:rPr>
              <w:t>13</w:t>
            </w:r>
          </w:p>
        </w:tc>
        <w:tc>
          <w:tcPr>
            <w:tcW w:w="378" w:type="pct"/>
            <w:shd w:val="clear" w:color="auto" w:fill="auto"/>
          </w:tcPr>
          <w:p w:rsidR="00D2146A" w:rsidRPr="004209D1" w:rsidRDefault="00D2146A" w:rsidP="00FC2623">
            <w:pPr>
              <w:jc w:val="center"/>
              <w:rPr>
                <w:sz w:val="22"/>
                <w:szCs w:val="22"/>
              </w:rPr>
            </w:pPr>
            <w:r w:rsidRPr="004209D1">
              <w:rPr>
                <w:sz w:val="22"/>
                <w:szCs w:val="22"/>
              </w:rPr>
              <w:t>22,4</w:t>
            </w:r>
          </w:p>
        </w:tc>
        <w:tc>
          <w:tcPr>
            <w:tcW w:w="326" w:type="pct"/>
            <w:shd w:val="clear" w:color="auto" w:fill="auto"/>
          </w:tcPr>
          <w:p w:rsidR="00D2146A" w:rsidRPr="004209D1" w:rsidRDefault="00D2146A" w:rsidP="00FC2623">
            <w:pPr>
              <w:jc w:val="center"/>
              <w:rPr>
                <w:sz w:val="22"/>
                <w:szCs w:val="22"/>
              </w:rPr>
            </w:pPr>
            <w:r w:rsidRPr="004209D1">
              <w:rPr>
                <w:sz w:val="22"/>
                <w:szCs w:val="22"/>
              </w:rPr>
              <w:t>22</w:t>
            </w:r>
          </w:p>
        </w:tc>
        <w:tc>
          <w:tcPr>
            <w:tcW w:w="378" w:type="pct"/>
            <w:shd w:val="clear" w:color="auto" w:fill="auto"/>
          </w:tcPr>
          <w:p w:rsidR="00D2146A" w:rsidRPr="004209D1" w:rsidRDefault="00D2146A" w:rsidP="00FC2623">
            <w:pPr>
              <w:jc w:val="center"/>
              <w:rPr>
                <w:sz w:val="22"/>
                <w:szCs w:val="22"/>
              </w:rPr>
            </w:pPr>
            <w:r w:rsidRPr="004209D1">
              <w:rPr>
                <w:sz w:val="22"/>
                <w:szCs w:val="22"/>
              </w:rPr>
              <w:t>34,2</w:t>
            </w:r>
          </w:p>
        </w:tc>
        <w:tc>
          <w:tcPr>
            <w:tcW w:w="326" w:type="pct"/>
            <w:shd w:val="clear" w:color="auto" w:fill="auto"/>
          </w:tcPr>
          <w:p w:rsidR="00D2146A" w:rsidRPr="004209D1" w:rsidRDefault="00D2146A" w:rsidP="00FC2623">
            <w:pPr>
              <w:jc w:val="center"/>
              <w:rPr>
                <w:sz w:val="22"/>
                <w:szCs w:val="22"/>
              </w:rPr>
            </w:pPr>
            <w:r w:rsidRPr="004209D1">
              <w:rPr>
                <w:sz w:val="22"/>
                <w:szCs w:val="22"/>
              </w:rPr>
              <w:t>22</w:t>
            </w:r>
          </w:p>
        </w:tc>
        <w:tc>
          <w:tcPr>
            <w:tcW w:w="478" w:type="pct"/>
            <w:shd w:val="clear" w:color="auto" w:fill="auto"/>
          </w:tcPr>
          <w:p w:rsidR="00D2146A" w:rsidRPr="004209D1" w:rsidRDefault="00D2146A" w:rsidP="00FC2623">
            <w:pPr>
              <w:jc w:val="center"/>
              <w:rPr>
                <w:sz w:val="22"/>
                <w:szCs w:val="22"/>
              </w:rPr>
            </w:pPr>
            <w:r w:rsidRPr="004209D1">
              <w:rPr>
                <w:sz w:val="22"/>
                <w:szCs w:val="22"/>
              </w:rPr>
              <w:t>0,8</w:t>
            </w:r>
          </w:p>
        </w:tc>
        <w:tc>
          <w:tcPr>
            <w:tcW w:w="266" w:type="pct"/>
            <w:shd w:val="clear" w:color="auto" w:fill="auto"/>
          </w:tcPr>
          <w:p w:rsidR="00D2146A" w:rsidRPr="004209D1" w:rsidRDefault="00D2146A" w:rsidP="00FC2623">
            <w:pPr>
              <w:rPr>
                <w:sz w:val="22"/>
                <w:szCs w:val="22"/>
              </w:rPr>
            </w:pPr>
            <w:r w:rsidRPr="004209D1">
              <w:rPr>
                <w:sz w:val="22"/>
                <w:szCs w:val="22"/>
              </w:rPr>
              <w:t>27</w:t>
            </w:r>
          </w:p>
        </w:tc>
      </w:tr>
      <w:tr w:rsidR="004209D1" w:rsidRPr="004209D1" w:rsidTr="004209D1">
        <w:tc>
          <w:tcPr>
            <w:tcW w:w="333" w:type="pct"/>
            <w:vAlign w:val="center"/>
          </w:tcPr>
          <w:p w:rsidR="00D2146A" w:rsidRPr="004209D1" w:rsidRDefault="00D2146A" w:rsidP="00FC2623">
            <w:pPr>
              <w:ind w:left="-57" w:right="-57"/>
              <w:jc w:val="center"/>
              <w:rPr>
                <w:sz w:val="22"/>
                <w:szCs w:val="22"/>
              </w:rPr>
            </w:pPr>
            <w:r w:rsidRPr="004209D1">
              <w:rPr>
                <w:sz w:val="22"/>
                <w:szCs w:val="22"/>
              </w:rPr>
              <w:t>7</w:t>
            </w:r>
          </w:p>
        </w:tc>
        <w:tc>
          <w:tcPr>
            <w:tcW w:w="1778" w:type="pct"/>
            <w:vAlign w:val="center"/>
          </w:tcPr>
          <w:p w:rsidR="00D2146A" w:rsidRPr="004209D1" w:rsidRDefault="00D2146A" w:rsidP="00FC2623">
            <w:pPr>
              <w:ind w:left="-57" w:right="-57"/>
              <w:rPr>
                <w:sz w:val="22"/>
                <w:szCs w:val="22"/>
              </w:rPr>
            </w:pPr>
            <w:r w:rsidRPr="004209D1">
              <w:rPr>
                <w:sz w:val="22"/>
                <w:szCs w:val="22"/>
              </w:rPr>
              <w:t>Кадомский район</w:t>
            </w:r>
          </w:p>
        </w:tc>
        <w:tc>
          <w:tcPr>
            <w:tcW w:w="412" w:type="pct"/>
            <w:shd w:val="clear" w:color="auto" w:fill="auto"/>
          </w:tcPr>
          <w:p w:rsidR="00D2146A" w:rsidRPr="004209D1" w:rsidRDefault="00D2146A" w:rsidP="00FC2623">
            <w:pPr>
              <w:jc w:val="center"/>
              <w:rPr>
                <w:sz w:val="22"/>
                <w:szCs w:val="22"/>
              </w:rPr>
            </w:pPr>
            <w:r w:rsidRPr="004209D1">
              <w:rPr>
                <w:sz w:val="22"/>
                <w:szCs w:val="22"/>
              </w:rPr>
              <w:t>34,4</w:t>
            </w:r>
          </w:p>
        </w:tc>
        <w:tc>
          <w:tcPr>
            <w:tcW w:w="325" w:type="pct"/>
            <w:shd w:val="clear" w:color="auto" w:fill="auto"/>
          </w:tcPr>
          <w:p w:rsidR="00D2146A" w:rsidRPr="004209D1" w:rsidRDefault="00D2146A" w:rsidP="00FC2623">
            <w:pPr>
              <w:jc w:val="center"/>
              <w:rPr>
                <w:sz w:val="22"/>
                <w:szCs w:val="22"/>
              </w:rPr>
            </w:pPr>
            <w:r w:rsidRPr="004209D1">
              <w:rPr>
                <w:sz w:val="22"/>
                <w:szCs w:val="22"/>
              </w:rPr>
              <w:t>8</w:t>
            </w:r>
          </w:p>
        </w:tc>
        <w:tc>
          <w:tcPr>
            <w:tcW w:w="378" w:type="pct"/>
            <w:shd w:val="clear" w:color="auto" w:fill="auto"/>
          </w:tcPr>
          <w:p w:rsidR="00D2146A" w:rsidRPr="004209D1" w:rsidRDefault="00D2146A" w:rsidP="00FC2623">
            <w:pPr>
              <w:jc w:val="center"/>
              <w:rPr>
                <w:sz w:val="22"/>
                <w:szCs w:val="22"/>
              </w:rPr>
            </w:pPr>
            <w:r w:rsidRPr="004209D1">
              <w:rPr>
                <w:sz w:val="22"/>
                <w:szCs w:val="22"/>
              </w:rPr>
              <w:t>56,0</w:t>
            </w:r>
          </w:p>
        </w:tc>
        <w:tc>
          <w:tcPr>
            <w:tcW w:w="326" w:type="pct"/>
            <w:shd w:val="clear" w:color="auto" w:fill="auto"/>
          </w:tcPr>
          <w:p w:rsidR="00D2146A" w:rsidRPr="004209D1" w:rsidRDefault="00D2146A" w:rsidP="00FC2623">
            <w:pPr>
              <w:jc w:val="center"/>
              <w:rPr>
                <w:sz w:val="22"/>
                <w:szCs w:val="22"/>
              </w:rPr>
            </w:pPr>
            <w:r w:rsidRPr="004209D1">
              <w:rPr>
                <w:sz w:val="22"/>
                <w:szCs w:val="22"/>
              </w:rPr>
              <w:t>3</w:t>
            </w:r>
          </w:p>
        </w:tc>
        <w:tc>
          <w:tcPr>
            <w:tcW w:w="378" w:type="pct"/>
            <w:shd w:val="clear" w:color="auto" w:fill="auto"/>
          </w:tcPr>
          <w:p w:rsidR="00D2146A" w:rsidRPr="004209D1" w:rsidRDefault="00D2146A" w:rsidP="00FC2623">
            <w:pPr>
              <w:jc w:val="center"/>
              <w:rPr>
                <w:sz w:val="22"/>
                <w:szCs w:val="22"/>
              </w:rPr>
            </w:pPr>
            <w:r w:rsidRPr="004209D1">
              <w:rPr>
                <w:sz w:val="22"/>
                <w:szCs w:val="22"/>
              </w:rPr>
              <w:t>73,0</w:t>
            </w:r>
          </w:p>
        </w:tc>
        <w:tc>
          <w:tcPr>
            <w:tcW w:w="326" w:type="pct"/>
            <w:shd w:val="clear" w:color="auto" w:fill="auto"/>
          </w:tcPr>
          <w:p w:rsidR="00D2146A" w:rsidRPr="004209D1" w:rsidRDefault="00D2146A" w:rsidP="00FC2623">
            <w:pPr>
              <w:jc w:val="center"/>
              <w:rPr>
                <w:sz w:val="22"/>
                <w:szCs w:val="22"/>
              </w:rPr>
            </w:pPr>
            <w:r w:rsidRPr="004209D1">
              <w:rPr>
                <w:sz w:val="22"/>
                <w:szCs w:val="22"/>
              </w:rPr>
              <w:t>2</w:t>
            </w:r>
          </w:p>
        </w:tc>
        <w:tc>
          <w:tcPr>
            <w:tcW w:w="478" w:type="pct"/>
            <w:shd w:val="clear" w:color="auto" w:fill="auto"/>
          </w:tcPr>
          <w:p w:rsidR="00D2146A" w:rsidRPr="004209D1" w:rsidRDefault="00D2146A" w:rsidP="00FC2623">
            <w:pPr>
              <w:jc w:val="center"/>
              <w:rPr>
                <w:sz w:val="22"/>
                <w:szCs w:val="22"/>
              </w:rPr>
            </w:pPr>
            <w:r w:rsidRPr="004209D1">
              <w:rPr>
                <w:sz w:val="22"/>
                <w:szCs w:val="22"/>
              </w:rPr>
              <w:t>0</w:t>
            </w:r>
          </w:p>
        </w:tc>
        <w:tc>
          <w:tcPr>
            <w:tcW w:w="266" w:type="pct"/>
            <w:shd w:val="clear" w:color="auto" w:fill="auto"/>
          </w:tcPr>
          <w:p w:rsidR="00D2146A" w:rsidRPr="004209D1" w:rsidRDefault="00D2146A" w:rsidP="00FC2623">
            <w:pPr>
              <w:rPr>
                <w:sz w:val="22"/>
                <w:szCs w:val="22"/>
              </w:rPr>
            </w:pPr>
            <w:r w:rsidRPr="004209D1">
              <w:rPr>
                <w:sz w:val="22"/>
                <w:szCs w:val="22"/>
              </w:rPr>
              <w:t>28</w:t>
            </w:r>
          </w:p>
        </w:tc>
      </w:tr>
    </w:tbl>
    <w:p w:rsidR="0057096E" w:rsidRPr="004209D1" w:rsidRDefault="0057096E" w:rsidP="0057096E">
      <w:pPr>
        <w:jc w:val="right"/>
        <w:rPr>
          <w:sz w:val="22"/>
          <w:szCs w:val="22"/>
          <w:lang w:val="ru-RU"/>
        </w:rPr>
      </w:pPr>
      <w:r>
        <w:rPr>
          <w:sz w:val="22"/>
          <w:szCs w:val="22"/>
          <w:lang w:val="ru-RU"/>
        </w:rPr>
        <w:lastRenderedPageBreak/>
        <w:t>Продолжение т</w:t>
      </w:r>
      <w:r w:rsidRPr="004209D1">
        <w:rPr>
          <w:sz w:val="22"/>
          <w:szCs w:val="22"/>
          <w:lang w:val="ru-RU"/>
        </w:rPr>
        <w:t>аблиц</w:t>
      </w:r>
      <w:r>
        <w:rPr>
          <w:sz w:val="22"/>
          <w:szCs w:val="22"/>
          <w:lang w:val="ru-RU"/>
        </w:rPr>
        <w:t>ы</w:t>
      </w:r>
      <w:r w:rsidRPr="004209D1">
        <w:rPr>
          <w:sz w:val="22"/>
          <w:szCs w:val="22"/>
          <w:lang w:val="ru-RU"/>
        </w:rPr>
        <w:t xml:space="preserve"> №</w:t>
      </w:r>
      <w:r>
        <w:rPr>
          <w:sz w:val="22"/>
          <w:szCs w:val="22"/>
          <w:lang w:val="ru-RU"/>
        </w:rPr>
        <w:t>64</w:t>
      </w:r>
    </w:p>
    <w:tbl>
      <w:tblPr>
        <w:tblW w:w="488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
        <w:gridCol w:w="3223"/>
        <w:gridCol w:w="747"/>
        <w:gridCol w:w="589"/>
        <w:gridCol w:w="685"/>
        <w:gridCol w:w="591"/>
        <w:gridCol w:w="685"/>
        <w:gridCol w:w="591"/>
        <w:gridCol w:w="866"/>
        <w:gridCol w:w="482"/>
      </w:tblGrid>
      <w:tr w:rsidR="0057096E" w:rsidRPr="004209D1" w:rsidTr="00A958EE">
        <w:trPr>
          <w:cantSplit/>
          <w:trHeight w:val="268"/>
        </w:trPr>
        <w:tc>
          <w:tcPr>
            <w:tcW w:w="333" w:type="pct"/>
            <w:vAlign w:val="center"/>
          </w:tcPr>
          <w:p w:rsidR="0057096E" w:rsidRPr="0057096E" w:rsidRDefault="0057096E" w:rsidP="0057096E">
            <w:pPr>
              <w:spacing w:before="20" w:after="20"/>
              <w:ind w:left="-57" w:right="-57"/>
              <w:jc w:val="center"/>
              <w:rPr>
                <w:sz w:val="22"/>
                <w:szCs w:val="22"/>
                <w:lang w:val="ru-RU"/>
              </w:rPr>
            </w:pPr>
            <w:r>
              <w:rPr>
                <w:sz w:val="22"/>
                <w:szCs w:val="22"/>
                <w:lang w:val="ru-RU"/>
              </w:rPr>
              <w:t>1</w:t>
            </w:r>
          </w:p>
        </w:tc>
        <w:tc>
          <w:tcPr>
            <w:tcW w:w="1778" w:type="pct"/>
            <w:vAlign w:val="center"/>
          </w:tcPr>
          <w:p w:rsidR="0057096E" w:rsidRPr="0057096E" w:rsidRDefault="0057096E" w:rsidP="0057096E">
            <w:pPr>
              <w:spacing w:before="20" w:after="20"/>
              <w:ind w:left="-57" w:right="-57"/>
              <w:jc w:val="center"/>
              <w:rPr>
                <w:sz w:val="22"/>
                <w:szCs w:val="22"/>
                <w:lang w:val="ru-RU"/>
              </w:rPr>
            </w:pPr>
            <w:r>
              <w:rPr>
                <w:sz w:val="22"/>
                <w:szCs w:val="22"/>
                <w:lang w:val="ru-RU"/>
              </w:rPr>
              <w:t>2</w:t>
            </w:r>
          </w:p>
        </w:tc>
        <w:tc>
          <w:tcPr>
            <w:tcW w:w="412" w:type="pct"/>
            <w:vAlign w:val="center"/>
          </w:tcPr>
          <w:p w:rsidR="0057096E" w:rsidRPr="004209D1" w:rsidRDefault="0057096E" w:rsidP="0057096E">
            <w:pPr>
              <w:spacing w:before="20" w:after="20"/>
              <w:jc w:val="center"/>
              <w:rPr>
                <w:sz w:val="22"/>
                <w:szCs w:val="22"/>
                <w:lang w:val="ru-RU"/>
              </w:rPr>
            </w:pPr>
            <w:r>
              <w:rPr>
                <w:sz w:val="22"/>
                <w:szCs w:val="22"/>
                <w:lang w:val="ru-RU"/>
              </w:rPr>
              <w:t>3</w:t>
            </w:r>
          </w:p>
        </w:tc>
        <w:tc>
          <w:tcPr>
            <w:tcW w:w="325" w:type="pct"/>
            <w:vAlign w:val="center"/>
          </w:tcPr>
          <w:p w:rsidR="0057096E" w:rsidRPr="0057096E" w:rsidRDefault="0057096E" w:rsidP="0057096E">
            <w:pPr>
              <w:spacing w:before="20" w:after="20"/>
              <w:jc w:val="center"/>
              <w:rPr>
                <w:sz w:val="22"/>
                <w:szCs w:val="22"/>
                <w:lang w:val="ru-RU"/>
              </w:rPr>
            </w:pPr>
            <w:r>
              <w:rPr>
                <w:sz w:val="22"/>
                <w:szCs w:val="22"/>
                <w:lang w:val="ru-RU"/>
              </w:rPr>
              <w:t>4</w:t>
            </w:r>
          </w:p>
        </w:tc>
        <w:tc>
          <w:tcPr>
            <w:tcW w:w="378" w:type="pct"/>
            <w:vAlign w:val="center"/>
          </w:tcPr>
          <w:p w:rsidR="0057096E" w:rsidRPr="0057096E" w:rsidRDefault="0057096E" w:rsidP="0057096E">
            <w:pPr>
              <w:spacing w:before="20" w:after="20"/>
              <w:jc w:val="center"/>
              <w:rPr>
                <w:sz w:val="22"/>
                <w:szCs w:val="22"/>
                <w:lang w:val="ru-RU"/>
              </w:rPr>
            </w:pPr>
            <w:r>
              <w:rPr>
                <w:sz w:val="22"/>
                <w:szCs w:val="22"/>
                <w:lang w:val="ru-RU"/>
              </w:rPr>
              <w:t>5</w:t>
            </w:r>
          </w:p>
        </w:tc>
        <w:tc>
          <w:tcPr>
            <w:tcW w:w="326" w:type="pct"/>
            <w:vAlign w:val="center"/>
          </w:tcPr>
          <w:p w:rsidR="0057096E" w:rsidRPr="0057096E" w:rsidRDefault="0057096E" w:rsidP="0057096E">
            <w:pPr>
              <w:spacing w:before="20" w:after="20"/>
              <w:jc w:val="center"/>
              <w:rPr>
                <w:sz w:val="22"/>
                <w:szCs w:val="22"/>
                <w:lang w:val="ru-RU"/>
              </w:rPr>
            </w:pPr>
            <w:r>
              <w:rPr>
                <w:sz w:val="22"/>
                <w:szCs w:val="22"/>
                <w:lang w:val="ru-RU"/>
              </w:rPr>
              <w:t>6</w:t>
            </w:r>
          </w:p>
        </w:tc>
        <w:tc>
          <w:tcPr>
            <w:tcW w:w="378" w:type="pct"/>
            <w:vAlign w:val="center"/>
          </w:tcPr>
          <w:p w:rsidR="0057096E" w:rsidRPr="0057096E" w:rsidRDefault="0057096E" w:rsidP="0057096E">
            <w:pPr>
              <w:spacing w:before="20" w:after="20"/>
              <w:jc w:val="center"/>
              <w:rPr>
                <w:sz w:val="22"/>
                <w:szCs w:val="22"/>
                <w:lang w:val="ru-RU"/>
              </w:rPr>
            </w:pPr>
            <w:r>
              <w:rPr>
                <w:sz w:val="22"/>
                <w:szCs w:val="22"/>
                <w:lang w:val="ru-RU"/>
              </w:rPr>
              <w:t>7</w:t>
            </w:r>
          </w:p>
        </w:tc>
        <w:tc>
          <w:tcPr>
            <w:tcW w:w="326" w:type="pct"/>
            <w:vAlign w:val="center"/>
          </w:tcPr>
          <w:p w:rsidR="0057096E" w:rsidRPr="0057096E" w:rsidRDefault="0057096E" w:rsidP="0057096E">
            <w:pPr>
              <w:spacing w:before="20" w:after="20"/>
              <w:jc w:val="center"/>
              <w:rPr>
                <w:sz w:val="22"/>
                <w:szCs w:val="22"/>
                <w:lang w:val="ru-RU"/>
              </w:rPr>
            </w:pPr>
            <w:r>
              <w:rPr>
                <w:sz w:val="22"/>
                <w:szCs w:val="22"/>
                <w:lang w:val="ru-RU"/>
              </w:rPr>
              <w:t>8</w:t>
            </w:r>
          </w:p>
        </w:tc>
        <w:tc>
          <w:tcPr>
            <w:tcW w:w="478" w:type="pct"/>
            <w:vAlign w:val="center"/>
          </w:tcPr>
          <w:p w:rsidR="0057096E" w:rsidRPr="004209D1" w:rsidRDefault="0057096E" w:rsidP="0057096E">
            <w:pPr>
              <w:spacing w:before="20" w:after="20"/>
              <w:jc w:val="center"/>
              <w:rPr>
                <w:sz w:val="22"/>
                <w:szCs w:val="22"/>
                <w:lang w:val="ru-RU"/>
              </w:rPr>
            </w:pPr>
            <w:r>
              <w:rPr>
                <w:sz w:val="22"/>
                <w:szCs w:val="22"/>
                <w:lang w:val="ru-RU"/>
              </w:rPr>
              <w:t>9</w:t>
            </w:r>
          </w:p>
        </w:tc>
        <w:tc>
          <w:tcPr>
            <w:tcW w:w="266" w:type="pct"/>
            <w:vAlign w:val="center"/>
          </w:tcPr>
          <w:p w:rsidR="0057096E" w:rsidRPr="0057096E" w:rsidRDefault="0057096E" w:rsidP="0057096E">
            <w:pPr>
              <w:spacing w:before="20" w:after="20"/>
              <w:jc w:val="center"/>
              <w:rPr>
                <w:sz w:val="22"/>
                <w:szCs w:val="22"/>
                <w:lang w:val="ru-RU"/>
              </w:rPr>
            </w:pPr>
            <w:r>
              <w:rPr>
                <w:sz w:val="22"/>
                <w:szCs w:val="22"/>
                <w:lang w:val="ru-RU"/>
              </w:rPr>
              <w:t>10</w:t>
            </w:r>
          </w:p>
        </w:tc>
      </w:tr>
      <w:tr w:rsidR="004209D1" w:rsidRPr="004209D1" w:rsidTr="004209D1">
        <w:tc>
          <w:tcPr>
            <w:tcW w:w="333" w:type="pct"/>
            <w:vAlign w:val="center"/>
          </w:tcPr>
          <w:p w:rsidR="00D2146A" w:rsidRPr="004209D1" w:rsidRDefault="00D2146A" w:rsidP="0057096E">
            <w:pPr>
              <w:spacing w:before="20" w:after="20"/>
              <w:ind w:left="-57" w:right="-57"/>
              <w:jc w:val="center"/>
              <w:rPr>
                <w:sz w:val="22"/>
                <w:szCs w:val="22"/>
              </w:rPr>
            </w:pPr>
            <w:r w:rsidRPr="004209D1">
              <w:rPr>
                <w:sz w:val="22"/>
                <w:szCs w:val="22"/>
              </w:rPr>
              <w:t>8</w:t>
            </w:r>
          </w:p>
        </w:tc>
        <w:tc>
          <w:tcPr>
            <w:tcW w:w="1778" w:type="pct"/>
            <w:vAlign w:val="center"/>
          </w:tcPr>
          <w:p w:rsidR="00D2146A" w:rsidRPr="004209D1" w:rsidRDefault="00D2146A" w:rsidP="0057096E">
            <w:pPr>
              <w:spacing w:before="20" w:after="20"/>
              <w:ind w:left="-57" w:right="-57"/>
              <w:rPr>
                <w:sz w:val="22"/>
                <w:szCs w:val="22"/>
              </w:rPr>
            </w:pPr>
            <w:r w:rsidRPr="004209D1">
              <w:rPr>
                <w:sz w:val="22"/>
                <w:szCs w:val="22"/>
              </w:rPr>
              <w:t>Касимовский район</w:t>
            </w:r>
          </w:p>
        </w:tc>
        <w:tc>
          <w:tcPr>
            <w:tcW w:w="412" w:type="pct"/>
            <w:shd w:val="clear" w:color="auto" w:fill="auto"/>
          </w:tcPr>
          <w:p w:rsidR="00D2146A" w:rsidRPr="004209D1" w:rsidRDefault="00D2146A" w:rsidP="0057096E">
            <w:pPr>
              <w:spacing w:before="20" w:after="20"/>
              <w:jc w:val="center"/>
              <w:rPr>
                <w:sz w:val="22"/>
                <w:szCs w:val="22"/>
              </w:rPr>
            </w:pPr>
            <w:r w:rsidRPr="004209D1">
              <w:rPr>
                <w:sz w:val="22"/>
                <w:szCs w:val="22"/>
              </w:rPr>
              <w:t>46,0</w:t>
            </w:r>
          </w:p>
        </w:tc>
        <w:tc>
          <w:tcPr>
            <w:tcW w:w="325" w:type="pct"/>
            <w:shd w:val="clear" w:color="auto" w:fill="auto"/>
          </w:tcPr>
          <w:p w:rsidR="00D2146A" w:rsidRPr="004209D1" w:rsidRDefault="00D2146A" w:rsidP="0057096E">
            <w:pPr>
              <w:spacing w:before="20" w:after="20"/>
              <w:jc w:val="center"/>
              <w:rPr>
                <w:sz w:val="22"/>
                <w:szCs w:val="22"/>
              </w:rPr>
            </w:pPr>
            <w:r w:rsidRPr="004209D1">
              <w:rPr>
                <w:sz w:val="22"/>
                <w:szCs w:val="22"/>
              </w:rPr>
              <w:t>1</w:t>
            </w:r>
          </w:p>
        </w:tc>
        <w:tc>
          <w:tcPr>
            <w:tcW w:w="378" w:type="pct"/>
            <w:shd w:val="clear" w:color="auto" w:fill="auto"/>
          </w:tcPr>
          <w:p w:rsidR="00D2146A" w:rsidRPr="004209D1" w:rsidRDefault="00D2146A" w:rsidP="0057096E">
            <w:pPr>
              <w:spacing w:before="20" w:after="20"/>
              <w:jc w:val="center"/>
              <w:rPr>
                <w:sz w:val="22"/>
                <w:szCs w:val="22"/>
              </w:rPr>
            </w:pPr>
            <w:r w:rsidRPr="004209D1">
              <w:rPr>
                <w:sz w:val="22"/>
                <w:szCs w:val="22"/>
              </w:rPr>
              <w:t>23,9</w:t>
            </w:r>
          </w:p>
        </w:tc>
        <w:tc>
          <w:tcPr>
            <w:tcW w:w="326" w:type="pct"/>
            <w:shd w:val="clear" w:color="auto" w:fill="auto"/>
          </w:tcPr>
          <w:p w:rsidR="00D2146A" w:rsidRPr="004209D1" w:rsidRDefault="00D2146A" w:rsidP="0057096E">
            <w:pPr>
              <w:spacing w:before="20" w:after="20"/>
              <w:jc w:val="center"/>
              <w:rPr>
                <w:sz w:val="22"/>
                <w:szCs w:val="22"/>
              </w:rPr>
            </w:pPr>
            <w:r w:rsidRPr="004209D1">
              <w:rPr>
                <w:sz w:val="22"/>
                <w:szCs w:val="22"/>
              </w:rPr>
              <w:t>21</w:t>
            </w:r>
          </w:p>
        </w:tc>
        <w:tc>
          <w:tcPr>
            <w:tcW w:w="378" w:type="pct"/>
            <w:shd w:val="clear" w:color="auto" w:fill="auto"/>
          </w:tcPr>
          <w:p w:rsidR="00D2146A" w:rsidRPr="004209D1" w:rsidRDefault="00D2146A" w:rsidP="0057096E">
            <w:pPr>
              <w:spacing w:before="20" w:after="20"/>
              <w:jc w:val="center"/>
              <w:rPr>
                <w:sz w:val="22"/>
                <w:szCs w:val="22"/>
              </w:rPr>
            </w:pPr>
            <w:r w:rsidRPr="004209D1">
              <w:rPr>
                <w:sz w:val="22"/>
                <w:szCs w:val="22"/>
              </w:rPr>
              <w:t>62,8</w:t>
            </w:r>
          </w:p>
        </w:tc>
        <w:tc>
          <w:tcPr>
            <w:tcW w:w="326" w:type="pct"/>
            <w:shd w:val="clear" w:color="auto" w:fill="auto"/>
          </w:tcPr>
          <w:p w:rsidR="00D2146A" w:rsidRPr="004209D1" w:rsidRDefault="00D2146A" w:rsidP="0057096E">
            <w:pPr>
              <w:spacing w:before="20" w:after="20"/>
              <w:jc w:val="center"/>
              <w:rPr>
                <w:sz w:val="22"/>
                <w:szCs w:val="22"/>
              </w:rPr>
            </w:pPr>
            <w:r w:rsidRPr="004209D1">
              <w:rPr>
                <w:sz w:val="22"/>
                <w:szCs w:val="22"/>
              </w:rPr>
              <w:t>4</w:t>
            </w:r>
          </w:p>
        </w:tc>
        <w:tc>
          <w:tcPr>
            <w:tcW w:w="478" w:type="pct"/>
            <w:shd w:val="clear" w:color="auto" w:fill="auto"/>
          </w:tcPr>
          <w:p w:rsidR="00D2146A" w:rsidRPr="004209D1" w:rsidRDefault="00D2146A" w:rsidP="0057096E">
            <w:pPr>
              <w:spacing w:before="20" w:after="20"/>
              <w:jc w:val="center"/>
              <w:rPr>
                <w:sz w:val="22"/>
                <w:szCs w:val="22"/>
              </w:rPr>
            </w:pPr>
            <w:r w:rsidRPr="004209D1">
              <w:rPr>
                <w:sz w:val="22"/>
                <w:szCs w:val="22"/>
              </w:rPr>
              <w:t>1,0</w:t>
            </w:r>
          </w:p>
        </w:tc>
        <w:tc>
          <w:tcPr>
            <w:tcW w:w="266" w:type="pct"/>
            <w:shd w:val="clear" w:color="auto" w:fill="auto"/>
          </w:tcPr>
          <w:p w:rsidR="00D2146A" w:rsidRPr="004209D1" w:rsidRDefault="00D2146A" w:rsidP="0057096E">
            <w:pPr>
              <w:spacing w:before="20" w:after="20"/>
              <w:rPr>
                <w:sz w:val="22"/>
                <w:szCs w:val="22"/>
              </w:rPr>
            </w:pPr>
            <w:r w:rsidRPr="004209D1">
              <w:rPr>
                <w:sz w:val="22"/>
                <w:szCs w:val="22"/>
              </w:rPr>
              <w:t>26</w:t>
            </w:r>
          </w:p>
        </w:tc>
      </w:tr>
      <w:tr w:rsidR="004209D1" w:rsidRPr="004209D1" w:rsidTr="004209D1">
        <w:tc>
          <w:tcPr>
            <w:tcW w:w="333" w:type="pct"/>
            <w:vAlign w:val="center"/>
          </w:tcPr>
          <w:p w:rsidR="00D2146A" w:rsidRPr="004209D1" w:rsidRDefault="00D2146A" w:rsidP="0057096E">
            <w:pPr>
              <w:spacing w:before="20" w:after="20"/>
              <w:ind w:left="-57" w:right="-57"/>
              <w:jc w:val="center"/>
              <w:rPr>
                <w:sz w:val="22"/>
                <w:szCs w:val="22"/>
              </w:rPr>
            </w:pPr>
            <w:r w:rsidRPr="004209D1">
              <w:rPr>
                <w:sz w:val="22"/>
                <w:szCs w:val="22"/>
              </w:rPr>
              <w:t>9</w:t>
            </w:r>
          </w:p>
        </w:tc>
        <w:tc>
          <w:tcPr>
            <w:tcW w:w="1778" w:type="pct"/>
            <w:vAlign w:val="center"/>
          </w:tcPr>
          <w:p w:rsidR="00D2146A" w:rsidRPr="004209D1" w:rsidRDefault="00D2146A" w:rsidP="0057096E">
            <w:pPr>
              <w:spacing w:before="20" w:after="20"/>
              <w:ind w:left="-57" w:right="-57"/>
              <w:rPr>
                <w:sz w:val="22"/>
                <w:szCs w:val="22"/>
              </w:rPr>
            </w:pPr>
            <w:r w:rsidRPr="004209D1">
              <w:rPr>
                <w:sz w:val="22"/>
                <w:szCs w:val="22"/>
              </w:rPr>
              <w:t>Клепиковский район</w:t>
            </w:r>
          </w:p>
        </w:tc>
        <w:tc>
          <w:tcPr>
            <w:tcW w:w="412" w:type="pct"/>
            <w:shd w:val="clear" w:color="auto" w:fill="auto"/>
          </w:tcPr>
          <w:p w:rsidR="00D2146A" w:rsidRPr="004209D1" w:rsidRDefault="00D2146A" w:rsidP="0057096E">
            <w:pPr>
              <w:spacing w:before="20" w:after="20"/>
              <w:jc w:val="center"/>
              <w:rPr>
                <w:sz w:val="22"/>
                <w:szCs w:val="22"/>
              </w:rPr>
            </w:pPr>
            <w:r w:rsidRPr="004209D1">
              <w:rPr>
                <w:sz w:val="22"/>
                <w:szCs w:val="22"/>
              </w:rPr>
              <w:t>40,2</w:t>
            </w:r>
          </w:p>
        </w:tc>
        <w:tc>
          <w:tcPr>
            <w:tcW w:w="325" w:type="pct"/>
            <w:shd w:val="clear" w:color="auto" w:fill="auto"/>
          </w:tcPr>
          <w:p w:rsidR="00D2146A" w:rsidRPr="004209D1" w:rsidRDefault="00D2146A" w:rsidP="0057096E">
            <w:pPr>
              <w:spacing w:before="20" w:after="20"/>
              <w:jc w:val="center"/>
              <w:rPr>
                <w:sz w:val="22"/>
                <w:szCs w:val="22"/>
              </w:rPr>
            </w:pPr>
            <w:r w:rsidRPr="004209D1">
              <w:rPr>
                <w:sz w:val="22"/>
                <w:szCs w:val="22"/>
              </w:rPr>
              <w:t>3</w:t>
            </w:r>
          </w:p>
        </w:tc>
        <w:tc>
          <w:tcPr>
            <w:tcW w:w="378" w:type="pct"/>
            <w:shd w:val="clear" w:color="auto" w:fill="auto"/>
          </w:tcPr>
          <w:p w:rsidR="00D2146A" w:rsidRPr="004209D1" w:rsidRDefault="00D2146A" w:rsidP="0057096E">
            <w:pPr>
              <w:spacing w:before="20" w:after="20"/>
              <w:jc w:val="center"/>
              <w:rPr>
                <w:sz w:val="22"/>
                <w:szCs w:val="22"/>
              </w:rPr>
            </w:pPr>
            <w:r w:rsidRPr="004209D1">
              <w:rPr>
                <w:sz w:val="22"/>
                <w:szCs w:val="22"/>
              </w:rPr>
              <w:t>56,3</w:t>
            </w:r>
          </w:p>
        </w:tc>
        <w:tc>
          <w:tcPr>
            <w:tcW w:w="326" w:type="pct"/>
            <w:shd w:val="clear" w:color="auto" w:fill="auto"/>
          </w:tcPr>
          <w:p w:rsidR="00D2146A" w:rsidRPr="004209D1" w:rsidRDefault="00D2146A" w:rsidP="0057096E">
            <w:pPr>
              <w:spacing w:before="20" w:after="20"/>
              <w:jc w:val="center"/>
              <w:rPr>
                <w:sz w:val="22"/>
                <w:szCs w:val="22"/>
              </w:rPr>
            </w:pPr>
            <w:r w:rsidRPr="004209D1">
              <w:rPr>
                <w:sz w:val="22"/>
                <w:szCs w:val="22"/>
              </w:rPr>
              <w:t>2</w:t>
            </w:r>
          </w:p>
        </w:tc>
        <w:tc>
          <w:tcPr>
            <w:tcW w:w="378" w:type="pct"/>
            <w:shd w:val="clear" w:color="auto" w:fill="auto"/>
          </w:tcPr>
          <w:p w:rsidR="00D2146A" w:rsidRPr="004209D1" w:rsidRDefault="00D2146A" w:rsidP="0057096E">
            <w:pPr>
              <w:spacing w:before="20" w:after="20"/>
              <w:jc w:val="center"/>
              <w:rPr>
                <w:sz w:val="22"/>
                <w:szCs w:val="22"/>
              </w:rPr>
            </w:pPr>
            <w:r w:rsidRPr="004209D1">
              <w:rPr>
                <w:sz w:val="22"/>
                <w:szCs w:val="22"/>
              </w:rPr>
              <w:t>62,3</w:t>
            </w:r>
          </w:p>
        </w:tc>
        <w:tc>
          <w:tcPr>
            <w:tcW w:w="326" w:type="pct"/>
            <w:shd w:val="clear" w:color="auto" w:fill="auto"/>
          </w:tcPr>
          <w:p w:rsidR="00D2146A" w:rsidRPr="004209D1" w:rsidRDefault="00D2146A" w:rsidP="0057096E">
            <w:pPr>
              <w:spacing w:before="20" w:after="20"/>
              <w:jc w:val="center"/>
              <w:rPr>
                <w:sz w:val="22"/>
                <w:szCs w:val="22"/>
              </w:rPr>
            </w:pPr>
            <w:r w:rsidRPr="004209D1">
              <w:rPr>
                <w:sz w:val="22"/>
                <w:szCs w:val="22"/>
              </w:rPr>
              <w:t>5</w:t>
            </w:r>
          </w:p>
        </w:tc>
        <w:tc>
          <w:tcPr>
            <w:tcW w:w="478" w:type="pct"/>
            <w:shd w:val="clear" w:color="auto" w:fill="auto"/>
          </w:tcPr>
          <w:p w:rsidR="00D2146A" w:rsidRPr="004209D1" w:rsidRDefault="00D2146A" w:rsidP="0057096E">
            <w:pPr>
              <w:spacing w:before="20" w:after="20"/>
              <w:jc w:val="center"/>
              <w:rPr>
                <w:sz w:val="22"/>
                <w:szCs w:val="22"/>
              </w:rPr>
            </w:pPr>
            <w:r w:rsidRPr="004209D1">
              <w:rPr>
                <w:sz w:val="22"/>
                <w:szCs w:val="22"/>
              </w:rPr>
              <w:t>3,6</w:t>
            </w:r>
          </w:p>
        </w:tc>
        <w:tc>
          <w:tcPr>
            <w:tcW w:w="266" w:type="pct"/>
            <w:shd w:val="clear" w:color="auto" w:fill="auto"/>
          </w:tcPr>
          <w:p w:rsidR="00D2146A" w:rsidRPr="004209D1" w:rsidRDefault="00D2146A" w:rsidP="0057096E">
            <w:pPr>
              <w:spacing w:before="20" w:after="20"/>
              <w:rPr>
                <w:sz w:val="22"/>
                <w:szCs w:val="22"/>
              </w:rPr>
            </w:pPr>
            <w:r w:rsidRPr="004209D1">
              <w:rPr>
                <w:sz w:val="22"/>
                <w:szCs w:val="22"/>
              </w:rPr>
              <w:t>25</w:t>
            </w:r>
          </w:p>
        </w:tc>
      </w:tr>
      <w:tr w:rsidR="004209D1" w:rsidRPr="004209D1" w:rsidTr="004209D1">
        <w:tc>
          <w:tcPr>
            <w:tcW w:w="333" w:type="pct"/>
            <w:vAlign w:val="center"/>
          </w:tcPr>
          <w:p w:rsidR="00D2146A" w:rsidRPr="004209D1" w:rsidRDefault="00D2146A" w:rsidP="0057096E">
            <w:pPr>
              <w:spacing w:before="20" w:after="20"/>
              <w:ind w:left="-57" w:right="-57"/>
              <w:jc w:val="center"/>
              <w:rPr>
                <w:sz w:val="22"/>
                <w:szCs w:val="22"/>
              </w:rPr>
            </w:pPr>
            <w:r w:rsidRPr="004209D1">
              <w:rPr>
                <w:sz w:val="22"/>
                <w:szCs w:val="22"/>
              </w:rPr>
              <w:t>10</w:t>
            </w:r>
          </w:p>
        </w:tc>
        <w:tc>
          <w:tcPr>
            <w:tcW w:w="1778" w:type="pct"/>
            <w:vAlign w:val="center"/>
          </w:tcPr>
          <w:p w:rsidR="00D2146A" w:rsidRPr="004209D1" w:rsidRDefault="00D2146A" w:rsidP="0057096E">
            <w:pPr>
              <w:spacing w:before="20" w:after="20"/>
              <w:ind w:left="-57" w:right="-57"/>
              <w:rPr>
                <w:sz w:val="22"/>
                <w:szCs w:val="22"/>
              </w:rPr>
            </w:pPr>
            <w:r w:rsidRPr="004209D1">
              <w:rPr>
                <w:sz w:val="22"/>
                <w:szCs w:val="22"/>
              </w:rPr>
              <w:t>Кораблинский район</w:t>
            </w:r>
          </w:p>
        </w:tc>
        <w:tc>
          <w:tcPr>
            <w:tcW w:w="412" w:type="pct"/>
            <w:shd w:val="clear" w:color="auto" w:fill="auto"/>
          </w:tcPr>
          <w:p w:rsidR="00D2146A" w:rsidRPr="004209D1" w:rsidRDefault="00D2146A" w:rsidP="0057096E">
            <w:pPr>
              <w:spacing w:before="20" w:after="20"/>
              <w:jc w:val="center"/>
              <w:rPr>
                <w:sz w:val="22"/>
                <w:szCs w:val="22"/>
              </w:rPr>
            </w:pPr>
            <w:r w:rsidRPr="004209D1">
              <w:rPr>
                <w:sz w:val="22"/>
                <w:szCs w:val="22"/>
              </w:rPr>
              <w:t>24,2</w:t>
            </w:r>
          </w:p>
        </w:tc>
        <w:tc>
          <w:tcPr>
            <w:tcW w:w="325" w:type="pct"/>
            <w:shd w:val="clear" w:color="auto" w:fill="auto"/>
          </w:tcPr>
          <w:p w:rsidR="00D2146A" w:rsidRPr="004209D1" w:rsidRDefault="00D2146A" w:rsidP="0057096E">
            <w:pPr>
              <w:spacing w:before="20" w:after="20"/>
              <w:jc w:val="center"/>
              <w:rPr>
                <w:sz w:val="22"/>
                <w:szCs w:val="22"/>
              </w:rPr>
            </w:pPr>
            <w:r w:rsidRPr="004209D1">
              <w:rPr>
                <w:sz w:val="22"/>
                <w:szCs w:val="22"/>
              </w:rPr>
              <w:t>28</w:t>
            </w:r>
          </w:p>
        </w:tc>
        <w:tc>
          <w:tcPr>
            <w:tcW w:w="378" w:type="pct"/>
            <w:shd w:val="clear" w:color="auto" w:fill="auto"/>
          </w:tcPr>
          <w:p w:rsidR="00D2146A" w:rsidRPr="004209D1" w:rsidRDefault="00D2146A" w:rsidP="0057096E">
            <w:pPr>
              <w:spacing w:before="20" w:after="20"/>
              <w:jc w:val="center"/>
              <w:rPr>
                <w:sz w:val="22"/>
                <w:szCs w:val="22"/>
              </w:rPr>
            </w:pPr>
            <w:r w:rsidRPr="004209D1">
              <w:rPr>
                <w:sz w:val="22"/>
                <w:szCs w:val="22"/>
              </w:rPr>
              <w:t>25,1</w:t>
            </w:r>
          </w:p>
        </w:tc>
        <w:tc>
          <w:tcPr>
            <w:tcW w:w="326" w:type="pct"/>
            <w:shd w:val="clear" w:color="auto" w:fill="auto"/>
          </w:tcPr>
          <w:p w:rsidR="00D2146A" w:rsidRPr="004209D1" w:rsidRDefault="00D2146A" w:rsidP="0057096E">
            <w:pPr>
              <w:spacing w:before="20" w:after="20"/>
              <w:jc w:val="center"/>
              <w:rPr>
                <w:sz w:val="22"/>
                <w:szCs w:val="22"/>
              </w:rPr>
            </w:pPr>
            <w:r w:rsidRPr="004209D1">
              <w:rPr>
                <w:sz w:val="22"/>
                <w:szCs w:val="22"/>
              </w:rPr>
              <w:t>20</w:t>
            </w:r>
          </w:p>
        </w:tc>
        <w:tc>
          <w:tcPr>
            <w:tcW w:w="378" w:type="pct"/>
            <w:shd w:val="clear" w:color="auto" w:fill="auto"/>
          </w:tcPr>
          <w:p w:rsidR="00D2146A" w:rsidRPr="004209D1" w:rsidRDefault="00D2146A" w:rsidP="0057096E">
            <w:pPr>
              <w:spacing w:before="20" w:after="20"/>
              <w:jc w:val="center"/>
              <w:rPr>
                <w:sz w:val="22"/>
                <w:szCs w:val="22"/>
              </w:rPr>
            </w:pPr>
            <w:r w:rsidRPr="004209D1">
              <w:rPr>
                <w:sz w:val="22"/>
                <w:szCs w:val="22"/>
              </w:rPr>
              <w:t>32,0</w:t>
            </w:r>
          </w:p>
        </w:tc>
        <w:tc>
          <w:tcPr>
            <w:tcW w:w="326" w:type="pct"/>
            <w:shd w:val="clear" w:color="auto" w:fill="auto"/>
          </w:tcPr>
          <w:p w:rsidR="00D2146A" w:rsidRPr="004209D1" w:rsidRDefault="00D2146A" w:rsidP="0057096E">
            <w:pPr>
              <w:spacing w:before="20" w:after="20"/>
              <w:jc w:val="center"/>
              <w:rPr>
                <w:sz w:val="22"/>
                <w:szCs w:val="22"/>
              </w:rPr>
            </w:pPr>
            <w:r w:rsidRPr="004209D1">
              <w:rPr>
                <w:sz w:val="22"/>
                <w:szCs w:val="22"/>
              </w:rPr>
              <w:t>24</w:t>
            </w:r>
          </w:p>
        </w:tc>
        <w:tc>
          <w:tcPr>
            <w:tcW w:w="478" w:type="pct"/>
            <w:shd w:val="clear" w:color="auto" w:fill="auto"/>
          </w:tcPr>
          <w:p w:rsidR="00D2146A" w:rsidRPr="004209D1" w:rsidRDefault="00D2146A" w:rsidP="0057096E">
            <w:pPr>
              <w:spacing w:before="20" w:after="20"/>
              <w:jc w:val="center"/>
              <w:rPr>
                <w:sz w:val="22"/>
                <w:szCs w:val="22"/>
              </w:rPr>
            </w:pPr>
            <w:r w:rsidRPr="004209D1">
              <w:rPr>
                <w:sz w:val="22"/>
                <w:szCs w:val="22"/>
              </w:rPr>
              <w:t>43,5</w:t>
            </w:r>
          </w:p>
        </w:tc>
        <w:tc>
          <w:tcPr>
            <w:tcW w:w="266" w:type="pct"/>
            <w:shd w:val="clear" w:color="auto" w:fill="auto"/>
          </w:tcPr>
          <w:p w:rsidR="00D2146A" w:rsidRPr="004209D1" w:rsidRDefault="00D2146A" w:rsidP="0057096E">
            <w:pPr>
              <w:spacing w:before="20" w:after="20"/>
              <w:rPr>
                <w:sz w:val="22"/>
                <w:szCs w:val="22"/>
              </w:rPr>
            </w:pPr>
            <w:r w:rsidRPr="004209D1">
              <w:rPr>
                <w:sz w:val="22"/>
                <w:szCs w:val="22"/>
              </w:rPr>
              <w:t>8</w:t>
            </w:r>
          </w:p>
        </w:tc>
      </w:tr>
      <w:tr w:rsidR="004209D1" w:rsidRPr="004209D1" w:rsidTr="004209D1">
        <w:tc>
          <w:tcPr>
            <w:tcW w:w="333" w:type="pct"/>
            <w:vAlign w:val="center"/>
          </w:tcPr>
          <w:p w:rsidR="00D2146A" w:rsidRPr="004209D1" w:rsidRDefault="00D2146A" w:rsidP="0057096E">
            <w:pPr>
              <w:spacing w:before="20" w:after="20"/>
              <w:ind w:left="-57" w:right="-57"/>
              <w:jc w:val="center"/>
              <w:rPr>
                <w:sz w:val="22"/>
                <w:szCs w:val="22"/>
              </w:rPr>
            </w:pPr>
            <w:r w:rsidRPr="004209D1">
              <w:rPr>
                <w:sz w:val="22"/>
                <w:szCs w:val="22"/>
              </w:rPr>
              <w:t>11</w:t>
            </w:r>
          </w:p>
        </w:tc>
        <w:tc>
          <w:tcPr>
            <w:tcW w:w="1778" w:type="pct"/>
            <w:vAlign w:val="center"/>
          </w:tcPr>
          <w:p w:rsidR="00D2146A" w:rsidRPr="004209D1" w:rsidRDefault="00D2146A" w:rsidP="0057096E">
            <w:pPr>
              <w:spacing w:before="20" w:after="20"/>
              <w:ind w:left="-57" w:right="-57"/>
              <w:rPr>
                <w:sz w:val="22"/>
                <w:szCs w:val="22"/>
              </w:rPr>
            </w:pPr>
            <w:r w:rsidRPr="004209D1">
              <w:rPr>
                <w:sz w:val="22"/>
                <w:szCs w:val="22"/>
              </w:rPr>
              <w:t>Милославский район</w:t>
            </w:r>
          </w:p>
        </w:tc>
        <w:tc>
          <w:tcPr>
            <w:tcW w:w="412" w:type="pct"/>
            <w:shd w:val="clear" w:color="auto" w:fill="auto"/>
          </w:tcPr>
          <w:p w:rsidR="00D2146A" w:rsidRPr="004209D1" w:rsidRDefault="00D2146A" w:rsidP="0057096E">
            <w:pPr>
              <w:spacing w:before="20" w:after="20"/>
              <w:jc w:val="center"/>
              <w:rPr>
                <w:sz w:val="22"/>
                <w:szCs w:val="22"/>
              </w:rPr>
            </w:pPr>
            <w:r w:rsidRPr="004209D1">
              <w:rPr>
                <w:sz w:val="22"/>
                <w:szCs w:val="22"/>
              </w:rPr>
              <w:t>31,3</w:t>
            </w:r>
          </w:p>
        </w:tc>
        <w:tc>
          <w:tcPr>
            <w:tcW w:w="325" w:type="pct"/>
            <w:shd w:val="clear" w:color="auto" w:fill="auto"/>
          </w:tcPr>
          <w:p w:rsidR="00D2146A" w:rsidRPr="004209D1" w:rsidRDefault="00D2146A" w:rsidP="0057096E">
            <w:pPr>
              <w:spacing w:before="20" w:after="20"/>
              <w:jc w:val="center"/>
              <w:rPr>
                <w:sz w:val="22"/>
                <w:szCs w:val="22"/>
              </w:rPr>
            </w:pPr>
            <w:r w:rsidRPr="004209D1">
              <w:rPr>
                <w:sz w:val="22"/>
                <w:szCs w:val="22"/>
              </w:rPr>
              <w:t>12</w:t>
            </w:r>
          </w:p>
        </w:tc>
        <w:tc>
          <w:tcPr>
            <w:tcW w:w="378" w:type="pct"/>
            <w:shd w:val="clear" w:color="auto" w:fill="auto"/>
          </w:tcPr>
          <w:p w:rsidR="00D2146A" w:rsidRPr="004209D1" w:rsidRDefault="00D2146A" w:rsidP="0057096E">
            <w:pPr>
              <w:spacing w:before="20" w:after="20"/>
              <w:jc w:val="center"/>
              <w:rPr>
                <w:sz w:val="22"/>
                <w:szCs w:val="22"/>
              </w:rPr>
            </w:pPr>
            <w:r w:rsidRPr="004209D1">
              <w:rPr>
                <w:sz w:val="22"/>
                <w:szCs w:val="22"/>
              </w:rPr>
              <w:t>27,9</w:t>
            </w:r>
          </w:p>
        </w:tc>
        <w:tc>
          <w:tcPr>
            <w:tcW w:w="326" w:type="pct"/>
            <w:shd w:val="clear" w:color="auto" w:fill="auto"/>
          </w:tcPr>
          <w:p w:rsidR="00D2146A" w:rsidRPr="004209D1" w:rsidRDefault="00D2146A" w:rsidP="0057096E">
            <w:pPr>
              <w:spacing w:before="20" w:after="20"/>
              <w:jc w:val="center"/>
              <w:rPr>
                <w:sz w:val="22"/>
                <w:szCs w:val="22"/>
              </w:rPr>
            </w:pPr>
            <w:r w:rsidRPr="004209D1">
              <w:rPr>
                <w:sz w:val="22"/>
                <w:szCs w:val="22"/>
              </w:rPr>
              <w:t>17</w:t>
            </w:r>
          </w:p>
        </w:tc>
        <w:tc>
          <w:tcPr>
            <w:tcW w:w="378" w:type="pct"/>
            <w:shd w:val="clear" w:color="auto" w:fill="auto"/>
          </w:tcPr>
          <w:p w:rsidR="00D2146A" w:rsidRPr="004209D1" w:rsidRDefault="00D2146A" w:rsidP="0057096E">
            <w:pPr>
              <w:spacing w:before="20" w:after="20"/>
              <w:jc w:val="center"/>
              <w:rPr>
                <w:sz w:val="22"/>
                <w:szCs w:val="22"/>
              </w:rPr>
            </w:pPr>
            <w:r w:rsidRPr="004209D1">
              <w:rPr>
                <w:sz w:val="22"/>
                <w:szCs w:val="22"/>
              </w:rPr>
              <w:t>34,8</w:t>
            </w:r>
          </w:p>
        </w:tc>
        <w:tc>
          <w:tcPr>
            <w:tcW w:w="326" w:type="pct"/>
            <w:shd w:val="clear" w:color="auto" w:fill="auto"/>
          </w:tcPr>
          <w:p w:rsidR="00D2146A" w:rsidRPr="004209D1" w:rsidRDefault="00D2146A" w:rsidP="0057096E">
            <w:pPr>
              <w:spacing w:before="20" w:after="20"/>
              <w:jc w:val="center"/>
              <w:rPr>
                <w:sz w:val="22"/>
                <w:szCs w:val="22"/>
              </w:rPr>
            </w:pPr>
            <w:r w:rsidRPr="004209D1">
              <w:rPr>
                <w:sz w:val="22"/>
                <w:szCs w:val="22"/>
              </w:rPr>
              <w:t>21</w:t>
            </w:r>
          </w:p>
        </w:tc>
        <w:tc>
          <w:tcPr>
            <w:tcW w:w="478" w:type="pct"/>
            <w:shd w:val="clear" w:color="auto" w:fill="auto"/>
          </w:tcPr>
          <w:p w:rsidR="00D2146A" w:rsidRPr="004209D1" w:rsidRDefault="00D2146A" w:rsidP="0057096E">
            <w:pPr>
              <w:spacing w:before="20" w:after="20"/>
              <w:jc w:val="center"/>
              <w:rPr>
                <w:sz w:val="22"/>
                <w:szCs w:val="22"/>
              </w:rPr>
            </w:pPr>
            <w:r w:rsidRPr="004209D1">
              <w:rPr>
                <w:sz w:val="22"/>
                <w:szCs w:val="22"/>
              </w:rPr>
              <w:t>9,4</w:t>
            </w:r>
          </w:p>
        </w:tc>
        <w:tc>
          <w:tcPr>
            <w:tcW w:w="266" w:type="pct"/>
            <w:shd w:val="clear" w:color="auto" w:fill="auto"/>
          </w:tcPr>
          <w:p w:rsidR="00D2146A" w:rsidRPr="004209D1" w:rsidRDefault="00D2146A" w:rsidP="0057096E">
            <w:pPr>
              <w:spacing w:before="20" w:after="20"/>
              <w:rPr>
                <w:sz w:val="22"/>
                <w:szCs w:val="22"/>
              </w:rPr>
            </w:pPr>
            <w:r w:rsidRPr="004209D1">
              <w:rPr>
                <w:sz w:val="22"/>
                <w:szCs w:val="22"/>
              </w:rPr>
              <w:t>19</w:t>
            </w:r>
          </w:p>
        </w:tc>
      </w:tr>
      <w:tr w:rsidR="004209D1" w:rsidRPr="004209D1" w:rsidTr="004209D1">
        <w:tc>
          <w:tcPr>
            <w:tcW w:w="333" w:type="pct"/>
            <w:vAlign w:val="center"/>
          </w:tcPr>
          <w:p w:rsidR="00D2146A" w:rsidRPr="004209D1" w:rsidRDefault="00D2146A" w:rsidP="0057096E">
            <w:pPr>
              <w:spacing w:before="20" w:after="20"/>
              <w:ind w:left="-57" w:right="-57"/>
              <w:jc w:val="center"/>
              <w:rPr>
                <w:sz w:val="22"/>
                <w:szCs w:val="22"/>
              </w:rPr>
            </w:pPr>
            <w:r w:rsidRPr="004209D1">
              <w:rPr>
                <w:sz w:val="22"/>
                <w:szCs w:val="22"/>
              </w:rPr>
              <w:t>12</w:t>
            </w:r>
          </w:p>
        </w:tc>
        <w:tc>
          <w:tcPr>
            <w:tcW w:w="1778" w:type="pct"/>
            <w:vAlign w:val="center"/>
          </w:tcPr>
          <w:p w:rsidR="00D2146A" w:rsidRPr="004209D1" w:rsidRDefault="00D2146A" w:rsidP="0057096E">
            <w:pPr>
              <w:spacing w:before="20" w:after="20"/>
              <w:ind w:left="-57" w:right="-57"/>
              <w:rPr>
                <w:sz w:val="22"/>
                <w:szCs w:val="22"/>
              </w:rPr>
            </w:pPr>
            <w:r w:rsidRPr="004209D1">
              <w:rPr>
                <w:sz w:val="22"/>
                <w:szCs w:val="22"/>
              </w:rPr>
              <w:t>Михайловский район</w:t>
            </w:r>
          </w:p>
        </w:tc>
        <w:tc>
          <w:tcPr>
            <w:tcW w:w="412" w:type="pct"/>
            <w:shd w:val="clear" w:color="auto" w:fill="auto"/>
          </w:tcPr>
          <w:p w:rsidR="00D2146A" w:rsidRPr="004209D1" w:rsidRDefault="00D2146A" w:rsidP="0057096E">
            <w:pPr>
              <w:spacing w:before="20" w:after="20"/>
              <w:jc w:val="center"/>
              <w:rPr>
                <w:sz w:val="22"/>
                <w:szCs w:val="22"/>
              </w:rPr>
            </w:pPr>
            <w:r w:rsidRPr="004209D1">
              <w:rPr>
                <w:sz w:val="22"/>
                <w:szCs w:val="22"/>
              </w:rPr>
              <w:t>27,5</w:t>
            </w:r>
          </w:p>
        </w:tc>
        <w:tc>
          <w:tcPr>
            <w:tcW w:w="325" w:type="pct"/>
            <w:shd w:val="clear" w:color="auto" w:fill="auto"/>
          </w:tcPr>
          <w:p w:rsidR="00D2146A" w:rsidRPr="004209D1" w:rsidRDefault="00D2146A" w:rsidP="0057096E">
            <w:pPr>
              <w:spacing w:before="20" w:after="20"/>
              <w:jc w:val="center"/>
              <w:rPr>
                <w:sz w:val="22"/>
                <w:szCs w:val="22"/>
              </w:rPr>
            </w:pPr>
            <w:r w:rsidRPr="004209D1">
              <w:rPr>
                <w:sz w:val="22"/>
                <w:szCs w:val="22"/>
              </w:rPr>
              <w:t>19</w:t>
            </w:r>
          </w:p>
        </w:tc>
        <w:tc>
          <w:tcPr>
            <w:tcW w:w="378" w:type="pct"/>
            <w:shd w:val="clear" w:color="auto" w:fill="auto"/>
          </w:tcPr>
          <w:p w:rsidR="00D2146A" w:rsidRPr="004209D1" w:rsidRDefault="00D2146A" w:rsidP="0057096E">
            <w:pPr>
              <w:spacing w:before="20" w:after="20"/>
              <w:jc w:val="center"/>
              <w:rPr>
                <w:sz w:val="22"/>
                <w:szCs w:val="22"/>
              </w:rPr>
            </w:pPr>
            <w:r w:rsidRPr="004209D1">
              <w:rPr>
                <w:sz w:val="22"/>
                <w:szCs w:val="22"/>
              </w:rPr>
              <w:t>34,6</w:t>
            </w:r>
          </w:p>
        </w:tc>
        <w:tc>
          <w:tcPr>
            <w:tcW w:w="326" w:type="pct"/>
            <w:shd w:val="clear" w:color="auto" w:fill="auto"/>
          </w:tcPr>
          <w:p w:rsidR="00D2146A" w:rsidRPr="004209D1" w:rsidRDefault="00D2146A" w:rsidP="0057096E">
            <w:pPr>
              <w:spacing w:before="20" w:after="20"/>
              <w:jc w:val="center"/>
              <w:rPr>
                <w:sz w:val="22"/>
                <w:szCs w:val="22"/>
              </w:rPr>
            </w:pPr>
            <w:r w:rsidRPr="004209D1">
              <w:rPr>
                <w:sz w:val="22"/>
                <w:szCs w:val="22"/>
              </w:rPr>
              <w:t>12</w:t>
            </w:r>
          </w:p>
        </w:tc>
        <w:tc>
          <w:tcPr>
            <w:tcW w:w="378" w:type="pct"/>
            <w:shd w:val="clear" w:color="auto" w:fill="auto"/>
          </w:tcPr>
          <w:p w:rsidR="00D2146A" w:rsidRPr="004209D1" w:rsidRDefault="00D2146A" w:rsidP="0057096E">
            <w:pPr>
              <w:spacing w:before="20" w:after="20"/>
              <w:jc w:val="center"/>
              <w:rPr>
                <w:sz w:val="22"/>
                <w:szCs w:val="22"/>
              </w:rPr>
            </w:pPr>
            <w:r w:rsidRPr="004209D1">
              <w:rPr>
                <w:sz w:val="22"/>
                <w:szCs w:val="22"/>
              </w:rPr>
              <w:t>38,1</w:t>
            </w:r>
          </w:p>
        </w:tc>
        <w:tc>
          <w:tcPr>
            <w:tcW w:w="326" w:type="pct"/>
            <w:shd w:val="clear" w:color="auto" w:fill="auto"/>
          </w:tcPr>
          <w:p w:rsidR="00D2146A" w:rsidRPr="004209D1" w:rsidRDefault="00D2146A" w:rsidP="0057096E">
            <w:pPr>
              <w:spacing w:before="20" w:after="20"/>
              <w:jc w:val="center"/>
              <w:rPr>
                <w:sz w:val="22"/>
                <w:szCs w:val="22"/>
              </w:rPr>
            </w:pPr>
            <w:r w:rsidRPr="004209D1">
              <w:rPr>
                <w:sz w:val="22"/>
                <w:szCs w:val="22"/>
              </w:rPr>
              <w:t>19</w:t>
            </w:r>
          </w:p>
        </w:tc>
        <w:tc>
          <w:tcPr>
            <w:tcW w:w="478" w:type="pct"/>
            <w:shd w:val="clear" w:color="auto" w:fill="auto"/>
          </w:tcPr>
          <w:p w:rsidR="00D2146A" w:rsidRPr="004209D1" w:rsidRDefault="00D2146A" w:rsidP="0057096E">
            <w:pPr>
              <w:spacing w:before="20" w:after="20"/>
              <w:jc w:val="center"/>
              <w:rPr>
                <w:sz w:val="22"/>
                <w:szCs w:val="22"/>
              </w:rPr>
            </w:pPr>
            <w:r w:rsidRPr="004209D1">
              <w:rPr>
                <w:sz w:val="22"/>
                <w:szCs w:val="22"/>
              </w:rPr>
              <w:t>48,1</w:t>
            </w:r>
          </w:p>
        </w:tc>
        <w:tc>
          <w:tcPr>
            <w:tcW w:w="266" w:type="pct"/>
            <w:shd w:val="clear" w:color="auto" w:fill="auto"/>
          </w:tcPr>
          <w:p w:rsidR="00D2146A" w:rsidRPr="004209D1" w:rsidRDefault="00D2146A" w:rsidP="0057096E">
            <w:pPr>
              <w:spacing w:before="20" w:after="20"/>
              <w:rPr>
                <w:sz w:val="22"/>
                <w:szCs w:val="22"/>
              </w:rPr>
            </w:pPr>
            <w:r w:rsidRPr="004209D1">
              <w:rPr>
                <w:sz w:val="22"/>
                <w:szCs w:val="22"/>
              </w:rPr>
              <w:t>7</w:t>
            </w:r>
          </w:p>
        </w:tc>
      </w:tr>
      <w:tr w:rsidR="004209D1" w:rsidRPr="004209D1" w:rsidTr="004209D1">
        <w:tc>
          <w:tcPr>
            <w:tcW w:w="333" w:type="pct"/>
            <w:vAlign w:val="center"/>
          </w:tcPr>
          <w:p w:rsidR="00D2146A" w:rsidRPr="004209D1" w:rsidRDefault="00D2146A" w:rsidP="0057096E">
            <w:pPr>
              <w:spacing w:before="20" w:after="20"/>
              <w:ind w:left="-57" w:right="-57"/>
              <w:jc w:val="center"/>
              <w:rPr>
                <w:sz w:val="22"/>
                <w:szCs w:val="22"/>
              </w:rPr>
            </w:pPr>
            <w:r w:rsidRPr="004209D1">
              <w:rPr>
                <w:sz w:val="22"/>
                <w:szCs w:val="22"/>
              </w:rPr>
              <w:t>13</w:t>
            </w:r>
          </w:p>
        </w:tc>
        <w:tc>
          <w:tcPr>
            <w:tcW w:w="1778" w:type="pct"/>
            <w:vAlign w:val="center"/>
          </w:tcPr>
          <w:p w:rsidR="00D2146A" w:rsidRPr="004209D1" w:rsidRDefault="00D2146A" w:rsidP="0057096E">
            <w:pPr>
              <w:spacing w:before="20" w:after="20"/>
              <w:ind w:left="-57" w:right="-57"/>
              <w:rPr>
                <w:sz w:val="22"/>
                <w:szCs w:val="22"/>
              </w:rPr>
            </w:pPr>
            <w:r w:rsidRPr="004209D1">
              <w:rPr>
                <w:sz w:val="22"/>
                <w:szCs w:val="22"/>
              </w:rPr>
              <w:t>Александро-Невский район</w:t>
            </w:r>
          </w:p>
        </w:tc>
        <w:tc>
          <w:tcPr>
            <w:tcW w:w="412" w:type="pct"/>
            <w:shd w:val="clear" w:color="auto" w:fill="auto"/>
          </w:tcPr>
          <w:p w:rsidR="00D2146A" w:rsidRPr="004209D1" w:rsidRDefault="00D2146A" w:rsidP="0057096E">
            <w:pPr>
              <w:spacing w:before="20" w:after="20"/>
              <w:jc w:val="center"/>
              <w:rPr>
                <w:sz w:val="22"/>
                <w:szCs w:val="22"/>
              </w:rPr>
            </w:pPr>
            <w:r w:rsidRPr="004209D1">
              <w:rPr>
                <w:sz w:val="22"/>
                <w:szCs w:val="22"/>
              </w:rPr>
              <w:t>27,5</w:t>
            </w:r>
          </w:p>
        </w:tc>
        <w:tc>
          <w:tcPr>
            <w:tcW w:w="325" w:type="pct"/>
            <w:shd w:val="clear" w:color="auto" w:fill="auto"/>
          </w:tcPr>
          <w:p w:rsidR="00D2146A" w:rsidRPr="004209D1" w:rsidRDefault="00D2146A" w:rsidP="0057096E">
            <w:pPr>
              <w:spacing w:before="20" w:after="20"/>
              <w:jc w:val="center"/>
              <w:rPr>
                <w:sz w:val="22"/>
                <w:szCs w:val="22"/>
              </w:rPr>
            </w:pPr>
            <w:r w:rsidRPr="004209D1">
              <w:rPr>
                <w:sz w:val="22"/>
                <w:szCs w:val="22"/>
              </w:rPr>
              <w:t>19</w:t>
            </w:r>
          </w:p>
        </w:tc>
        <w:tc>
          <w:tcPr>
            <w:tcW w:w="378" w:type="pct"/>
            <w:shd w:val="clear" w:color="auto" w:fill="auto"/>
          </w:tcPr>
          <w:p w:rsidR="00D2146A" w:rsidRPr="004209D1" w:rsidRDefault="00D2146A" w:rsidP="0057096E">
            <w:pPr>
              <w:spacing w:before="20" w:after="20"/>
              <w:jc w:val="center"/>
              <w:rPr>
                <w:sz w:val="22"/>
                <w:szCs w:val="22"/>
              </w:rPr>
            </w:pPr>
            <w:r w:rsidRPr="004209D1">
              <w:rPr>
                <w:sz w:val="22"/>
                <w:szCs w:val="22"/>
              </w:rPr>
              <w:t>25,2</w:t>
            </w:r>
          </w:p>
        </w:tc>
        <w:tc>
          <w:tcPr>
            <w:tcW w:w="326" w:type="pct"/>
            <w:shd w:val="clear" w:color="auto" w:fill="auto"/>
          </w:tcPr>
          <w:p w:rsidR="00D2146A" w:rsidRPr="004209D1" w:rsidRDefault="00D2146A" w:rsidP="0057096E">
            <w:pPr>
              <w:spacing w:before="20" w:after="20"/>
              <w:jc w:val="center"/>
              <w:rPr>
                <w:sz w:val="22"/>
                <w:szCs w:val="22"/>
              </w:rPr>
            </w:pPr>
            <w:r w:rsidRPr="004209D1">
              <w:rPr>
                <w:sz w:val="22"/>
                <w:szCs w:val="22"/>
              </w:rPr>
              <w:t>19</w:t>
            </w:r>
          </w:p>
        </w:tc>
        <w:tc>
          <w:tcPr>
            <w:tcW w:w="378" w:type="pct"/>
            <w:shd w:val="clear" w:color="auto" w:fill="auto"/>
          </w:tcPr>
          <w:p w:rsidR="00D2146A" w:rsidRPr="004209D1" w:rsidRDefault="00D2146A" w:rsidP="0057096E">
            <w:pPr>
              <w:spacing w:before="20" w:after="20"/>
              <w:jc w:val="center"/>
              <w:rPr>
                <w:sz w:val="22"/>
                <w:szCs w:val="22"/>
              </w:rPr>
            </w:pPr>
            <w:r w:rsidRPr="004209D1">
              <w:rPr>
                <w:sz w:val="22"/>
                <w:szCs w:val="22"/>
              </w:rPr>
              <w:t>39,2</w:t>
            </w:r>
          </w:p>
        </w:tc>
        <w:tc>
          <w:tcPr>
            <w:tcW w:w="326" w:type="pct"/>
            <w:shd w:val="clear" w:color="auto" w:fill="auto"/>
          </w:tcPr>
          <w:p w:rsidR="00D2146A" w:rsidRPr="004209D1" w:rsidRDefault="00D2146A" w:rsidP="0057096E">
            <w:pPr>
              <w:spacing w:before="20" w:after="20"/>
              <w:jc w:val="center"/>
              <w:rPr>
                <w:sz w:val="22"/>
                <w:szCs w:val="22"/>
              </w:rPr>
            </w:pPr>
            <w:r w:rsidRPr="004209D1">
              <w:rPr>
                <w:sz w:val="22"/>
                <w:szCs w:val="22"/>
              </w:rPr>
              <w:t>17</w:t>
            </w:r>
          </w:p>
        </w:tc>
        <w:tc>
          <w:tcPr>
            <w:tcW w:w="478" w:type="pct"/>
            <w:shd w:val="clear" w:color="auto" w:fill="auto"/>
          </w:tcPr>
          <w:p w:rsidR="00D2146A" w:rsidRPr="004209D1" w:rsidRDefault="00D2146A" w:rsidP="0057096E">
            <w:pPr>
              <w:spacing w:before="20" w:after="20"/>
              <w:jc w:val="center"/>
              <w:rPr>
                <w:sz w:val="22"/>
                <w:szCs w:val="22"/>
              </w:rPr>
            </w:pPr>
            <w:r w:rsidRPr="004209D1">
              <w:rPr>
                <w:sz w:val="22"/>
                <w:szCs w:val="22"/>
              </w:rPr>
              <w:t>84,1</w:t>
            </w:r>
          </w:p>
        </w:tc>
        <w:tc>
          <w:tcPr>
            <w:tcW w:w="266" w:type="pct"/>
            <w:shd w:val="clear" w:color="auto" w:fill="auto"/>
          </w:tcPr>
          <w:p w:rsidR="00D2146A" w:rsidRPr="004209D1" w:rsidRDefault="00D2146A" w:rsidP="0057096E">
            <w:pPr>
              <w:spacing w:before="20" w:after="20"/>
              <w:rPr>
                <w:sz w:val="22"/>
                <w:szCs w:val="22"/>
              </w:rPr>
            </w:pPr>
            <w:r w:rsidRPr="004209D1">
              <w:rPr>
                <w:sz w:val="22"/>
                <w:szCs w:val="22"/>
              </w:rPr>
              <w:t>2</w:t>
            </w:r>
          </w:p>
        </w:tc>
      </w:tr>
      <w:tr w:rsidR="004209D1" w:rsidRPr="004209D1" w:rsidTr="004209D1">
        <w:tc>
          <w:tcPr>
            <w:tcW w:w="333" w:type="pct"/>
            <w:vAlign w:val="center"/>
          </w:tcPr>
          <w:p w:rsidR="00D2146A" w:rsidRPr="004209D1" w:rsidRDefault="00D2146A" w:rsidP="0057096E">
            <w:pPr>
              <w:spacing w:before="20" w:after="20"/>
              <w:ind w:left="-57" w:right="-57"/>
              <w:jc w:val="center"/>
              <w:rPr>
                <w:sz w:val="22"/>
                <w:szCs w:val="22"/>
              </w:rPr>
            </w:pPr>
            <w:r w:rsidRPr="004209D1">
              <w:rPr>
                <w:sz w:val="22"/>
                <w:szCs w:val="22"/>
              </w:rPr>
              <w:t>14</w:t>
            </w:r>
          </w:p>
        </w:tc>
        <w:tc>
          <w:tcPr>
            <w:tcW w:w="1778" w:type="pct"/>
            <w:vAlign w:val="center"/>
          </w:tcPr>
          <w:p w:rsidR="00D2146A" w:rsidRPr="004209D1" w:rsidRDefault="00D2146A" w:rsidP="0057096E">
            <w:pPr>
              <w:spacing w:before="20" w:after="20"/>
              <w:ind w:left="-57" w:right="-57"/>
              <w:rPr>
                <w:sz w:val="22"/>
                <w:szCs w:val="22"/>
              </w:rPr>
            </w:pPr>
            <w:r w:rsidRPr="004209D1">
              <w:rPr>
                <w:sz w:val="22"/>
                <w:szCs w:val="22"/>
              </w:rPr>
              <w:t>Пителинский район</w:t>
            </w:r>
          </w:p>
        </w:tc>
        <w:tc>
          <w:tcPr>
            <w:tcW w:w="412" w:type="pct"/>
            <w:shd w:val="clear" w:color="auto" w:fill="auto"/>
          </w:tcPr>
          <w:p w:rsidR="00D2146A" w:rsidRPr="004209D1" w:rsidRDefault="00D2146A" w:rsidP="0057096E">
            <w:pPr>
              <w:spacing w:before="20" w:after="20"/>
              <w:jc w:val="center"/>
              <w:rPr>
                <w:sz w:val="22"/>
                <w:szCs w:val="22"/>
              </w:rPr>
            </w:pPr>
            <w:r w:rsidRPr="004209D1">
              <w:rPr>
                <w:sz w:val="22"/>
                <w:szCs w:val="22"/>
              </w:rPr>
              <w:t>36,5</w:t>
            </w:r>
          </w:p>
        </w:tc>
        <w:tc>
          <w:tcPr>
            <w:tcW w:w="325" w:type="pct"/>
            <w:shd w:val="clear" w:color="auto" w:fill="auto"/>
          </w:tcPr>
          <w:p w:rsidR="00D2146A" w:rsidRPr="004209D1" w:rsidRDefault="00D2146A" w:rsidP="0057096E">
            <w:pPr>
              <w:spacing w:before="20" w:after="20"/>
              <w:jc w:val="center"/>
              <w:rPr>
                <w:sz w:val="22"/>
                <w:szCs w:val="22"/>
              </w:rPr>
            </w:pPr>
            <w:r w:rsidRPr="004209D1">
              <w:rPr>
                <w:sz w:val="22"/>
                <w:szCs w:val="22"/>
              </w:rPr>
              <w:t>4</w:t>
            </w:r>
          </w:p>
        </w:tc>
        <w:tc>
          <w:tcPr>
            <w:tcW w:w="378" w:type="pct"/>
            <w:shd w:val="clear" w:color="auto" w:fill="auto"/>
          </w:tcPr>
          <w:p w:rsidR="00D2146A" w:rsidRPr="004209D1" w:rsidRDefault="00D2146A" w:rsidP="0057096E">
            <w:pPr>
              <w:spacing w:before="20" w:after="20"/>
              <w:jc w:val="center"/>
              <w:rPr>
                <w:sz w:val="22"/>
                <w:szCs w:val="22"/>
              </w:rPr>
            </w:pPr>
            <w:r w:rsidRPr="004209D1">
              <w:rPr>
                <w:sz w:val="22"/>
                <w:szCs w:val="22"/>
              </w:rPr>
              <w:t>36,6</w:t>
            </w:r>
          </w:p>
        </w:tc>
        <w:tc>
          <w:tcPr>
            <w:tcW w:w="326" w:type="pct"/>
            <w:shd w:val="clear" w:color="auto" w:fill="auto"/>
          </w:tcPr>
          <w:p w:rsidR="00D2146A" w:rsidRPr="004209D1" w:rsidRDefault="00D2146A" w:rsidP="0057096E">
            <w:pPr>
              <w:spacing w:before="20" w:after="20"/>
              <w:jc w:val="center"/>
              <w:rPr>
                <w:sz w:val="22"/>
                <w:szCs w:val="22"/>
              </w:rPr>
            </w:pPr>
            <w:r w:rsidRPr="004209D1">
              <w:rPr>
                <w:sz w:val="22"/>
                <w:szCs w:val="22"/>
              </w:rPr>
              <w:t>11</w:t>
            </w:r>
          </w:p>
        </w:tc>
        <w:tc>
          <w:tcPr>
            <w:tcW w:w="378" w:type="pct"/>
            <w:shd w:val="clear" w:color="auto" w:fill="auto"/>
          </w:tcPr>
          <w:p w:rsidR="00D2146A" w:rsidRPr="004209D1" w:rsidRDefault="00D2146A" w:rsidP="0057096E">
            <w:pPr>
              <w:spacing w:before="20" w:after="20"/>
              <w:jc w:val="center"/>
              <w:rPr>
                <w:sz w:val="22"/>
                <w:szCs w:val="22"/>
              </w:rPr>
            </w:pPr>
            <w:r w:rsidRPr="004209D1">
              <w:rPr>
                <w:sz w:val="22"/>
                <w:szCs w:val="22"/>
              </w:rPr>
              <w:t>82,4</w:t>
            </w:r>
          </w:p>
        </w:tc>
        <w:tc>
          <w:tcPr>
            <w:tcW w:w="326" w:type="pct"/>
            <w:shd w:val="clear" w:color="auto" w:fill="auto"/>
          </w:tcPr>
          <w:p w:rsidR="00D2146A" w:rsidRPr="004209D1" w:rsidRDefault="00D2146A" w:rsidP="0057096E">
            <w:pPr>
              <w:spacing w:before="20" w:after="20"/>
              <w:jc w:val="center"/>
              <w:rPr>
                <w:sz w:val="22"/>
                <w:szCs w:val="22"/>
              </w:rPr>
            </w:pPr>
            <w:r w:rsidRPr="004209D1">
              <w:rPr>
                <w:sz w:val="22"/>
                <w:szCs w:val="22"/>
              </w:rPr>
              <w:t>1</w:t>
            </w:r>
          </w:p>
        </w:tc>
        <w:tc>
          <w:tcPr>
            <w:tcW w:w="478" w:type="pct"/>
            <w:shd w:val="clear" w:color="auto" w:fill="auto"/>
          </w:tcPr>
          <w:p w:rsidR="00D2146A" w:rsidRPr="004209D1" w:rsidRDefault="00D2146A" w:rsidP="0057096E">
            <w:pPr>
              <w:spacing w:before="20" w:after="20"/>
              <w:jc w:val="center"/>
              <w:rPr>
                <w:sz w:val="22"/>
                <w:szCs w:val="22"/>
              </w:rPr>
            </w:pPr>
            <w:r w:rsidRPr="004209D1">
              <w:rPr>
                <w:sz w:val="22"/>
                <w:szCs w:val="22"/>
              </w:rPr>
              <w:t>6,1</w:t>
            </w:r>
          </w:p>
        </w:tc>
        <w:tc>
          <w:tcPr>
            <w:tcW w:w="266" w:type="pct"/>
            <w:shd w:val="clear" w:color="auto" w:fill="auto"/>
          </w:tcPr>
          <w:p w:rsidR="00D2146A" w:rsidRPr="004209D1" w:rsidRDefault="00D2146A" w:rsidP="0057096E">
            <w:pPr>
              <w:spacing w:before="20" w:after="20"/>
              <w:rPr>
                <w:sz w:val="22"/>
                <w:szCs w:val="22"/>
              </w:rPr>
            </w:pPr>
            <w:r w:rsidRPr="004209D1">
              <w:rPr>
                <w:sz w:val="22"/>
                <w:szCs w:val="22"/>
              </w:rPr>
              <w:t>24</w:t>
            </w:r>
          </w:p>
        </w:tc>
      </w:tr>
      <w:tr w:rsidR="004209D1" w:rsidRPr="004209D1" w:rsidTr="004209D1">
        <w:tc>
          <w:tcPr>
            <w:tcW w:w="333" w:type="pct"/>
            <w:vAlign w:val="center"/>
          </w:tcPr>
          <w:p w:rsidR="00D2146A" w:rsidRPr="004209D1" w:rsidRDefault="00D2146A" w:rsidP="0057096E">
            <w:pPr>
              <w:spacing w:before="20" w:after="20"/>
              <w:ind w:left="-57" w:right="-57"/>
              <w:jc w:val="center"/>
              <w:rPr>
                <w:sz w:val="22"/>
                <w:szCs w:val="22"/>
              </w:rPr>
            </w:pPr>
            <w:r w:rsidRPr="004209D1">
              <w:rPr>
                <w:sz w:val="22"/>
                <w:szCs w:val="22"/>
              </w:rPr>
              <w:t>15</w:t>
            </w:r>
          </w:p>
        </w:tc>
        <w:tc>
          <w:tcPr>
            <w:tcW w:w="1778" w:type="pct"/>
            <w:vAlign w:val="center"/>
          </w:tcPr>
          <w:p w:rsidR="00D2146A" w:rsidRPr="004209D1" w:rsidRDefault="00D2146A" w:rsidP="0057096E">
            <w:pPr>
              <w:spacing w:before="20" w:after="20"/>
              <w:ind w:left="-57" w:right="-57"/>
              <w:rPr>
                <w:sz w:val="22"/>
                <w:szCs w:val="22"/>
              </w:rPr>
            </w:pPr>
            <w:r w:rsidRPr="004209D1">
              <w:rPr>
                <w:sz w:val="22"/>
                <w:szCs w:val="22"/>
              </w:rPr>
              <w:t>Пронский район</w:t>
            </w:r>
          </w:p>
        </w:tc>
        <w:tc>
          <w:tcPr>
            <w:tcW w:w="412" w:type="pct"/>
            <w:shd w:val="clear" w:color="auto" w:fill="auto"/>
          </w:tcPr>
          <w:p w:rsidR="00D2146A" w:rsidRPr="004209D1" w:rsidRDefault="00D2146A" w:rsidP="0057096E">
            <w:pPr>
              <w:spacing w:before="20" w:after="20"/>
              <w:jc w:val="center"/>
              <w:rPr>
                <w:sz w:val="22"/>
                <w:szCs w:val="22"/>
              </w:rPr>
            </w:pPr>
            <w:r w:rsidRPr="004209D1">
              <w:rPr>
                <w:sz w:val="22"/>
                <w:szCs w:val="22"/>
              </w:rPr>
              <w:t>26,4</w:t>
            </w:r>
          </w:p>
        </w:tc>
        <w:tc>
          <w:tcPr>
            <w:tcW w:w="325" w:type="pct"/>
            <w:shd w:val="clear" w:color="auto" w:fill="auto"/>
          </w:tcPr>
          <w:p w:rsidR="00D2146A" w:rsidRPr="004209D1" w:rsidRDefault="00D2146A" w:rsidP="0057096E">
            <w:pPr>
              <w:spacing w:before="20" w:after="20"/>
              <w:jc w:val="center"/>
              <w:rPr>
                <w:sz w:val="22"/>
                <w:szCs w:val="22"/>
              </w:rPr>
            </w:pPr>
            <w:r w:rsidRPr="004209D1">
              <w:rPr>
                <w:sz w:val="22"/>
                <w:szCs w:val="22"/>
              </w:rPr>
              <w:t>22</w:t>
            </w:r>
          </w:p>
        </w:tc>
        <w:tc>
          <w:tcPr>
            <w:tcW w:w="378" w:type="pct"/>
            <w:shd w:val="clear" w:color="auto" w:fill="auto"/>
          </w:tcPr>
          <w:p w:rsidR="00D2146A" w:rsidRPr="004209D1" w:rsidRDefault="00D2146A" w:rsidP="0057096E">
            <w:pPr>
              <w:spacing w:before="20" w:after="20"/>
              <w:jc w:val="center"/>
              <w:rPr>
                <w:sz w:val="22"/>
                <w:szCs w:val="22"/>
              </w:rPr>
            </w:pPr>
            <w:r w:rsidRPr="004209D1">
              <w:rPr>
                <w:sz w:val="22"/>
                <w:szCs w:val="22"/>
              </w:rPr>
              <w:t>7,5</w:t>
            </w:r>
          </w:p>
        </w:tc>
        <w:tc>
          <w:tcPr>
            <w:tcW w:w="326" w:type="pct"/>
            <w:shd w:val="clear" w:color="auto" w:fill="auto"/>
          </w:tcPr>
          <w:p w:rsidR="00D2146A" w:rsidRPr="004209D1" w:rsidRDefault="00D2146A" w:rsidP="0057096E">
            <w:pPr>
              <w:spacing w:before="20" w:after="20"/>
              <w:jc w:val="center"/>
              <w:rPr>
                <w:sz w:val="22"/>
                <w:szCs w:val="22"/>
              </w:rPr>
            </w:pPr>
            <w:r w:rsidRPr="004209D1">
              <w:rPr>
                <w:sz w:val="22"/>
                <w:szCs w:val="22"/>
              </w:rPr>
              <w:t>27</w:t>
            </w:r>
          </w:p>
        </w:tc>
        <w:tc>
          <w:tcPr>
            <w:tcW w:w="378" w:type="pct"/>
            <w:shd w:val="clear" w:color="auto" w:fill="auto"/>
          </w:tcPr>
          <w:p w:rsidR="00D2146A" w:rsidRPr="004209D1" w:rsidRDefault="00D2146A" w:rsidP="0057096E">
            <w:pPr>
              <w:spacing w:before="20" w:after="20"/>
              <w:jc w:val="center"/>
              <w:rPr>
                <w:sz w:val="22"/>
                <w:szCs w:val="22"/>
              </w:rPr>
            </w:pPr>
            <w:r w:rsidRPr="004209D1">
              <w:rPr>
                <w:sz w:val="22"/>
                <w:szCs w:val="22"/>
              </w:rPr>
              <w:t>18,8</w:t>
            </w:r>
          </w:p>
        </w:tc>
        <w:tc>
          <w:tcPr>
            <w:tcW w:w="326" w:type="pct"/>
            <w:shd w:val="clear" w:color="auto" w:fill="auto"/>
          </w:tcPr>
          <w:p w:rsidR="00D2146A" w:rsidRPr="004209D1" w:rsidRDefault="00D2146A" w:rsidP="0057096E">
            <w:pPr>
              <w:spacing w:before="20" w:after="20"/>
              <w:jc w:val="center"/>
              <w:rPr>
                <w:sz w:val="22"/>
                <w:szCs w:val="22"/>
              </w:rPr>
            </w:pPr>
            <w:r w:rsidRPr="004209D1">
              <w:rPr>
                <w:sz w:val="22"/>
                <w:szCs w:val="22"/>
              </w:rPr>
              <w:t>27</w:t>
            </w:r>
          </w:p>
        </w:tc>
        <w:tc>
          <w:tcPr>
            <w:tcW w:w="478" w:type="pct"/>
            <w:shd w:val="clear" w:color="auto" w:fill="auto"/>
          </w:tcPr>
          <w:p w:rsidR="00D2146A" w:rsidRPr="004209D1" w:rsidRDefault="00D2146A" w:rsidP="0057096E">
            <w:pPr>
              <w:spacing w:before="20" w:after="20"/>
              <w:jc w:val="center"/>
              <w:rPr>
                <w:sz w:val="22"/>
                <w:szCs w:val="22"/>
              </w:rPr>
            </w:pPr>
            <w:r w:rsidRPr="004209D1">
              <w:rPr>
                <w:sz w:val="22"/>
                <w:szCs w:val="22"/>
              </w:rPr>
              <w:t>75,3</w:t>
            </w:r>
          </w:p>
        </w:tc>
        <w:tc>
          <w:tcPr>
            <w:tcW w:w="266" w:type="pct"/>
            <w:shd w:val="clear" w:color="auto" w:fill="auto"/>
          </w:tcPr>
          <w:p w:rsidR="00D2146A" w:rsidRPr="004209D1" w:rsidRDefault="00D2146A" w:rsidP="0057096E">
            <w:pPr>
              <w:spacing w:before="20" w:after="20"/>
              <w:rPr>
                <w:sz w:val="22"/>
                <w:szCs w:val="22"/>
              </w:rPr>
            </w:pPr>
            <w:r w:rsidRPr="004209D1">
              <w:rPr>
                <w:sz w:val="22"/>
                <w:szCs w:val="22"/>
              </w:rPr>
              <w:t>3</w:t>
            </w:r>
          </w:p>
        </w:tc>
      </w:tr>
      <w:tr w:rsidR="004209D1" w:rsidRPr="004209D1" w:rsidTr="004209D1">
        <w:tc>
          <w:tcPr>
            <w:tcW w:w="333" w:type="pct"/>
            <w:vAlign w:val="center"/>
          </w:tcPr>
          <w:p w:rsidR="00D2146A" w:rsidRPr="004209D1" w:rsidRDefault="00D2146A" w:rsidP="0057096E">
            <w:pPr>
              <w:spacing w:before="20" w:after="20"/>
              <w:ind w:left="-57" w:right="-57"/>
              <w:jc w:val="center"/>
              <w:rPr>
                <w:sz w:val="22"/>
                <w:szCs w:val="22"/>
              </w:rPr>
            </w:pPr>
            <w:r w:rsidRPr="004209D1">
              <w:rPr>
                <w:sz w:val="22"/>
                <w:szCs w:val="22"/>
              </w:rPr>
              <w:t>16</w:t>
            </w:r>
          </w:p>
        </w:tc>
        <w:tc>
          <w:tcPr>
            <w:tcW w:w="1778" w:type="pct"/>
            <w:vAlign w:val="center"/>
          </w:tcPr>
          <w:p w:rsidR="00D2146A" w:rsidRPr="004209D1" w:rsidRDefault="00D2146A" w:rsidP="0057096E">
            <w:pPr>
              <w:spacing w:before="20" w:after="20"/>
              <w:ind w:left="-57" w:right="-57"/>
              <w:rPr>
                <w:sz w:val="22"/>
                <w:szCs w:val="22"/>
              </w:rPr>
            </w:pPr>
            <w:r w:rsidRPr="004209D1">
              <w:rPr>
                <w:sz w:val="22"/>
                <w:szCs w:val="22"/>
              </w:rPr>
              <w:t>Путятинский район</w:t>
            </w:r>
          </w:p>
        </w:tc>
        <w:tc>
          <w:tcPr>
            <w:tcW w:w="412" w:type="pct"/>
            <w:shd w:val="clear" w:color="auto" w:fill="auto"/>
          </w:tcPr>
          <w:p w:rsidR="00D2146A" w:rsidRPr="004209D1" w:rsidRDefault="00D2146A" w:rsidP="0057096E">
            <w:pPr>
              <w:spacing w:before="20" w:after="20"/>
              <w:jc w:val="center"/>
              <w:rPr>
                <w:sz w:val="22"/>
                <w:szCs w:val="22"/>
              </w:rPr>
            </w:pPr>
            <w:r w:rsidRPr="004209D1">
              <w:rPr>
                <w:sz w:val="22"/>
                <w:szCs w:val="22"/>
              </w:rPr>
              <w:t>35,2</w:t>
            </w:r>
          </w:p>
        </w:tc>
        <w:tc>
          <w:tcPr>
            <w:tcW w:w="325" w:type="pct"/>
            <w:shd w:val="clear" w:color="auto" w:fill="auto"/>
          </w:tcPr>
          <w:p w:rsidR="00D2146A" w:rsidRPr="004209D1" w:rsidRDefault="00D2146A" w:rsidP="0057096E">
            <w:pPr>
              <w:spacing w:before="20" w:after="20"/>
              <w:jc w:val="center"/>
              <w:rPr>
                <w:sz w:val="22"/>
                <w:szCs w:val="22"/>
              </w:rPr>
            </w:pPr>
            <w:r w:rsidRPr="004209D1">
              <w:rPr>
                <w:sz w:val="22"/>
                <w:szCs w:val="22"/>
              </w:rPr>
              <w:t>7</w:t>
            </w:r>
          </w:p>
        </w:tc>
        <w:tc>
          <w:tcPr>
            <w:tcW w:w="378" w:type="pct"/>
            <w:shd w:val="clear" w:color="auto" w:fill="auto"/>
          </w:tcPr>
          <w:p w:rsidR="00D2146A" w:rsidRPr="004209D1" w:rsidRDefault="00D2146A" w:rsidP="0057096E">
            <w:pPr>
              <w:spacing w:before="20" w:after="20"/>
              <w:jc w:val="center"/>
              <w:rPr>
                <w:sz w:val="22"/>
                <w:szCs w:val="22"/>
              </w:rPr>
            </w:pPr>
            <w:r w:rsidRPr="004209D1">
              <w:rPr>
                <w:sz w:val="22"/>
                <w:szCs w:val="22"/>
              </w:rPr>
              <w:t>39,9</w:t>
            </w:r>
          </w:p>
        </w:tc>
        <w:tc>
          <w:tcPr>
            <w:tcW w:w="326" w:type="pct"/>
            <w:shd w:val="clear" w:color="auto" w:fill="auto"/>
          </w:tcPr>
          <w:p w:rsidR="00D2146A" w:rsidRPr="004209D1" w:rsidRDefault="00D2146A" w:rsidP="0057096E">
            <w:pPr>
              <w:spacing w:before="20" w:after="20"/>
              <w:jc w:val="center"/>
              <w:rPr>
                <w:sz w:val="22"/>
                <w:szCs w:val="22"/>
              </w:rPr>
            </w:pPr>
            <w:r w:rsidRPr="004209D1">
              <w:rPr>
                <w:sz w:val="22"/>
                <w:szCs w:val="22"/>
              </w:rPr>
              <w:t>8</w:t>
            </w:r>
          </w:p>
        </w:tc>
        <w:tc>
          <w:tcPr>
            <w:tcW w:w="378" w:type="pct"/>
            <w:shd w:val="clear" w:color="auto" w:fill="auto"/>
          </w:tcPr>
          <w:p w:rsidR="00D2146A" w:rsidRPr="004209D1" w:rsidRDefault="00D2146A" w:rsidP="0057096E">
            <w:pPr>
              <w:spacing w:before="20" w:after="20"/>
              <w:jc w:val="center"/>
              <w:rPr>
                <w:sz w:val="22"/>
                <w:szCs w:val="22"/>
              </w:rPr>
            </w:pPr>
            <w:r w:rsidRPr="004209D1">
              <w:rPr>
                <w:sz w:val="22"/>
                <w:szCs w:val="22"/>
              </w:rPr>
              <w:t>55,0</w:t>
            </w:r>
          </w:p>
        </w:tc>
        <w:tc>
          <w:tcPr>
            <w:tcW w:w="326" w:type="pct"/>
            <w:shd w:val="clear" w:color="auto" w:fill="auto"/>
          </w:tcPr>
          <w:p w:rsidR="00D2146A" w:rsidRPr="004209D1" w:rsidRDefault="00D2146A" w:rsidP="0057096E">
            <w:pPr>
              <w:spacing w:before="20" w:after="20"/>
              <w:jc w:val="center"/>
              <w:rPr>
                <w:sz w:val="22"/>
                <w:szCs w:val="22"/>
              </w:rPr>
            </w:pPr>
            <w:r w:rsidRPr="004209D1">
              <w:rPr>
                <w:sz w:val="22"/>
                <w:szCs w:val="22"/>
              </w:rPr>
              <w:t>10</w:t>
            </w:r>
          </w:p>
        </w:tc>
        <w:tc>
          <w:tcPr>
            <w:tcW w:w="478" w:type="pct"/>
            <w:shd w:val="clear" w:color="auto" w:fill="auto"/>
          </w:tcPr>
          <w:p w:rsidR="00D2146A" w:rsidRPr="004209D1" w:rsidRDefault="00D2146A" w:rsidP="0057096E">
            <w:pPr>
              <w:spacing w:before="20" w:after="20"/>
              <w:jc w:val="center"/>
              <w:rPr>
                <w:sz w:val="22"/>
                <w:szCs w:val="22"/>
              </w:rPr>
            </w:pPr>
            <w:r w:rsidRPr="004209D1">
              <w:rPr>
                <w:sz w:val="22"/>
                <w:szCs w:val="22"/>
              </w:rPr>
              <w:t>9,8</w:t>
            </w:r>
          </w:p>
        </w:tc>
        <w:tc>
          <w:tcPr>
            <w:tcW w:w="266" w:type="pct"/>
            <w:shd w:val="clear" w:color="auto" w:fill="auto"/>
          </w:tcPr>
          <w:p w:rsidR="00D2146A" w:rsidRPr="004209D1" w:rsidRDefault="00D2146A" w:rsidP="0057096E">
            <w:pPr>
              <w:spacing w:before="20" w:after="20"/>
              <w:rPr>
                <w:sz w:val="22"/>
                <w:szCs w:val="22"/>
              </w:rPr>
            </w:pPr>
            <w:r w:rsidRPr="004209D1">
              <w:rPr>
                <w:sz w:val="22"/>
                <w:szCs w:val="22"/>
              </w:rPr>
              <w:t>17</w:t>
            </w:r>
          </w:p>
        </w:tc>
      </w:tr>
      <w:tr w:rsidR="004209D1" w:rsidRPr="004209D1" w:rsidTr="004209D1">
        <w:tc>
          <w:tcPr>
            <w:tcW w:w="333" w:type="pct"/>
            <w:vAlign w:val="center"/>
          </w:tcPr>
          <w:p w:rsidR="00D2146A" w:rsidRPr="004209D1" w:rsidRDefault="00D2146A" w:rsidP="0057096E">
            <w:pPr>
              <w:spacing w:before="20" w:after="20"/>
              <w:ind w:left="-57" w:right="-57"/>
              <w:jc w:val="center"/>
              <w:rPr>
                <w:sz w:val="22"/>
                <w:szCs w:val="22"/>
              </w:rPr>
            </w:pPr>
            <w:r w:rsidRPr="004209D1">
              <w:rPr>
                <w:sz w:val="22"/>
                <w:szCs w:val="22"/>
              </w:rPr>
              <w:t>17</w:t>
            </w:r>
          </w:p>
        </w:tc>
        <w:tc>
          <w:tcPr>
            <w:tcW w:w="1778" w:type="pct"/>
            <w:vAlign w:val="center"/>
          </w:tcPr>
          <w:p w:rsidR="00D2146A" w:rsidRPr="004209D1" w:rsidRDefault="00D2146A" w:rsidP="0057096E">
            <w:pPr>
              <w:spacing w:before="20" w:after="20"/>
              <w:ind w:left="-57" w:right="-57"/>
              <w:rPr>
                <w:sz w:val="22"/>
                <w:szCs w:val="22"/>
              </w:rPr>
            </w:pPr>
            <w:r w:rsidRPr="004209D1">
              <w:rPr>
                <w:sz w:val="22"/>
                <w:szCs w:val="22"/>
              </w:rPr>
              <w:t>Рыбновский район</w:t>
            </w:r>
          </w:p>
        </w:tc>
        <w:tc>
          <w:tcPr>
            <w:tcW w:w="412" w:type="pct"/>
            <w:shd w:val="clear" w:color="auto" w:fill="auto"/>
          </w:tcPr>
          <w:p w:rsidR="00D2146A" w:rsidRPr="004209D1" w:rsidRDefault="00D2146A" w:rsidP="0057096E">
            <w:pPr>
              <w:spacing w:before="20" w:after="20"/>
              <w:jc w:val="center"/>
              <w:rPr>
                <w:sz w:val="22"/>
                <w:szCs w:val="22"/>
              </w:rPr>
            </w:pPr>
            <w:r w:rsidRPr="004209D1">
              <w:rPr>
                <w:sz w:val="22"/>
                <w:szCs w:val="22"/>
              </w:rPr>
              <w:t>27,9</w:t>
            </w:r>
          </w:p>
        </w:tc>
        <w:tc>
          <w:tcPr>
            <w:tcW w:w="325" w:type="pct"/>
            <w:shd w:val="clear" w:color="auto" w:fill="auto"/>
          </w:tcPr>
          <w:p w:rsidR="00D2146A" w:rsidRPr="004209D1" w:rsidRDefault="00D2146A" w:rsidP="0057096E">
            <w:pPr>
              <w:spacing w:before="20" w:after="20"/>
              <w:jc w:val="center"/>
              <w:rPr>
                <w:sz w:val="22"/>
                <w:szCs w:val="22"/>
              </w:rPr>
            </w:pPr>
            <w:r w:rsidRPr="004209D1">
              <w:rPr>
                <w:sz w:val="22"/>
                <w:szCs w:val="22"/>
              </w:rPr>
              <w:t>18</w:t>
            </w:r>
          </w:p>
        </w:tc>
        <w:tc>
          <w:tcPr>
            <w:tcW w:w="378" w:type="pct"/>
            <w:shd w:val="clear" w:color="auto" w:fill="auto"/>
          </w:tcPr>
          <w:p w:rsidR="00D2146A" w:rsidRPr="004209D1" w:rsidRDefault="00D2146A" w:rsidP="0057096E">
            <w:pPr>
              <w:spacing w:before="20" w:after="20"/>
              <w:jc w:val="center"/>
              <w:rPr>
                <w:sz w:val="22"/>
                <w:szCs w:val="22"/>
              </w:rPr>
            </w:pPr>
            <w:r w:rsidRPr="004209D1">
              <w:rPr>
                <w:sz w:val="22"/>
                <w:szCs w:val="22"/>
              </w:rPr>
              <w:t>32,8</w:t>
            </w:r>
          </w:p>
        </w:tc>
        <w:tc>
          <w:tcPr>
            <w:tcW w:w="326" w:type="pct"/>
            <w:shd w:val="clear" w:color="auto" w:fill="auto"/>
          </w:tcPr>
          <w:p w:rsidR="00D2146A" w:rsidRPr="004209D1" w:rsidRDefault="00D2146A" w:rsidP="0057096E">
            <w:pPr>
              <w:spacing w:before="20" w:after="20"/>
              <w:jc w:val="center"/>
              <w:rPr>
                <w:sz w:val="22"/>
                <w:szCs w:val="22"/>
              </w:rPr>
            </w:pPr>
            <w:r w:rsidRPr="004209D1">
              <w:rPr>
                <w:sz w:val="22"/>
                <w:szCs w:val="22"/>
              </w:rPr>
              <w:t>15</w:t>
            </w:r>
          </w:p>
        </w:tc>
        <w:tc>
          <w:tcPr>
            <w:tcW w:w="378" w:type="pct"/>
            <w:shd w:val="clear" w:color="auto" w:fill="auto"/>
          </w:tcPr>
          <w:p w:rsidR="00D2146A" w:rsidRPr="004209D1" w:rsidRDefault="00D2146A" w:rsidP="0057096E">
            <w:pPr>
              <w:spacing w:before="20" w:after="20"/>
              <w:jc w:val="center"/>
              <w:rPr>
                <w:sz w:val="22"/>
                <w:szCs w:val="22"/>
              </w:rPr>
            </w:pPr>
            <w:r w:rsidRPr="004209D1">
              <w:rPr>
                <w:sz w:val="22"/>
                <w:szCs w:val="22"/>
              </w:rPr>
              <w:t>39,0</w:t>
            </w:r>
          </w:p>
        </w:tc>
        <w:tc>
          <w:tcPr>
            <w:tcW w:w="326" w:type="pct"/>
            <w:shd w:val="clear" w:color="auto" w:fill="auto"/>
          </w:tcPr>
          <w:p w:rsidR="00D2146A" w:rsidRPr="004209D1" w:rsidRDefault="00D2146A" w:rsidP="0057096E">
            <w:pPr>
              <w:spacing w:before="20" w:after="20"/>
              <w:jc w:val="center"/>
              <w:rPr>
                <w:sz w:val="22"/>
                <w:szCs w:val="22"/>
              </w:rPr>
            </w:pPr>
            <w:r w:rsidRPr="004209D1">
              <w:rPr>
                <w:sz w:val="22"/>
                <w:szCs w:val="22"/>
              </w:rPr>
              <w:t>18</w:t>
            </w:r>
          </w:p>
        </w:tc>
        <w:tc>
          <w:tcPr>
            <w:tcW w:w="478" w:type="pct"/>
            <w:shd w:val="clear" w:color="auto" w:fill="auto"/>
          </w:tcPr>
          <w:p w:rsidR="00D2146A" w:rsidRPr="004209D1" w:rsidRDefault="00D2146A" w:rsidP="0057096E">
            <w:pPr>
              <w:spacing w:before="20" w:after="20"/>
              <w:jc w:val="center"/>
              <w:rPr>
                <w:sz w:val="22"/>
                <w:szCs w:val="22"/>
              </w:rPr>
            </w:pPr>
            <w:r w:rsidRPr="004209D1">
              <w:rPr>
                <w:sz w:val="22"/>
                <w:szCs w:val="22"/>
              </w:rPr>
              <w:t>43,1</w:t>
            </w:r>
          </w:p>
        </w:tc>
        <w:tc>
          <w:tcPr>
            <w:tcW w:w="266" w:type="pct"/>
            <w:shd w:val="clear" w:color="auto" w:fill="auto"/>
          </w:tcPr>
          <w:p w:rsidR="00D2146A" w:rsidRPr="004209D1" w:rsidRDefault="00D2146A" w:rsidP="0057096E">
            <w:pPr>
              <w:spacing w:before="20" w:after="20"/>
              <w:rPr>
                <w:sz w:val="22"/>
                <w:szCs w:val="22"/>
              </w:rPr>
            </w:pPr>
            <w:r w:rsidRPr="004209D1">
              <w:rPr>
                <w:sz w:val="22"/>
                <w:szCs w:val="22"/>
              </w:rPr>
              <w:t>9</w:t>
            </w:r>
          </w:p>
        </w:tc>
      </w:tr>
      <w:tr w:rsidR="004209D1" w:rsidRPr="004209D1" w:rsidTr="004209D1">
        <w:tc>
          <w:tcPr>
            <w:tcW w:w="333" w:type="pct"/>
            <w:vAlign w:val="center"/>
          </w:tcPr>
          <w:p w:rsidR="00D2146A" w:rsidRPr="004209D1" w:rsidRDefault="00D2146A" w:rsidP="0057096E">
            <w:pPr>
              <w:spacing w:before="20" w:after="20"/>
              <w:ind w:left="-57" w:right="-57"/>
              <w:jc w:val="center"/>
              <w:rPr>
                <w:sz w:val="22"/>
                <w:szCs w:val="22"/>
              </w:rPr>
            </w:pPr>
            <w:r w:rsidRPr="004209D1">
              <w:rPr>
                <w:sz w:val="22"/>
                <w:szCs w:val="22"/>
              </w:rPr>
              <w:t>18</w:t>
            </w:r>
          </w:p>
        </w:tc>
        <w:tc>
          <w:tcPr>
            <w:tcW w:w="1778" w:type="pct"/>
            <w:vAlign w:val="center"/>
          </w:tcPr>
          <w:p w:rsidR="00D2146A" w:rsidRPr="004209D1" w:rsidRDefault="00D2146A" w:rsidP="0057096E">
            <w:pPr>
              <w:spacing w:before="20" w:after="20"/>
              <w:ind w:left="-57" w:right="-57"/>
              <w:rPr>
                <w:sz w:val="22"/>
                <w:szCs w:val="22"/>
              </w:rPr>
            </w:pPr>
            <w:r w:rsidRPr="004209D1">
              <w:rPr>
                <w:sz w:val="22"/>
                <w:szCs w:val="22"/>
              </w:rPr>
              <w:t>Ряжский район</w:t>
            </w:r>
          </w:p>
        </w:tc>
        <w:tc>
          <w:tcPr>
            <w:tcW w:w="412" w:type="pct"/>
            <w:shd w:val="clear" w:color="auto" w:fill="auto"/>
          </w:tcPr>
          <w:p w:rsidR="00D2146A" w:rsidRPr="004209D1" w:rsidRDefault="00D2146A" w:rsidP="0057096E">
            <w:pPr>
              <w:spacing w:before="20" w:after="20"/>
              <w:jc w:val="center"/>
              <w:rPr>
                <w:sz w:val="22"/>
                <w:szCs w:val="22"/>
              </w:rPr>
            </w:pPr>
            <w:r w:rsidRPr="004209D1">
              <w:rPr>
                <w:sz w:val="22"/>
                <w:szCs w:val="22"/>
              </w:rPr>
              <w:t>22,0</w:t>
            </w:r>
          </w:p>
        </w:tc>
        <w:tc>
          <w:tcPr>
            <w:tcW w:w="325" w:type="pct"/>
            <w:shd w:val="clear" w:color="auto" w:fill="auto"/>
          </w:tcPr>
          <w:p w:rsidR="00D2146A" w:rsidRPr="004209D1" w:rsidRDefault="00D2146A" w:rsidP="0057096E">
            <w:pPr>
              <w:spacing w:before="20" w:after="20"/>
              <w:jc w:val="center"/>
              <w:rPr>
                <w:sz w:val="22"/>
                <w:szCs w:val="22"/>
              </w:rPr>
            </w:pPr>
            <w:r w:rsidRPr="004209D1">
              <w:rPr>
                <w:sz w:val="22"/>
                <w:szCs w:val="22"/>
              </w:rPr>
              <w:t>29</w:t>
            </w:r>
          </w:p>
        </w:tc>
        <w:tc>
          <w:tcPr>
            <w:tcW w:w="378" w:type="pct"/>
            <w:shd w:val="clear" w:color="auto" w:fill="auto"/>
          </w:tcPr>
          <w:p w:rsidR="00D2146A" w:rsidRPr="004209D1" w:rsidRDefault="00D2146A" w:rsidP="0057096E">
            <w:pPr>
              <w:spacing w:before="20" w:after="20"/>
              <w:jc w:val="center"/>
              <w:rPr>
                <w:sz w:val="22"/>
                <w:szCs w:val="22"/>
              </w:rPr>
            </w:pPr>
            <w:r w:rsidRPr="004209D1">
              <w:rPr>
                <w:sz w:val="22"/>
                <w:szCs w:val="22"/>
              </w:rPr>
              <w:t>45,0</w:t>
            </w:r>
          </w:p>
        </w:tc>
        <w:tc>
          <w:tcPr>
            <w:tcW w:w="326" w:type="pct"/>
            <w:shd w:val="clear" w:color="auto" w:fill="auto"/>
          </w:tcPr>
          <w:p w:rsidR="00D2146A" w:rsidRPr="004209D1" w:rsidRDefault="00D2146A" w:rsidP="0057096E">
            <w:pPr>
              <w:spacing w:before="20" w:after="20"/>
              <w:jc w:val="center"/>
              <w:rPr>
                <w:sz w:val="22"/>
                <w:szCs w:val="22"/>
              </w:rPr>
            </w:pPr>
            <w:r w:rsidRPr="004209D1">
              <w:rPr>
                <w:sz w:val="22"/>
                <w:szCs w:val="22"/>
              </w:rPr>
              <w:t>6</w:t>
            </w:r>
          </w:p>
        </w:tc>
        <w:tc>
          <w:tcPr>
            <w:tcW w:w="378" w:type="pct"/>
            <w:shd w:val="clear" w:color="auto" w:fill="auto"/>
          </w:tcPr>
          <w:p w:rsidR="00D2146A" w:rsidRPr="004209D1" w:rsidRDefault="00D2146A" w:rsidP="0057096E">
            <w:pPr>
              <w:spacing w:before="20" w:after="20"/>
              <w:jc w:val="center"/>
              <w:rPr>
                <w:sz w:val="22"/>
                <w:szCs w:val="22"/>
              </w:rPr>
            </w:pPr>
            <w:r w:rsidRPr="004209D1">
              <w:rPr>
                <w:sz w:val="22"/>
                <w:szCs w:val="22"/>
              </w:rPr>
              <w:t>47,6</w:t>
            </w:r>
          </w:p>
        </w:tc>
        <w:tc>
          <w:tcPr>
            <w:tcW w:w="326" w:type="pct"/>
            <w:shd w:val="clear" w:color="auto" w:fill="auto"/>
          </w:tcPr>
          <w:p w:rsidR="00D2146A" w:rsidRPr="004209D1" w:rsidRDefault="00D2146A" w:rsidP="0057096E">
            <w:pPr>
              <w:spacing w:before="20" w:after="20"/>
              <w:jc w:val="center"/>
              <w:rPr>
                <w:sz w:val="22"/>
                <w:szCs w:val="22"/>
              </w:rPr>
            </w:pPr>
            <w:r w:rsidRPr="004209D1">
              <w:rPr>
                <w:sz w:val="22"/>
                <w:szCs w:val="22"/>
              </w:rPr>
              <w:t>12</w:t>
            </w:r>
          </w:p>
        </w:tc>
        <w:tc>
          <w:tcPr>
            <w:tcW w:w="478" w:type="pct"/>
            <w:shd w:val="clear" w:color="auto" w:fill="auto"/>
          </w:tcPr>
          <w:p w:rsidR="00D2146A" w:rsidRPr="004209D1" w:rsidRDefault="00D2146A" w:rsidP="0057096E">
            <w:pPr>
              <w:spacing w:before="20" w:after="20"/>
              <w:jc w:val="center"/>
              <w:rPr>
                <w:sz w:val="22"/>
                <w:szCs w:val="22"/>
              </w:rPr>
            </w:pPr>
            <w:r w:rsidRPr="004209D1">
              <w:rPr>
                <w:sz w:val="22"/>
                <w:szCs w:val="22"/>
              </w:rPr>
              <w:t>41,2</w:t>
            </w:r>
          </w:p>
        </w:tc>
        <w:tc>
          <w:tcPr>
            <w:tcW w:w="266" w:type="pct"/>
            <w:shd w:val="clear" w:color="auto" w:fill="auto"/>
          </w:tcPr>
          <w:p w:rsidR="00D2146A" w:rsidRPr="004209D1" w:rsidRDefault="00D2146A" w:rsidP="0057096E">
            <w:pPr>
              <w:spacing w:before="20" w:after="20"/>
              <w:rPr>
                <w:sz w:val="22"/>
                <w:szCs w:val="22"/>
              </w:rPr>
            </w:pPr>
            <w:r w:rsidRPr="004209D1">
              <w:rPr>
                <w:sz w:val="22"/>
                <w:szCs w:val="22"/>
              </w:rPr>
              <w:t>10</w:t>
            </w:r>
          </w:p>
        </w:tc>
      </w:tr>
      <w:tr w:rsidR="004209D1" w:rsidRPr="004209D1" w:rsidTr="004209D1">
        <w:tc>
          <w:tcPr>
            <w:tcW w:w="333" w:type="pct"/>
            <w:vAlign w:val="center"/>
          </w:tcPr>
          <w:p w:rsidR="00D2146A" w:rsidRPr="004209D1" w:rsidRDefault="00D2146A" w:rsidP="0057096E">
            <w:pPr>
              <w:spacing w:before="20" w:after="20"/>
              <w:ind w:left="-57" w:right="-57"/>
              <w:jc w:val="center"/>
              <w:rPr>
                <w:sz w:val="22"/>
                <w:szCs w:val="22"/>
              </w:rPr>
            </w:pPr>
            <w:r w:rsidRPr="004209D1">
              <w:rPr>
                <w:sz w:val="22"/>
                <w:szCs w:val="22"/>
              </w:rPr>
              <w:t>19</w:t>
            </w:r>
          </w:p>
        </w:tc>
        <w:tc>
          <w:tcPr>
            <w:tcW w:w="1778" w:type="pct"/>
            <w:vAlign w:val="center"/>
          </w:tcPr>
          <w:p w:rsidR="00D2146A" w:rsidRPr="004209D1" w:rsidRDefault="00D2146A" w:rsidP="0057096E">
            <w:pPr>
              <w:spacing w:before="20" w:after="20"/>
              <w:ind w:left="-57" w:right="-57"/>
              <w:rPr>
                <w:sz w:val="22"/>
                <w:szCs w:val="22"/>
              </w:rPr>
            </w:pPr>
            <w:r w:rsidRPr="004209D1">
              <w:rPr>
                <w:sz w:val="22"/>
                <w:szCs w:val="22"/>
              </w:rPr>
              <w:t>Рязанский район</w:t>
            </w:r>
          </w:p>
        </w:tc>
        <w:tc>
          <w:tcPr>
            <w:tcW w:w="412" w:type="pct"/>
            <w:shd w:val="clear" w:color="auto" w:fill="auto"/>
          </w:tcPr>
          <w:p w:rsidR="00D2146A" w:rsidRPr="004209D1" w:rsidRDefault="00D2146A" w:rsidP="0057096E">
            <w:pPr>
              <w:spacing w:before="20" w:after="20"/>
              <w:jc w:val="center"/>
              <w:rPr>
                <w:sz w:val="22"/>
                <w:szCs w:val="22"/>
              </w:rPr>
            </w:pPr>
            <w:r w:rsidRPr="004209D1">
              <w:rPr>
                <w:sz w:val="22"/>
                <w:szCs w:val="22"/>
              </w:rPr>
              <w:t>33,8</w:t>
            </w:r>
          </w:p>
        </w:tc>
        <w:tc>
          <w:tcPr>
            <w:tcW w:w="325" w:type="pct"/>
            <w:shd w:val="clear" w:color="auto" w:fill="auto"/>
          </w:tcPr>
          <w:p w:rsidR="00D2146A" w:rsidRPr="004209D1" w:rsidRDefault="00D2146A" w:rsidP="0057096E">
            <w:pPr>
              <w:spacing w:before="20" w:after="20"/>
              <w:jc w:val="center"/>
              <w:rPr>
                <w:sz w:val="22"/>
                <w:szCs w:val="22"/>
              </w:rPr>
            </w:pPr>
            <w:r w:rsidRPr="004209D1">
              <w:rPr>
                <w:sz w:val="22"/>
                <w:szCs w:val="22"/>
              </w:rPr>
              <w:t>10</w:t>
            </w:r>
          </w:p>
        </w:tc>
        <w:tc>
          <w:tcPr>
            <w:tcW w:w="378" w:type="pct"/>
            <w:shd w:val="clear" w:color="auto" w:fill="auto"/>
          </w:tcPr>
          <w:p w:rsidR="00D2146A" w:rsidRPr="004209D1" w:rsidRDefault="00D2146A" w:rsidP="0057096E">
            <w:pPr>
              <w:spacing w:before="20" w:after="20"/>
              <w:jc w:val="center"/>
              <w:rPr>
                <w:sz w:val="22"/>
                <w:szCs w:val="22"/>
              </w:rPr>
            </w:pPr>
            <w:r w:rsidRPr="004209D1">
              <w:rPr>
                <w:sz w:val="22"/>
                <w:szCs w:val="22"/>
              </w:rPr>
              <w:t>15,3</w:t>
            </w:r>
          </w:p>
        </w:tc>
        <w:tc>
          <w:tcPr>
            <w:tcW w:w="326" w:type="pct"/>
            <w:shd w:val="clear" w:color="auto" w:fill="auto"/>
          </w:tcPr>
          <w:p w:rsidR="00D2146A" w:rsidRPr="004209D1" w:rsidRDefault="00D2146A" w:rsidP="0057096E">
            <w:pPr>
              <w:spacing w:before="20" w:after="20"/>
              <w:jc w:val="center"/>
              <w:rPr>
                <w:sz w:val="22"/>
                <w:szCs w:val="22"/>
              </w:rPr>
            </w:pPr>
            <w:r w:rsidRPr="004209D1">
              <w:rPr>
                <w:sz w:val="22"/>
                <w:szCs w:val="22"/>
              </w:rPr>
              <w:t>24</w:t>
            </w:r>
          </w:p>
        </w:tc>
        <w:tc>
          <w:tcPr>
            <w:tcW w:w="378" w:type="pct"/>
            <w:shd w:val="clear" w:color="auto" w:fill="auto"/>
          </w:tcPr>
          <w:p w:rsidR="00D2146A" w:rsidRPr="004209D1" w:rsidRDefault="00D2146A" w:rsidP="0057096E">
            <w:pPr>
              <w:spacing w:before="20" w:after="20"/>
              <w:jc w:val="center"/>
              <w:rPr>
                <w:sz w:val="22"/>
                <w:szCs w:val="22"/>
              </w:rPr>
            </w:pPr>
            <w:r w:rsidRPr="004209D1">
              <w:rPr>
                <w:sz w:val="22"/>
                <w:szCs w:val="22"/>
              </w:rPr>
              <w:t>42,2</w:t>
            </w:r>
          </w:p>
        </w:tc>
        <w:tc>
          <w:tcPr>
            <w:tcW w:w="326" w:type="pct"/>
            <w:shd w:val="clear" w:color="auto" w:fill="auto"/>
          </w:tcPr>
          <w:p w:rsidR="00D2146A" w:rsidRPr="004209D1" w:rsidRDefault="00D2146A" w:rsidP="0057096E">
            <w:pPr>
              <w:spacing w:before="20" w:after="20"/>
              <w:jc w:val="center"/>
              <w:rPr>
                <w:sz w:val="22"/>
                <w:szCs w:val="22"/>
              </w:rPr>
            </w:pPr>
            <w:r w:rsidRPr="004209D1">
              <w:rPr>
                <w:sz w:val="22"/>
                <w:szCs w:val="22"/>
              </w:rPr>
              <w:t>16</w:t>
            </w:r>
          </w:p>
        </w:tc>
        <w:tc>
          <w:tcPr>
            <w:tcW w:w="478" w:type="pct"/>
            <w:shd w:val="clear" w:color="auto" w:fill="auto"/>
          </w:tcPr>
          <w:p w:rsidR="00D2146A" w:rsidRPr="004209D1" w:rsidRDefault="00D2146A" w:rsidP="0057096E">
            <w:pPr>
              <w:spacing w:before="20" w:after="20"/>
              <w:jc w:val="center"/>
              <w:rPr>
                <w:sz w:val="22"/>
                <w:szCs w:val="22"/>
              </w:rPr>
            </w:pPr>
            <w:r w:rsidRPr="004209D1">
              <w:rPr>
                <w:sz w:val="22"/>
                <w:szCs w:val="22"/>
              </w:rPr>
              <w:t>19,2</w:t>
            </w:r>
          </w:p>
        </w:tc>
        <w:tc>
          <w:tcPr>
            <w:tcW w:w="266" w:type="pct"/>
            <w:shd w:val="clear" w:color="auto" w:fill="auto"/>
          </w:tcPr>
          <w:p w:rsidR="00D2146A" w:rsidRPr="004209D1" w:rsidRDefault="00D2146A" w:rsidP="0057096E">
            <w:pPr>
              <w:spacing w:before="20" w:after="20"/>
              <w:rPr>
                <w:sz w:val="22"/>
                <w:szCs w:val="22"/>
              </w:rPr>
            </w:pPr>
            <w:r w:rsidRPr="004209D1">
              <w:rPr>
                <w:sz w:val="22"/>
                <w:szCs w:val="22"/>
              </w:rPr>
              <w:t>15</w:t>
            </w:r>
          </w:p>
        </w:tc>
      </w:tr>
      <w:tr w:rsidR="004209D1" w:rsidRPr="004209D1" w:rsidTr="004209D1">
        <w:tc>
          <w:tcPr>
            <w:tcW w:w="333" w:type="pct"/>
            <w:vAlign w:val="center"/>
          </w:tcPr>
          <w:p w:rsidR="00D2146A" w:rsidRPr="004209D1" w:rsidRDefault="00D2146A" w:rsidP="0057096E">
            <w:pPr>
              <w:spacing w:before="20" w:after="20"/>
              <w:ind w:left="-57" w:right="-57"/>
              <w:jc w:val="center"/>
              <w:rPr>
                <w:sz w:val="22"/>
                <w:szCs w:val="22"/>
              </w:rPr>
            </w:pPr>
            <w:r w:rsidRPr="004209D1">
              <w:rPr>
                <w:sz w:val="22"/>
                <w:szCs w:val="22"/>
              </w:rPr>
              <w:t>20</w:t>
            </w:r>
          </w:p>
        </w:tc>
        <w:tc>
          <w:tcPr>
            <w:tcW w:w="1778" w:type="pct"/>
            <w:vAlign w:val="center"/>
          </w:tcPr>
          <w:p w:rsidR="00D2146A" w:rsidRPr="004209D1" w:rsidRDefault="00D2146A" w:rsidP="0057096E">
            <w:pPr>
              <w:spacing w:before="20" w:after="20"/>
              <w:ind w:left="-57" w:right="-57"/>
              <w:rPr>
                <w:sz w:val="22"/>
                <w:szCs w:val="22"/>
              </w:rPr>
            </w:pPr>
            <w:r w:rsidRPr="004209D1">
              <w:rPr>
                <w:sz w:val="22"/>
                <w:szCs w:val="22"/>
              </w:rPr>
              <w:t>Сапожковский район</w:t>
            </w:r>
          </w:p>
        </w:tc>
        <w:tc>
          <w:tcPr>
            <w:tcW w:w="412" w:type="pct"/>
            <w:shd w:val="clear" w:color="auto" w:fill="auto"/>
          </w:tcPr>
          <w:p w:rsidR="00D2146A" w:rsidRPr="004209D1" w:rsidRDefault="00D2146A" w:rsidP="0057096E">
            <w:pPr>
              <w:spacing w:before="20" w:after="20"/>
              <w:jc w:val="center"/>
              <w:rPr>
                <w:sz w:val="22"/>
                <w:szCs w:val="22"/>
              </w:rPr>
            </w:pPr>
            <w:r w:rsidRPr="004209D1">
              <w:rPr>
                <w:sz w:val="22"/>
                <w:szCs w:val="22"/>
              </w:rPr>
              <w:t>34,4</w:t>
            </w:r>
          </w:p>
        </w:tc>
        <w:tc>
          <w:tcPr>
            <w:tcW w:w="325" w:type="pct"/>
            <w:shd w:val="clear" w:color="auto" w:fill="auto"/>
          </w:tcPr>
          <w:p w:rsidR="00D2146A" w:rsidRPr="004209D1" w:rsidRDefault="00D2146A" w:rsidP="0057096E">
            <w:pPr>
              <w:spacing w:before="20" w:after="20"/>
              <w:jc w:val="center"/>
              <w:rPr>
                <w:sz w:val="22"/>
                <w:szCs w:val="22"/>
              </w:rPr>
            </w:pPr>
            <w:r w:rsidRPr="004209D1">
              <w:rPr>
                <w:sz w:val="22"/>
                <w:szCs w:val="22"/>
              </w:rPr>
              <w:t>8</w:t>
            </w:r>
          </w:p>
        </w:tc>
        <w:tc>
          <w:tcPr>
            <w:tcW w:w="378" w:type="pct"/>
            <w:shd w:val="clear" w:color="auto" w:fill="auto"/>
          </w:tcPr>
          <w:p w:rsidR="00D2146A" w:rsidRPr="004209D1" w:rsidRDefault="00D2146A" w:rsidP="0057096E">
            <w:pPr>
              <w:spacing w:before="20" w:after="20"/>
              <w:jc w:val="center"/>
              <w:rPr>
                <w:sz w:val="22"/>
                <w:szCs w:val="22"/>
              </w:rPr>
            </w:pPr>
            <w:r w:rsidRPr="004209D1">
              <w:rPr>
                <w:sz w:val="22"/>
                <w:szCs w:val="22"/>
              </w:rPr>
              <w:t>52,7</w:t>
            </w:r>
          </w:p>
        </w:tc>
        <w:tc>
          <w:tcPr>
            <w:tcW w:w="326" w:type="pct"/>
            <w:shd w:val="clear" w:color="auto" w:fill="auto"/>
          </w:tcPr>
          <w:p w:rsidR="00D2146A" w:rsidRPr="004209D1" w:rsidRDefault="00D2146A" w:rsidP="0057096E">
            <w:pPr>
              <w:spacing w:before="20" w:after="20"/>
              <w:jc w:val="center"/>
              <w:rPr>
                <w:sz w:val="22"/>
                <w:szCs w:val="22"/>
              </w:rPr>
            </w:pPr>
            <w:r w:rsidRPr="004209D1">
              <w:rPr>
                <w:sz w:val="22"/>
                <w:szCs w:val="22"/>
              </w:rPr>
              <w:t>5</w:t>
            </w:r>
          </w:p>
        </w:tc>
        <w:tc>
          <w:tcPr>
            <w:tcW w:w="378" w:type="pct"/>
            <w:shd w:val="clear" w:color="auto" w:fill="auto"/>
          </w:tcPr>
          <w:p w:rsidR="00D2146A" w:rsidRPr="004209D1" w:rsidRDefault="00D2146A" w:rsidP="0057096E">
            <w:pPr>
              <w:spacing w:before="20" w:after="20"/>
              <w:jc w:val="center"/>
              <w:rPr>
                <w:sz w:val="22"/>
                <w:szCs w:val="22"/>
              </w:rPr>
            </w:pPr>
            <w:r w:rsidRPr="004209D1">
              <w:rPr>
                <w:sz w:val="22"/>
                <w:szCs w:val="22"/>
              </w:rPr>
              <w:t>59,3</w:t>
            </w:r>
          </w:p>
        </w:tc>
        <w:tc>
          <w:tcPr>
            <w:tcW w:w="326" w:type="pct"/>
            <w:shd w:val="clear" w:color="auto" w:fill="auto"/>
          </w:tcPr>
          <w:p w:rsidR="00D2146A" w:rsidRPr="004209D1" w:rsidRDefault="00D2146A" w:rsidP="0057096E">
            <w:pPr>
              <w:spacing w:before="20" w:after="20"/>
              <w:jc w:val="center"/>
              <w:rPr>
                <w:sz w:val="22"/>
                <w:szCs w:val="22"/>
              </w:rPr>
            </w:pPr>
            <w:r w:rsidRPr="004209D1">
              <w:rPr>
                <w:sz w:val="22"/>
                <w:szCs w:val="22"/>
              </w:rPr>
              <w:t>6</w:t>
            </w:r>
          </w:p>
        </w:tc>
        <w:tc>
          <w:tcPr>
            <w:tcW w:w="478" w:type="pct"/>
            <w:shd w:val="clear" w:color="auto" w:fill="auto"/>
          </w:tcPr>
          <w:p w:rsidR="00D2146A" w:rsidRPr="004209D1" w:rsidRDefault="00D2146A" w:rsidP="0057096E">
            <w:pPr>
              <w:spacing w:before="20" w:after="20"/>
              <w:jc w:val="center"/>
              <w:rPr>
                <w:sz w:val="22"/>
                <w:szCs w:val="22"/>
              </w:rPr>
            </w:pPr>
            <w:r w:rsidRPr="004209D1">
              <w:rPr>
                <w:sz w:val="22"/>
                <w:szCs w:val="22"/>
              </w:rPr>
              <w:t>27,0</w:t>
            </w:r>
          </w:p>
        </w:tc>
        <w:tc>
          <w:tcPr>
            <w:tcW w:w="266" w:type="pct"/>
            <w:shd w:val="clear" w:color="auto" w:fill="auto"/>
          </w:tcPr>
          <w:p w:rsidR="00D2146A" w:rsidRPr="004209D1" w:rsidRDefault="00D2146A" w:rsidP="0057096E">
            <w:pPr>
              <w:spacing w:before="20" w:after="20"/>
              <w:rPr>
                <w:sz w:val="22"/>
                <w:szCs w:val="22"/>
              </w:rPr>
            </w:pPr>
            <w:r w:rsidRPr="004209D1">
              <w:rPr>
                <w:sz w:val="22"/>
                <w:szCs w:val="22"/>
              </w:rPr>
              <w:t>13</w:t>
            </w:r>
          </w:p>
        </w:tc>
      </w:tr>
      <w:tr w:rsidR="004209D1" w:rsidRPr="004209D1" w:rsidTr="004209D1">
        <w:tc>
          <w:tcPr>
            <w:tcW w:w="333" w:type="pct"/>
            <w:vAlign w:val="center"/>
          </w:tcPr>
          <w:p w:rsidR="00D2146A" w:rsidRPr="004209D1" w:rsidRDefault="00D2146A" w:rsidP="0057096E">
            <w:pPr>
              <w:spacing w:before="20" w:after="20"/>
              <w:ind w:left="-57" w:right="-57"/>
              <w:jc w:val="center"/>
              <w:rPr>
                <w:sz w:val="22"/>
                <w:szCs w:val="22"/>
              </w:rPr>
            </w:pPr>
            <w:r w:rsidRPr="004209D1">
              <w:rPr>
                <w:sz w:val="22"/>
                <w:szCs w:val="22"/>
              </w:rPr>
              <w:t>21</w:t>
            </w:r>
          </w:p>
        </w:tc>
        <w:tc>
          <w:tcPr>
            <w:tcW w:w="1778" w:type="pct"/>
            <w:vAlign w:val="center"/>
          </w:tcPr>
          <w:p w:rsidR="00D2146A" w:rsidRPr="004209D1" w:rsidRDefault="00D2146A" w:rsidP="0057096E">
            <w:pPr>
              <w:spacing w:before="20" w:after="20"/>
              <w:ind w:left="-57" w:right="-57"/>
              <w:rPr>
                <w:sz w:val="22"/>
                <w:szCs w:val="22"/>
              </w:rPr>
            </w:pPr>
            <w:r w:rsidRPr="004209D1">
              <w:rPr>
                <w:sz w:val="22"/>
                <w:szCs w:val="22"/>
              </w:rPr>
              <w:t>Сараевский район</w:t>
            </w:r>
          </w:p>
        </w:tc>
        <w:tc>
          <w:tcPr>
            <w:tcW w:w="412" w:type="pct"/>
            <w:shd w:val="clear" w:color="auto" w:fill="auto"/>
          </w:tcPr>
          <w:p w:rsidR="00D2146A" w:rsidRPr="004209D1" w:rsidRDefault="00D2146A" w:rsidP="0057096E">
            <w:pPr>
              <w:spacing w:before="20" w:after="20"/>
              <w:jc w:val="center"/>
              <w:rPr>
                <w:sz w:val="22"/>
                <w:szCs w:val="22"/>
              </w:rPr>
            </w:pPr>
            <w:r w:rsidRPr="004209D1">
              <w:rPr>
                <w:sz w:val="22"/>
                <w:szCs w:val="22"/>
              </w:rPr>
              <w:t>35,8</w:t>
            </w:r>
          </w:p>
        </w:tc>
        <w:tc>
          <w:tcPr>
            <w:tcW w:w="325" w:type="pct"/>
            <w:shd w:val="clear" w:color="auto" w:fill="auto"/>
          </w:tcPr>
          <w:p w:rsidR="00D2146A" w:rsidRPr="004209D1" w:rsidRDefault="00D2146A" w:rsidP="0057096E">
            <w:pPr>
              <w:spacing w:before="20" w:after="20"/>
              <w:jc w:val="center"/>
              <w:rPr>
                <w:sz w:val="22"/>
                <w:szCs w:val="22"/>
              </w:rPr>
            </w:pPr>
            <w:r w:rsidRPr="004209D1">
              <w:rPr>
                <w:sz w:val="22"/>
                <w:szCs w:val="22"/>
              </w:rPr>
              <w:t>5</w:t>
            </w:r>
          </w:p>
        </w:tc>
        <w:tc>
          <w:tcPr>
            <w:tcW w:w="378" w:type="pct"/>
            <w:shd w:val="clear" w:color="auto" w:fill="auto"/>
          </w:tcPr>
          <w:p w:rsidR="00D2146A" w:rsidRPr="004209D1" w:rsidRDefault="00D2146A" w:rsidP="0057096E">
            <w:pPr>
              <w:spacing w:before="20" w:after="20"/>
              <w:jc w:val="center"/>
              <w:rPr>
                <w:sz w:val="22"/>
                <w:szCs w:val="22"/>
              </w:rPr>
            </w:pPr>
            <w:r w:rsidRPr="004209D1">
              <w:rPr>
                <w:sz w:val="22"/>
                <w:szCs w:val="22"/>
              </w:rPr>
              <w:t>59,8</w:t>
            </w:r>
          </w:p>
        </w:tc>
        <w:tc>
          <w:tcPr>
            <w:tcW w:w="326" w:type="pct"/>
            <w:shd w:val="clear" w:color="auto" w:fill="auto"/>
          </w:tcPr>
          <w:p w:rsidR="00D2146A" w:rsidRPr="004209D1" w:rsidRDefault="00D2146A" w:rsidP="0057096E">
            <w:pPr>
              <w:spacing w:before="20" w:after="20"/>
              <w:jc w:val="center"/>
              <w:rPr>
                <w:sz w:val="22"/>
                <w:szCs w:val="22"/>
              </w:rPr>
            </w:pPr>
            <w:r w:rsidRPr="004209D1">
              <w:rPr>
                <w:sz w:val="22"/>
                <w:szCs w:val="22"/>
              </w:rPr>
              <w:t>1</w:t>
            </w:r>
          </w:p>
        </w:tc>
        <w:tc>
          <w:tcPr>
            <w:tcW w:w="378" w:type="pct"/>
            <w:shd w:val="clear" w:color="auto" w:fill="auto"/>
          </w:tcPr>
          <w:p w:rsidR="00D2146A" w:rsidRPr="004209D1" w:rsidRDefault="00D2146A" w:rsidP="0057096E">
            <w:pPr>
              <w:spacing w:before="20" w:after="20"/>
              <w:jc w:val="center"/>
              <w:rPr>
                <w:sz w:val="22"/>
                <w:szCs w:val="22"/>
              </w:rPr>
            </w:pPr>
            <w:r w:rsidRPr="004209D1">
              <w:rPr>
                <w:sz w:val="22"/>
                <w:szCs w:val="22"/>
              </w:rPr>
              <w:t>66,4</w:t>
            </w:r>
          </w:p>
        </w:tc>
        <w:tc>
          <w:tcPr>
            <w:tcW w:w="326" w:type="pct"/>
            <w:shd w:val="clear" w:color="auto" w:fill="auto"/>
          </w:tcPr>
          <w:p w:rsidR="00D2146A" w:rsidRPr="004209D1" w:rsidRDefault="00D2146A" w:rsidP="0057096E">
            <w:pPr>
              <w:spacing w:before="20" w:after="20"/>
              <w:jc w:val="center"/>
              <w:rPr>
                <w:sz w:val="22"/>
                <w:szCs w:val="22"/>
              </w:rPr>
            </w:pPr>
            <w:r w:rsidRPr="004209D1">
              <w:rPr>
                <w:sz w:val="22"/>
                <w:szCs w:val="22"/>
              </w:rPr>
              <w:t>3</w:t>
            </w:r>
          </w:p>
        </w:tc>
        <w:tc>
          <w:tcPr>
            <w:tcW w:w="478" w:type="pct"/>
            <w:shd w:val="clear" w:color="auto" w:fill="auto"/>
          </w:tcPr>
          <w:p w:rsidR="00D2146A" w:rsidRPr="004209D1" w:rsidRDefault="00D2146A" w:rsidP="0057096E">
            <w:pPr>
              <w:spacing w:before="20" w:after="20"/>
              <w:jc w:val="center"/>
              <w:rPr>
                <w:sz w:val="22"/>
                <w:szCs w:val="22"/>
              </w:rPr>
            </w:pPr>
            <w:r w:rsidRPr="004209D1">
              <w:rPr>
                <w:sz w:val="22"/>
                <w:szCs w:val="22"/>
              </w:rPr>
              <w:t>31,0</w:t>
            </w:r>
          </w:p>
        </w:tc>
        <w:tc>
          <w:tcPr>
            <w:tcW w:w="266" w:type="pct"/>
            <w:shd w:val="clear" w:color="auto" w:fill="auto"/>
          </w:tcPr>
          <w:p w:rsidR="00D2146A" w:rsidRPr="004209D1" w:rsidRDefault="00D2146A" w:rsidP="0057096E">
            <w:pPr>
              <w:spacing w:before="20" w:after="20"/>
              <w:rPr>
                <w:sz w:val="22"/>
                <w:szCs w:val="22"/>
              </w:rPr>
            </w:pPr>
            <w:r w:rsidRPr="004209D1">
              <w:rPr>
                <w:sz w:val="22"/>
                <w:szCs w:val="22"/>
              </w:rPr>
              <w:t>12</w:t>
            </w:r>
          </w:p>
        </w:tc>
      </w:tr>
      <w:tr w:rsidR="004209D1" w:rsidRPr="004209D1" w:rsidTr="004209D1">
        <w:tc>
          <w:tcPr>
            <w:tcW w:w="333" w:type="pct"/>
            <w:vAlign w:val="center"/>
          </w:tcPr>
          <w:p w:rsidR="00D2146A" w:rsidRPr="004209D1" w:rsidRDefault="00D2146A" w:rsidP="0057096E">
            <w:pPr>
              <w:spacing w:before="20" w:after="20"/>
              <w:ind w:left="-57" w:right="-57"/>
              <w:jc w:val="center"/>
              <w:rPr>
                <w:sz w:val="22"/>
                <w:szCs w:val="22"/>
              </w:rPr>
            </w:pPr>
            <w:r w:rsidRPr="004209D1">
              <w:rPr>
                <w:sz w:val="22"/>
                <w:szCs w:val="22"/>
              </w:rPr>
              <w:t>22</w:t>
            </w:r>
          </w:p>
        </w:tc>
        <w:tc>
          <w:tcPr>
            <w:tcW w:w="1778" w:type="pct"/>
            <w:vAlign w:val="center"/>
          </w:tcPr>
          <w:p w:rsidR="00D2146A" w:rsidRPr="004209D1" w:rsidRDefault="00D2146A" w:rsidP="0057096E">
            <w:pPr>
              <w:spacing w:before="20" w:after="20"/>
              <w:ind w:left="-57" w:right="-57"/>
              <w:rPr>
                <w:sz w:val="22"/>
                <w:szCs w:val="22"/>
              </w:rPr>
            </w:pPr>
            <w:r w:rsidRPr="004209D1">
              <w:rPr>
                <w:sz w:val="22"/>
                <w:szCs w:val="22"/>
              </w:rPr>
              <w:t>Сасовский район</w:t>
            </w:r>
          </w:p>
        </w:tc>
        <w:tc>
          <w:tcPr>
            <w:tcW w:w="412" w:type="pct"/>
            <w:shd w:val="clear" w:color="auto" w:fill="auto"/>
          </w:tcPr>
          <w:p w:rsidR="00D2146A" w:rsidRPr="004209D1" w:rsidRDefault="00D2146A" w:rsidP="0057096E">
            <w:pPr>
              <w:spacing w:before="20" w:after="20"/>
              <w:jc w:val="center"/>
              <w:rPr>
                <w:sz w:val="22"/>
                <w:szCs w:val="22"/>
              </w:rPr>
            </w:pPr>
            <w:r w:rsidRPr="004209D1">
              <w:rPr>
                <w:sz w:val="22"/>
                <w:szCs w:val="22"/>
              </w:rPr>
              <w:t>30,6</w:t>
            </w:r>
          </w:p>
        </w:tc>
        <w:tc>
          <w:tcPr>
            <w:tcW w:w="325" w:type="pct"/>
            <w:shd w:val="clear" w:color="auto" w:fill="auto"/>
          </w:tcPr>
          <w:p w:rsidR="00D2146A" w:rsidRPr="004209D1" w:rsidRDefault="00D2146A" w:rsidP="0057096E">
            <w:pPr>
              <w:spacing w:before="20" w:after="20"/>
              <w:jc w:val="center"/>
              <w:rPr>
                <w:sz w:val="22"/>
                <w:szCs w:val="22"/>
              </w:rPr>
            </w:pPr>
            <w:r w:rsidRPr="004209D1">
              <w:rPr>
                <w:sz w:val="22"/>
                <w:szCs w:val="22"/>
              </w:rPr>
              <w:t>14</w:t>
            </w:r>
          </w:p>
        </w:tc>
        <w:tc>
          <w:tcPr>
            <w:tcW w:w="378" w:type="pct"/>
            <w:shd w:val="clear" w:color="auto" w:fill="auto"/>
          </w:tcPr>
          <w:p w:rsidR="00D2146A" w:rsidRPr="004209D1" w:rsidRDefault="00D2146A" w:rsidP="0057096E">
            <w:pPr>
              <w:spacing w:before="20" w:after="20"/>
              <w:jc w:val="center"/>
              <w:rPr>
                <w:sz w:val="22"/>
                <w:szCs w:val="22"/>
              </w:rPr>
            </w:pPr>
            <w:r w:rsidRPr="004209D1">
              <w:rPr>
                <w:sz w:val="22"/>
                <w:szCs w:val="22"/>
              </w:rPr>
              <w:t>34,5</w:t>
            </w:r>
          </w:p>
        </w:tc>
        <w:tc>
          <w:tcPr>
            <w:tcW w:w="326" w:type="pct"/>
            <w:shd w:val="clear" w:color="auto" w:fill="auto"/>
          </w:tcPr>
          <w:p w:rsidR="00D2146A" w:rsidRPr="004209D1" w:rsidRDefault="00D2146A" w:rsidP="0057096E">
            <w:pPr>
              <w:spacing w:before="20" w:after="20"/>
              <w:jc w:val="center"/>
              <w:rPr>
                <w:sz w:val="22"/>
                <w:szCs w:val="22"/>
              </w:rPr>
            </w:pPr>
            <w:r w:rsidRPr="004209D1">
              <w:rPr>
                <w:sz w:val="22"/>
                <w:szCs w:val="22"/>
              </w:rPr>
              <w:t>13</w:t>
            </w:r>
          </w:p>
        </w:tc>
        <w:tc>
          <w:tcPr>
            <w:tcW w:w="378" w:type="pct"/>
            <w:shd w:val="clear" w:color="auto" w:fill="auto"/>
          </w:tcPr>
          <w:p w:rsidR="00D2146A" w:rsidRPr="004209D1" w:rsidRDefault="00D2146A" w:rsidP="0057096E">
            <w:pPr>
              <w:spacing w:before="20" w:after="20"/>
              <w:jc w:val="center"/>
              <w:rPr>
                <w:sz w:val="22"/>
                <w:szCs w:val="22"/>
              </w:rPr>
            </w:pPr>
            <w:r w:rsidRPr="004209D1">
              <w:rPr>
                <w:sz w:val="22"/>
                <w:szCs w:val="22"/>
              </w:rPr>
              <w:t>58,9</w:t>
            </w:r>
          </w:p>
        </w:tc>
        <w:tc>
          <w:tcPr>
            <w:tcW w:w="326" w:type="pct"/>
            <w:shd w:val="clear" w:color="auto" w:fill="auto"/>
          </w:tcPr>
          <w:p w:rsidR="00D2146A" w:rsidRPr="004209D1" w:rsidRDefault="00D2146A" w:rsidP="0057096E">
            <w:pPr>
              <w:spacing w:before="20" w:after="20"/>
              <w:jc w:val="center"/>
              <w:rPr>
                <w:sz w:val="22"/>
                <w:szCs w:val="22"/>
              </w:rPr>
            </w:pPr>
            <w:r w:rsidRPr="004209D1">
              <w:rPr>
                <w:sz w:val="22"/>
                <w:szCs w:val="22"/>
              </w:rPr>
              <w:t>7</w:t>
            </w:r>
          </w:p>
        </w:tc>
        <w:tc>
          <w:tcPr>
            <w:tcW w:w="478" w:type="pct"/>
            <w:shd w:val="clear" w:color="auto" w:fill="auto"/>
          </w:tcPr>
          <w:p w:rsidR="00D2146A" w:rsidRPr="004209D1" w:rsidRDefault="00D2146A" w:rsidP="0057096E">
            <w:pPr>
              <w:spacing w:before="20" w:after="20"/>
              <w:jc w:val="center"/>
              <w:rPr>
                <w:sz w:val="22"/>
                <w:szCs w:val="22"/>
              </w:rPr>
            </w:pPr>
            <w:r w:rsidRPr="004209D1">
              <w:rPr>
                <w:sz w:val="22"/>
                <w:szCs w:val="22"/>
              </w:rPr>
              <w:t>8,7</w:t>
            </w:r>
          </w:p>
        </w:tc>
        <w:tc>
          <w:tcPr>
            <w:tcW w:w="266" w:type="pct"/>
            <w:shd w:val="clear" w:color="auto" w:fill="auto"/>
          </w:tcPr>
          <w:p w:rsidR="00D2146A" w:rsidRPr="004209D1" w:rsidRDefault="00D2146A" w:rsidP="0057096E">
            <w:pPr>
              <w:spacing w:before="20" w:after="20"/>
              <w:rPr>
                <w:sz w:val="22"/>
                <w:szCs w:val="22"/>
              </w:rPr>
            </w:pPr>
            <w:r w:rsidRPr="004209D1">
              <w:rPr>
                <w:sz w:val="22"/>
                <w:szCs w:val="22"/>
              </w:rPr>
              <w:t>21</w:t>
            </w:r>
          </w:p>
        </w:tc>
      </w:tr>
      <w:tr w:rsidR="004209D1" w:rsidRPr="004209D1" w:rsidTr="004209D1">
        <w:tc>
          <w:tcPr>
            <w:tcW w:w="333" w:type="pct"/>
            <w:vAlign w:val="center"/>
          </w:tcPr>
          <w:p w:rsidR="00D2146A" w:rsidRPr="004209D1" w:rsidRDefault="00D2146A" w:rsidP="0057096E">
            <w:pPr>
              <w:spacing w:before="20" w:after="20"/>
              <w:ind w:left="-57" w:right="-57"/>
              <w:jc w:val="center"/>
              <w:rPr>
                <w:sz w:val="22"/>
                <w:szCs w:val="22"/>
              </w:rPr>
            </w:pPr>
            <w:r w:rsidRPr="004209D1">
              <w:rPr>
                <w:sz w:val="22"/>
                <w:szCs w:val="22"/>
              </w:rPr>
              <w:t>23</w:t>
            </w:r>
          </w:p>
        </w:tc>
        <w:tc>
          <w:tcPr>
            <w:tcW w:w="1778" w:type="pct"/>
            <w:vAlign w:val="center"/>
          </w:tcPr>
          <w:p w:rsidR="00D2146A" w:rsidRPr="004209D1" w:rsidRDefault="00D2146A" w:rsidP="0057096E">
            <w:pPr>
              <w:spacing w:before="20" w:after="20"/>
              <w:ind w:left="-57" w:right="-57"/>
              <w:rPr>
                <w:sz w:val="22"/>
                <w:szCs w:val="22"/>
              </w:rPr>
            </w:pPr>
            <w:r w:rsidRPr="004209D1">
              <w:rPr>
                <w:sz w:val="22"/>
                <w:szCs w:val="22"/>
              </w:rPr>
              <w:t>Скопинский район</w:t>
            </w:r>
          </w:p>
        </w:tc>
        <w:tc>
          <w:tcPr>
            <w:tcW w:w="412" w:type="pct"/>
            <w:shd w:val="clear" w:color="auto" w:fill="auto"/>
          </w:tcPr>
          <w:p w:rsidR="00D2146A" w:rsidRPr="004209D1" w:rsidRDefault="00D2146A" w:rsidP="0057096E">
            <w:pPr>
              <w:spacing w:before="20" w:after="20"/>
              <w:jc w:val="center"/>
              <w:rPr>
                <w:sz w:val="22"/>
                <w:szCs w:val="22"/>
              </w:rPr>
            </w:pPr>
            <w:r w:rsidRPr="004209D1">
              <w:rPr>
                <w:sz w:val="22"/>
                <w:szCs w:val="22"/>
              </w:rPr>
              <w:t>27,2</w:t>
            </w:r>
          </w:p>
        </w:tc>
        <w:tc>
          <w:tcPr>
            <w:tcW w:w="325" w:type="pct"/>
            <w:shd w:val="clear" w:color="auto" w:fill="auto"/>
          </w:tcPr>
          <w:p w:rsidR="00D2146A" w:rsidRPr="004209D1" w:rsidRDefault="00D2146A" w:rsidP="0057096E">
            <w:pPr>
              <w:spacing w:before="20" w:after="20"/>
              <w:jc w:val="center"/>
              <w:rPr>
                <w:sz w:val="22"/>
                <w:szCs w:val="22"/>
              </w:rPr>
            </w:pPr>
            <w:r w:rsidRPr="004209D1">
              <w:rPr>
                <w:sz w:val="22"/>
                <w:szCs w:val="22"/>
              </w:rPr>
              <w:t>21</w:t>
            </w:r>
          </w:p>
        </w:tc>
        <w:tc>
          <w:tcPr>
            <w:tcW w:w="378" w:type="pct"/>
            <w:shd w:val="clear" w:color="auto" w:fill="auto"/>
          </w:tcPr>
          <w:p w:rsidR="00D2146A" w:rsidRPr="004209D1" w:rsidRDefault="00D2146A" w:rsidP="0057096E">
            <w:pPr>
              <w:spacing w:before="20" w:after="20"/>
              <w:jc w:val="center"/>
              <w:rPr>
                <w:sz w:val="22"/>
                <w:szCs w:val="22"/>
              </w:rPr>
            </w:pPr>
            <w:r w:rsidRPr="004209D1">
              <w:rPr>
                <w:sz w:val="22"/>
                <w:szCs w:val="22"/>
              </w:rPr>
              <w:t>39,8</w:t>
            </w:r>
          </w:p>
        </w:tc>
        <w:tc>
          <w:tcPr>
            <w:tcW w:w="326" w:type="pct"/>
            <w:shd w:val="clear" w:color="auto" w:fill="auto"/>
          </w:tcPr>
          <w:p w:rsidR="00D2146A" w:rsidRPr="004209D1" w:rsidRDefault="00D2146A" w:rsidP="0057096E">
            <w:pPr>
              <w:spacing w:before="20" w:after="20"/>
              <w:jc w:val="center"/>
              <w:rPr>
                <w:sz w:val="22"/>
                <w:szCs w:val="22"/>
              </w:rPr>
            </w:pPr>
            <w:r w:rsidRPr="004209D1">
              <w:rPr>
                <w:sz w:val="22"/>
                <w:szCs w:val="22"/>
              </w:rPr>
              <w:t>9</w:t>
            </w:r>
          </w:p>
        </w:tc>
        <w:tc>
          <w:tcPr>
            <w:tcW w:w="378" w:type="pct"/>
            <w:shd w:val="clear" w:color="auto" w:fill="auto"/>
          </w:tcPr>
          <w:p w:rsidR="00D2146A" w:rsidRPr="004209D1" w:rsidRDefault="00D2146A" w:rsidP="0057096E">
            <w:pPr>
              <w:spacing w:before="20" w:after="20"/>
              <w:jc w:val="center"/>
              <w:rPr>
                <w:sz w:val="22"/>
                <w:szCs w:val="22"/>
              </w:rPr>
            </w:pPr>
            <w:r w:rsidRPr="004209D1">
              <w:rPr>
                <w:sz w:val="22"/>
                <w:szCs w:val="22"/>
              </w:rPr>
              <w:t>46,9</w:t>
            </w:r>
          </w:p>
        </w:tc>
        <w:tc>
          <w:tcPr>
            <w:tcW w:w="326" w:type="pct"/>
            <w:shd w:val="clear" w:color="auto" w:fill="auto"/>
          </w:tcPr>
          <w:p w:rsidR="00D2146A" w:rsidRPr="004209D1" w:rsidRDefault="00D2146A" w:rsidP="0057096E">
            <w:pPr>
              <w:spacing w:before="20" w:after="20"/>
              <w:jc w:val="center"/>
              <w:rPr>
                <w:sz w:val="22"/>
                <w:szCs w:val="22"/>
              </w:rPr>
            </w:pPr>
            <w:r w:rsidRPr="004209D1">
              <w:rPr>
                <w:sz w:val="22"/>
                <w:szCs w:val="22"/>
              </w:rPr>
              <w:t>13</w:t>
            </w:r>
          </w:p>
        </w:tc>
        <w:tc>
          <w:tcPr>
            <w:tcW w:w="478" w:type="pct"/>
            <w:shd w:val="clear" w:color="auto" w:fill="auto"/>
          </w:tcPr>
          <w:p w:rsidR="00D2146A" w:rsidRPr="004209D1" w:rsidRDefault="00D2146A" w:rsidP="0057096E">
            <w:pPr>
              <w:spacing w:before="20" w:after="20"/>
              <w:jc w:val="center"/>
              <w:rPr>
                <w:sz w:val="22"/>
                <w:szCs w:val="22"/>
              </w:rPr>
            </w:pPr>
            <w:r w:rsidRPr="004209D1">
              <w:rPr>
                <w:sz w:val="22"/>
                <w:szCs w:val="22"/>
              </w:rPr>
              <w:t>9,3</w:t>
            </w:r>
          </w:p>
        </w:tc>
        <w:tc>
          <w:tcPr>
            <w:tcW w:w="266" w:type="pct"/>
            <w:shd w:val="clear" w:color="auto" w:fill="auto"/>
          </w:tcPr>
          <w:p w:rsidR="00D2146A" w:rsidRPr="004209D1" w:rsidRDefault="00D2146A" w:rsidP="0057096E">
            <w:pPr>
              <w:spacing w:before="20" w:after="20"/>
              <w:rPr>
                <w:sz w:val="22"/>
                <w:szCs w:val="22"/>
              </w:rPr>
            </w:pPr>
            <w:r w:rsidRPr="004209D1">
              <w:rPr>
                <w:sz w:val="22"/>
                <w:szCs w:val="22"/>
              </w:rPr>
              <w:t>20</w:t>
            </w:r>
          </w:p>
        </w:tc>
      </w:tr>
      <w:tr w:rsidR="004209D1" w:rsidRPr="004209D1" w:rsidTr="004209D1">
        <w:tc>
          <w:tcPr>
            <w:tcW w:w="333" w:type="pct"/>
            <w:vAlign w:val="center"/>
          </w:tcPr>
          <w:p w:rsidR="00D2146A" w:rsidRPr="004209D1" w:rsidRDefault="00D2146A" w:rsidP="0057096E">
            <w:pPr>
              <w:spacing w:before="20" w:after="20"/>
              <w:ind w:left="-57" w:right="-57"/>
              <w:jc w:val="center"/>
              <w:rPr>
                <w:sz w:val="22"/>
                <w:szCs w:val="22"/>
              </w:rPr>
            </w:pPr>
            <w:r w:rsidRPr="004209D1">
              <w:rPr>
                <w:sz w:val="22"/>
                <w:szCs w:val="22"/>
              </w:rPr>
              <w:t>24</w:t>
            </w:r>
          </w:p>
        </w:tc>
        <w:tc>
          <w:tcPr>
            <w:tcW w:w="1778" w:type="pct"/>
            <w:vAlign w:val="center"/>
          </w:tcPr>
          <w:p w:rsidR="00D2146A" w:rsidRPr="004209D1" w:rsidRDefault="00D2146A" w:rsidP="0057096E">
            <w:pPr>
              <w:spacing w:before="20" w:after="20"/>
              <w:ind w:left="-57" w:right="-57"/>
              <w:rPr>
                <w:sz w:val="22"/>
                <w:szCs w:val="22"/>
              </w:rPr>
            </w:pPr>
            <w:r w:rsidRPr="004209D1">
              <w:rPr>
                <w:sz w:val="22"/>
                <w:szCs w:val="22"/>
              </w:rPr>
              <w:t>Спасский район</w:t>
            </w:r>
          </w:p>
        </w:tc>
        <w:tc>
          <w:tcPr>
            <w:tcW w:w="412" w:type="pct"/>
            <w:shd w:val="clear" w:color="auto" w:fill="auto"/>
          </w:tcPr>
          <w:p w:rsidR="00D2146A" w:rsidRPr="004209D1" w:rsidRDefault="00D2146A" w:rsidP="0057096E">
            <w:pPr>
              <w:spacing w:before="20" w:after="20"/>
              <w:jc w:val="center"/>
              <w:rPr>
                <w:sz w:val="22"/>
                <w:szCs w:val="22"/>
              </w:rPr>
            </w:pPr>
            <w:r w:rsidRPr="004209D1">
              <w:rPr>
                <w:sz w:val="22"/>
                <w:szCs w:val="22"/>
              </w:rPr>
              <w:t>45,4</w:t>
            </w:r>
          </w:p>
        </w:tc>
        <w:tc>
          <w:tcPr>
            <w:tcW w:w="325" w:type="pct"/>
            <w:shd w:val="clear" w:color="auto" w:fill="auto"/>
          </w:tcPr>
          <w:p w:rsidR="00D2146A" w:rsidRPr="004209D1" w:rsidRDefault="00D2146A" w:rsidP="0057096E">
            <w:pPr>
              <w:spacing w:before="20" w:after="20"/>
              <w:jc w:val="center"/>
              <w:rPr>
                <w:sz w:val="22"/>
                <w:szCs w:val="22"/>
              </w:rPr>
            </w:pPr>
            <w:r w:rsidRPr="004209D1">
              <w:rPr>
                <w:sz w:val="22"/>
                <w:szCs w:val="22"/>
              </w:rPr>
              <w:t>2</w:t>
            </w:r>
          </w:p>
        </w:tc>
        <w:tc>
          <w:tcPr>
            <w:tcW w:w="378" w:type="pct"/>
            <w:shd w:val="clear" w:color="auto" w:fill="auto"/>
          </w:tcPr>
          <w:p w:rsidR="00D2146A" w:rsidRPr="004209D1" w:rsidRDefault="00D2146A" w:rsidP="0057096E">
            <w:pPr>
              <w:spacing w:before="20" w:after="20"/>
              <w:jc w:val="center"/>
              <w:rPr>
                <w:sz w:val="22"/>
                <w:szCs w:val="22"/>
              </w:rPr>
            </w:pPr>
            <w:r w:rsidRPr="004209D1">
              <w:rPr>
                <w:sz w:val="22"/>
                <w:szCs w:val="22"/>
              </w:rPr>
              <w:t>38,3</w:t>
            </w:r>
          </w:p>
        </w:tc>
        <w:tc>
          <w:tcPr>
            <w:tcW w:w="326" w:type="pct"/>
            <w:shd w:val="clear" w:color="auto" w:fill="auto"/>
          </w:tcPr>
          <w:p w:rsidR="00D2146A" w:rsidRPr="004209D1" w:rsidRDefault="00D2146A" w:rsidP="0057096E">
            <w:pPr>
              <w:spacing w:before="20" w:after="20"/>
              <w:jc w:val="center"/>
              <w:rPr>
                <w:sz w:val="22"/>
                <w:szCs w:val="22"/>
              </w:rPr>
            </w:pPr>
            <w:r w:rsidRPr="004209D1">
              <w:rPr>
                <w:sz w:val="22"/>
                <w:szCs w:val="22"/>
              </w:rPr>
              <w:t>10</w:t>
            </w:r>
          </w:p>
        </w:tc>
        <w:tc>
          <w:tcPr>
            <w:tcW w:w="378" w:type="pct"/>
            <w:shd w:val="clear" w:color="auto" w:fill="auto"/>
          </w:tcPr>
          <w:p w:rsidR="00D2146A" w:rsidRPr="004209D1" w:rsidRDefault="00D2146A" w:rsidP="0057096E">
            <w:pPr>
              <w:spacing w:before="20" w:after="20"/>
              <w:jc w:val="center"/>
              <w:rPr>
                <w:sz w:val="22"/>
                <w:szCs w:val="22"/>
              </w:rPr>
            </w:pPr>
            <w:r w:rsidRPr="004209D1">
              <w:rPr>
                <w:sz w:val="22"/>
                <w:szCs w:val="22"/>
              </w:rPr>
              <w:t>50,4</w:t>
            </w:r>
          </w:p>
        </w:tc>
        <w:tc>
          <w:tcPr>
            <w:tcW w:w="326" w:type="pct"/>
            <w:shd w:val="clear" w:color="auto" w:fill="auto"/>
          </w:tcPr>
          <w:p w:rsidR="00D2146A" w:rsidRPr="004209D1" w:rsidRDefault="00D2146A" w:rsidP="0057096E">
            <w:pPr>
              <w:spacing w:before="20" w:after="20"/>
              <w:jc w:val="center"/>
              <w:rPr>
                <w:sz w:val="22"/>
                <w:szCs w:val="22"/>
              </w:rPr>
            </w:pPr>
            <w:r w:rsidRPr="004209D1">
              <w:rPr>
                <w:sz w:val="22"/>
                <w:szCs w:val="22"/>
              </w:rPr>
              <w:t>11</w:t>
            </w:r>
          </w:p>
        </w:tc>
        <w:tc>
          <w:tcPr>
            <w:tcW w:w="478" w:type="pct"/>
            <w:shd w:val="clear" w:color="auto" w:fill="auto"/>
          </w:tcPr>
          <w:p w:rsidR="00D2146A" w:rsidRPr="004209D1" w:rsidRDefault="00D2146A" w:rsidP="0057096E">
            <w:pPr>
              <w:spacing w:before="20" w:after="20"/>
              <w:jc w:val="center"/>
              <w:rPr>
                <w:sz w:val="22"/>
                <w:szCs w:val="22"/>
              </w:rPr>
            </w:pPr>
            <w:r w:rsidRPr="004209D1">
              <w:rPr>
                <w:sz w:val="22"/>
                <w:szCs w:val="22"/>
              </w:rPr>
              <w:t>19,5</w:t>
            </w:r>
          </w:p>
        </w:tc>
        <w:tc>
          <w:tcPr>
            <w:tcW w:w="266" w:type="pct"/>
            <w:shd w:val="clear" w:color="auto" w:fill="auto"/>
          </w:tcPr>
          <w:p w:rsidR="00D2146A" w:rsidRPr="004209D1" w:rsidRDefault="00D2146A" w:rsidP="0057096E">
            <w:pPr>
              <w:spacing w:before="20" w:after="20"/>
              <w:rPr>
                <w:sz w:val="22"/>
                <w:szCs w:val="22"/>
              </w:rPr>
            </w:pPr>
            <w:r w:rsidRPr="004209D1">
              <w:rPr>
                <w:sz w:val="22"/>
                <w:szCs w:val="22"/>
              </w:rPr>
              <w:t>14</w:t>
            </w:r>
          </w:p>
        </w:tc>
      </w:tr>
      <w:tr w:rsidR="004209D1" w:rsidRPr="004209D1" w:rsidTr="004209D1">
        <w:tc>
          <w:tcPr>
            <w:tcW w:w="333" w:type="pct"/>
            <w:vAlign w:val="center"/>
          </w:tcPr>
          <w:p w:rsidR="00D2146A" w:rsidRPr="004209D1" w:rsidRDefault="00D2146A" w:rsidP="0057096E">
            <w:pPr>
              <w:spacing w:before="20" w:after="20"/>
              <w:ind w:left="-57" w:right="-57"/>
              <w:jc w:val="center"/>
              <w:rPr>
                <w:sz w:val="22"/>
                <w:szCs w:val="22"/>
              </w:rPr>
            </w:pPr>
            <w:r w:rsidRPr="004209D1">
              <w:rPr>
                <w:sz w:val="22"/>
                <w:szCs w:val="22"/>
              </w:rPr>
              <w:t>25</w:t>
            </w:r>
          </w:p>
        </w:tc>
        <w:tc>
          <w:tcPr>
            <w:tcW w:w="1778" w:type="pct"/>
            <w:vAlign w:val="center"/>
          </w:tcPr>
          <w:p w:rsidR="00D2146A" w:rsidRPr="004209D1" w:rsidRDefault="00D2146A" w:rsidP="0057096E">
            <w:pPr>
              <w:spacing w:before="20" w:after="20"/>
              <w:ind w:left="-57" w:right="-57"/>
              <w:rPr>
                <w:sz w:val="22"/>
                <w:szCs w:val="22"/>
              </w:rPr>
            </w:pPr>
            <w:r w:rsidRPr="004209D1">
              <w:rPr>
                <w:sz w:val="22"/>
                <w:szCs w:val="22"/>
              </w:rPr>
              <w:t>Старожиловский район</w:t>
            </w:r>
          </w:p>
        </w:tc>
        <w:tc>
          <w:tcPr>
            <w:tcW w:w="412" w:type="pct"/>
            <w:shd w:val="clear" w:color="auto" w:fill="auto"/>
          </w:tcPr>
          <w:p w:rsidR="00D2146A" w:rsidRPr="004209D1" w:rsidRDefault="00D2146A" w:rsidP="0057096E">
            <w:pPr>
              <w:spacing w:before="20" w:after="20"/>
              <w:jc w:val="center"/>
              <w:rPr>
                <w:sz w:val="22"/>
                <w:szCs w:val="22"/>
              </w:rPr>
            </w:pPr>
            <w:r w:rsidRPr="004209D1">
              <w:rPr>
                <w:sz w:val="22"/>
                <w:szCs w:val="22"/>
              </w:rPr>
              <w:t>25,7</w:t>
            </w:r>
          </w:p>
        </w:tc>
        <w:tc>
          <w:tcPr>
            <w:tcW w:w="325" w:type="pct"/>
            <w:shd w:val="clear" w:color="auto" w:fill="auto"/>
          </w:tcPr>
          <w:p w:rsidR="00D2146A" w:rsidRPr="004209D1" w:rsidRDefault="00D2146A" w:rsidP="0057096E">
            <w:pPr>
              <w:spacing w:before="20" w:after="20"/>
              <w:jc w:val="center"/>
              <w:rPr>
                <w:sz w:val="22"/>
                <w:szCs w:val="22"/>
              </w:rPr>
            </w:pPr>
            <w:r w:rsidRPr="004209D1">
              <w:rPr>
                <w:sz w:val="22"/>
                <w:szCs w:val="22"/>
              </w:rPr>
              <w:t>23</w:t>
            </w:r>
          </w:p>
        </w:tc>
        <w:tc>
          <w:tcPr>
            <w:tcW w:w="378" w:type="pct"/>
            <w:shd w:val="clear" w:color="auto" w:fill="auto"/>
          </w:tcPr>
          <w:p w:rsidR="00D2146A" w:rsidRPr="004209D1" w:rsidRDefault="00D2146A" w:rsidP="0057096E">
            <w:pPr>
              <w:spacing w:before="20" w:after="20"/>
              <w:jc w:val="center"/>
              <w:rPr>
                <w:sz w:val="22"/>
                <w:szCs w:val="22"/>
              </w:rPr>
            </w:pPr>
            <w:r w:rsidRPr="004209D1">
              <w:rPr>
                <w:sz w:val="22"/>
                <w:szCs w:val="22"/>
              </w:rPr>
              <w:t>33,7</w:t>
            </w:r>
          </w:p>
        </w:tc>
        <w:tc>
          <w:tcPr>
            <w:tcW w:w="326" w:type="pct"/>
            <w:shd w:val="clear" w:color="auto" w:fill="auto"/>
          </w:tcPr>
          <w:p w:rsidR="00D2146A" w:rsidRPr="004209D1" w:rsidRDefault="00D2146A" w:rsidP="0057096E">
            <w:pPr>
              <w:spacing w:before="20" w:after="20"/>
              <w:jc w:val="center"/>
              <w:rPr>
                <w:sz w:val="22"/>
                <w:szCs w:val="22"/>
              </w:rPr>
            </w:pPr>
            <w:r w:rsidRPr="004209D1">
              <w:rPr>
                <w:sz w:val="22"/>
                <w:szCs w:val="22"/>
              </w:rPr>
              <w:t>14</w:t>
            </w:r>
          </w:p>
        </w:tc>
        <w:tc>
          <w:tcPr>
            <w:tcW w:w="378" w:type="pct"/>
            <w:shd w:val="clear" w:color="auto" w:fill="auto"/>
          </w:tcPr>
          <w:p w:rsidR="00D2146A" w:rsidRPr="004209D1" w:rsidRDefault="00D2146A" w:rsidP="0057096E">
            <w:pPr>
              <w:spacing w:before="20" w:after="20"/>
              <w:jc w:val="center"/>
              <w:rPr>
                <w:sz w:val="22"/>
                <w:szCs w:val="22"/>
              </w:rPr>
            </w:pPr>
            <w:r w:rsidRPr="004209D1">
              <w:rPr>
                <w:sz w:val="22"/>
                <w:szCs w:val="22"/>
              </w:rPr>
              <w:t>43,6</w:t>
            </w:r>
          </w:p>
        </w:tc>
        <w:tc>
          <w:tcPr>
            <w:tcW w:w="326" w:type="pct"/>
            <w:shd w:val="clear" w:color="auto" w:fill="auto"/>
          </w:tcPr>
          <w:p w:rsidR="00D2146A" w:rsidRPr="004209D1" w:rsidRDefault="00D2146A" w:rsidP="0057096E">
            <w:pPr>
              <w:spacing w:before="20" w:after="20"/>
              <w:jc w:val="center"/>
              <w:rPr>
                <w:sz w:val="22"/>
                <w:szCs w:val="22"/>
              </w:rPr>
            </w:pPr>
            <w:r w:rsidRPr="004209D1">
              <w:rPr>
                <w:sz w:val="22"/>
                <w:szCs w:val="22"/>
              </w:rPr>
              <w:t>15</w:t>
            </w:r>
          </w:p>
        </w:tc>
        <w:tc>
          <w:tcPr>
            <w:tcW w:w="478" w:type="pct"/>
            <w:shd w:val="clear" w:color="auto" w:fill="auto"/>
          </w:tcPr>
          <w:p w:rsidR="00D2146A" w:rsidRPr="004209D1" w:rsidRDefault="00D2146A" w:rsidP="0057096E">
            <w:pPr>
              <w:spacing w:before="20" w:after="20"/>
              <w:jc w:val="center"/>
              <w:rPr>
                <w:sz w:val="22"/>
                <w:szCs w:val="22"/>
              </w:rPr>
            </w:pPr>
            <w:r w:rsidRPr="004209D1">
              <w:rPr>
                <w:sz w:val="22"/>
                <w:szCs w:val="22"/>
              </w:rPr>
              <w:t>7,2</w:t>
            </w:r>
          </w:p>
        </w:tc>
        <w:tc>
          <w:tcPr>
            <w:tcW w:w="266" w:type="pct"/>
            <w:shd w:val="clear" w:color="auto" w:fill="auto"/>
          </w:tcPr>
          <w:p w:rsidR="00D2146A" w:rsidRPr="004209D1" w:rsidRDefault="00D2146A" w:rsidP="0057096E">
            <w:pPr>
              <w:spacing w:before="20" w:after="20"/>
              <w:rPr>
                <w:sz w:val="22"/>
                <w:szCs w:val="22"/>
              </w:rPr>
            </w:pPr>
            <w:r w:rsidRPr="004209D1">
              <w:rPr>
                <w:sz w:val="22"/>
                <w:szCs w:val="22"/>
              </w:rPr>
              <w:t>22</w:t>
            </w:r>
          </w:p>
        </w:tc>
      </w:tr>
      <w:tr w:rsidR="004209D1" w:rsidRPr="004209D1" w:rsidTr="004209D1">
        <w:tc>
          <w:tcPr>
            <w:tcW w:w="333" w:type="pct"/>
            <w:vAlign w:val="center"/>
          </w:tcPr>
          <w:p w:rsidR="00D2146A" w:rsidRPr="004209D1" w:rsidRDefault="00D2146A" w:rsidP="0057096E">
            <w:pPr>
              <w:spacing w:before="20" w:after="20"/>
              <w:ind w:left="-57" w:right="-57"/>
              <w:jc w:val="center"/>
              <w:rPr>
                <w:sz w:val="22"/>
                <w:szCs w:val="22"/>
              </w:rPr>
            </w:pPr>
            <w:r w:rsidRPr="004209D1">
              <w:rPr>
                <w:sz w:val="22"/>
                <w:szCs w:val="22"/>
              </w:rPr>
              <w:t>26</w:t>
            </w:r>
          </w:p>
        </w:tc>
        <w:tc>
          <w:tcPr>
            <w:tcW w:w="1778" w:type="pct"/>
            <w:vAlign w:val="center"/>
          </w:tcPr>
          <w:p w:rsidR="00D2146A" w:rsidRPr="004209D1" w:rsidRDefault="00D2146A" w:rsidP="0057096E">
            <w:pPr>
              <w:spacing w:before="20" w:after="20"/>
              <w:ind w:left="-57" w:right="-57"/>
              <w:rPr>
                <w:sz w:val="22"/>
                <w:szCs w:val="22"/>
              </w:rPr>
            </w:pPr>
            <w:r w:rsidRPr="004209D1">
              <w:rPr>
                <w:sz w:val="22"/>
                <w:szCs w:val="22"/>
              </w:rPr>
              <w:t>Ухоловский район</w:t>
            </w:r>
          </w:p>
        </w:tc>
        <w:tc>
          <w:tcPr>
            <w:tcW w:w="412" w:type="pct"/>
            <w:shd w:val="clear" w:color="auto" w:fill="auto"/>
          </w:tcPr>
          <w:p w:rsidR="00D2146A" w:rsidRPr="004209D1" w:rsidRDefault="00D2146A" w:rsidP="0057096E">
            <w:pPr>
              <w:spacing w:before="20" w:after="20"/>
              <w:jc w:val="center"/>
              <w:rPr>
                <w:sz w:val="22"/>
                <w:szCs w:val="22"/>
              </w:rPr>
            </w:pPr>
            <w:r w:rsidRPr="004209D1">
              <w:rPr>
                <w:sz w:val="22"/>
                <w:szCs w:val="22"/>
              </w:rPr>
              <w:t>29,2</w:t>
            </w:r>
          </w:p>
        </w:tc>
        <w:tc>
          <w:tcPr>
            <w:tcW w:w="325" w:type="pct"/>
            <w:shd w:val="clear" w:color="auto" w:fill="auto"/>
          </w:tcPr>
          <w:p w:rsidR="00D2146A" w:rsidRPr="004209D1" w:rsidRDefault="00D2146A" w:rsidP="0057096E">
            <w:pPr>
              <w:spacing w:before="20" w:after="20"/>
              <w:jc w:val="center"/>
              <w:rPr>
                <w:sz w:val="22"/>
                <w:szCs w:val="22"/>
              </w:rPr>
            </w:pPr>
            <w:r w:rsidRPr="004209D1">
              <w:rPr>
                <w:sz w:val="22"/>
                <w:szCs w:val="22"/>
              </w:rPr>
              <w:t>17</w:t>
            </w:r>
          </w:p>
        </w:tc>
        <w:tc>
          <w:tcPr>
            <w:tcW w:w="378" w:type="pct"/>
            <w:shd w:val="clear" w:color="auto" w:fill="auto"/>
          </w:tcPr>
          <w:p w:rsidR="00D2146A" w:rsidRPr="004209D1" w:rsidRDefault="00D2146A" w:rsidP="0057096E">
            <w:pPr>
              <w:spacing w:before="20" w:after="20"/>
              <w:jc w:val="center"/>
              <w:rPr>
                <w:sz w:val="22"/>
                <w:szCs w:val="22"/>
              </w:rPr>
            </w:pPr>
            <w:r w:rsidRPr="004209D1">
              <w:rPr>
                <w:sz w:val="22"/>
                <w:szCs w:val="22"/>
              </w:rPr>
              <w:t>18,2</w:t>
            </w:r>
          </w:p>
        </w:tc>
        <w:tc>
          <w:tcPr>
            <w:tcW w:w="326" w:type="pct"/>
            <w:shd w:val="clear" w:color="auto" w:fill="auto"/>
          </w:tcPr>
          <w:p w:rsidR="00D2146A" w:rsidRPr="004209D1" w:rsidRDefault="00D2146A" w:rsidP="0057096E">
            <w:pPr>
              <w:spacing w:before="20" w:after="20"/>
              <w:jc w:val="center"/>
              <w:rPr>
                <w:sz w:val="22"/>
                <w:szCs w:val="22"/>
              </w:rPr>
            </w:pPr>
            <w:r w:rsidRPr="004209D1">
              <w:rPr>
                <w:sz w:val="22"/>
                <w:szCs w:val="22"/>
              </w:rPr>
              <w:t>23</w:t>
            </w:r>
          </w:p>
        </w:tc>
        <w:tc>
          <w:tcPr>
            <w:tcW w:w="378" w:type="pct"/>
            <w:shd w:val="clear" w:color="auto" w:fill="auto"/>
          </w:tcPr>
          <w:p w:rsidR="00D2146A" w:rsidRPr="004209D1" w:rsidRDefault="00D2146A" w:rsidP="0057096E">
            <w:pPr>
              <w:spacing w:before="20" w:after="20"/>
              <w:jc w:val="center"/>
              <w:rPr>
                <w:sz w:val="22"/>
                <w:szCs w:val="22"/>
              </w:rPr>
            </w:pPr>
            <w:r w:rsidRPr="004209D1">
              <w:rPr>
                <w:sz w:val="22"/>
                <w:szCs w:val="22"/>
              </w:rPr>
              <w:t>46,5</w:t>
            </w:r>
          </w:p>
        </w:tc>
        <w:tc>
          <w:tcPr>
            <w:tcW w:w="326" w:type="pct"/>
            <w:shd w:val="clear" w:color="auto" w:fill="auto"/>
          </w:tcPr>
          <w:p w:rsidR="00D2146A" w:rsidRPr="004209D1" w:rsidRDefault="00D2146A" w:rsidP="0057096E">
            <w:pPr>
              <w:spacing w:before="20" w:after="20"/>
              <w:jc w:val="center"/>
              <w:rPr>
                <w:sz w:val="22"/>
                <w:szCs w:val="22"/>
              </w:rPr>
            </w:pPr>
            <w:r w:rsidRPr="004209D1">
              <w:rPr>
                <w:sz w:val="22"/>
                <w:szCs w:val="22"/>
              </w:rPr>
              <w:t>14</w:t>
            </w:r>
          </w:p>
        </w:tc>
        <w:tc>
          <w:tcPr>
            <w:tcW w:w="478" w:type="pct"/>
            <w:shd w:val="clear" w:color="auto" w:fill="auto"/>
          </w:tcPr>
          <w:p w:rsidR="00D2146A" w:rsidRPr="004209D1" w:rsidRDefault="00D2146A" w:rsidP="0057096E">
            <w:pPr>
              <w:spacing w:before="20" w:after="20"/>
              <w:jc w:val="center"/>
              <w:rPr>
                <w:sz w:val="22"/>
                <w:szCs w:val="22"/>
              </w:rPr>
            </w:pPr>
            <w:r w:rsidRPr="004209D1">
              <w:rPr>
                <w:sz w:val="22"/>
                <w:szCs w:val="22"/>
              </w:rPr>
              <w:t>12,7</w:t>
            </w:r>
          </w:p>
        </w:tc>
        <w:tc>
          <w:tcPr>
            <w:tcW w:w="266" w:type="pct"/>
            <w:shd w:val="clear" w:color="auto" w:fill="auto"/>
          </w:tcPr>
          <w:p w:rsidR="00D2146A" w:rsidRPr="004209D1" w:rsidRDefault="00D2146A" w:rsidP="0057096E">
            <w:pPr>
              <w:spacing w:before="20" w:after="20"/>
              <w:rPr>
                <w:sz w:val="22"/>
                <w:szCs w:val="22"/>
              </w:rPr>
            </w:pPr>
            <w:r w:rsidRPr="004209D1">
              <w:rPr>
                <w:sz w:val="22"/>
                <w:szCs w:val="22"/>
              </w:rPr>
              <w:t>16</w:t>
            </w:r>
          </w:p>
        </w:tc>
      </w:tr>
      <w:tr w:rsidR="004209D1" w:rsidRPr="004209D1" w:rsidTr="004209D1">
        <w:tc>
          <w:tcPr>
            <w:tcW w:w="333" w:type="pct"/>
            <w:vAlign w:val="center"/>
          </w:tcPr>
          <w:p w:rsidR="00D2146A" w:rsidRPr="004209D1" w:rsidRDefault="00D2146A" w:rsidP="0057096E">
            <w:pPr>
              <w:spacing w:before="20" w:after="20"/>
              <w:ind w:left="-57" w:right="-57"/>
              <w:jc w:val="center"/>
              <w:rPr>
                <w:sz w:val="22"/>
                <w:szCs w:val="22"/>
              </w:rPr>
            </w:pPr>
            <w:r w:rsidRPr="004209D1">
              <w:rPr>
                <w:sz w:val="22"/>
                <w:szCs w:val="22"/>
              </w:rPr>
              <w:t>27</w:t>
            </w:r>
          </w:p>
        </w:tc>
        <w:tc>
          <w:tcPr>
            <w:tcW w:w="1778" w:type="pct"/>
            <w:vAlign w:val="center"/>
          </w:tcPr>
          <w:p w:rsidR="00D2146A" w:rsidRPr="004209D1" w:rsidRDefault="00D2146A" w:rsidP="0057096E">
            <w:pPr>
              <w:spacing w:before="20" w:after="20"/>
              <w:ind w:left="-57" w:right="-57"/>
              <w:rPr>
                <w:sz w:val="22"/>
                <w:szCs w:val="22"/>
              </w:rPr>
            </w:pPr>
            <w:r w:rsidRPr="004209D1">
              <w:rPr>
                <w:sz w:val="22"/>
                <w:szCs w:val="22"/>
              </w:rPr>
              <w:t>Чучковский район</w:t>
            </w:r>
          </w:p>
        </w:tc>
        <w:tc>
          <w:tcPr>
            <w:tcW w:w="412" w:type="pct"/>
            <w:shd w:val="clear" w:color="auto" w:fill="auto"/>
          </w:tcPr>
          <w:p w:rsidR="00D2146A" w:rsidRPr="004209D1" w:rsidRDefault="00D2146A" w:rsidP="0057096E">
            <w:pPr>
              <w:spacing w:before="20" w:after="20"/>
              <w:jc w:val="center"/>
              <w:rPr>
                <w:sz w:val="22"/>
                <w:szCs w:val="22"/>
              </w:rPr>
            </w:pPr>
            <w:r w:rsidRPr="004209D1">
              <w:rPr>
                <w:sz w:val="22"/>
                <w:szCs w:val="22"/>
              </w:rPr>
              <w:t>29,5</w:t>
            </w:r>
          </w:p>
        </w:tc>
        <w:tc>
          <w:tcPr>
            <w:tcW w:w="325" w:type="pct"/>
            <w:shd w:val="clear" w:color="auto" w:fill="auto"/>
          </w:tcPr>
          <w:p w:rsidR="00D2146A" w:rsidRPr="004209D1" w:rsidRDefault="00D2146A" w:rsidP="0057096E">
            <w:pPr>
              <w:spacing w:before="20" w:after="20"/>
              <w:jc w:val="center"/>
              <w:rPr>
                <w:sz w:val="22"/>
                <w:szCs w:val="22"/>
              </w:rPr>
            </w:pPr>
            <w:r w:rsidRPr="004209D1">
              <w:rPr>
                <w:sz w:val="22"/>
                <w:szCs w:val="22"/>
              </w:rPr>
              <w:t>16</w:t>
            </w:r>
          </w:p>
        </w:tc>
        <w:tc>
          <w:tcPr>
            <w:tcW w:w="378" w:type="pct"/>
            <w:shd w:val="clear" w:color="auto" w:fill="auto"/>
          </w:tcPr>
          <w:p w:rsidR="00D2146A" w:rsidRPr="004209D1" w:rsidRDefault="00D2146A" w:rsidP="0057096E">
            <w:pPr>
              <w:spacing w:before="20" w:after="20"/>
              <w:jc w:val="center"/>
              <w:rPr>
                <w:sz w:val="22"/>
                <w:szCs w:val="22"/>
              </w:rPr>
            </w:pPr>
            <w:r w:rsidRPr="004209D1">
              <w:rPr>
                <w:sz w:val="22"/>
                <w:szCs w:val="22"/>
              </w:rPr>
              <w:t>26,6</w:t>
            </w:r>
          </w:p>
        </w:tc>
        <w:tc>
          <w:tcPr>
            <w:tcW w:w="326" w:type="pct"/>
            <w:shd w:val="clear" w:color="auto" w:fill="auto"/>
          </w:tcPr>
          <w:p w:rsidR="00D2146A" w:rsidRPr="004209D1" w:rsidRDefault="00D2146A" w:rsidP="0057096E">
            <w:pPr>
              <w:spacing w:before="20" w:after="20"/>
              <w:jc w:val="center"/>
              <w:rPr>
                <w:sz w:val="22"/>
                <w:szCs w:val="22"/>
              </w:rPr>
            </w:pPr>
            <w:r w:rsidRPr="004209D1">
              <w:rPr>
                <w:sz w:val="22"/>
                <w:szCs w:val="22"/>
              </w:rPr>
              <w:t>18</w:t>
            </w:r>
          </w:p>
        </w:tc>
        <w:tc>
          <w:tcPr>
            <w:tcW w:w="378" w:type="pct"/>
            <w:shd w:val="clear" w:color="auto" w:fill="auto"/>
          </w:tcPr>
          <w:p w:rsidR="00D2146A" w:rsidRPr="004209D1" w:rsidRDefault="00D2146A" w:rsidP="0057096E">
            <w:pPr>
              <w:spacing w:before="20" w:after="20"/>
              <w:jc w:val="center"/>
              <w:rPr>
                <w:sz w:val="22"/>
                <w:szCs w:val="22"/>
              </w:rPr>
            </w:pPr>
            <w:r w:rsidRPr="004209D1">
              <w:rPr>
                <w:sz w:val="22"/>
                <w:szCs w:val="22"/>
              </w:rPr>
              <w:t>36,2</w:t>
            </w:r>
          </w:p>
        </w:tc>
        <w:tc>
          <w:tcPr>
            <w:tcW w:w="326" w:type="pct"/>
            <w:shd w:val="clear" w:color="auto" w:fill="auto"/>
          </w:tcPr>
          <w:p w:rsidR="00D2146A" w:rsidRPr="004209D1" w:rsidRDefault="00D2146A" w:rsidP="0057096E">
            <w:pPr>
              <w:spacing w:before="20" w:after="20"/>
              <w:jc w:val="center"/>
              <w:rPr>
                <w:sz w:val="22"/>
                <w:szCs w:val="22"/>
              </w:rPr>
            </w:pPr>
            <w:r w:rsidRPr="004209D1">
              <w:rPr>
                <w:sz w:val="22"/>
                <w:szCs w:val="22"/>
              </w:rPr>
              <w:t>20</w:t>
            </w:r>
          </w:p>
        </w:tc>
        <w:tc>
          <w:tcPr>
            <w:tcW w:w="478" w:type="pct"/>
            <w:shd w:val="clear" w:color="auto" w:fill="auto"/>
          </w:tcPr>
          <w:p w:rsidR="00D2146A" w:rsidRPr="004209D1" w:rsidRDefault="00D2146A" w:rsidP="0057096E">
            <w:pPr>
              <w:spacing w:before="20" w:after="20"/>
              <w:jc w:val="center"/>
              <w:rPr>
                <w:sz w:val="22"/>
                <w:szCs w:val="22"/>
              </w:rPr>
            </w:pPr>
            <w:r w:rsidRPr="004209D1">
              <w:rPr>
                <w:sz w:val="22"/>
                <w:szCs w:val="22"/>
              </w:rPr>
              <w:t>9,5</w:t>
            </w:r>
          </w:p>
        </w:tc>
        <w:tc>
          <w:tcPr>
            <w:tcW w:w="266" w:type="pct"/>
            <w:shd w:val="clear" w:color="auto" w:fill="auto"/>
          </w:tcPr>
          <w:p w:rsidR="00D2146A" w:rsidRPr="004209D1" w:rsidRDefault="00D2146A" w:rsidP="0057096E">
            <w:pPr>
              <w:spacing w:before="20" w:after="20"/>
              <w:rPr>
                <w:sz w:val="22"/>
                <w:szCs w:val="22"/>
              </w:rPr>
            </w:pPr>
            <w:r w:rsidRPr="004209D1">
              <w:rPr>
                <w:sz w:val="22"/>
                <w:szCs w:val="22"/>
              </w:rPr>
              <w:t>18</w:t>
            </w:r>
          </w:p>
        </w:tc>
      </w:tr>
      <w:tr w:rsidR="004209D1" w:rsidRPr="004209D1" w:rsidTr="004209D1">
        <w:tc>
          <w:tcPr>
            <w:tcW w:w="333" w:type="pct"/>
            <w:vAlign w:val="center"/>
          </w:tcPr>
          <w:p w:rsidR="00D2146A" w:rsidRPr="004209D1" w:rsidRDefault="00D2146A" w:rsidP="0057096E">
            <w:pPr>
              <w:spacing w:before="20" w:after="20"/>
              <w:ind w:left="-57" w:right="-57"/>
              <w:jc w:val="center"/>
              <w:rPr>
                <w:sz w:val="22"/>
                <w:szCs w:val="22"/>
              </w:rPr>
            </w:pPr>
            <w:r w:rsidRPr="004209D1">
              <w:rPr>
                <w:sz w:val="22"/>
                <w:szCs w:val="22"/>
              </w:rPr>
              <w:t>28</w:t>
            </w:r>
          </w:p>
        </w:tc>
        <w:tc>
          <w:tcPr>
            <w:tcW w:w="1778" w:type="pct"/>
            <w:vAlign w:val="center"/>
          </w:tcPr>
          <w:p w:rsidR="00D2146A" w:rsidRPr="004209D1" w:rsidRDefault="00D2146A" w:rsidP="0057096E">
            <w:pPr>
              <w:spacing w:before="20" w:after="20"/>
              <w:ind w:left="-57" w:right="-57"/>
              <w:rPr>
                <w:sz w:val="22"/>
                <w:szCs w:val="22"/>
              </w:rPr>
            </w:pPr>
            <w:r w:rsidRPr="004209D1">
              <w:rPr>
                <w:sz w:val="22"/>
                <w:szCs w:val="22"/>
              </w:rPr>
              <w:t>Шацкий район</w:t>
            </w:r>
          </w:p>
        </w:tc>
        <w:tc>
          <w:tcPr>
            <w:tcW w:w="412" w:type="pct"/>
            <w:shd w:val="clear" w:color="auto" w:fill="auto"/>
          </w:tcPr>
          <w:p w:rsidR="00D2146A" w:rsidRPr="004209D1" w:rsidRDefault="00D2146A" w:rsidP="0057096E">
            <w:pPr>
              <w:spacing w:before="20" w:after="20"/>
              <w:jc w:val="center"/>
              <w:rPr>
                <w:sz w:val="22"/>
                <w:szCs w:val="22"/>
              </w:rPr>
            </w:pPr>
            <w:r w:rsidRPr="004209D1">
              <w:rPr>
                <w:sz w:val="22"/>
                <w:szCs w:val="22"/>
              </w:rPr>
              <w:t>35,6</w:t>
            </w:r>
          </w:p>
        </w:tc>
        <w:tc>
          <w:tcPr>
            <w:tcW w:w="325" w:type="pct"/>
            <w:shd w:val="clear" w:color="auto" w:fill="auto"/>
          </w:tcPr>
          <w:p w:rsidR="00D2146A" w:rsidRPr="004209D1" w:rsidRDefault="00D2146A" w:rsidP="0057096E">
            <w:pPr>
              <w:spacing w:before="20" w:after="20"/>
              <w:jc w:val="center"/>
              <w:rPr>
                <w:sz w:val="22"/>
                <w:szCs w:val="22"/>
              </w:rPr>
            </w:pPr>
            <w:r w:rsidRPr="004209D1">
              <w:rPr>
                <w:sz w:val="22"/>
                <w:szCs w:val="22"/>
              </w:rPr>
              <w:t>6</w:t>
            </w:r>
          </w:p>
        </w:tc>
        <w:tc>
          <w:tcPr>
            <w:tcW w:w="378" w:type="pct"/>
            <w:shd w:val="clear" w:color="auto" w:fill="auto"/>
          </w:tcPr>
          <w:p w:rsidR="00D2146A" w:rsidRPr="004209D1" w:rsidRDefault="00D2146A" w:rsidP="0057096E">
            <w:pPr>
              <w:spacing w:before="20" w:after="20"/>
              <w:jc w:val="center"/>
              <w:rPr>
                <w:sz w:val="22"/>
                <w:szCs w:val="22"/>
              </w:rPr>
            </w:pPr>
            <w:r w:rsidRPr="004209D1">
              <w:rPr>
                <w:sz w:val="22"/>
                <w:szCs w:val="22"/>
              </w:rPr>
              <w:t>54,6</w:t>
            </w:r>
          </w:p>
        </w:tc>
        <w:tc>
          <w:tcPr>
            <w:tcW w:w="326" w:type="pct"/>
            <w:shd w:val="clear" w:color="auto" w:fill="auto"/>
          </w:tcPr>
          <w:p w:rsidR="00D2146A" w:rsidRPr="004209D1" w:rsidRDefault="00D2146A" w:rsidP="0057096E">
            <w:pPr>
              <w:spacing w:before="20" w:after="20"/>
              <w:jc w:val="center"/>
              <w:rPr>
                <w:sz w:val="22"/>
                <w:szCs w:val="22"/>
              </w:rPr>
            </w:pPr>
            <w:r w:rsidRPr="004209D1">
              <w:rPr>
                <w:sz w:val="22"/>
                <w:szCs w:val="22"/>
              </w:rPr>
              <w:t>4</w:t>
            </w:r>
          </w:p>
        </w:tc>
        <w:tc>
          <w:tcPr>
            <w:tcW w:w="378" w:type="pct"/>
            <w:shd w:val="clear" w:color="auto" w:fill="auto"/>
          </w:tcPr>
          <w:p w:rsidR="00D2146A" w:rsidRPr="004209D1" w:rsidRDefault="00D2146A" w:rsidP="0057096E">
            <w:pPr>
              <w:spacing w:before="20" w:after="20"/>
              <w:jc w:val="center"/>
              <w:rPr>
                <w:sz w:val="22"/>
                <w:szCs w:val="22"/>
              </w:rPr>
            </w:pPr>
            <w:r w:rsidRPr="004209D1">
              <w:rPr>
                <w:sz w:val="22"/>
                <w:szCs w:val="22"/>
              </w:rPr>
              <w:t>56,4</w:t>
            </w:r>
          </w:p>
        </w:tc>
        <w:tc>
          <w:tcPr>
            <w:tcW w:w="326" w:type="pct"/>
            <w:shd w:val="clear" w:color="auto" w:fill="auto"/>
          </w:tcPr>
          <w:p w:rsidR="00D2146A" w:rsidRPr="004209D1" w:rsidRDefault="00D2146A" w:rsidP="0057096E">
            <w:pPr>
              <w:spacing w:before="20" w:after="20"/>
              <w:jc w:val="center"/>
              <w:rPr>
                <w:sz w:val="22"/>
                <w:szCs w:val="22"/>
              </w:rPr>
            </w:pPr>
            <w:r w:rsidRPr="004209D1">
              <w:rPr>
                <w:sz w:val="22"/>
                <w:szCs w:val="22"/>
              </w:rPr>
              <w:t>9</w:t>
            </w:r>
          </w:p>
        </w:tc>
        <w:tc>
          <w:tcPr>
            <w:tcW w:w="478" w:type="pct"/>
            <w:shd w:val="clear" w:color="auto" w:fill="auto"/>
          </w:tcPr>
          <w:p w:rsidR="00D2146A" w:rsidRPr="004209D1" w:rsidRDefault="00D2146A" w:rsidP="0057096E">
            <w:pPr>
              <w:spacing w:before="20" w:after="20"/>
              <w:jc w:val="center"/>
              <w:rPr>
                <w:sz w:val="22"/>
                <w:szCs w:val="22"/>
              </w:rPr>
            </w:pPr>
            <w:r w:rsidRPr="004209D1">
              <w:rPr>
                <w:sz w:val="22"/>
                <w:szCs w:val="22"/>
              </w:rPr>
              <w:t>7,1</w:t>
            </w:r>
          </w:p>
        </w:tc>
        <w:tc>
          <w:tcPr>
            <w:tcW w:w="266" w:type="pct"/>
            <w:shd w:val="clear" w:color="auto" w:fill="auto"/>
          </w:tcPr>
          <w:p w:rsidR="00D2146A" w:rsidRPr="004209D1" w:rsidRDefault="00D2146A" w:rsidP="0057096E">
            <w:pPr>
              <w:spacing w:before="20" w:after="20"/>
              <w:rPr>
                <w:sz w:val="22"/>
                <w:szCs w:val="22"/>
              </w:rPr>
            </w:pPr>
            <w:r w:rsidRPr="004209D1">
              <w:rPr>
                <w:sz w:val="22"/>
                <w:szCs w:val="22"/>
              </w:rPr>
              <w:t>23</w:t>
            </w:r>
          </w:p>
        </w:tc>
      </w:tr>
      <w:tr w:rsidR="004209D1" w:rsidRPr="004209D1" w:rsidTr="004209D1">
        <w:tc>
          <w:tcPr>
            <w:tcW w:w="333" w:type="pct"/>
            <w:vAlign w:val="center"/>
          </w:tcPr>
          <w:p w:rsidR="00D2146A" w:rsidRPr="004209D1" w:rsidRDefault="00D2146A" w:rsidP="0057096E">
            <w:pPr>
              <w:spacing w:before="20" w:after="20"/>
              <w:ind w:left="-57" w:right="-57"/>
              <w:jc w:val="center"/>
              <w:rPr>
                <w:sz w:val="22"/>
                <w:szCs w:val="22"/>
              </w:rPr>
            </w:pPr>
            <w:r w:rsidRPr="004209D1">
              <w:rPr>
                <w:sz w:val="22"/>
                <w:szCs w:val="22"/>
              </w:rPr>
              <w:t>29</w:t>
            </w:r>
          </w:p>
        </w:tc>
        <w:tc>
          <w:tcPr>
            <w:tcW w:w="1778" w:type="pct"/>
            <w:vAlign w:val="center"/>
          </w:tcPr>
          <w:p w:rsidR="00D2146A" w:rsidRPr="004209D1" w:rsidRDefault="00D2146A" w:rsidP="0057096E">
            <w:pPr>
              <w:spacing w:before="20" w:after="20"/>
              <w:ind w:left="-57" w:right="-57"/>
              <w:rPr>
                <w:sz w:val="22"/>
                <w:szCs w:val="22"/>
              </w:rPr>
            </w:pPr>
            <w:r w:rsidRPr="004209D1">
              <w:rPr>
                <w:sz w:val="22"/>
                <w:szCs w:val="22"/>
              </w:rPr>
              <w:t>Шиловский район</w:t>
            </w:r>
          </w:p>
        </w:tc>
        <w:tc>
          <w:tcPr>
            <w:tcW w:w="412" w:type="pct"/>
            <w:shd w:val="clear" w:color="auto" w:fill="auto"/>
          </w:tcPr>
          <w:p w:rsidR="00D2146A" w:rsidRPr="004209D1" w:rsidRDefault="00D2146A" w:rsidP="0057096E">
            <w:pPr>
              <w:spacing w:before="20" w:after="20"/>
              <w:jc w:val="center"/>
              <w:rPr>
                <w:sz w:val="22"/>
                <w:szCs w:val="22"/>
              </w:rPr>
            </w:pPr>
            <w:r w:rsidRPr="004209D1">
              <w:rPr>
                <w:sz w:val="22"/>
                <w:szCs w:val="22"/>
              </w:rPr>
              <w:t>30,3</w:t>
            </w:r>
          </w:p>
        </w:tc>
        <w:tc>
          <w:tcPr>
            <w:tcW w:w="325" w:type="pct"/>
            <w:shd w:val="clear" w:color="auto" w:fill="auto"/>
          </w:tcPr>
          <w:p w:rsidR="00D2146A" w:rsidRPr="004209D1" w:rsidRDefault="00D2146A" w:rsidP="0057096E">
            <w:pPr>
              <w:spacing w:before="20" w:after="20"/>
              <w:jc w:val="center"/>
              <w:rPr>
                <w:sz w:val="22"/>
                <w:szCs w:val="22"/>
              </w:rPr>
            </w:pPr>
            <w:r w:rsidRPr="004209D1">
              <w:rPr>
                <w:sz w:val="22"/>
                <w:szCs w:val="22"/>
              </w:rPr>
              <w:t>15</w:t>
            </w:r>
          </w:p>
        </w:tc>
        <w:tc>
          <w:tcPr>
            <w:tcW w:w="378" w:type="pct"/>
            <w:shd w:val="clear" w:color="auto" w:fill="auto"/>
          </w:tcPr>
          <w:p w:rsidR="00D2146A" w:rsidRPr="004209D1" w:rsidRDefault="00D2146A" w:rsidP="0057096E">
            <w:pPr>
              <w:spacing w:before="20" w:after="20"/>
              <w:jc w:val="center"/>
              <w:rPr>
                <w:sz w:val="22"/>
                <w:szCs w:val="22"/>
              </w:rPr>
            </w:pPr>
            <w:r w:rsidRPr="004209D1">
              <w:rPr>
                <w:sz w:val="22"/>
                <w:szCs w:val="22"/>
              </w:rPr>
              <w:t>14,8</w:t>
            </w:r>
          </w:p>
        </w:tc>
        <w:tc>
          <w:tcPr>
            <w:tcW w:w="326" w:type="pct"/>
            <w:shd w:val="clear" w:color="auto" w:fill="auto"/>
          </w:tcPr>
          <w:p w:rsidR="00D2146A" w:rsidRPr="004209D1" w:rsidRDefault="00D2146A" w:rsidP="0057096E">
            <w:pPr>
              <w:spacing w:before="20" w:after="20"/>
              <w:jc w:val="center"/>
              <w:rPr>
                <w:sz w:val="22"/>
                <w:szCs w:val="22"/>
              </w:rPr>
            </w:pPr>
            <w:r w:rsidRPr="004209D1">
              <w:rPr>
                <w:sz w:val="22"/>
                <w:szCs w:val="22"/>
              </w:rPr>
              <w:t>26</w:t>
            </w:r>
          </w:p>
        </w:tc>
        <w:tc>
          <w:tcPr>
            <w:tcW w:w="378" w:type="pct"/>
            <w:shd w:val="clear" w:color="auto" w:fill="auto"/>
          </w:tcPr>
          <w:p w:rsidR="00D2146A" w:rsidRPr="004209D1" w:rsidRDefault="00D2146A" w:rsidP="0057096E">
            <w:pPr>
              <w:spacing w:before="20" w:after="20"/>
              <w:jc w:val="center"/>
              <w:rPr>
                <w:sz w:val="22"/>
                <w:szCs w:val="22"/>
              </w:rPr>
            </w:pPr>
            <w:r w:rsidRPr="004209D1">
              <w:rPr>
                <w:sz w:val="22"/>
                <w:szCs w:val="22"/>
              </w:rPr>
              <w:t>32,1</w:t>
            </w:r>
          </w:p>
        </w:tc>
        <w:tc>
          <w:tcPr>
            <w:tcW w:w="326" w:type="pct"/>
            <w:shd w:val="clear" w:color="auto" w:fill="auto"/>
          </w:tcPr>
          <w:p w:rsidR="00D2146A" w:rsidRPr="004209D1" w:rsidRDefault="00D2146A" w:rsidP="0057096E">
            <w:pPr>
              <w:spacing w:before="20" w:after="20"/>
              <w:jc w:val="center"/>
              <w:rPr>
                <w:sz w:val="22"/>
                <w:szCs w:val="22"/>
              </w:rPr>
            </w:pPr>
            <w:r w:rsidRPr="004209D1">
              <w:rPr>
                <w:sz w:val="22"/>
                <w:szCs w:val="22"/>
              </w:rPr>
              <w:t>23</w:t>
            </w:r>
          </w:p>
        </w:tc>
        <w:tc>
          <w:tcPr>
            <w:tcW w:w="478" w:type="pct"/>
            <w:shd w:val="clear" w:color="auto" w:fill="auto"/>
          </w:tcPr>
          <w:p w:rsidR="00D2146A" w:rsidRPr="004209D1" w:rsidRDefault="00D2146A" w:rsidP="0057096E">
            <w:pPr>
              <w:spacing w:before="20" w:after="20"/>
              <w:jc w:val="center"/>
              <w:rPr>
                <w:sz w:val="22"/>
                <w:szCs w:val="22"/>
              </w:rPr>
            </w:pPr>
            <w:r w:rsidRPr="004209D1">
              <w:rPr>
                <w:sz w:val="22"/>
                <w:szCs w:val="22"/>
              </w:rPr>
              <w:t>36,9</w:t>
            </w:r>
          </w:p>
        </w:tc>
        <w:tc>
          <w:tcPr>
            <w:tcW w:w="266" w:type="pct"/>
            <w:shd w:val="clear" w:color="auto" w:fill="auto"/>
          </w:tcPr>
          <w:p w:rsidR="00D2146A" w:rsidRPr="004209D1" w:rsidRDefault="00D2146A" w:rsidP="0057096E">
            <w:pPr>
              <w:spacing w:before="20" w:after="20"/>
              <w:rPr>
                <w:sz w:val="22"/>
                <w:szCs w:val="22"/>
              </w:rPr>
            </w:pPr>
            <w:r w:rsidRPr="004209D1">
              <w:rPr>
                <w:sz w:val="22"/>
                <w:szCs w:val="22"/>
              </w:rPr>
              <w:t>11</w:t>
            </w:r>
          </w:p>
        </w:tc>
      </w:tr>
      <w:tr w:rsidR="004209D1" w:rsidRPr="004209D1" w:rsidTr="004209D1">
        <w:tc>
          <w:tcPr>
            <w:tcW w:w="333" w:type="pct"/>
            <w:vAlign w:val="center"/>
          </w:tcPr>
          <w:p w:rsidR="00D2146A" w:rsidRPr="004209D1" w:rsidRDefault="00D2146A" w:rsidP="0057096E">
            <w:pPr>
              <w:spacing w:before="20" w:after="20"/>
              <w:ind w:left="-57" w:right="-57"/>
              <w:jc w:val="center"/>
              <w:rPr>
                <w:sz w:val="22"/>
                <w:szCs w:val="22"/>
              </w:rPr>
            </w:pPr>
          </w:p>
        </w:tc>
        <w:tc>
          <w:tcPr>
            <w:tcW w:w="1778" w:type="pct"/>
            <w:vAlign w:val="center"/>
          </w:tcPr>
          <w:p w:rsidR="00D2146A" w:rsidRPr="004209D1" w:rsidRDefault="00D2146A" w:rsidP="0057096E">
            <w:pPr>
              <w:spacing w:before="20" w:after="20"/>
              <w:ind w:left="-57" w:right="-57"/>
              <w:rPr>
                <w:sz w:val="22"/>
                <w:szCs w:val="22"/>
              </w:rPr>
            </w:pPr>
            <w:r w:rsidRPr="004209D1">
              <w:rPr>
                <w:sz w:val="22"/>
                <w:szCs w:val="22"/>
              </w:rPr>
              <w:t>Всего по области</w:t>
            </w:r>
          </w:p>
        </w:tc>
        <w:tc>
          <w:tcPr>
            <w:tcW w:w="412" w:type="pct"/>
            <w:shd w:val="clear" w:color="auto" w:fill="auto"/>
          </w:tcPr>
          <w:p w:rsidR="00D2146A" w:rsidRPr="004209D1" w:rsidRDefault="00D2146A" w:rsidP="0057096E">
            <w:pPr>
              <w:spacing w:before="20" w:after="20"/>
              <w:jc w:val="center"/>
              <w:rPr>
                <w:sz w:val="22"/>
                <w:szCs w:val="22"/>
              </w:rPr>
            </w:pPr>
            <w:r w:rsidRPr="004209D1">
              <w:rPr>
                <w:sz w:val="22"/>
                <w:szCs w:val="22"/>
              </w:rPr>
              <w:t>28,0</w:t>
            </w:r>
          </w:p>
        </w:tc>
        <w:tc>
          <w:tcPr>
            <w:tcW w:w="325" w:type="pct"/>
            <w:shd w:val="clear" w:color="auto" w:fill="auto"/>
          </w:tcPr>
          <w:p w:rsidR="00D2146A" w:rsidRPr="004209D1" w:rsidRDefault="00D2146A" w:rsidP="0057096E">
            <w:pPr>
              <w:spacing w:before="20" w:after="20"/>
              <w:jc w:val="center"/>
              <w:rPr>
                <w:sz w:val="22"/>
                <w:szCs w:val="22"/>
              </w:rPr>
            </w:pPr>
          </w:p>
        </w:tc>
        <w:tc>
          <w:tcPr>
            <w:tcW w:w="378" w:type="pct"/>
            <w:shd w:val="clear" w:color="auto" w:fill="auto"/>
          </w:tcPr>
          <w:p w:rsidR="00D2146A" w:rsidRPr="004209D1" w:rsidRDefault="00D2146A" w:rsidP="0057096E">
            <w:pPr>
              <w:spacing w:before="20" w:after="20"/>
              <w:jc w:val="center"/>
              <w:rPr>
                <w:sz w:val="22"/>
                <w:szCs w:val="22"/>
              </w:rPr>
            </w:pPr>
            <w:r w:rsidRPr="004209D1">
              <w:rPr>
                <w:sz w:val="22"/>
                <w:szCs w:val="22"/>
              </w:rPr>
              <w:t>19,2</w:t>
            </w:r>
          </w:p>
        </w:tc>
        <w:tc>
          <w:tcPr>
            <w:tcW w:w="326" w:type="pct"/>
            <w:shd w:val="clear" w:color="auto" w:fill="auto"/>
          </w:tcPr>
          <w:p w:rsidR="00D2146A" w:rsidRPr="004209D1" w:rsidRDefault="00D2146A" w:rsidP="0057096E">
            <w:pPr>
              <w:spacing w:before="20" w:after="20"/>
              <w:jc w:val="center"/>
              <w:rPr>
                <w:sz w:val="22"/>
                <w:szCs w:val="22"/>
              </w:rPr>
            </w:pPr>
          </w:p>
        </w:tc>
        <w:tc>
          <w:tcPr>
            <w:tcW w:w="378" w:type="pct"/>
            <w:shd w:val="clear" w:color="auto" w:fill="auto"/>
          </w:tcPr>
          <w:p w:rsidR="00D2146A" w:rsidRPr="004209D1" w:rsidRDefault="00D2146A" w:rsidP="0057096E">
            <w:pPr>
              <w:spacing w:before="20" w:after="20"/>
              <w:jc w:val="center"/>
              <w:rPr>
                <w:sz w:val="22"/>
                <w:szCs w:val="22"/>
              </w:rPr>
            </w:pPr>
            <w:r w:rsidRPr="004209D1">
              <w:rPr>
                <w:sz w:val="22"/>
                <w:szCs w:val="22"/>
              </w:rPr>
              <w:t>27,4</w:t>
            </w:r>
          </w:p>
        </w:tc>
        <w:tc>
          <w:tcPr>
            <w:tcW w:w="326" w:type="pct"/>
            <w:shd w:val="clear" w:color="auto" w:fill="auto"/>
          </w:tcPr>
          <w:p w:rsidR="00D2146A" w:rsidRPr="004209D1" w:rsidRDefault="00D2146A" w:rsidP="0057096E">
            <w:pPr>
              <w:spacing w:before="20" w:after="20"/>
              <w:jc w:val="center"/>
              <w:rPr>
                <w:sz w:val="22"/>
                <w:szCs w:val="22"/>
              </w:rPr>
            </w:pPr>
          </w:p>
        </w:tc>
        <w:tc>
          <w:tcPr>
            <w:tcW w:w="478" w:type="pct"/>
            <w:shd w:val="clear" w:color="auto" w:fill="auto"/>
          </w:tcPr>
          <w:p w:rsidR="00D2146A" w:rsidRPr="004209D1" w:rsidRDefault="00D2146A" w:rsidP="0057096E">
            <w:pPr>
              <w:spacing w:before="20" w:after="20"/>
              <w:jc w:val="center"/>
              <w:rPr>
                <w:sz w:val="22"/>
                <w:szCs w:val="22"/>
              </w:rPr>
            </w:pPr>
            <w:r w:rsidRPr="004209D1">
              <w:rPr>
                <w:sz w:val="22"/>
                <w:szCs w:val="22"/>
              </w:rPr>
              <w:t>54,1</w:t>
            </w:r>
          </w:p>
        </w:tc>
        <w:tc>
          <w:tcPr>
            <w:tcW w:w="266" w:type="pct"/>
            <w:shd w:val="clear" w:color="auto" w:fill="auto"/>
          </w:tcPr>
          <w:p w:rsidR="00D2146A" w:rsidRPr="004209D1" w:rsidRDefault="00D2146A" w:rsidP="0057096E">
            <w:pPr>
              <w:spacing w:before="20" w:after="20"/>
              <w:rPr>
                <w:sz w:val="22"/>
                <w:szCs w:val="22"/>
              </w:rPr>
            </w:pPr>
          </w:p>
        </w:tc>
      </w:tr>
    </w:tbl>
    <w:p w:rsidR="004209D1" w:rsidRDefault="004209D1" w:rsidP="004209D1">
      <w:pPr>
        <w:autoSpaceDE w:val="0"/>
        <w:autoSpaceDN w:val="0"/>
        <w:adjustRightInd w:val="0"/>
        <w:jc w:val="both"/>
        <w:rPr>
          <w:sz w:val="24"/>
          <w:lang w:val="ru-RU"/>
        </w:rPr>
      </w:pPr>
    </w:p>
    <w:p w:rsidR="00D2146A" w:rsidRPr="00EE444C" w:rsidRDefault="00D2146A" w:rsidP="00FC2623">
      <w:pPr>
        <w:autoSpaceDE w:val="0"/>
        <w:autoSpaceDN w:val="0"/>
        <w:adjustRightInd w:val="0"/>
        <w:ind w:firstLine="709"/>
        <w:jc w:val="both"/>
        <w:rPr>
          <w:sz w:val="24"/>
          <w:lang w:val="ru-RU"/>
        </w:rPr>
      </w:pPr>
      <w:r w:rsidRPr="00EE444C">
        <w:rPr>
          <w:sz w:val="24"/>
          <w:lang w:val="ru-RU"/>
        </w:rPr>
        <w:t>Таким образом, несмотря на ряд позитивных тенденций, в Рязанской области сохраняются социально-экономические факторы риска, связанные с уровнем социального благополучия и здоровья населения.</w:t>
      </w:r>
    </w:p>
    <w:p w:rsidR="00D2146A" w:rsidRDefault="00D2146A" w:rsidP="00FC2623">
      <w:pPr>
        <w:jc w:val="both"/>
        <w:rPr>
          <w:sz w:val="24"/>
          <w:szCs w:val="24"/>
          <w:lang w:val="ru-RU"/>
        </w:rPr>
      </w:pPr>
    </w:p>
    <w:p w:rsidR="00FD0916" w:rsidRPr="004209D1" w:rsidRDefault="00FD0916" w:rsidP="00FC2623">
      <w:pPr>
        <w:jc w:val="both"/>
        <w:rPr>
          <w:sz w:val="24"/>
          <w:szCs w:val="24"/>
          <w:lang w:val="ru-RU"/>
        </w:rPr>
      </w:pPr>
    </w:p>
    <w:p w:rsidR="005F0C13" w:rsidRPr="00EE444C" w:rsidRDefault="005F0C13" w:rsidP="00FC2623">
      <w:pPr>
        <w:jc w:val="center"/>
        <w:rPr>
          <w:b/>
          <w:bCs/>
          <w:sz w:val="24"/>
          <w:szCs w:val="24"/>
          <w:lang w:val="ru-RU"/>
        </w:rPr>
      </w:pPr>
      <w:r w:rsidRPr="00EE444C">
        <w:rPr>
          <w:b/>
          <w:bCs/>
          <w:sz w:val="24"/>
          <w:szCs w:val="24"/>
          <w:lang w:val="ru-RU"/>
        </w:rPr>
        <w:t>1.2. Анализ состояния заболеваемости массовыми неинфекционными заболеваниями</w:t>
      </w:r>
      <w:r w:rsidR="009C2188" w:rsidRPr="00EE444C">
        <w:rPr>
          <w:b/>
          <w:bCs/>
          <w:sz w:val="24"/>
          <w:szCs w:val="24"/>
          <w:lang w:val="ru-RU"/>
        </w:rPr>
        <w:t xml:space="preserve"> (отравлениями) и приоритетными заболеваниями</w:t>
      </w:r>
      <w:r w:rsidRPr="00EE444C">
        <w:rPr>
          <w:b/>
          <w:bCs/>
          <w:sz w:val="24"/>
          <w:szCs w:val="24"/>
          <w:lang w:val="ru-RU"/>
        </w:rPr>
        <w:t xml:space="preserve"> в связи с </w:t>
      </w:r>
      <w:r w:rsidR="009C2188" w:rsidRPr="00EE444C">
        <w:rPr>
          <w:b/>
          <w:bCs/>
          <w:sz w:val="24"/>
          <w:szCs w:val="24"/>
          <w:lang w:val="ru-RU"/>
        </w:rPr>
        <w:t xml:space="preserve">вредным </w:t>
      </w:r>
      <w:r w:rsidRPr="00EE444C">
        <w:rPr>
          <w:b/>
          <w:bCs/>
          <w:sz w:val="24"/>
          <w:szCs w:val="24"/>
          <w:lang w:val="ru-RU"/>
        </w:rPr>
        <w:t>воздействием факторов среды обитания</w:t>
      </w:r>
    </w:p>
    <w:p w:rsidR="00CB62B8" w:rsidRPr="00EE444C" w:rsidRDefault="00CB62B8" w:rsidP="00FC2623">
      <w:pPr>
        <w:jc w:val="both"/>
        <w:rPr>
          <w:sz w:val="24"/>
          <w:szCs w:val="24"/>
          <w:lang w:val="ru-RU"/>
        </w:rPr>
      </w:pPr>
    </w:p>
    <w:p w:rsidR="009C2188" w:rsidRPr="00EE444C" w:rsidRDefault="0052684E" w:rsidP="00FC2623">
      <w:pPr>
        <w:jc w:val="center"/>
        <w:rPr>
          <w:b/>
          <w:bCs/>
          <w:sz w:val="24"/>
          <w:szCs w:val="24"/>
          <w:lang w:val="ru-RU"/>
        </w:rPr>
      </w:pPr>
      <w:r w:rsidRPr="00EE444C">
        <w:rPr>
          <w:b/>
          <w:bCs/>
          <w:sz w:val="24"/>
          <w:szCs w:val="24"/>
          <w:lang w:val="ru-RU"/>
        </w:rPr>
        <w:t xml:space="preserve">1.2.1. Анализ </w:t>
      </w:r>
      <w:r w:rsidR="009C2188" w:rsidRPr="00EE444C">
        <w:rPr>
          <w:b/>
          <w:bCs/>
          <w:sz w:val="24"/>
          <w:szCs w:val="24"/>
          <w:lang w:val="ru-RU"/>
        </w:rPr>
        <w:t xml:space="preserve">состояния заболеваемости массовыми неинфекционными (отравлениями) и </w:t>
      </w:r>
      <w:r w:rsidRPr="00EE444C">
        <w:rPr>
          <w:b/>
          <w:bCs/>
          <w:sz w:val="24"/>
          <w:szCs w:val="24"/>
          <w:lang w:val="ru-RU"/>
        </w:rPr>
        <w:t>приоритетны</w:t>
      </w:r>
      <w:r w:rsidR="009C2188" w:rsidRPr="00EE444C">
        <w:rPr>
          <w:b/>
          <w:bCs/>
          <w:sz w:val="24"/>
          <w:szCs w:val="24"/>
          <w:lang w:val="ru-RU"/>
        </w:rPr>
        <w:t>ми</w:t>
      </w:r>
      <w:r w:rsidRPr="00EE444C">
        <w:rPr>
          <w:b/>
          <w:bCs/>
          <w:sz w:val="24"/>
          <w:szCs w:val="24"/>
          <w:lang w:val="ru-RU"/>
        </w:rPr>
        <w:t xml:space="preserve"> заболевани</w:t>
      </w:r>
      <w:r w:rsidR="009C2188" w:rsidRPr="00EE444C">
        <w:rPr>
          <w:b/>
          <w:bCs/>
          <w:sz w:val="24"/>
          <w:szCs w:val="24"/>
          <w:lang w:val="ru-RU"/>
        </w:rPr>
        <w:t>ями в связи с вредным воздействием факторов среды обитания</w:t>
      </w:r>
    </w:p>
    <w:p w:rsidR="00C22D29" w:rsidRPr="00EE444C" w:rsidRDefault="00C22D29" w:rsidP="004209D1">
      <w:pPr>
        <w:autoSpaceDE w:val="0"/>
        <w:autoSpaceDN w:val="0"/>
        <w:adjustRightInd w:val="0"/>
        <w:jc w:val="both"/>
        <w:rPr>
          <w:sz w:val="24"/>
          <w:szCs w:val="24"/>
          <w:lang w:val="ru-RU"/>
        </w:rPr>
      </w:pPr>
    </w:p>
    <w:p w:rsidR="000100BE" w:rsidRDefault="000100BE" w:rsidP="00FC2623">
      <w:pPr>
        <w:ind w:right="-57" w:firstLine="709"/>
        <w:jc w:val="both"/>
        <w:rPr>
          <w:bCs/>
          <w:sz w:val="24"/>
          <w:szCs w:val="24"/>
          <w:lang w:val="ru-RU"/>
        </w:rPr>
      </w:pPr>
      <w:r w:rsidRPr="00EE444C">
        <w:rPr>
          <w:bCs/>
          <w:sz w:val="24"/>
          <w:szCs w:val="24"/>
          <w:lang w:val="ru-RU"/>
        </w:rPr>
        <w:t>В 2014 году показатели впервые выявленной заболеваемости всего населения возросли</w:t>
      </w:r>
      <w:r w:rsidR="004209D1">
        <w:rPr>
          <w:bCs/>
          <w:sz w:val="24"/>
          <w:szCs w:val="24"/>
          <w:lang w:val="ru-RU"/>
        </w:rPr>
        <w:t>,</w:t>
      </w:r>
      <w:r w:rsidRPr="00EE444C">
        <w:rPr>
          <w:bCs/>
          <w:sz w:val="24"/>
          <w:szCs w:val="24"/>
          <w:lang w:val="ru-RU"/>
        </w:rPr>
        <w:t xml:space="preserve"> по сравнению с 2013 годом</w:t>
      </w:r>
      <w:r w:rsidR="004209D1">
        <w:rPr>
          <w:bCs/>
          <w:sz w:val="24"/>
          <w:szCs w:val="24"/>
          <w:lang w:val="ru-RU"/>
        </w:rPr>
        <w:t>,</w:t>
      </w:r>
      <w:r w:rsidRPr="00EE444C">
        <w:rPr>
          <w:bCs/>
          <w:sz w:val="24"/>
          <w:szCs w:val="24"/>
          <w:lang w:val="ru-RU"/>
        </w:rPr>
        <w:t xml:space="preserve"> на 0,92%. Достоверный темп прироста зарегистрирован по 8 основным классам заболеваний: по новообразованиям (37,82%), болезням системы кровообращения (25,2%), крови и кроветворных органов (12,89%), некоторым инфекционным и паразитарным болезням (11,67%), болезням мочеполовой системы (8,58%), глаза и его придаточного аппарата (6,95%), болезням костно-мышечной системы (4,55%), кожи и подкожной клетчатки (4,5%).</w:t>
      </w:r>
    </w:p>
    <w:p w:rsidR="004209D1" w:rsidRDefault="004209D1" w:rsidP="004209D1">
      <w:pPr>
        <w:ind w:right="-57"/>
        <w:jc w:val="both"/>
        <w:rPr>
          <w:bCs/>
          <w:sz w:val="24"/>
          <w:szCs w:val="24"/>
          <w:lang w:val="ru-RU"/>
        </w:rPr>
      </w:pPr>
    </w:p>
    <w:p w:rsidR="0057096E" w:rsidRDefault="0057096E" w:rsidP="004209D1">
      <w:pPr>
        <w:ind w:right="-57"/>
        <w:jc w:val="both"/>
        <w:rPr>
          <w:bCs/>
          <w:sz w:val="24"/>
          <w:szCs w:val="24"/>
          <w:lang w:val="ru-RU"/>
        </w:rPr>
      </w:pPr>
    </w:p>
    <w:p w:rsidR="000100BE" w:rsidRPr="00EE444C" w:rsidRDefault="004209D1" w:rsidP="00FC2623">
      <w:pPr>
        <w:ind w:firstLine="720"/>
        <w:jc w:val="right"/>
        <w:rPr>
          <w:bCs/>
          <w:sz w:val="22"/>
          <w:szCs w:val="24"/>
          <w:lang w:val="ru-RU"/>
        </w:rPr>
      </w:pPr>
      <w:r>
        <w:rPr>
          <w:bCs/>
          <w:sz w:val="22"/>
          <w:szCs w:val="24"/>
          <w:lang w:val="ru-RU"/>
        </w:rPr>
        <w:lastRenderedPageBreak/>
        <w:t>Таблица №</w:t>
      </w:r>
      <w:r w:rsidR="00583F73">
        <w:rPr>
          <w:bCs/>
          <w:sz w:val="22"/>
          <w:szCs w:val="24"/>
          <w:lang w:val="ru-RU"/>
        </w:rPr>
        <w:t>65</w:t>
      </w:r>
    </w:p>
    <w:p w:rsidR="000100BE" w:rsidRPr="00EE444C" w:rsidRDefault="000100BE" w:rsidP="00FC2623">
      <w:pPr>
        <w:jc w:val="center"/>
        <w:rPr>
          <w:b/>
          <w:bCs/>
          <w:sz w:val="24"/>
          <w:szCs w:val="28"/>
          <w:lang w:val="ru-RU"/>
        </w:rPr>
      </w:pPr>
      <w:r w:rsidRPr="00EE444C">
        <w:rPr>
          <w:b/>
          <w:bCs/>
          <w:sz w:val="22"/>
          <w:szCs w:val="24"/>
          <w:lang w:val="ru-RU"/>
        </w:rPr>
        <w:t>Заболеваемость всего населения Рязанской области (на 100 тыс. человек)</w:t>
      </w:r>
    </w:p>
    <w:tbl>
      <w:tblPr>
        <w:tblW w:w="5000" w:type="pct"/>
        <w:jc w:val="center"/>
        <w:tblCellMar>
          <w:left w:w="30" w:type="dxa"/>
          <w:right w:w="30" w:type="dxa"/>
        </w:tblCellMar>
        <w:tblLook w:val="0000"/>
      </w:tblPr>
      <w:tblGrid>
        <w:gridCol w:w="4058"/>
        <w:gridCol w:w="1014"/>
        <w:gridCol w:w="1014"/>
        <w:gridCol w:w="1016"/>
        <w:gridCol w:w="1013"/>
        <w:gridCol w:w="1015"/>
      </w:tblGrid>
      <w:tr w:rsidR="000100BE" w:rsidRPr="004209D1" w:rsidTr="00674A41">
        <w:trPr>
          <w:cantSplit/>
          <w:trHeight w:val="137"/>
          <w:jc w:val="center"/>
        </w:trPr>
        <w:tc>
          <w:tcPr>
            <w:tcW w:w="2222" w:type="pct"/>
            <w:tcBorders>
              <w:top w:val="single" w:sz="4"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b/>
                <w:bCs/>
                <w:sz w:val="22"/>
                <w:szCs w:val="22"/>
                <w:lang w:val="ru-RU"/>
              </w:rPr>
            </w:pP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2010г.</w:t>
            </w: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2011г.</w:t>
            </w:r>
          </w:p>
        </w:tc>
        <w:tc>
          <w:tcPr>
            <w:tcW w:w="556"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2012г.</w:t>
            </w: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2013г.</w:t>
            </w:r>
          </w:p>
        </w:tc>
        <w:tc>
          <w:tcPr>
            <w:tcW w:w="556"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bCs/>
                <w:sz w:val="22"/>
                <w:szCs w:val="22"/>
                <w:lang w:val="ru-RU"/>
              </w:rPr>
            </w:pPr>
            <w:r w:rsidRPr="004209D1">
              <w:rPr>
                <w:bCs/>
                <w:sz w:val="22"/>
                <w:szCs w:val="22"/>
                <w:lang w:val="ru-RU"/>
              </w:rPr>
              <w:t>2014г.</w:t>
            </w:r>
          </w:p>
        </w:tc>
      </w:tr>
      <w:tr w:rsidR="000100BE" w:rsidRPr="004209D1" w:rsidTr="00674A41">
        <w:trPr>
          <w:cantSplit/>
          <w:trHeight w:val="293"/>
          <w:jc w:val="center"/>
        </w:trPr>
        <w:tc>
          <w:tcPr>
            <w:tcW w:w="2222"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rPr>
                <w:bCs/>
                <w:sz w:val="22"/>
                <w:szCs w:val="22"/>
                <w:lang w:val="ru-RU"/>
              </w:rPr>
            </w:pPr>
            <w:r w:rsidRPr="004209D1">
              <w:rPr>
                <w:bCs/>
                <w:sz w:val="22"/>
                <w:szCs w:val="22"/>
              </w:rPr>
              <w:t>Всего</w:t>
            </w: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70492,1</w:t>
            </w: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70449,5</w:t>
            </w:r>
          </w:p>
        </w:tc>
        <w:tc>
          <w:tcPr>
            <w:tcW w:w="556"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79352</w:t>
            </w: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68821,2</w:t>
            </w:r>
          </w:p>
        </w:tc>
        <w:tc>
          <w:tcPr>
            <w:tcW w:w="556"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69457,3</w:t>
            </w:r>
          </w:p>
        </w:tc>
      </w:tr>
      <w:tr w:rsidR="000100BE" w:rsidRPr="004209D1" w:rsidTr="00674A41">
        <w:trPr>
          <w:cantSplit/>
          <w:trHeight w:val="120"/>
          <w:jc w:val="center"/>
        </w:trPr>
        <w:tc>
          <w:tcPr>
            <w:tcW w:w="2222"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rPr>
                <w:bCs/>
                <w:sz w:val="22"/>
                <w:szCs w:val="22"/>
                <w:lang w:val="ru-RU"/>
              </w:rPr>
            </w:pPr>
            <w:r w:rsidRPr="004209D1">
              <w:rPr>
                <w:bCs/>
                <w:sz w:val="22"/>
                <w:szCs w:val="22"/>
                <w:lang w:val="ru-RU"/>
              </w:rPr>
              <w:t>Некоторые инфекционные и паразитарные болезни</w:t>
            </w: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3704,5</w:t>
            </w: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3507,1</w:t>
            </w:r>
          </w:p>
        </w:tc>
        <w:tc>
          <w:tcPr>
            <w:tcW w:w="556"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3795,1</w:t>
            </w: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3365,7</w:t>
            </w:r>
          </w:p>
        </w:tc>
        <w:tc>
          <w:tcPr>
            <w:tcW w:w="556"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3758,4</w:t>
            </w:r>
          </w:p>
        </w:tc>
      </w:tr>
      <w:tr w:rsidR="000100BE" w:rsidRPr="004209D1" w:rsidTr="00674A41">
        <w:trPr>
          <w:cantSplit/>
          <w:trHeight w:val="97"/>
          <w:jc w:val="center"/>
        </w:trPr>
        <w:tc>
          <w:tcPr>
            <w:tcW w:w="2222"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rPr>
                <w:bCs/>
                <w:sz w:val="22"/>
                <w:szCs w:val="22"/>
              </w:rPr>
            </w:pPr>
            <w:r w:rsidRPr="004209D1">
              <w:rPr>
                <w:bCs/>
                <w:sz w:val="22"/>
                <w:szCs w:val="22"/>
              </w:rPr>
              <w:t>Новообразования</w:t>
            </w: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1577,7</w:t>
            </w: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1521,9</w:t>
            </w:r>
          </w:p>
        </w:tc>
        <w:tc>
          <w:tcPr>
            <w:tcW w:w="556"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1378,8</w:t>
            </w: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1213,5</w:t>
            </w:r>
          </w:p>
        </w:tc>
        <w:tc>
          <w:tcPr>
            <w:tcW w:w="556"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1672,4</w:t>
            </w:r>
          </w:p>
        </w:tc>
      </w:tr>
      <w:tr w:rsidR="000100BE" w:rsidRPr="004209D1" w:rsidTr="00674A41">
        <w:trPr>
          <w:cantSplit/>
          <w:trHeight w:val="148"/>
          <w:jc w:val="center"/>
        </w:trPr>
        <w:tc>
          <w:tcPr>
            <w:tcW w:w="2222"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rPr>
                <w:bCs/>
                <w:sz w:val="22"/>
                <w:szCs w:val="22"/>
                <w:lang w:val="ru-RU"/>
              </w:rPr>
            </w:pPr>
            <w:r w:rsidRPr="004209D1">
              <w:rPr>
                <w:bCs/>
                <w:sz w:val="22"/>
                <w:szCs w:val="22"/>
                <w:lang w:val="ru-RU"/>
              </w:rPr>
              <w:t>Болезни крови и кроветворных органов</w:t>
            </w: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221,2</w:t>
            </w: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205,1</w:t>
            </w:r>
          </w:p>
        </w:tc>
        <w:tc>
          <w:tcPr>
            <w:tcW w:w="556"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248,7</w:t>
            </w: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195,2</w:t>
            </w:r>
          </w:p>
        </w:tc>
        <w:tc>
          <w:tcPr>
            <w:tcW w:w="556"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220,4</w:t>
            </w:r>
          </w:p>
        </w:tc>
      </w:tr>
      <w:tr w:rsidR="000100BE" w:rsidRPr="004209D1" w:rsidTr="00674A41">
        <w:trPr>
          <w:cantSplit/>
          <w:trHeight w:val="276"/>
          <w:jc w:val="center"/>
        </w:trPr>
        <w:tc>
          <w:tcPr>
            <w:tcW w:w="2222"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rPr>
                <w:bCs/>
                <w:sz w:val="22"/>
                <w:szCs w:val="22"/>
              </w:rPr>
            </w:pPr>
            <w:r w:rsidRPr="004209D1">
              <w:rPr>
                <w:bCs/>
                <w:sz w:val="22"/>
                <w:szCs w:val="22"/>
              </w:rPr>
              <w:t>Болезни эндокринной системы</w:t>
            </w: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1002,3</w:t>
            </w: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997,9</w:t>
            </w:r>
          </w:p>
        </w:tc>
        <w:tc>
          <w:tcPr>
            <w:tcW w:w="556"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1302,9</w:t>
            </w: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1232,4</w:t>
            </w:r>
          </w:p>
        </w:tc>
        <w:tc>
          <w:tcPr>
            <w:tcW w:w="556"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1177,1</w:t>
            </w:r>
          </w:p>
        </w:tc>
      </w:tr>
      <w:tr w:rsidR="000100BE" w:rsidRPr="004209D1" w:rsidTr="00674A41">
        <w:trPr>
          <w:cantSplit/>
          <w:trHeight w:val="138"/>
          <w:jc w:val="center"/>
        </w:trPr>
        <w:tc>
          <w:tcPr>
            <w:tcW w:w="2222"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rPr>
                <w:bCs/>
                <w:sz w:val="22"/>
                <w:szCs w:val="22"/>
              </w:rPr>
            </w:pPr>
            <w:r w:rsidRPr="004209D1">
              <w:rPr>
                <w:bCs/>
                <w:sz w:val="22"/>
                <w:szCs w:val="22"/>
              </w:rPr>
              <w:t>Психические расстройства</w:t>
            </w: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543,6</w:t>
            </w: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496,3</w:t>
            </w:r>
          </w:p>
        </w:tc>
        <w:tc>
          <w:tcPr>
            <w:tcW w:w="556"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607,2</w:t>
            </w: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506,2</w:t>
            </w:r>
          </w:p>
        </w:tc>
        <w:tc>
          <w:tcPr>
            <w:tcW w:w="556"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487,7</w:t>
            </w:r>
          </w:p>
        </w:tc>
      </w:tr>
      <w:tr w:rsidR="000100BE" w:rsidRPr="004209D1" w:rsidTr="00674A41">
        <w:trPr>
          <w:cantSplit/>
          <w:trHeight w:val="171"/>
          <w:jc w:val="center"/>
        </w:trPr>
        <w:tc>
          <w:tcPr>
            <w:tcW w:w="2222"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rPr>
                <w:bCs/>
                <w:sz w:val="22"/>
                <w:szCs w:val="22"/>
              </w:rPr>
            </w:pPr>
            <w:r w:rsidRPr="004209D1">
              <w:rPr>
                <w:bCs/>
                <w:sz w:val="22"/>
                <w:szCs w:val="22"/>
              </w:rPr>
              <w:t>Болезни нервной системы</w:t>
            </w: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1253,0</w:t>
            </w: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1342,9</w:t>
            </w:r>
          </w:p>
        </w:tc>
        <w:tc>
          <w:tcPr>
            <w:tcW w:w="556"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1440,2</w:t>
            </w: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1212,4</w:t>
            </w:r>
          </w:p>
        </w:tc>
        <w:tc>
          <w:tcPr>
            <w:tcW w:w="556"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1205,7</w:t>
            </w:r>
          </w:p>
        </w:tc>
      </w:tr>
      <w:tr w:rsidR="000100BE" w:rsidRPr="004209D1" w:rsidTr="00674A41">
        <w:trPr>
          <w:cantSplit/>
          <w:trHeight w:val="256"/>
          <w:jc w:val="center"/>
        </w:trPr>
        <w:tc>
          <w:tcPr>
            <w:tcW w:w="2222"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rPr>
                <w:bCs/>
                <w:sz w:val="22"/>
                <w:szCs w:val="22"/>
                <w:lang w:val="ru-RU"/>
              </w:rPr>
            </w:pPr>
            <w:r w:rsidRPr="004209D1">
              <w:rPr>
                <w:bCs/>
                <w:sz w:val="22"/>
                <w:szCs w:val="22"/>
                <w:lang w:val="ru-RU"/>
              </w:rPr>
              <w:t>Болезни глаза и его придаточного аппарата</w:t>
            </w: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2861,0</w:t>
            </w: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2959,4</w:t>
            </w:r>
          </w:p>
        </w:tc>
        <w:tc>
          <w:tcPr>
            <w:tcW w:w="556"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3427,2</w:t>
            </w: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2978,0</w:t>
            </w:r>
          </w:p>
        </w:tc>
        <w:tc>
          <w:tcPr>
            <w:tcW w:w="556"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3185,1</w:t>
            </w:r>
          </w:p>
        </w:tc>
      </w:tr>
      <w:tr w:rsidR="000100BE" w:rsidRPr="004209D1" w:rsidTr="00674A41">
        <w:trPr>
          <w:cantSplit/>
          <w:trHeight w:val="272"/>
          <w:jc w:val="center"/>
        </w:trPr>
        <w:tc>
          <w:tcPr>
            <w:tcW w:w="2222" w:type="pct"/>
            <w:tcBorders>
              <w:top w:val="single" w:sz="4"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rPr>
                <w:bCs/>
                <w:sz w:val="22"/>
                <w:szCs w:val="22"/>
                <w:lang w:val="ru-RU"/>
              </w:rPr>
            </w:pPr>
            <w:r w:rsidRPr="004209D1">
              <w:rPr>
                <w:bCs/>
                <w:sz w:val="22"/>
                <w:szCs w:val="22"/>
                <w:lang w:val="ru-RU"/>
              </w:rPr>
              <w:t>Болезни уха и сосцевидного отростка</w:t>
            </w:r>
          </w:p>
        </w:tc>
        <w:tc>
          <w:tcPr>
            <w:tcW w:w="555" w:type="pct"/>
            <w:tcBorders>
              <w:top w:val="single" w:sz="4"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2466,9</w:t>
            </w:r>
          </w:p>
        </w:tc>
        <w:tc>
          <w:tcPr>
            <w:tcW w:w="555" w:type="pct"/>
            <w:tcBorders>
              <w:top w:val="single" w:sz="4"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2247,5</w:t>
            </w:r>
          </w:p>
        </w:tc>
        <w:tc>
          <w:tcPr>
            <w:tcW w:w="556" w:type="pct"/>
            <w:tcBorders>
              <w:top w:val="single" w:sz="4"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2712,3</w:t>
            </w:r>
          </w:p>
        </w:tc>
        <w:tc>
          <w:tcPr>
            <w:tcW w:w="555" w:type="pct"/>
            <w:tcBorders>
              <w:top w:val="single" w:sz="4"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2391,0</w:t>
            </w:r>
          </w:p>
        </w:tc>
        <w:tc>
          <w:tcPr>
            <w:tcW w:w="556" w:type="pct"/>
            <w:tcBorders>
              <w:top w:val="single" w:sz="4"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2425,8</w:t>
            </w:r>
          </w:p>
        </w:tc>
      </w:tr>
      <w:tr w:rsidR="000100BE" w:rsidRPr="004209D1" w:rsidTr="00674A41">
        <w:trPr>
          <w:cantSplit/>
          <w:trHeight w:val="247"/>
          <w:jc w:val="center"/>
        </w:trPr>
        <w:tc>
          <w:tcPr>
            <w:tcW w:w="2222"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rPr>
                <w:bCs/>
                <w:sz w:val="22"/>
                <w:szCs w:val="22"/>
              </w:rPr>
            </w:pPr>
            <w:r w:rsidRPr="004209D1">
              <w:rPr>
                <w:bCs/>
                <w:sz w:val="22"/>
                <w:szCs w:val="22"/>
              </w:rPr>
              <w:t>Болезни системы кровообращения</w:t>
            </w: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2260,7</w:t>
            </w: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2355,5</w:t>
            </w:r>
          </w:p>
        </w:tc>
        <w:tc>
          <w:tcPr>
            <w:tcW w:w="556"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2909,99</w:t>
            </w: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2162,1</w:t>
            </w:r>
          </w:p>
        </w:tc>
        <w:tc>
          <w:tcPr>
            <w:tcW w:w="556"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2706,9</w:t>
            </w:r>
          </w:p>
        </w:tc>
      </w:tr>
      <w:tr w:rsidR="000100BE" w:rsidRPr="004209D1" w:rsidTr="00674A41">
        <w:trPr>
          <w:cantSplit/>
          <w:trHeight w:val="247"/>
          <w:jc w:val="center"/>
        </w:trPr>
        <w:tc>
          <w:tcPr>
            <w:tcW w:w="2222"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rPr>
                <w:bCs/>
                <w:sz w:val="22"/>
                <w:szCs w:val="22"/>
              </w:rPr>
            </w:pPr>
            <w:r w:rsidRPr="004209D1">
              <w:rPr>
                <w:bCs/>
                <w:sz w:val="22"/>
                <w:szCs w:val="22"/>
              </w:rPr>
              <w:t>Болезни органов дыхания</w:t>
            </w: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28038,0</w:t>
            </w: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29077,7</w:t>
            </w:r>
          </w:p>
        </w:tc>
        <w:tc>
          <w:tcPr>
            <w:tcW w:w="556"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32948,6</w:t>
            </w: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29663,1</w:t>
            </w:r>
          </w:p>
        </w:tc>
        <w:tc>
          <w:tcPr>
            <w:tcW w:w="556"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29145,5</w:t>
            </w:r>
          </w:p>
        </w:tc>
      </w:tr>
      <w:tr w:rsidR="000100BE" w:rsidRPr="004209D1" w:rsidTr="00674A41">
        <w:trPr>
          <w:cantSplit/>
          <w:trHeight w:val="247"/>
          <w:jc w:val="center"/>
        </w:trPr>
        <w:tc>
          <w:tcPr>
            <w:tcW w:w="2222"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rPr>
                <w:bCs/>
                <w:sz w:val="22"/>
                <w:szCs w:val="22"/>
              </w:rPr>
            </w:pPr>
            <w:r w:rsidRPr="004209D1">
              <w:rPr>
                <w:bCs/>
                <w:sz w:val="22"/>
                <w:szCs w:val="22"/>
              </w:rPr>
              <w:t>Болезни органов пищеварения</w:t>
            </w: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2200,7</w:t>
            </w: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2045,5</w:t>
            </w:r>
          </w:p>
        </w:tc>
        <w:tc>
          <w:tcPr>
            <w:tcW w:w="556"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2763,5</w:t>
            </w: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2009,5</w:t>
            </w:r>
          </w:p>
        </w:tc>
        <w:tc>
          <w:tcPr>
            <w:tcW w:w="556"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1960,6</w:t>
            </w:r>
          </w:p>
        </w:tc>
      </w:tr>
      <w:tr w:rsidR="000100BE" w:rsidRPr="004209D1" w:rsidTr="00674A41">
        <w:trPr>
          <w:cantSplit/>
          <w:trHeight w:val="247"/>
          <w:jc w:val="center"/>
        </w:trPr>
        <w:tc>
          <w:tcPr>
            <w:tcW w:w="2222"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rPr>
                <w:bCs/>
                <w:sz w:val="22"/>
                <w:szCs w:val="22"/>
                <w:lang w:val="ru-RU"/>
              </w:rPr>
            </w:pPr>
            <w:r w:rsidRPr="004209D1">
              <w:rPr>
                <w:bCs/>
                <w:sz w:val="22"/>
                <w:szCs w:val="22"/>
                <w:lang w:val="ru-RU"/>
              </w:rPr>
              <w:t>Болезни кожи и подкожной клетчатки</w:t>
            </w: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4243,6</w:t>
            </w: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4284,3</w:t>
            </w:r>
          </w:p>
        </w:tc>
        <w:tc>
          <w:tcPr>
            <w:tcW w:w="556"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4931,9</w:t>
            </w: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4300,2</w:t>
            </w:r>
          </w:p>
        </w:tc>
        <w:tc>
          <w:tcPr>
            <w:tcW w:w="556"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4493,8</w:t>
            </w:r>
          </w:p>
        </w:tc>
      </w:tr>
      <w:tr w:rsidR="000100BE" w:rsidRPr="004209D1" w:rsidTr="00674A41">
        <w:trPr>
          <w:cantSplit/>
          <w:trHeight w:val="247"/>
          <w:jc w:val="center"/>
        </w:trPr>
        <w:tc>
          <w:tcPr>
            <w:tcW w:w="2222"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rPr>
                <w:bCs/>
                <w:sz w:val="22"/>
                <w:szCs w:val="22"/>
              </w:rPr>
            </w:pPr>
            <w:r w:rsidRPr="004209D1">
              <w:rPr>
                <w:bCs/>
                <w:sz w:val="22"/>
                <w:szCs w:val="22"/>
              </w:rPr>
              <w:t>Болезни костно-мышечной системы</w:t>
            </w: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3351,8</w:t>
            </w: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3130,7</w:t>
            </w:r>
          </w:p>
        </w:tc>
        <w:tc>
          <w:tcPr>
            <w:tcW w:w="556"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3619,8</w:t>
            </w: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2594,3</w:t>
            </w:r>
          </w:p>
        </w:tc>
        <w:tc>
          <w:tcPr>
            <w:tcW w:w="556"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2712,5</w:t>
            </w:r>
          </w:p>
        </w:tc>
      </w:tr>
      <w:tr w:rsidR="000100BE" w:rsidRPr="004209D1" w:rsidTr="00674A41">
        <w:trPr>
          <w:cantSplit/>
          <w:trHeight w:val="247"/>
          <w:jc w:val="center"/>
        </w:trPr>
        <w:tc>
          <w:tcPr>
            <w:tcW w:w="2222"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rPr>
                <w:bCs/>
                <w:sz w:val="22"/>
                <w:szCs w:val="22"/>
              </w:rPr>
            </w:pPr>
            <w:r w:rsidRPr="004209D1">
              <w:rPr>
                <w:bCs/>
                <w:sz w:val="22"/>
                <w:szCs w:val="22"/>
              </w:rPr>
              <w:t>Болезни мочеполовой системы</w:t>
            </w: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4114,6</w:t>
            </w: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4430,1</w:t>
            </w:r>
          </w:p>
        </w:tc>
        <w:tc>
          <w:tcPr>
            <w:tcW w:w="556"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3928,8</w:t>
            </w: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3592,4</w:t>
            </w:r>
          </w:p>
        </w:tc>
        <w:tc>
          <w:tcPr>
            <w:tcW w:w="556"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3900,8</w:t>
            </w:r>
          </w:p>
        </w:tc>
      </w:tr>
      <w:tr w:rsidR="000100BE" w:rsidRPr="004209D1" w:rsidTr="00674A41">
        <w:trPr>
          <w:cantSplit/>
          <w:trHeight w:val="247"/>
          <w:jc w:val="center"/>
        </w:trPr>
        <w:tc>
          <w:tcPr>
            <w:tcW w:w="2222"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rPr>
                <w:bCs/>
                <w:sz w:val="22"/>
                <w:szCs w:val="22"/>
                <w:lang w:val="ru-RU"/>
              </w:rPr>
            </w:pPr>
            <w:r w:rsidRPr="004209D1">
              <w:rPr>
                <w:bCs/>
                <w:sz w:val="22"/>
                <w:szCs w:val="22"/>
                <w:lang w:val="ru-RU"/>
              </w:rPr>
              <w:t>Беременность, роды и послеродовой период</w:t>
            </w: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2158,3</w:t>
            </w: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2232,2</w:t>
            </w:r>
          </w:p>
        </w:tc>
        <w:tc>
          <w:tcPr>
            <w:tcW w:w="556"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5673,1</w:t>
            </w: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5911,9</w:t>
            </w:r>
          </w:p>
        </w:tc>
        <w:tc>
          <w:tcPr>
            <w:tcW w:w="556"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1308,9</w:t>
            </w:r>
          </w:p>
        </w:tc>
      </w:tr>
      <w:tr w:rsidR="000100BE" w:rsidRPr="004209D1" w:rsidTr="00674A41">
        <w:trPr>
          <w:cantSplit/>
          <w:trHeight w:val="247"/>
          <w:jc w:val="center"/>
        </w:trPr>
        <w:tc>
          <w:tcPr>
            <w:tcW w:w="2222"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rPr>
                <w:bCs/>
                <w:sz w:val="22"/>
                <w:szCs w:val="22"/>
              </w:rPr>
            </w:pPr>
            <w:r w:rsidRPr="004209D1">
              <w:rPr>
                <w:bCs/>
                <w:sz w:val="22"/>
                <w:szCs w:val="22"/>
              </w:rPr>
              <w:t>Врожденные аномалии (пороки развития)</w:t>
            </w: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197,8</w:t>
            </w: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200,3</w:t>
            </w:r>
          </w:p>
        </w:tc>
        <w:tc>
          <w:tcPr>
            <w:tcW w:w="556"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215,2</w:t>
            </w: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198,8</w:t>
            </w:r>
          </w:p>
        </w:tc>
        <w:tc>
          <w:tcPr>
            <w:tcW w:w="556"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194,2</w:t>
            </w:r>
          </w:p>
        </w:tc>
      </w:tr>
      <w:tr w:rsidR="000100BE" w:rsidRPr="004209D1" w:rsidTr="00674A41">
        <w:trPr>
          <w:cantSplit/>
          <w:trHeight w:val="215"/>
          <w:jc w:val="center"/>
        </w:trPr>
        <w:tc>
          <w:tcPr>
            <w:tcW w:w="2222"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rPr>
                <w:bCs/>
                <w:sz w:val="22"/>
                <w:szCs w:val="22"/>
              </w:rPr>
            </w:pPr>
            <w:r w:rsidRPr="004209D1">
              <w:rPr>
                <w:bCs/>
                <w:sz w:val="22"/>
                <w:szCs w:val="22"/>
              </w:rPr>
              <w:t>Травмы, отравления</w:t>
            </w: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8811,5</w:t>
            </w: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9151,1</w:t>
            </w:r>
          </w:p>
        </w:tc>
        <w:tc>
          <w:tcPr>
            <w:tcW w:w="556"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9678,2</w:t>
            </w:r>
          </w:p>
        </w:tc>
        <w:tc>
          <w:tcPr>
            <w:tcW w:w="555"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8672,2</w:t>
            </w:r>
          </w:p>
        </w:tc>
        <w:tc>
          <w:tcPr>
            <w:tcW w:w="556"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before="60" w:after="60"/>
              <w:jc w:val="center"/>
              <w:rPr>
                <w:sz w:val="22"/>
                <w:szCs w:val="22"/>
              </w:rPr>
            </w:pPr>
            <w:r w:rsidRPr="004209D1">
              <w:rPr>
                <w:sz w:val="22"/>
                <w:szCs w:val="22"/>
              </w:rPr>
              <w:t>8617,4</w:t>
            </w:r>
          </w:p>
        </w:tc>
      </w:tr>
    </w:tbl>
    <w:p w:rsidR="0057096E" w:rsidRPr="004209D1" w:rsidRDefault="0057096E" w:rsidP="004209D1">
      <w:pPr>
        <w:rPr>
          <w:bCs/>
          <w:sz w:val="24"/>
          <w:lang w:val="ru-RU"/>
        </w:rPr>
      </w:pPr>
    </w:p>
    <w:p w:rsidR="000100BE" w:rsidRPr="00EE444C" w:rsidRDefault="000100BE" w:rsidP="00FC2623">
      <w:pPr>
        <w:ind w:firstLine="720"/>
        <w:jc w:val="both"/>
        <w:rPr>
          <w:bCs/>
          <w:sz w:val="24"/>
          <w:szCs w:val="24"/>
          <w:lang w:val="ru-RU"/>
        </w:rPr>
      </w:pPr>
      <w:r w:rsidRPr="00EE444C">
        <w:rPr>
          <w:bCs/>
          <w:sz w:val="24"/>
          <w:szCs w:val="24"/>
          <w:lang w:val="ru-RU"/>
        </w:rPr>
        <w:t>С 2010 года отмечается стабильная ситуация по первичной заболеваемости всего населения. В то же время выраженная тенденция к росту наблюдается по болезням эндокринной системы, умеренная к росту по болезням глаза и его придаточного аппарата, системы кровообращения, кожи и подкожной клетчатки</w:t>
      </w:r>
      <w:r w:rsidR="004209D1">
        <w:rPr>
          <w:bCs/>
          <w:sz w:val="24"/>
          <w:szCs w:val="24"/>
          <w:lang w:val="ru-RU"/>
        </w:rPr>
        <w:t>.</w:t>
      </w:r>
    </w:p>
    <w:p w:rsidR="000100BE" w:rsidRPr="00EE444C" w:rsidRDefault="000100BE" w:rsidP="00FC2623">
      <w:pPr>
        <w:pStyle w:val="a4"/>
        <w:ind w:firstLine="720"/>
        <w:jc w:val="both"/>
        <w:rPr>
          <w:bCs/>
          <w:lang w:val="ru-RU"/>
        </w:rPr>
      </w:pPr>
      <w:r w:rsidRPr="00EE444C">
        <w:rPr>
          <w:bCs/>
          <w:lang w:val="ru-RU"/>
        </w:rPr>
        <w:t>Стабильность отмечается по новообразованиям, некоторым инфекционным и паразитарным заболеваниям, болезням крови и кроветворных органов, уха и сосцевидного отростка, органов дыхания, врожденным аномалиям.</w:t>
      </w:r>
    </w:p>
    <w:p w:rsidR="000100BE" w:rsidRPr="00EE444C" w:rsidRDefault="000100BE" w:rsidP="00FC2623">
      <w:pPr>
        <w:pStyle w:val="a4"/>
        <w:ind w:firstLine="720"/>
        <w:jc w:val="both"/>
        <w:rPr>
          <w:bCs/>
          <w:lang w:val="ru-RU"/>
        </w:rPr>
      </w:pPr>
      <w:r w:rsidRPr="00EE444C">
        <w:rPr>
          <w:bCs/>
          <w:lang w:val="ru-RU"/>
        </w:rPr>
        <w:t>По всем остальным классам отмечается достоверное умеренное снижение показателей первичной заболеваемости за исключением болезней костно-мышечной системы, по которым отмечается выраженная тенденция к снижению.</w:t>
      </w:r>
    </w:p>
    <w:p w:rsidR="000100BE" w:rsidRPr="00EE444C" w:rsidRDefault="000100BE" w:rsidP="00FC2623">
      <w:pPr>
        <w:pStyle w:val="a4"/>
        <w:ind w:firstLine="720"/>
        <w:jc w:val="both"/>
        <w:rPr>
          <w:bCs/>
          <w:lang w:val="ru-RU"/>
        </w:rPr>
      </w:pPr>
      <w:r w:rsidRPr="00EE444C">
        <w:rPr>
          <w:bCs/>
          <w:lang w:val="ru-RU"/>
        </w:rPr>
        <w:t>По сравнению с 2010 годом отмечается достоверный рост первичной заболеваемости по болезням системы кровообращения</w:t>
      </w:r>
      <w:r w:rsidRPr="00EE444C">
        <w:rPr>
          <w:lang w:val="ru-RU"/>
        </w:rPr>
        <w:t xml:space="preserve"> (</w:t>
      </w:r>
      <w:r w:rsidRPr="00EE444C">
        <w:rPr>
          <w:bCs/>
          <w:lang w:val="ru-RU"/>
        </w:rPr>
        <w:t>среднегодовой темп прироста 4,6 %), эндокринной системы (4,1%), глаза и его придаточного аппарата (2,7%), новообразованиям (1,5%), болезням кожи и подкожной клетчатки (1,4 %), органов дыхания (1,0%), некоторым инфекционным и паразитарным заболеваниям (0,4%).</w:t>
      </w:r>
    </w:p>
    <w:p w:rsidR="000100BE" w:rsidRDefault="000100BE" w:rsidP="00FC2623">
      <w:pPr>
        <w:pStyle w:val="a4"/>
        <w:ind w:firstLine="720"/>
        <w:jc w:val="both"/>
        <w:rPr>
          <w:bCs/>
          <w:lang w:val="ru-RU"/>
        </w:rPr>
      </w:pPr>
      <w:r w:rsidRPr="00EE444C">
        <w:rPr>
          <w:bCs/>
          <w:lang w:val="ru-RU"/>
        </w:rPr>
        <w:t>В 2014 году показатель заболеваемости взрослого населения Рязанской области в сравнении с 2013 годом возрос на 3,34%.</w:t>
      </w:r>
    </w:p>
    <w:p w:rsidR="004209D1" w:rsidRDefault="004209D1" w:rsidP="004209D1">
      <w:pPr>
        <w:pStyle w:val="a4"/>
        <w:ind w:firstLine="0"/>
        <w:jc w:val="both"/>
        <w:rPr>
          <w:bCs/>
          <w:lang w:val="ru-RU"/>
        </w:rPr>
      </w:pPr>
    </w:p>
    <w:p w:rsidR="000100BE" w:rsidRPr="00EE444C" w:rsidRDefault="000100BE" w:rsidP="00FC2623">
      <w:pPr>
        <w:jc w:val="right"/>
        <w:rPr>
          <w:bCs/>
          <w:sz w:val="22"/>
          <w:szCs w:val="22"/>
          <w:lang w:val="ru-RU"/>
        </w:rPr>
      </w:pPr>
      <w:r w:rsidRPr="00EE444C">
        <w:rPr>
          <w:bCs/>
          <w:sz w:val="22"/>
          <w:szCs w:val="22"/>
          <w:lang w:val="ru-RU"/>
        </w:rPr>
        <w:lastRenderedPageBreak/>
        <w:t>Таблица №</w:t>
      </w:r>
      <w:r w:rsidR="00583F73">
        <w:rPr>
          <w:bCs/>
          <w:sz w:val="22"/>
          <w:szCs w:val="22"/>
          <w:lang w:val="ru-RU"/>
        </w:rPr>
        <w:t>66</w:t>
      </w:r>
    </w:p>
    <w:p w:rsidR="004209D1" w:rsidRDefault="000100BE" w:rsidP="00FC2623">
      <w:pPr>
        <w:jc w:val="center"/>
        <w:rPr>
          <w:b/>
          <w:bCs/>
          <w:sz w:val="22"/>
          <w:szCs w:val="22"/>
          <w:lang w:val="ru-RU"/>
        </w:rPr>
      </w:pPr>
      <w:r w:rsidRPr="00EE444C">
        <w:rPr>
          <w:b/>
          <w:bCs/>
          <w:sz w:val="22"/>
          <w:szCs w:val="22"/>
          <w:lang w:val="ru-RU"/>
        </w:rPr>
        <w:t>Первичная заболеваемость взрослого населения Рязанской области</w:t>
      </w:r>
    </w:p>
    <w:p w:rsidR="000100BE" w:rsidRPr="00EE444C" w:rsidRDefault="000100BE" w:rsidP="00FC2623">
      <w:pPr>
        <w:jc w:val="center"/>
        <w:rPr>
          <w:b/>
          <w:bCs/>
          <w:sz w:val="22"/>
          <w:szCs w:val="22"/>
          <w:lang w:val="ru-RU"/>
        </w:rPr>
      </w:pPr>
      <w:r w:rsidRPr="00EE444C">
        <w:rPr>
          <w:b/>
          <w:bCs/>
          <w:sz w:val="22"/>
          <w:szCs w:val="22"/>
          <w:lang w:val="ru-RU"/>
        </w:rPr>
        <w:t>(на 100 тыс. населения)</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11"/>
        <w:gridCol w:w="992"/>
        <w:gridCol w:w="992"/>
        <w:gridCol w:w="992"/>
        <w:gridCol w:w="992"/>
        <w:gridCol w:w="993"/>
      </w:tblGrid>
      <w:tr w:rsidR="000100BE" w:rsidRPr="004209D1" w:rsidTr="00674A41">
        <w:trPr>
          <w:cantSplit/>
          <w:trHeight w:val="315"/>
        </w:trPr>
        <w:tc>
          <w:tcPr>
            <w:tcW w:w="4111" w:type="dxa"/>
            <w:tcBorders>
              <w:top w:val="single" w:sz="4" w:space="0" w:color="auto"/>
              <w:left w:val="single" w:sz="4" w:space="0" w:color="auto"/>
              <w:bottom w:val="single" w:sz="4" w:space="0" w:color="auto"/>
              <w:right w:val="single" w:sz="4" w:space="0" w:color="auto"/>
            </w:tcBorders>
            <w:vAlign w:val="bottom"/>
          </w:tcPr>
          <w:p w:rsidR="000100BE" w:rsidRPr="004209D1" w:rsidRDefault="000100BE" w:rsidP="0057096E">
            <w:pPr>
              <w:spacing w:line="216" w:lineRule="auto"/>
              <w:jc w:val="center"/>
              <w:rPr>
                <w:b/>
                <w:bCs/>
                <w:sz w:val="22"/>
                <w:szCs w:val="22"/>
                <w:lang w:val="ru-RU"/>
              </w:rPr>
            </w:pPr>
            <w:r w:rsidRPr="004209D1">
              <w:rPr>
                <w:b/>
                <w:bCs/>
                <w:sz w:val="22"/>
                <w:szCs w:val="22"/>
                <w:lang w:val="ru-RU"/>
              </w:rPr>
              <w:t>Классы болезней</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2010г.</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2011г.</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2012г.</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2013г.</w:t>
            </w:r>
          </w:p>
        </w:tc>
        <w:tc>
          <w:tcPr>
            <w:tcW w:w="993"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bCs/>
                <w:sz w:val="22"/>
                <w:szCs w:val="22"/>
                <w:lang w:val="ru-RU"/>
              </w:rPr>
            </w:pPr>
            <w:r w:rsidRPr="004209D1">
              <w:rPr>
                <w:bCs/>
                <w:sz w:val="22"/>
                <w:szCs w:val="22"/>
                <w:lang w:val="ru-RU"/>
              </w:rPr>
              <w:t>2014г.</w:t>
            </w:r>
          </w:p>
        </w:tc>
      </w:tr>
      <w:tr w:rsidR="000100BE" w:rsidRPr="004209D1" w:rsidTr="00674A41">
        <w:trPr>
          <w:cantSplit/>
          <w:trHeight w:val="89"/>
        </w:trPr>
        <w:tc>
          <w:tcPr>
            <w:tcW w:w="4111" w:type="dxa"/>
            <w:tcBorders>
              <w:top w:val="single" w:sz="4" w:space="0" w:color="auto"/>
              <w:left w:val="single" w:sz="4" w:space="0" w:color="auto"/>
              <w:bottom w:val="single" w:sz="4" w:space="0" w:color="auto"/>
              <w:right w:val="single" w:sz="4" w:space="0" w:color="auto"/>
            </w:tcBorders>
            <w:vAlign w:val="bottom"/>
          </w:tcPr>
          <w:p w:rsidR="000100BE" w:rsidRPr="004209D1" w:rsidRDefault="000100BE" w:rsidP="0057096E">
            <w:pPr>
              <w:spacing w:line="216" w:lineRule="auto"/>
              <w:rPr>
                <w:bCs/>
                <w:sz w:val="22"/>
                <w:szCs w:val="22"/>
                <w:lang w:val="ru-RU"/>
              </w:rPr>
            </w:pPr>
            <w:r w:rsidRPr="004209D1">
              <w:rPr>
                <w:bCs/>
                <w:sz w:val="22"/>
                <w:szCs w:val="22"/>
                <w:lang w:val="ru-RU"/>
              </w:rPr>
              <w:t>Всего</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47141,4</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47855,1</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52800</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44258,6</w:t>
            </w:r>
          </w:p>
        </w:tc>
        <w:tc>
          <w:tcPr>
            <w:tcW w:w="993"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45735,7</w:t>
            </w:r>
          </w:p>
        </w:tc>
      </w:tr>
      <w:tr w:rsidR="000100BE" w:rsidRPr="004209D1" w:rsidTr="00674A41">
        <w:trPr>
          <w:cantSplit/>
          <w:trHeight w:val="264"/>
        </w:trPr>
        <w:tc>
          <w:tcPr>
            <w:tcW w:w="4111" w:type="dxa"/>
            <w:tcBorders>
              <w:top w:val="single" w:sz="4" w:space="0" w:color="auto"/>
              <w:left w:val="single" w:sz="4" w:space="0" w:color="auto"/>
              <w:bottom w:val="single" w:sz="4" w:space="0" w:color="auto"/>
              <w:right w:val="single" w:sz="4" w:space="0" w:color="auto"/>
            </w:tcBorders>
            <w:vAlign w:val="bottom"/>
          </w:tcPr>
          <w:p w:rsidR="000100BE" w:rsidRPr="004209D1" w:rsidRDefault="000100BE" w:rsidP="0057096E">
            <w:pPr>
              <w:spacing w:line="216" w:lineRule="auto"/>
              <w:rPr>
                <w:bCs/>
                <w:sz w:val="22"/>
                <w:szCs w:val="22"/>
                <w:lang w:val="ru-RU"/>
              </w:rPr>
            </w:pPr>
            <w:r w:rsidRPr="004209D1">
              <w:rPr>
                <w:bCs/>
                <w:sz w:val="22"/>
                <w:szCs w:val="22"/>
                <w:lang w:val="ru-RU"/>
              </w:rPr>
              <w:t>Некоторые инфекционные и паразитарные болезни</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2960,9</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2622,6</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2672,4</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2535,4</w:t>
            </w:r>
          </w:p>
        </w:tc>
        <w:tc>
          <w:tcPr>
            <w:tcW w:w="993"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2883,3</w:t>
            </w:r>
          </w:p>
        </w:tc>
      </w:tr>
      <w:tr w:rsidR="000100BE" w:rsidRPr="004209D1" w:rsidTr="00674A41">
        <w:trPr>
          <w:cantSplit/>
          <w:trHeight w:val="114"/>
        </w:trPr>
        <w:tc>
          <w:tcPr>
            <w:tcW w:w="4111" w:type="dxa"/>
            <w:tcBorders>
              <w:top w:val="single" w:sz="4" w:space="0" w:color="auto"/>
              <w:left w:val="single" w:sz="4" w:space="0" w:color="auto"/>
              <w:bottom w:val="single" w:sz="4" w:space="0" w:color="auto"/>
              <w:right w:val="single" w:sz="4" w:space="0" w:color="auto"/>
            </w:tcBorders>
            <w:vAlign w:val="bottom"/>
          </w:tcPr>
          <w:p w:rsidR="000100BE" w:rsidRPr="004209D1" w:rsidRDefault="000100BE" w:rsidP="0057096E">
            <w:pPr>
              <w:spacing w:line="216" w:lineRule="auto"/>
              <w:rPr>
                <w:bCs/>
                <w:sz w:val="22"/>
                <w:szCs w:val="22"/>
              </w:rPr>
            </w:pPr>
            <w:r w:rsidRPr="004209D1">
              <w:rPr>
                <w:bCs/>
                <w:sz w:val="22"/>
                <w:szCs w:val="22"/>
              </w:rPr>
              <w:t>Новообразования</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1740,2</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1663,8</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1483,97</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1300,7</w:t>
            </w:r>
          </w:p>
        </w:tc>
        <w:tc>
          <w:tcPr>
            <w:tcW w:w="993"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1824,0</w:t>
            </w:r>
          </w:p>
        </w:tc>
      </w:tr>
      <w:tr w:rsidR="000100BE" w:rsidRPr="004209D1" w:rsidTr="00674A41">
        <w:trPr>
          <w:cantSplit/>
          <w:trHeight w:val="218"/>
        </w:trPr>
        <w:tc>
          <w:tcPr>
            <w:tcW w:w="4111" w:type="dxa"/>
            <w:tcBorders>
              <w:top w:val="single" w:sz="4" w:space="0" w:color="auto"/>
              <w:left w:val="single" w:sz="4" w:space="0" w:color="auto"/>
              <w:bottom w:val="single" w:sz="4" w:space="0" w:color="auto"/>
              <w:right w:val="single" w:sz="4" w:space="0" w:color="auto"/>
            </w:tcBorders>
            <w:vAlign w:val="bottom"/>
          </w:tcPr>
          <w:p w:rsidR="000100BE" w:rsidRPr="004209D1" w:rsidRDefault="000100BE" w:rsidP="0057096E">
            <w:pPr>
              <w:spacing w:line="216" w:lineRule="auto"/>
              <w:rPr>
                <w:bCs/>
                <w:sz w:val="22"/>
                <w:szCs w:val="22"/>
                <w:lang w:val="ru-RU"/>
              </w:rPr>
            </w:pPr>
            <w:r w:rsidRPr="004209D1">
              <w:rPr>
                <w:bCs/>
                <w:sz w:val="22"/>
                <w:szCs w:val="22"/>
                <w:lang w:val="ru-RU"/>
              </w:rPr>
              <w:t>Болезни крови и кроветворных органов</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72,4</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67,6</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106,5</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63,9</w:t>
            </w:r>
          </w:p>
        </w:tc>
        <w:tc>
          <w:tcPr>
            <w:tcW w:w="993"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73,6</w:t>
            </w:r>
          </w:p>
        </w:tc>
      </w:tr>
      <w:tr w:rsidR="000100BE" w:rsidRPr="004209D1" w:rsidTr="00674A41">
        <w:trPr>
          <w:cantSplit/>
          <w:trHeight w:val="93"/>
        </w:trPr>
        <w:tc>
          <w:tcPr>
            <w:tcW w:w="4111" w:type="dxa"/>
            <w:tcBorders>
              <w:top w:val="single" w:sz="4" w:space="0" w:color="auto"/>
              <w:left w:val="single" w:sz="4" w:space="0" w:color="auto"/>
              <w:bottom w:val="single" w:sz="4" w:space="0" w:color="auto"/>
              <w:right w:val="single" w:sz="4" w:space="0" w:color="auto"/>
            </w:tcBorders>
            <w:vAlign w:val="bottom"/>
          </w:tcPr>
          <w:p w:rsidR="000100BE" w:rsidRPr="004209D1" w:rsidRDefault="000100BE" w:rsidP="0057096E">
            <w:pPr>
              <w:spacing w:line="216" w:lineRule="auto"/>
              <w:rPr>
                <w:bCs/>
                <w:sz w:val="22"/>
                <w:szCs w:val="22"/>
              </w:rPr>
            </w:pPr>
            <w:r w:rsidRPr="004209D1">
              <w:rPr>
                <w:bCs/>
                <w:sz w:val="22"/>
                <w:szCs w:val="22"/>
              </w:rPr>
              <w:t>Болезни эндокринной системы</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757,4</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732,8</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922,4</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947,7</w:t>
            </w:r>
          </w:p>
        </w:tc>
        <w:tc>
          <w:tcPr>
            <w:tcW w:w="993"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911,9</w:t>
            </w:r>
          </w:p>
        </w:tc>
      </w:tr>
      <w:tr w:rsidR="000100BE" w:rsidRPr="004209D1" w:rsidTr="00674A41">
        <w:trPr>
          <w:cantSplit/>
          <w:trHeight w:val="156"/>
        </w:trPr>
        <w:tc>
          <w:tcPr>
            <w:tcW w:w="4111" w:type="dxa"/>
            <w:tcBorders>
              <w:top w:val="single" w:sz="4" w:space="0" w:color="auto"/>
              <w:left w:val="single" w:sz="4" w:space="0" w:color="auto"/>
              <w:bottom w:val="single" w:sz="4" w:space="0" w:color="auto"/>
              <w:right w:val="single" w:sz="4" w:space="0" w:color="auto"/>
            </w:tcBorders>
            <w:vAlign w:val="bottom"/>
          </w:tcPr>
          <w:p w:rsidR="000100BE" w:rsidRPr="004209D1" w:rsidRDefault="000100BE" w:rsidP="0057096E">
            <w:pPr>
              <w:spacing w:line="216" w:lineRule="auto"/>
              <w:rPr>
                <w:bCs/>
                <w:sz w:val="22"/>
                <w:szCs w:val="22"/>
              </w:rPr>
            </w:pPr>
            <w:r w:rsidRPr="004209D1">
              <w:rPr>
                <w:bCs/>
                <w:sz w:val="22"/>
                <w:szCs w:val="22"/>
              </w:rPr>
              <w:t>Психические расстройства</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468,9</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487,3</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608,3</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496,5</w:t>
            </w:r>
          </w:p>
        </w:tc>
        <w:tc>
          <w:tcPr>
            <w:tcW w:w="993"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484,8</w:t>
            </w:r>
          </w:p>
        </w:tc>
      </w:tr>
      <w:tr w:rsidR="000100BE" w:rsidRPr="004209D1" w:rsidTr="00674A41">
        <w:trPr>
          <w:cantSplit/>
          <w:trHeight w:val="117"/>
        </w:trPr>
        <w:tc>
          <w:tcPr>
            <w:tcW w:w="4111" w:type="dxa"/>
            <w:tcBorders>
              <w:top w:val="single" w:sz="4" w:space="0" w:color="auto"/>
              <w:left w:val="single" w:sz="4" w:space="0" w:color="auto"/>
              <w:bottom w:val="single" w:sz="4" w:space="0" w:color="auto"/>
              <w:right w:val="single" w:sz="4" w:space="0" w:color="auto"/>
            </w:tcBorders>
            <w:vAlign w:val="bottom"/>
          </w:tcPr>
          <w:p w:rsidR="000100BE" w:rsidRPr="004209D1" w:rsidRDefault="000100BE" w:rsidP="0057096E">
            <w:pPr>
              <w:spacing w:line="216" w:lineRule="auto"/>
              <w:rPr>
                <w:bCs/>
                <w:sz w:val="22"/>
                <w:szCs w:val="22"/>
              </w:rPr>
            </w:pPr>
            <w:r w:rsidRPr="004209D1">
              <w:rPr>
                <w:bCs/>
                <w:sz w:val="22"/>
                <w:szCs w:val="22"/>
              </w:rPr>
              <w:t>Болезни нервной системы</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686,1</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758,7</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863,3</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548,0</w:t>
            </w:r>
          </w:p>
        </w:tc>
        <w:tc>
          <w:tcPr>
            <w:tcW w:w="993"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598,2</w:t>
            </w:r>
          </w:p>
        </w:tc>
      </w:tr>
      <w:tr w:rsidR="000100BE" w:rsidRPr="004209D1" w:rsidTr="00674A41">
        <w:trPr>
          <w:cantSplit/>
          <w:trHeight w:val="315"/>
        </w:trPr>
        <w:tc>
          <w:tcPr>
            <w:tcW w:w="4111" w:type="dxa"/>
            <w:tcBorders>
              <w:top w:val="single" w:sz="4" w:space="0" w:color="auto"/>
              <w:left w:val="single" w:sz="4" w:space="0" w:color="auto"/>
              <w:bottom w:val="single" w:sz="4" w:space="0" w:color="auto"/>
              <w:right w:val="single" w:sz="4" w:space="0" w:color="auto"/>
            </w:tcBorders>
            <w:vAlign w:val="bottom"/>
          </w:tcPr>
          <w:p w:rsidR="000100BE" w:rsidRPr="004209D1" w:rsidRDefault="000100BE" w:rsidP="0057096E">
            <w:pPr>
              <w:spacing w:line="216" w:lineRule="auto"/>
              <w:rPr>
                <w:bCs/>
                <w:sz w:val="22"/>
                <w:szCs w:val="22"/>
                <w:lang w:val="ru-RU"/>
              </w:rPr>
            </w:pPr>
            <w:r w:rsidRPr="004209D1">
              <w:rPr>
                <w:bCs/>
                <w:sz w:val="22"/>
                <w:szCs w:val="22"/>
                <w:lang w:val="ru-RU"/>
              </w:rPr>
              <w:t>Болезни глаза и его придаточного аппарата</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2409,0</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2540,1</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2990,3</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2529,0</w:t>
            </w:r>
          </w:p>
        </w:tc>
        <w:tc>
          <w:tcPr>
            <w:tcW w:w="993"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2688,2</w:t>
            </w:r>
          </w:p>
        </w:tc>
      </w:tr>
      <w:tr w:rsidR="000100BE" w:rsidRPr="004209D1" w:rsidTr="00674A41">
        <w:trPr>
          <w:cantSplit/>
          <w:trHeight w:val="129"/>
        </w:trPr>
        <w:tc>
          <w:tcPr>
            <w:tcW w:w="4111" w:type="dxa"/>
            <w:tcBorders>
              <w:top w:val="single" w:sz="4" w:space="0" w:color="auto"/>
              <w:left w:val="single" w:sz="4" w:space="0" w:color="auto"/>
              <w:bottom w:val="single" w:sz="4" w:space="0" w:color="auto"/>
              <w:right w:val="single" w:sz="4" w:space="0" w:color="auto"/>
            </w:tcBorders>
            <w:vAlign w:val="bottom"/>
          </w:tcPr>
          <w:p w:rsidR="000100BE" w:rsidRPr="004209D1" w:rsidRDefault="000100BE" w:rsidP="0057096E">
            <w:pPr>
              <w:spacing w:line="216" w:lineRule="auto"/>
              <w:rPr>
                <w:bCs/>
                <w:sz w:val="22"/>
                <w:szCs w:val="22"/>
                <w:lang w:val="ru-RU"/>
              </w:rPr>
            </w:pPr>
            <w:r w:rsidRPr="004209D1">
              <w:rPr>
                <w:bCs/>
                <w:sz w:val="22"/>
                <w:szCs w:val="22"/>
                <w:lang w:val="ru-RU"/>
              </w:rPr>
              <w:t>Болезни уха и сосцевидного отростка</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1999,1</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1784,3</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2190,7</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1834,3</w:t>
            </w:r>
          </w:p>
        </w:tc>
        <w:tc>
          <w:tcPr>
            <w:tcW w:w="993"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1887,9</w:t>
            </w:r>
          </w:p>
        </w:tc>
      </w:tr>
      <w:tr w:rsidR="000100BE" w:rsidRPr="004209D1" w:rsidTr="00674A41">
        <w:trPr>
          <w:cantSplit/>
          <w:trHeight w:val="77"/>
        </w:trPr>
        <w:tc>
          <w:tcPr>
            <w:tcW w:w="4111" w:type="dxa"/>
            <w:tcBorders>
              <w:top w:val="single" w:sz="4" w:space="0" w:color="auto"/>
              <w:left w:val="single" w:sz="4" w:space="0" w:color="auto"/>
              <w:bottom w:val="single" w:sz="4" w:space="0" w:color="auto"/>
              <w:right w:val="single" w:sz="4" w:space="0" w:color="auto"/>
            </w:tcBorders>
            <w:vAlign w:val="bottom"/>
          </w:tcPr>
          <w:p w:rsidR="000100BE" w:rsidRPr="004209D1" w:rsidRDefault="000100BE" w:rsidP="0057096E">
            <w:pPr>
              <w:spacing w:line="216" w:lineRule="auto"/>
              <w:rPr>
                <w:bCs/>
                <w:sz w:val="22"/>
                <w:szCs w:val="22"/>
              </w:rPr>
            </w:pPr>
            <w:r w:rsidRPr="004209D1">
              <w:rPr>
                <w:bCs/>
                <w:sz w:val="22"/>
                <w:szCs w:val="22"/>
              </w:rPr>
              <w:t>Болезни системы кровообращения</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2526,5</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2616,4</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3256,3</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2350,0</w:t>
            </w:r>
          </w:p>
        </w:tc>
        <w:tc>
          <w:tcPr>
            <w:tcW w:w="993"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3008,8</w:t>
            </w:r>
          </w:p>
        </w:tc>
      </w:tr>
      <w:tr w:rsidR="000100BE" w:rsidRPr="004209D1" w:rsidTr="00674A41">
        <w:trPr>
          <w:cantSplit/>
          <w:trHeight w:val="51"/>
        </w:trPr>
        <w:tc>
          <w:tcPr>
            <w:tcW w:w="4111" w:type="dxa"/>
            <w:tcBorders>
              <w:top w:val="single" w:sz="4" w:space="0" w:color="auto"/>
              <w:left w:val="single" w:sz="4" w:space="0" w:color="auto"/>
              <w:bottom w:val="single" w:sz="4" w:space="0" w:color="auto"/>
              <w:right w:val="single" w:sz="4" w:space="0" w:color="auto"/>
            </w:tcBorders>
            <w:vAlign w:val="bottom"/>
          </w:tcPr>
          <w:p w:rsidR="000100BE" w:rsidRPr="004209D1" w:rsidRDefault="000100BE" w:rsidP="0057096E">
            <w:pPr>
              <w:spacing w:line="216" w:lineRule="auto"/>
              <w:rPr>
                <w:bCs/>
                <w:sz w:val="22"/>
                <w:szCs w:val="22"/>
              </w:rPr>
            </w:pPr>
            <w:r w:rsidRPr="004209D1">
              <w:rPr>
                <w:bCs/>
                <w:sz w:val="22"/>
                <w:szCs w:val="22"/>
              </w:rPr>
              <w:t>Болезни органов дыхания</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12051,8</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12882,9</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13518,4</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11711,0</w:t>
            </w:r>
          </w:p>
        </w:tc>
        <w:tc>
          <w:tcPr>
            <w:tcW w:w="993"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10997,7</w:t>
            </w:r>
          </w:p>
        </w:tc>
      </w:tr>
      <w:tr w:rsidR="000100BE" w:rsidRPr="004209D1" w:rsidTr="00674A41">
        <w:trPr>
          <w:cantSplit/>
          <w:trHeight w:val="143"/>
        </w:trPr>
        <w:tc>
          <w:tcPr>
            <w:tcW w:w="4111" w:type="dxa"/>
            <w:tcBorders>
              <w:top w:val="single" w:sz="4" w:space="0" w:color="auto"/>
              <w:left w:val="single" w:sz="4" w:space="0" w:color="auto"/>
              <w:bottom w:val="single" w:sz="4" w:space="0" w:color="auto"/>
              <w:right w:val="single" w:sz="4" w:space="0" w:color="auto"/>
            </w:tcBorders>
            <w:vAlign w:val="bottom"/>
          </w:tcPr>
          <w:p w:rsidR="000100BE" w:rsidRPr="004209D1" w:rsidRDefault="000100BE" w:rsidP="0057096E">
            <w:pPr>
              <w:spacing w:line="216" w:lineRule="auto"/>
              <w:rPr>
                <w:bCs/>
                <w:sz w:val="22"/>
                <w:szCs w:val="22"/>
              </w:rPr>
            </w:pPr>
            <w:r w:rsidRPr="004209D1">
              <w:rPr>
                <w:bCs/>
                <w:sz w:val="22"/>
                <w:szCs w:val="22"/>
              </w:rPr>
              <w:t>Болезни органов пищеварения</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1428,9</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1252,1</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1842,2</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1276,1</w:t>
            </w:r>
          </w:p>
        </w:tc>
        <w:tc>
          <w:tcPr>
            <w:tcW w:w="993"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1311,6</w:t>
            </w:r>
          </w:p>
        </w:tc>
      </w:tr>
      <w:tr w:rsidR="000100BE" w:rsidRPr="004209D1" w:rsidTr="00674A41">
        <w:trPr>
          <w:cantSplit/>
          <w:trHeight w:val="105"/>
        </w:trPr>
        <w:tc>
          <w:tcPr>
            <w:tcW w:w="4111" w:type="dxa"/>
            <w:tcBorders>
              <w:top w:val="single" w:sz="4" w:space="0" w:color="auto"/>
              <w:left w:val="single" w:sz="4" w:space="0" w:color="auto"/>
              <w:bottom w:val="single" w:sz="4" w:space="0" w:color="auto"/>
              <w:right w:val="single" w:sz="4" w:space="0" w:color="auto"/>
            </w:tcBorders>
            <w:vAlign w:val="bottom"/>
          </w:tcPr>
          <w:p w:rsidR="000100BE" w:rsidRPr="004209D1" w:rsidRDefault="000100BE" w:rsidP="0057096E">
            <w:pPr>
              <w:spacing w:line="216" w:lineRule="auto"/>
              <w:rPr>
                <w:bCs/>
                <w:sz w:val="22"/>
                <w:szCs w:val="22"/>
                <w:lang w:val="ru-RU"/>
              </w:rPr>
            </w:pPr>
            <w:r w:rsidRPr="004209D1">
              <w:rPr>
                <w:bCs/>
                <w:sz w:val="22"/>
                <w:szCs w:val="22"/>
                <w:lang w:val="ru-RU"/>
              </w:rPr>
              <w:t>Болезни кожи и подкожной клетчатки</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3214,4</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3282,1</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3754,9</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3136,4</w:t>
            </w:r>
          </w:p>
        </w:tc>
        <w:tc>
          <w:tcPr>
            <w:tcW w:w="993"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3309,0</w:t>
            </w:r>
          </w:p>
        </w:tc>
      </w:tr>
      <w:tr w:rsidR="000100BE" w:rsidRPr="004209D1" w:rsidTr="00674A41">
        <w:trPr>
          <w:cantSplit/>
          <w:trHeight w:val="129"/>
        </w:trPr>
        <w:tc>
          <w:tcPr>
            <w:tcW w:w="4111" w:type="dxa"/>
            <w:tcBorders>
              <w:top w:val="single" w:sz="4" w:space="0" w:color="auto"/>
              <w:left w:val="single" w:sz="4" w:space="0" w:color="auto"/>
              <w:bottom w:val="single" w:sz="4" w:space="0" w:color="auto"/>
              <w:right w:val="single" w:sz="4" w:space="0" w:color="auto"/>
            </w:tcBorders>
            <w:vAlign w:val="bottom"/>
          </w:tcPr>
          <w:p w:rsidR="000100BE" w:rsidRPr="004209D1" w:rsidRDefault="000100BE" w:rsidP="0057096E">
            <w:pPr>
              <w:spacing w:line="216" w:lineRule="auto"/>
              <w:rPr>
                <w:bCs/>
                <w:sz w:val="22"/>
                <w:szCs w:val="22"/>
              </w:rPr>
            </w:pPr>
            <w:r w:rsidRPr="004209D1">
              <w:rPr>
                <w:bCs/>
                <w:sz w:val="22"/>
                <w:szCs w:val="22"/>
              </w:rPr>
              <w:t>Болезни костно-мышечной системы</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2779,4</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2614,7</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3134,4</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2129,1</w:t>
            </w:r>
          </w:p>
        </w:tc>
        <w:tc>
          <w:tcPr>
            <w:tcW w:w="993"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2231,8</w:t>
            </w:r>
          </w:p>
        </w:tc>
      </w:tr>
      <w:tr w:rsidR="000100BE" w:rsidRPr="004209D1" w:rsidTr="00674A41">
        <w:trPr>
          <w:cantSplit/>
          <w:trHeight w:val="157"/>
        </w:trPr>
        <w:tc>
          <w:tcPr>
            <w:tcW w:w="4111" w:type="dxa"/>
            <w:tcBorders>
              <w:top w:val="single" w:sz="4" w:space="0" w:color="auto"/>
              <w:left w:val="single" w:sz="4" w:space="0" w:color="auto"/>
              <w:bottom w:val="single" w:sz="4" w:space="0" w:color="auto"/>
              <w:right w:val="single" w:sz="4" w:space="0" w:color="auto"/>
            </w:tcBorders>
            <w:vAlign w:val="bottom"/>
          </w:tcPr>
          <w:p w:rsidR="000100BE" w:rsidRPr="004209D1" w:rsidRDefault="000100BE" w:rsidP="0057096E">
            <w:pPr>
              <w:spacing w:line="216" w:lineRule="auto"/>
              <w:rPr>
                <w:bCs/>
                <w:sz w:val="22"/>
                <w:szCs w:val="22"/>
              </w:rPr>
            </w:pPr>
            <w:r w:rsidRPr="004209D1">
              <w:rPr>
                <w:bCs/>
                <w:sz w:val="22"/>
                <w:szCs w:val="22"/>
              </w:rPr>
              <w:t>Болезни мочеполовой системы</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4293,5</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4573,5</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4485,4</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3664,2</w:t>
            </w:r>
          </w:p>
        </w:tc>
        <w:tc>
          <w:tcPr>
            <w:tcW w:w="993"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3977,6</w:t>
            </w:r>
          </w:p>
        </w:tc>
      </w:tr>
      <w:tr w:rsidR="000100BE" w:rsidRPr="004209D1" w:rsidTr="00674A41">
        <w:trPr>
          <w:cantSplit/>
          <w:trHeight w:val="269"/>
        </w:trPr>
        <w:tc>
          <w:tcPr>
            <w:tcW w:w="4111" w:type="dxa"/>
            <w:tcBorders>
              <w:top w:val="single" w:sz="4" w:space="0" w:color="auto"/>
              <w:left w:val="single" w:sz="4" w:space="0" w:color="auto"/>
              <w:bottom w:val="single" w:sz="4" w:space="0" w:color="auto"/>
              <w:right w:val="single" w:sz="4" w:space="0" w:color="auto"/>
            </w:tcBorders>
            <w:vAlign w:val="bottom"/>
          </w:tcPr>
          <w:p w:rsidR="000100BE" w:rsidRPr="004209D1" w:rsidRDefault="000100BE" w:rsidP="0057096E">
            <w:pPr>
              <w:spacing w:line="216" w:lineRule="auto"/>
              <w:rPr>
                <w:bCs/>
                <w:sz w:val="22"/>
                <w:szCs w:val="22"/>
                <w:lang w:val="ru-RU"/>
              </w:rPr>
            </w:pPr>
            <w:r w:rsidRPr="004209D1">
              <w:rPr>
                <w:bCs/>
                <w:sz w:val="22"/>
                <w:szCs w:val="22"/>
                <w:lang w:val="ru-RU"/>
              </w:rPr>
              <w:t>Беременность, роды и послеродовой период</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2486,8</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2575,42</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2879,2</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2927,3</w:t>
            </w:r>
          </w:p>
        </w:tc>
        <w:tc>
          <w:tcPr>
            <w:tcW w:w="993"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1553,2</w:t>
            </w:r>
          </w:p>
        </w:tc>
      </w:tr>
      <w:tr w:rsidR="000100BE" w:rsidRPr="004209D1" w:rsidTr="00674A41">
        <w:trPr>
          <w:cantSplit/>
          <w:trHeight w:val="315"/>
        </w:trPr>
        <w:tc>
          <w:tcPr>
            <w:tcW w:w="4111" w:type="dxa"/>
            <w:tcBorders>
              <w:top w:val="single" w:sz="4" w:space="0" w:color="auto"/>
              <w:left w:val="single" w:sz="4" w:space="0" w:color="auto"/>
              <w:bottom w:val="single" w:sz="4" w:space="0" w:color="auto"/>
              <w:right w:val="single" w:sz="4" w:space="0" w:color="auto"/>
            </w:tcBorders>
            <w:vAlign w:val="bottom"/>
          </w:tcPr>
          <w:p w:rsidR="000100BE" w:rsidRPr="004209D1" w:rsidRDefault="000100BE" w:rsidP="0057096E">
            <w:pPr>
              <w:spacing w:line="216" w:lineRule="auto"/>
              <w:rPr>
                <w:bCs/>
                <w:sz w:val="22"/>
                <w:szCs w:val="22"/>
              </w:rPr>
            </w:pPr>
            <w:r w:rsidRPr="004209D1">
              <w:rPr>
                <w:bCs/>
                <w:sz w:val="22"/>
                <w:szCs w:val="22"/>
              </w:rPr>
              <w:t>Врожденные аномалии (пороки развития)</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42,5</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37,4</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36,7</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26,3</w:t>
            </w:r>
          </w:p>
        </w:tc>
        <w:tc>
          <w:tcPr>
            <w:tcW w:w="993"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28,5</w:t>
            </w:r>
          </w:p>
        </w:tc>
      </w:tr>
      <w:tr w:rsidR="000100BE" w:rsidRPr="004209D1" w:rsidTr="00674A41">
        <w:trPr>
          <w:cantSplit/>
          <w:trHeight w:val="137"/>
        </w:trPr>
        <w:tc>
          <w:tcPr>
            <w:tcW w:w="4111" w:type="dxa"/>
            <w:tcBorders>
              <w:top w:val="single" w:sz="4" w:space="0" w:color="auto"/>
              <w:left w:val="single" w:sz="4" w:space="0" w:color="auto"/>
              <w:bottom w:val="single" w:sz="4" w:space="0" w:color="auto"/>
              <w:right w:val="single" w:sz="4" w:space="0" w:color="auto"/>
            </w:tcBorders>
            <w:vAlign w:val="bottom"/>
          </w:tcPr>
          <w:p w:rsidR="000100BE" w:rsidRPr="004209D1" w:rsidRDefault="000100BE" w:rsidP="0057096E">
            <w:pPr>
              <w:spacing w:line="216" w:lineRule="auto"/>
              <w:rPr>
                <w:bCs/>
                <w:sz w:val="22"/>
                <w:szCs w:val="22"/>
              </w:rPr>
            </w:pPr>
            <w:r w:rsidRPr="004209D1">
              <w:rPr>
                <w:bCs/>
                <w:sz w:val="22"/>
                <w:szCs w:val="22"/>
              </w:rPr>
              <w:t>Травмы, отравления</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8138,8</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8350,0</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9158,8</w:t>
            </w:r>
          </w:p>
        </w:tc>
        <w:tc>
          <w:tcPr>
            <w:tcW w:w="992"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7952,8</w:t>
            </w:r>
          </w:p>
        </w:tc>
        <w:tc>
          <w:tcPr>
            <w:tcW w:w="993" w:type="dxa"/>
            <w:tcBorders>
              <w:top w:val="single" w:sz="4" w:space="0" w:color="auto"/>
              <w:left w:val="single" w:sz="4" w:space="0" w:color="auto"/>
              <w:bottom w:val="single" w:sz="4" w:space="0" w:color="auto"/>
              <w:right w:val="single" w:sz="4" w:space="0" w:color="auto"/>
            </w:tcBorders>
            <w:vAlign w:val="center"/>
          </w:tcPr>
          <w:p w:rsidR="000100BE" w:rsidRPr="004209D1" w:rsidRDefault="000100BE" w:rsidP="0057096E">
            <w:pPr>
              <w:spacing w:line="216" w:lineRule="auto"/>
              <w:jc w:val="center"/>
              <w:rPr>
                <w:sz w:val="22"/>
                <w:szCs w:val="22"/>
              </w:rPr>
            </w:pPr>
            <w:r w:rsidRPr="004209D1">
              <w:rPr>
                <w:sz w:val="22"/>
                <w:szCs w:val="22"/>
              </w:rPr>
              <w:t>7963,8</w:t>
            </w:r>
          </w:p>
        </w:tc>
      </w:tr>
    </w:tbl>
    <w:p w:rsidR="004209D1" w:rsidRDefault="004209D1" w:rsidP="004209D1">
      <w:pPr>
        <w:jc w:val="both"/>
        <w:rPr>
          <w:bCs/>
          <w:sz w:val="24"/>
          <w:szCs w:val="24"/>
          <w:lang w:val="ru-RU"/>
        </w:rPr>
      </w:pPr>
    </w:p>
    <w:p w:rsidR="004209D1" w:rsidRDefault="000100BE" w:rsidP="004209D1">
      <w:pPr>
        <w:ind w:firstLine="709"/>
        <w:jc w:val="both"/>
        <w:rPr>
          <w:bCs/>
          <w:sz w:val="24"/>
          <w:szCs w:val="24"/>
          <w:lang w:val="ru-RU"/>
        </w:rPr>
      </w:pPr>
      <w:r w:rsidRPr="00EE444C">
        <w:rPr>
          <w:bCs/>
          <w:sz w:val="24"/>
          <w:szCs w:val="24"/>
          <w:lang w:val="ru-RU"/>
        </w:rPr>
        <w:t>Достоверный рост отмечен по 11 основным классам заболеваний. Наибольший темп прироста зафиксирован по новообразованиям (40,2%), болезням системы кровообращения (28%), крови и кроветворных органов (15,2%). В 2014 году по данным ФИФ в связи с превышением среднереспубликанских показателей по заболеваемости, характеризующейся повышенным кровяным давлением и болезнями мочеполовой системы от 1,1-1,4 раза Рязанская область отнесена к территориям «риска».</w:t>
      </w:r>
    </w:p>
    <w:p w:rsidR="004209D1" w:rsidRDefault="000100BE" w:rsidP="004209D1">
      <w:pPr>
        <w:ind w:firstLine="709"/>
        <w:jc w:val="both"/>
        <w:rPr>
          <w:bCs/>
          <w:sz w:val="24"/>
          <w:szCs w:val="24"/>
          <w:lang w:val="ru-RU"/>
        </w:rPr>
      </w:pPr>
      <w:r w:rsidRPr="00EE444C">
        <w:rPr>
          <w:bCs/>
          <w:sz w:val="24"/>
          <w:szCs w:val="24"/>
          <w:lang w:val="ru-RU"/>
        </w:rPr>
        <w:t>По врожденным аномалиям, психическим расстройствам, травмам и отравлениям коэффициенты первичной заболеваемости зафиксировались на уровне 2013 года.</w:t>
      </w:r>
    </w:p>
    <w:p w:rsidR="000100BE" w:rsidRPr="00EE444C" w:rsidRDefault="000100BE" w:rsidP="004209D1">
      <w:pPr>
        <w:ind w:firstLine="709"/>
        <w:jc w:val="both"/>
        <w:rPr>
          <w:bCs/>
          <w:sz w:val="24"/>
          <w:szCs w:val="24"/>
          <w:lang w:val="ru-RU"/>
        </w:rPr>
      </w:pPr>
      <w:r w:rsidRPr="00EE444C">
        <w:rPr>
          <w:bCs/>
          <w:sz w:val="24"/>
          <w:szCs w:val="24"/>
          <w:lang w:val="ru-RU"/>
        </w:rPr>
        <w:t>Достоверно снизились</w:t>
      </w:r>
      <w:r w:rsidR="004209D1">
        <w:rPr>
          <w:bCs/>
          <w:sz w:val="24"/>
          <w:szCs w:val="24"/>
          <w:lang w:val="ru-RU"/>
        </w:rPr>
        <w:t>,</w:t>
      </w:r>
      <w:r w:rsidRPr="00EE444C">
        <w:rPr>
          <w:bCs/>
          <w:sz w:val="24"/>
          <w:szCs w:val="24"/>
          <w:lang w:val="ru-RU"/>
        </w:rPr>
        <w:t xml:space="preserve"> по сравнению с 2013 годом</w:t>
      </w:r>
      <w:r w:rsidR="004209D1">
        <w:rPr>
          <w:bCs/>
          <w:sz w:val="24"/>
          <w:szCs w:val="24"/>
          <w:lang w:val="ru-RU"/>
        </w:rPr>
        <w:t>,</w:t>
      </w:r>
      <w:r w:rsidRPr="00EE444C">
        <w:rPr>
          <w:bCs/>
          <w:sz w:val="24"/>
          <w:szCs w:val="24"/>
          <w:lang w:val="ru-RU"/>
        </w:rPr>
        <w:t xml:space="preserve"> показатели первичной заболеваемости болезнями эндокринной системы (темп снижения 3,8%) и органов дыхания (6,1%). Отмечено снижение показателей по заболеваемости беременных, родильниц и рожениц в 1,8 раза.</w:t>
      </w:r>
      <w:r w:rsidRPr="00EE444C">
        <w:rPr>
          <w:lang w:val="ru-RU"/>
        </w:rPr>
        <w:t xml:space="preserve"> </w:t>
      </w:r>
      <w:r w:rsidRPr="00EE444C">
        <w:rPr>
          <w:bCs/>
          <w:sz w:val="24"/>
          <w:szCs w:val="24"/>
          <w:lang w:val="ru-RU"/>
        </w:rPr>
        <w:t>Однако по данным ФИФ по таким эндокринным заболеваниям, как инсулинозависимый сахарный диабет I типа, ожирение (превышение среднероссийского показателя в 1,5 раза), инсулинозависимый сахарным диабет II типа (превышения от 1,1 до 1,4 раза), а также по таким болезням органов дыхания, как бронхит хронический и неуточненным, эмфизема (превышения от 1,1 до 1,4 раза) Рязанская область включена в территории «риска».</w:t>
      </w:r>
    </w:p>
    <w:p w:rsidR="000100BE" w:rsidRPr="00EE444C" w:rsidRDefault="000100BE" w:rsidP="00FC2623">
      <w:pPr>
        <w:ind w:firstLine="708"/>
        <w:jc w:val="both"/>
        <w:rPr>
          <w:bCs/>
          <w:sz w:val="24"/>
          <w:szCs w:val="24"/>
          <w:lang w:val="ru-RU"/>
        </w:rPr>
      </w:pPr>
      <w:r w:rsidRPr="00EE444C">
        <w:rPr>
          <w:bCs/>
          <w:sz w:val="24"/>
          <w:szCs w:val="24"/>
          <w:lang w:val="ru-RU"/>
        </w:rPr>
        <w:t xml:space="preserve">В целом с 2010 года отмечается умеренное снижение показателей по всей сумме заболеваний, в том числе по болезням мочеполовой системы, органов дыхания и пищеварения. Выраженное снижение отмечено по болезням нервной и костно-мышечной системы, беременности, родам и послеродового периода, врожденным аномалиям. В то же время умеренный рост характерен для болезней системы кровообращения, болезней глаза и его придаточного аппарата, а выраженный рост для болезней эндокринной системы. Неоднозначная ситуация складывается по новообразованиям. С одной строны в 2014 году отмечается достоверное превышение </w:t>
      </w:r>
      <w:r w:rsidRPr="00EE444C">
        <w:rPr>
          <w:bCs/>
          <w:sz w:val="24"/>
          <w:szCs w:val="24"/>
          <w:lang w:val="ru-RU"/>
        </w:rPr>
        <w:lastRenderedPageBreak/>
        <w:t xml:space="preserve">показателей 2010 года на 4,8%, с другой стороны при анализе показателей в динамике отмечается умеренная тенденция к снижению. </w:t>
      </w:r>
    </w:p>
    <w:p w:rsidR="000100BE" w:rsidRDefault="000100BE" w:rsidP="00FC2623">
      <w:pPr>
        <w:ind w:firstLine="708"/>
        <w:jc w:val="both"/>
        <w:rPr>
          <w:bCs/>
          <w:sz w:val="24"/>
          <w:szCs w:val="24"/>
          <w:lang w:val="ru-RU"/>
        </w:rPr>
      </w:pPr>
      <w:r w:rsidRPr="00EE444C">
        <w:rPr>
          <w:bCs/>
          <w:sz w:val="24"/>
          <w:szCs w:val="24"/>
          <w:lang w:val="ru-RU"/>
        </w:rPr>
        <w:t>Заболеваемость детей от 0 до 14 лет в 2014 году снизилась по сравнению с предыдущим годом на 3,3% за счет снижения коэффициентов заболеваемости по 6 основным классам.</w:t>
      </w:r>
    </w:p>
    <w:p w:rsidR="004209D1" w:rsidRPr="00EE444C" w:rsidRDefault="004209D1" w:rsidP="004209D1">
      <w:pPr>
        <w:jc w:val="both"/>
        <w:rPr>
          <w:bCs/>
          <w:sz w:val="24"/>
          <w:szCs w:val="24"/>
          <w:lang w:val="ru-RU"/>
        </w:rPr>
      </w:pPr>
    </w:p>
    <w:p w:rsidR="000100BE" w:rsidRPr="00EE444C" w:rsidRDefault="000100BE" w:rsidP="00FC2623">
      <w:pPr>
        <w:jc w:val="right"/>
        <w:rPr>
          <w:bCs/>
          <w:sz w:val="22"/>
          <w:szCs w:val="22"/>
          <w:lang w:val="ru-RU"/>
        </w:rPr>
      </w:pPr>
      <w:r w:rsidRPr="00EE444C">
        <w:rPr>
          <w:bCs/>
          <w:sz w:val="22"/>
          <w:szCs w:val="22"/>
          <w:lang w:val="ru-RU"/>
        </w:rPr>
        <w:t>Таблица №</w:t>
      </w:r>
      <w:r w:rsidR="00583F73">
        <w:rPr>
          <w:bCs/>
          <w:sz w:val="22"/>
          <w:szCs w:val="22"/>
          <w:lang w:val="ru-RU"/>
        </w:rPr>
        <w:t>67</w:t>
      </w:r>
    </w:p>
    <w:p w:rsidR="000100BE" w:rsidRPr="00EE444C" w:rsidRDefault="000100BE" w:rsidP="00FC2623">
      <w:pPr>
        <w:jc w:val="center"/>
        <w:rPr>
          <w:b/>
          <w:bCs/>
          <w:sz w:val="22"/>
          <w:szCs w:val="22"/>
          <w:lang w:val="ru-RU"/>
        </w:rPr>
      </w:pPr>
      <w:r w:rsidRPr="00EE444C">
        <w:rPr>
          <w:b/>
          <w:bCs/>
          <w:sz w:val="22"/>
          <w:szCs w:val="22"/>
          <w:lang w:val="ru-RU"/>
        </w:rPr>
        <w:t>Заболеваемость детей Рязанской области (на 100 тыс. детского населения)</w:t>
      </w:r>
    </w:p>
    <w:tbl>
      <w:tblPr>
        <w:tblW w:w="5000" w:type="pct"/>
        <w:tblCellMar>
          <w:left w:w="30" w:type="dxa"/>
          <w:right w:w="30" w:type="dxa"/>
        </w:tblCellMar>
        <w:tblLook w:val="0000"/>
      </w:tblPr>
      <w:tblGrid>
        <w:gridCol w:w="4122"/>
        <w:gridCol w:w="1001"/>
        <w:gridCol w:w="1002"/>
        <w:gridCol w:w="1001"/>
        <w:gridCol w:w="1002"/>
        <w:gridCol w:w="1002"/>
      </w:tblGrid>
      <w:tr w:rsidR="000100BE" w:rsidRPr="004209D1" w:rsidTr="00674A41">
        <w:trPr>
          <w:cantSplit/>
          <w:trHeight w:val="418"/>
        </w:trPr>
        <w:tc>
          <w:tcPr>
            <w:tcW w:w="2257" w:type="pct"/>
            <w:tcBorders>
              <w:top w:val="single" w:sz="4"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bCs/>
                <w:sz w:val="22"/>
                <w:szCs w:val="22"/>
                <w:lang w:val="ru-RU"/>
              </w:rPr>
            </w:pPr>
            <w:r w:rsidRPr="004209D1">
              <w:rPr>
                <w:bCs/>
                <w:sz w:val="22"/>
                <w:szCs w:val="22"/>
                <w:lang w:val="ru-RU"/>
              </w:rPr>
              <w:t>Классы, группы болезней и отдельные заболевания</w:t>
            </w:r>
          </w:p>
        </w:tc>
        <w:tc>
          <w:tcPr>
            <w:tcW w:w="548"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2010г.</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2011г.</w:t>
            </w:r>
          </w:p>
        </w:tc>
        <w:tc>
          <w:tcPr>
            <w:tcW w:w="548"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2012г.</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lang w:val="ru-RU"/>
              </w:rPr>
            </w:pPr>
            <w:r w:rsidRPr="004209D1">
              <w:rPr>
                <w:sz w:val="22"/>
                <w:szCs w:val="22"/>
              </w:rPr>
              <w:t>2013г</w:t>
            </w:r>
            <w:r w:rsidRPr="004209D1">
              <w:rPr>
                <w:sz w:val="22"/>
                <w:szCs w:val="22"/>
                <w:lang w:val="ru-RU"/>
              </w:rPr>
              <w:t>.</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bCs/>
                <w:sz w:val="22"/>
                <w:szCs w:val="22"/>
                <w:lang w:val="ru-RU"/>
              </w:rPr>
            </w:pPr>
            <w:r w:rsidRPr="004209D1">
              <w:rPr>
                <w:bCs/>
                <w:sz w:val="22"/>
                <w:szCs w:val="22"/>
                <w:lang w:val="ru-RU"/>
              </w:rPr>
              <w:t>2014г.</w:t>
            </w:r>
          </w:p>
        </w:tc>
      </w:tr>
      <w:tr w:rsidR="000100BE" w:rsidRPr="004209D1" w:rsidTr="00674A41">
        <w:trPr>
          <w:cantSplit/>
          <w:trHeight w:val="137"/>
        </w:trPr>
        <w:tc>
          <w:tcPr>
            <w:tcW w:w="2257" w:type="pct"/>
            <w:tcBorders>
              <w:top w:val="single" w:sz="4"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rPr>
                <w:bCs/>
                <w:sz w:val="22"/>
                <w:szCs w:val="22"/>
              </w:rPr>
            </w:pPr>
            <w:r w:rsidRPr="004209D1">
              <w:rPr>
                <w:bCs/>
                <w:sz w:val="22"/>
                <w:szCs w:val="22"/>
              </w:rPr>
              <w:t>Всего</w:t>
            </w:r>
          </w:p>
        </w:tc>
        <w:tc>
          <w:tcPr>
            <w:tcW w:w="548"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202402,9</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199943,3</w:t>
            </w:r>
          </w:p>
        </w:tc>
        <w:tc>
          <w:tcPr>
            <w:tcW w:w="548"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230630</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207691,2</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200807,3</w:t>
            </w:r>
          </w:p>
        </w:tc>
      </w:tr>
      <w:tr w:rsidR="000100BE" w:rsidRPr="004209D1" w:rsidTr="00674A41">
        <w:trPr>
          <w:cantSplit/>
          <w:trHeight w:val="137"/>
        </w:trPr>
        <w:tc>
          <w:tcPr>
            <w:tcW w:w="2257" w:type="pct"/>
            <w:tcBorders>
              <w:top w:val="single" w:sz="4" w:space="0" w:color="auto"/>
              <w:left w:val="single" w:sz="6" w:space="0" w:color="auto"/>
              <w:bottom w:val="single" w:sz="6" w:space="0" w:color="auto"/>
              <w:right w:val="single" w:sz="6" w:space="0" w:color="auto"/>
            </w:tcBorders>
            <w:vAlign w:val="bottom"/>
          </w:tcPr>
          <w:p w:rsidR="000100BE" w:rsidRPr="004209D1" w:rsidRDefault="000100BE" w:rsidP="0057096E">
            <w:pPr>
              <w:spacing w:line="216" w:lineRule="auto"/>
              <w:rPr>
                <w:bCs/>
                <w:sz w:val="22"/>
                <w:szCs w:val="22"/>
                <w:lang w:val="ru-RU"/>
              </w:rPr>
            </w:pPr>
            <w:r w:rsidRPr="004209D1">
              <w:rPr>
                <w:bCs/>
                <w:sz w:val="22"/>
                <w:szCs w:val="22"/>
                <w:lang w:val="ru-RU"/>
              </w:rPr>
              <w:t>Некоторые инфекционные и паразитарные болезни</w:t>
            </w:r>
          </w:p>
        </w:tc>
        <w:tc>
          <w:tcPr>
            <w:tcW w:w="548"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8535,5</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9166,2</w:t>
            </w:r>
          </w:p>
        </w:tc>
        <w:tc>
          <w:tcPr>
            <w:tcW w:w="548"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10615</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8355,9</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8880,6</w:t>
            </w:r>
          </w:p>
        </w:tc>
      </w:tr>
      <w:tr w:rsidR="000100BE" w:rsidRPr="004209D1" w:rsidTr="00674A41">
        <w:trPr>
          <w:cantSplit/>
          <w:trHeight w:val="137"/>
        </w:trPr>
        <w:tc>
          <w:tcPr>
            <w:tcW w:w="2257" w:type="pct"/>
            <w:tcBorders>
              <w:top w:val="single" w:sz="4"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rPr>
                <w:bCs/>
                <w:sz w:val="22"/>
                <w:szCs w:val="22"/>
              </w:rPr>
            </w:pPr>
            <w:r w:rsidRPr="004209D1">
              <w:rPr>
                <w:bCs/>
                <w:sz w:val="22"/>
                <w:szCs w:val="22"/>
              </w:rPr>
              <w:t>Новообразования</w:t>
            </w:r>
          </w:p>
        </w:tc>
        <w:tc>
          <w:tcPr>
            <w:tcW w:w="548"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775,8</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793,3</w:t>
            </w:r>
          </w:p>
        </w:tc>
        <w:tc>
          <w:tcPr>
            <w:tcW w:w="548"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851,6</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803,5</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943,6</w:t>
            </w:r>
          </w:p>
        </w:tc>
      </w:tr>
      <w:tr w:rsidR="000100BE" w:rsidRPr="004209D1" w:rsidTr="00674A41">
        <w:trPr>
          <w:cantSplit/>
          <w:trHeight w:val="137"/>
        </w:trPr>
        <w:tc>
          <w:tcPr>
            <w:tcW w:w="2257" w:type="pct"/>
            <w:tcBorders>
              <w:top w:val="single" w:sz="4"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rPr>
                <w:bCs/>
                <w:sz w:val="22"/>
                <w:szCs w:val="22"/>
                <w:lang w:val="ru-RU"/>
              </w:rPr>
            </w:pPr>
            <w:r w:rsidRPr="004209D1">
              <w:rPr>
                <w:bCs/>
                <w:sz w:val="22"/>
                <w:szCs w:val="22"/>
                <w:lang w:val="ru-RU"/>
              </w:rPr>
              <w:t xml:space="preserve">Болезни крови и кроветворных органов </w:t>
            </w:r>
          </w:p>
        </w:tc>
        <w:tc>
          <w:tcPr>
            <w:tcW w:w="548"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1172,4</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1063,8</w:t>
            </w:r>
          </w:p>
        </w:tc>
        <w:tc>
          <w:tcPr>
            <w:tcW w:w="548"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1142,6</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976,4</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1077,4</w:t>
            </w:r>
          </w:p>
        </w:tc>
      </w:tr>
      <w:tr w:rsidR="000100BE" w:rsidRPr="004209D1" w:rsidTr="00674A41">
        <w:trPr>
          <w:cantSplit/>
          <w:trHeight w:val="137"/>
        </w:trPr>
        <w:tc>
          <w:tcPr>
            <w:tcW w:w="2257" w:type="pct"/>
            <w:tcBorders>
              <w:top w:val="single" w:sz="4"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rPr>
                <w:bCs/>
                <w:sz w:val="22"/>
                <w:szCs w:val="22"/>
              </w:rPr>
            </w:pPr>
            <w:r w:rsidRPr="004209D1">
              <w:rPr>
                <w:bCs/>
                <w:sz w:val="22"/>
                <w:szCs w:val="22"/>
              </w:rPr>
              <w:t>Болезни эндокринной системы</w:t>
            </w:r>
          </w:p>
        </w:tc>
        <w:tc>
          <w:tcPr>
            <w:tcW w:w="548"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1992,7</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2199,1</w:t>
            </w:r>
          </w:p>
        </w:tc>
        <w:tc>
          <w:tcPr>
            <w:tcW w:w="548"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2991,6</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2478,6</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2125,3</w:t>
            </w:r>
          </w:p>
        </w:tc>
      </w:tr>
      <w:tr w:rsidR="000100BE" w:rsidRPr="004209D1" w:rsidTr="00674A41">
        <w:trPr>
          <w:cantSplit/>
          <w:trHeight w:val="137"/>
        </w:trPr>
        <w:tc>
          <w:tcPr>
            <w:tcW w:w="2257" w:type="pct"/>
            <w:tcBorders>
              <w:top w:val="single" w:sz="4"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rPr>
                <w:bCs/>
                <w:sz w:val="22"/>
                <w:szCs w:val="22"/>
              </w:rPr>
            </w:pPr>
            <w:r w:rsidRPr="004209D1">
              <w:rPr>
                <w:bCs/>
                <w:sz w:val="22"/>
                <w:szCs w:val="22"/>
              </w:rPr>
              <w:t>Психические расстройства</w:t>
            </w:r>
          </w:p>
        </w:tc>
        <w:tc>
          <w:tcPr>
            <w:tcW w:w="548"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483,7</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381,8</w:t>
            </w:r>
          </w:p>
        </w:tc>
        <w:tc>
          <w:tcPr>
            <w:tcW w:w="548"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395,4</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460,4</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368,6</w:t>
            </w:r>
          </w:p>
        </w:tc>
      </w:tr>
      <w:tr w:rsidR="000100BE" w:rsidRPr="004209D1" w:rsidTr="00674A41">
        <w:trPr>
          <w:cantSplit/>
          <w:trHeight w:val="137"/>
        </w:trPr>
        <w:tc>
          <w:tcPr>
            <w:tcW w:w="2257" w:type="pct"/>
            <w:tcBorders>
              <w:top w:val="single" w:sz="4"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rPr>
                <w:bCs/>
                <w:sz w:val="22"/>
                <w:szCs w:val="22"/>
              </w:rPr>
            </w:pPr>
            <w:r w:rsidRPr="004209D1">
              <w:rPr>
                <w:bCs/>
                <w:sz w:val="22"/>
                <w:szCs w:val="22"/>
              </w:rPr>
              <w:t>Болезни нервной системы</w:t>
            </w:r>
          </w:p>
        </w:tc>
        <w:tc>
          <w:tcPr>
            <w:tcW w:w="548"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4501,5</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4619,5</w:t>
            </w:r>
          </w:p>
        </w:tc>
        <w:tc>
          <w:tcPr>
            <w:tcW w:w="548"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4528,9</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4741,8</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4426,8</w:t>
            </w:r>
          </w:p>
        </w:tc>
      </w:tr>
      <w:tr w:rsidR="000100BE" w:rsidRPr="004209D1" w:rsidTr="00674A41">
        <w:trPr>
          <w:cantSplit/>
          <w:trHeight w:val="137"/>
        </w:trPr>
        <w:tc>
          <w:tcPr>
            <w:tcW w:w="2257" w:type="pct"/>
            <w:tcBorders>
              <w:top w:val="single" w:sz="4"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rPr>
                <w:bCs/>
                <w:sz w:val="22"/>
                <w:szCs w:val="22"/>
                <w:lang w:val="ru-RU"/>
              </w:rPr>
            </w:pPr>
            <w:r w:rsidRPr="004209D1">
              <w:rPr>
                <w:bCs/>
                <w:sz w:val="22"/>
                <w:szCs w:val="22"/>
                <w:lang w:val="ru-RU"/>
              </w:rPr>
              <w:t>Болезни глаза и его придаточного аппарата</w:t>
            </w:r>
          </w:p>
        </w:tc>
        <w:tc>
          <w:tcPr>
            <w:tcW w:w="548"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5315,0</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5333,2</w:t>
            </w:r>
          </w:p>
        </w:tc>
        <w:tc>
          <w:tcPr>
            <w:tcW w:w="548"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5804,6</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5188,4</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5744,1</w:t>
            </w:r>
          </w:p>
        </w:tc>
      </w:tr>
      <w:tr w:rsidR="000100BE" w:rsidRPr="004209D1" w:rsidTr="00674A41">
        <w:trPr>
          <w:cantSplit/>
          <w:trHeight w:val="137"/>
        </w:trPr>
        <w:tc>
          <w:tcPr>
            <w:tcW w:w="2257" w:type="pct"/>
            <w:tcBorders>
              <w:top w:val="single" w:sz="4"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rPr>
                <w:bCs/>
                <w:sz w:val="22"/>
                <w:szCs w:val="22"/>
                <w:lang w:val="ru-RU"/>
              </w:rPr>
            </w:pPr>
            <w:r w:rsidRPr="004209D1">
              <w:rPr>
                <w:bCs/>
                <w:sz w:val="22"/>
                <w:szCs w:val="22"/>
                <w:lang w:val="ru-RU"/>
              </w:rPr>
              <w:t>Болезни уха и сосцевидного отростка</w:t>
            </w:r>
          </w:p>
        </w:tc>
        <w:tc>
          <w:tcPr>
            <w:tcW w:w="548"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5314,4</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5120,1</w:t>
            </w:r>
          </w:p>
        </w:tc>
        <w:tc>
          <w:tcPr>
            <w:tcW w:w="548"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5844,1</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5627,8</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5572,4</w:t>
            </w:r>
          </w:p>
        </w:tc>
      </w:tr>
      <w:tr w:rsidR="000100BE" w:rsidRPr="004209D1" w:rsidTr="00674A41">
        <w:trPr>
          <w:cantSplit/>
          <w:trHeight w:val="137"/>
        </w:trPr>
        <w:tc>
          <w:tcPr>
            <w:tcW w:w="2257" w:type="pct"/>
            <w:tcBorders>
              <w:top w:val="single" w:sz="4"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rPr>
                <w:bCs/>
                <w:sz w:val="22"/>
                <w:szCs w:val="22"/>
              </w:rPr>
            </w:pPr>
            <w:r w:rsidRPr="004209D1">
              <w:rPr>
                <w:bCs/>
                <w:sz w:val="22"/>
                <w:szCs w:val="22"/>
              </w:rPr>
              <w:t>Болезни системы кровообращения</w:t>
            </w:r>
          </w:p>
        </w:tc>
        <w:tc>
          <w:tcPr>
            <w:tcW w:w="548"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634,8</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740,7</w:t>
            </w:r>
          </w:p>
        </w:tc>
        <w:tc>
          <w:tcPr>
            <w:tcW w:w="548"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755,3</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831,7</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901,8</w:t>
            </w:r>
          </w:p>
        </w:tc>
      </w:tr>
      <w:tr w:rsidR="000100BE" w:rsidRPr="004209D1" w:rsidTr="00674A41">
        <w:trPr>
          <w:cantSplit/>
          <w:trHeight w:val="137"/>
        </w:trPr>
        <w:tc>
          <w:tcPr>
            <w:tcW w:w="2257" w:type="pct"/>
            <w:tcBorders>
              <w:top w:val="single" w:sz="4"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rPr>
                <w:bCs/>
                <w:sz w:val="22"/>
                <w:szCs w:val="22"/>
              </w:rPr>
            </w:pPr>
            <w:r w:rsidRPr="004209D1">
              <w:rPr>
                <w:bCs/>
                <w:sz w:val="22"/>
                <w:szCs w:val="22"/>
              </w:rPr>
              <w:t>Болезни органов дыхания</w:t>
            </w:r>
          </w:p>
        </w:tc>
        <w:tc>
          <w:tcPr>
            <w:tcW w:w="548"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129430,0</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123799,2</w:t>
            </w:r>
          </w:p>
        </w:tc>
        <w:tc>
          <w:tcPr>
            <w:tcW w:w="548"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146363</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134274,4</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132182,6</w:t>
            </w:r>
          </w:p>
        </w:tc>
      </w:tr>
      <w:tr w:rsidR="000100BE" w:rsidRPr="004209D1" w:rsidTr="00674A41">
        <w:trPr>
          <w:cantSplit/>
          <w:trHeight w:val="137"/>
        </w:trPr>
        <w:tc>
          <w:tcPr>
            <w:tcW w:w="2257" w:type="pct"/>
            <w:tcBorders>
              <w:top w:val="single" w:sz="4"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rPr>
                <w:bCs/>
                <w:sz w:val="22"/>
                <w:szCs w:val="22"/>
              </w:rPr>
            </w:pPr>
            <w:r w:rsidRPr="004209D1">
              <w:rPr>
                <w:bCs/>
                <w:sz w:val="22"/>
                <w:szCs w:val="22"/>
              </w:rPr>
              <w:t>Болезни органов пищеварения</w:t>
            </w:r>
          </w:p>
        </w:tc>
        <w:tc>
          <w:tcPr>
            <w:tcW w:w="548"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6786,3</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6708,7</w:t>
            </w:r>
          </w:p>
        </w:tc>
        <w:tc>
          <w:tcPr>
            <w:tcW w:w="548"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8222,2</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6249,9</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5552,4</w:t>
            </w:r>
          </w:p>
        </w:tc>
      </w:tr>
      <w:tr w:rsidR="000100BE" w:rsidRPr="004209D1" w:rsidTr="00674A41">
        <w:trPr>
          <w:cantSplit/>
          <w:trHeight w:val="137"/>
        </w:trPr>
        <w:tc>
          <w:tcPr>
            <w:tcW w:w="2257" w:type="pct"/>
            <w:tcBorders>
              <w:top w:val="single" w:sz="4"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rPr>
                <w:bCs/>
                <w:sz w:val="22"/>
                <w:szCs w:val="22"/>
                <w:lang w:val="ru-RU"/>
              </w:rPr>
            </w:pPr>
            <w:r w:rsidRPr="004209D1">
              <w:rPr>
                <w:bCs/>
                <w:sz w:val="22"/>
                <w:szCs w:val="22"/>
                <w:lang w:val="ru-RU"/>
              </w:rPr>
              <w:t>Болезни кожи и подкожной клетчатки</w:t>
            </w:r>
          </w:p>
        </w:tc>
        <w:tc>
          <w:tcPr>
            <w:tcW w:w="548"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10035,1</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9976,4</w:t>
            </w:r>
          </w:p>
        </w:tc>
        <w:tc>
          <w:tcPr>
            <w:tcW w:w="548"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11402</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10663,0</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10805,8</w:t>
            </w:r>
          </w:p>
        </w:tc>
      </w:tr>
      <w:tr w:rsidR="000100BE" w:rsidRPr="004209D1" w:rsidTr="00674A41">
        <w:trPr>
          <w:cantSplit/>
          <w:trHeight w:val="137"/>
        </w:trPr>
        <w:tc>
          <w:tcPr>
            <w:tcW w:w="2257" w:type="pct"/>
            <w:tcBorders>
              <w:top w:val="single" w:sz="4"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rPr>
                <w:bCs/>
                <w:sz w:val="22"/>
                <w:szCs w:val="22"/>
              </w:rPr>
            </w:pPr>
            <w:r w:rsidRPr="004209D1">
              <w:rPr>
                <w:bCs/>
                <w:sz w:val="22"/>
                <w:szCs w:val="22"/>
              </w:rPr>
              <w:t>Болезни костно-мышечной системы</w:t>
            </w:r>
          </w:p>
        </w:tc>
        <w:tc>
          <w:tcPr>
            <w:tcW w:w="548"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5513,4</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4752,4</w:t>
            </w:r>
          </w:p>
        </w:tc>
        <w:tc>
          <w:tcPr>
            <w:tcW w:w="548"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5363,7</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4501,5</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4659,6</w:t>
            </w:r>
          </w:p>
        </w:tc>
      </w:tr>
      <w:tr w:rsidR="000100BE" w:rsidRPr="004209D1" w:rsidTr="00674A41">
        <w:trPr>
          <w:cantSplit/>
          <w:trHeight w:val="137"/>
        </w:trPr>
        <w:tc>
          <w:tcPr>
            <w:tcW w:w="2257" w:type="pct"/>
            <w:tcBorders>
              <w:top w:val="single" w:sz="4"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rPr>
                <w:bCs/>
                <w:sz w:val="22"/>
                <w:szCs w:val="22"/>
              </w:rPr>
            </w:pPr>
            <w:r w:rsidRPr="004209D1">
              <w:rPr>
                <w:bCs/>
                <w:sz w:val="22"/>
                <w:szCs w:val="22"/>
              </w:rPr>
              <w:t>Болезни мочеполовой системы</w:t>
            </w:r>
          </w:p>
        </w:tc>
        <w:tc>
          <w:tcPr>
            <w:tcW w:w="548"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2860,9</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3391,1</w:t>
            </w:r>
          </w:p>
        </w:tc>
        <w:tc>
          <w:tcPr>
            <w:tcW w:w="548"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3583</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2897,1</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3169,2</w:t>
            </w:r>
          </w:p>
        </w:tc>
      </w:tr>
      <w:tr w:rsidR="000100BE" w:rsidRPr="004209D1" w:rsidTr="00674A41">
        <w:trPr>
          <w:cantSplit/>
          <w:trHeight w:val="137"/>
        </w:trPr>
        <w:tc>
          <w:tcPr>
            <w:tcW w:w="2257" w:type="pct"/>
            <w:tcBorders>
              <w:top w:val="single" w:sz="4"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rPr>
                <w:bCs/>
                <w:sz w:val="22"/>
                <w:szCs w:val="22"/>
              </w:rPr>
            </w:pPr>
            <w:r w:rsidRPr="004209D1">
              <w:rPr>
                <w:bCs/>
                <w:sz w:val="22"/>
                <w:szCs w:val="22"/>
              </w:rPr>
              <w:t>Врожденные аномалии (пороки развития)</w:t>
            </w:r>
          </w:p>
        </w:tc>
        <w:tc>
          <w:tcPr>
            <w:tcW w:w="548"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1152,9</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1194,0</w:t>
            </w:r>
          </w:p>
        </w:tc>
        <w:tc>
          <w:tcPr>
            <w:tcW w:w="548"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1282,4</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1221,3</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1119,9</w:t>
            </w:r>
          </w:p>
        </w:tc>
      </w:tr>
      <w:tr w:rsidR="000100BE" w:rsidRPr="004209D1" w:rsidTr="00674A41">
        <w:trPr>
          <w:cantSplit/>
          <w:trHeight w:val="137"/>
        </w:trPr>
        <w:tc>
          <w:tcPr>
            <w:tcW w:w="2257" w:type="pct"/>
            <w:tcBorders>
              <w:top w:val="single" w:sz="4"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rPr>
                <w:bCs/>
                <w:sz w:val="22"/>
                <w:szCs w:val="22"/>
              </w:rPr>
            </w:pPr>
            <w:r w:rsidRPr="004209D1">
              <w:rPr>
                <w:bCs/>
                <w:sz w:val="22"/>
                <w:szCs w:val="22"/>
              </w:rPr>
              <w:t>Травмы и отравления</w:t>
            </w:r>
          </w:p>
        </w:tc>
        <w:tc>
          <w:tcPr>
            <w:tcW w:w="548"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14816,5</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12645,7</w:t>
            </w:r>
          </w:p>
        </w:tc>
        <w:tc>
          <w:tcPr>
            <w:tcW w:w="548"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12622</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11258,9</w:t>
            </w:r>
          </w:p>
        </w:tc>
        <w:tc>
          <w:tcPr>
            <w:tcW w:w="549" w:type="pct"/>
            <w:tcBorders>
              <w:top w:val="single" w:sz="6" w:space="0" w:color="auto"/>
              <w:left w:val="single" w:sz="6" w:space="0" w:color="auto"/>
              <w:bottom w:val="single" w:sz="6" w:space="0" w:color="auto"/>
              <w:right w:val="single" w:sz="6" w:space="0" w:color="auto"/>
            </w:tcBorders>
            <w:vAlign w:val="center"/>
          </w:tcPr>
          <w:p w:rsidR="000100BE" w:rsidRPr="004209D1" w:rsidRDefault="000100BE" w:rsidP="0057096E">
            <w:pPr>
              <w:spacing w:line="216" w:lineRule="auto"/>
              <w:jc w:val="center"/>
              <w:rPr>
                <w:sz w:val="22"/>
                <w:szCs w:val="22"/>
              </w:rPr>
            </w:pPr>
            <w:r w:rsidRPr="004209D1">
              <w:rPr>
                <w:sz w:val="22"/>
                <w:szCs w:val="22"/>
              </w:rPr>
              <w:t>11216,2</w:t>
            </w:r>
          </w:p>
        </w:tc>
      </w:tr>
    </w:tbl>
    <w:p w:rsidR="000100BE" w:rsidRPr="00EE444C" w:rsidRDefault="000100BE" w:rsidP="00FC2623">
      <w:pPr>
        <w:jc w:val="both"/>
        <w:rPr>
          <w:bCs/>
          <w:sz w:val="24"/>
          <w:szCs w:val="24"/>
          <w:lang w:val="ru-RU"/>
        </w:rPr>
      </w:pPr>
    </w:p>
    <w:p w:rsidR="000100BE" w:rsidRPr="00EE444C" w:rsidRDefault="000100BE" w:rsidP="00FC2623">
      <w:pPr>
        <w:ind w:firstLine="708"/>
        <w:jc w:val="both"/>
        <w:rPr>
          <w:bCs/>
          <w:sz w:val="24"/>
          <w:szCs w:val="24"/>
          <w:lang w:val="ru-RU"/>
        </w:rPr>
      </w:pPr>
      <w:r w:rsidRPr="00EE444C">
        <w:rPr>
          <w:bCs/>
          <w:sz w:val="24"/>
          <w:szCs w:val="24"/>
          <w:lang w:val="ru-RU"/>
        </w:rPr>
        <w:t>Темп снижения зарегистрирован по болезням эндокринной и нервной системы (14,3% и 6,6% соответственно), психическим расстройствам (19,9%), болезням органов дыхания (1,6%) и пищеварения (11,2%), врожденным аномалиям (8,3%).</w:t>
      </w:r>
    </w:p>
    <w:p w:rsidR="000100BE" w:rsidRPr="00EE444C" w:rsidRDefault="000100BE" w:rsidP="00FC2623">
      <w:pPr>
        <w:ind w:firstLine="708"/>
        <w:jc w:val="both"/>
        <w:rPr>
          <w:bCs/>
          <w:sz w:val="24"/>
          <w:szCs w:val="24"/>
          <w:lang w:val="ru-RU"/>
        </w:rPr>
      </w:pPr>
      <w:r w:rsidRPr="00EE444C">
        <w:rPr>
          <w:bCs/>
          <w:sz w:val="24"/>
          <w:szCs w:val="24"/>
          <w:lang w:val="ru-RU"/>
        </w:rPr>
        <w:t>По болезням уха и сосцевидного отростка, кожи и подкожной клетчатки, по травмам и отравлениям  первичная заболеваемость детей осталась на уровне 2013 года.</w:t>
      </w:r>
    </w:p>
    <w:p w:rsidR="000100BE" w:rsidRPr="00EE444C" w:rsidRDefault="000100BE" w:rsidP="00FC2623">
      <w:pPr>
        <w:ind w:firstLine="708"/>
        <w:jc w:val="both"/>
        <w:rPr>
          <w:bCs/>
          <w:sz w:val="24"/>
          <w:szCs w:val="24"/>
          <w:lang w:val="ru-RU"/>
        </w:rPr>
      </w:pPr>
      <w:r w:rsidRPr="00EE444C">
        <w:rPr>
          <w:bCs/>
          <w:sz w:val="24"/>
          <w:szCs w:val="24"/>
          <w:lang w:val="ru-RU"/>
        </w:rPr>
        <w:t>Достоверный темп прироста отмечается по 7 основным классам заболеваний: новообразованиям (17,4 %), по болезням глаза и его придаточного аппарата (10,7%), крови и кроветворных органов (10,3%), мочеполовой системы (9,4%), системы кровообращения (8,4%), некоторым инфекционным и паразитарным заболеваниям (6,3%), болезням костно-мышечной системы (3,5%).</w:t>
      </w:r>
    </w:p>
    <w:p w:rsidR="000100BE" w:rsidRPr="00EE444C" w:rsidRDefault="000100BE" w:rsidP="00FC2623">
      <w:pPr>
        <w:ind w:firstLine="708"/>
        <w:jc w:val="both"/>
        <w:rPr>
          <w:bCs/>
          <w:sz w:val="24"/>
          <w:szCs w:val="24"/>
          <w:lang w:val="ru-RU"/>
        </w:rPr>
      </w:pPr>
      <w:r w:rsidRPr="00EE444C">
        <w:rPr>
          <w:bCs/>
          <w:sz w:val="24"/>
          <w:szCs w:val="24"/>
          <w:lang w:val="ru-RU"/>
        </w:rPr>
        <w:t>За период с 2010г. по 2014г. показатели первичной заболеваемости детей снизились на 0,8% за счет болезней крови и кроветворных органов, органов пищеварения, психических расстройств, болезней костно-мышечной системы, травм и отравлений. Ретроспективный анализ свидетельствует о стабильных показателях заболеваемости детского населения. Однако по некоторым классам заболеваний ситуация складывается неблагоприятная при наличии умеренной или выраженной тенденции к росту и достоверном превышении показателей 2010 года. Это относится к болезням системы кровообращения (среднегодовой темп прироста 9,2%), новообразованиям (5%), болезням глаза и его придаточного аппарата (2,0%), кожи и подкожной клетчатки (1,9%), эндокринной системы (1.6%), уха и сосцевидного отростка (1,2%), органов дыхания (0,5%)</w:t>
      </w:r>
      <w:r w:rsidR="004209D1">
        <w:rPr>
          <w:bCs/>
          <w:sz w:val="24"/>
          <w:szCs w:val="24"/>
          <w:lang w:val="ru-RU"/>
        </w:rPr>
        <w:t>.</w:t>
      </w:r>
    </w:p>
    <w:p w:rsidR="000100BE" w:rsidRPr="00EE444C" w:rsidRDefault="000100BE" w:rsidP="00FC2623">
      <w:pPr>
        <w:ind w:firstLine="708"/>
        <w:jc w:val="both"/>
        <w:rPr>
          <w:bCs/>
          <w:sz w:val="24"/>
          <w:szCs w:val="24"/>
          <w:lang w:val="ru-RU"/>
        </w:rPr>
      </w:pPr>
      <w:r w:rsidRPr="00EE444C">
        <w:rPr>
          <w:bCs/>
          <w:sz w:val="24"/>
          <w:szCs w:val="24"/>
          <w:lang w:val="ru-RU"/>
        </w:rPr>
        <w:t>Уровень заболеваемости достоверно стабильный по болезням нервной и мочеполовой системе.</w:t>
      </w:r>
    </w:p>
    <w:p w:rsidR="000100BE" w:rsidRPr="00EE444C" w:rsidRDefault="000100BE" w:rsidP="00FC2623">
      <w:pPr>
        <w:ind w:firstLine="708"/>
        <w:jc w:val="both"/>
        <w:rPr>
          <w:bCs/>
          <w:sz w:val="24"/>
          <w:szCs w:val="24"/>
          <w:lang w:val="ru-RU"/>
        </w:rPr>
      </w:pPr>
      <w:r w:rsidRPr="00EE444C">
        <w:rPr>
          <w:bCs/>
          <w:sz w:val="24"/>
          <w:szCs w:val="24"/>
          <w:lang w:val="ru-RU"/>
        </w:rPr>
        <w:t>Однако, учитывая некоторую положительную динамику по некоторым классам болезней, нельзя не отметить, что по данным ФИФ регион входит в территории «</w:t>
      </w:r>
      <w:r w:rsidR="00870B82" w:rsidRPr="00EE444C">
        <w:rPr>
          <w:bCs/>
          <w:sz w:val="24"/>
          <w:szCs w:val="24"/>
          <w:lang w:val="ru-RU"/>
        </w:rPr>
        <w:t>р</w:t>
      </w:r>
      <w:r w:rsidRPr="00EE444C">
        <w:rPr>
          <w:bCs/>
          <w:sz w:val="24"/>
          <w:szCs w:val="24"/>
          <w:lang w:val="ru-RU"/>
        </w:rPr>
        <w:t>иска» по общей заболеваемости детей. За 2014 год Рязанская область отнесена к территориям с превышением среднероссийского показателя от 1,1-1,4 раза. Также регион отнесен к территории "</w:t>
      </w:r>
      <w:r w:rsidR="00870B82" w:rsidRPr="00EE444C">
        <w:rPr>
          <w:bCs/>
          <w:sz w:val="24"/>
          <w:szCs w:val="24"/>
          <w:lang w:val="ru-RU"/>
        </w:rPr>
        <w:t>р</w:t>
      </w:r>
      <w:r w:rsidRPr="00EE444C">
        <w:rPr>
          <w:bCs/>
          <w:sz w:val="24"/>
          <w:szCs w:val="24"/>
          <w:lang w:val="ru-RU"/>
        </w:rPr>
        <w:t>иска" по заболеваемости детей инсулинозависимым сахарным диабетом II типа и ожирением (в 1,5 раза и более превышает среднероссийский показатель).</w:t>
      </w:r>
    </w:p>
    <w:p w:rsidR="000100BE" w:rsidRPr="00EE444C" w:rsidRDefault="000100BE" w:rsidP="00FC2623">
      <w:pPr>
        <w:ind w:firstLine="720"/>
        <w:jc w:val="both"/>
        <w:rPr>
          <w:bCs/>
          <w:sz w:val="24"/>
          <w:szCs w:val="24"/>
          <w:lang w:val="ru-RU"/>
        </w:rPr>
      </w:pPr>
      <w:r w:rsidRPr="00EE444C">
        <w:rPr>
          <w:bCs/>
          <w:sz w:val="24"/>
          <w:szCs w:val="24"/>
          <w:lang w:val="ru-RU"/>
        </w:rPr>
        <w:t>Заболеваемость подросткового населения в 2014 году снизилась</w:t>
      </w:r>
      <w:r w:rsidR="00270B7B">
        <w:rPr>
          <w:bCs/>
          <w:sz w:val="24"/>
          <w:szCs w:val="24"/>
          <w:lang w:val="ru-RU"/>
        </w:rPr>
        <w:t>,</w:t>
      </w:r>
      <w:r w:rsidRPr="00EE444C">
        <w:rPr>
          <w:bCs/>
          <w:sz w:val="24"/>
          <w:szCs w:val="24"/>
          <w:lang w:val="ru-RU"/>
        </w:rPr>
        <w:t xml:space="preserve"> по сравнению с предыдущим годом</w:t>
      </w:r>
      <w:r w:rsidR="00270B7B">
        <w:rPr>
          <w:bCs/>
          <w:sz w:val="24"/>
          <w:szCs w:val="24"/>
          <w:lang w:val="ru-RU"/>
        </w:rPr>
        <w:t>,</w:t>
      </w:r>
      <w:r w:rsidRPr="00EE444C">
        <w:rPr>
          <w:bCs/>
          <w:sz w:val="24"/>
          <w:szCs w:val="24"/>
          <w:lang w:val="ru-RU"/>
        </w:rPr>
        <w:t xml:space="preserve"> на 1,1%. Отмечено достоверное снижение по 5 основным классам заболеваний (болезням нервной системы темп снижения в 2014г.</w:t>
      </w:r>
      <w:r w:rsidR="00270B7B">
        <w:rPr>
          <w:bCs/>
          <w:sz w:val="24"/>
          <w:szCs w:val="24"/>
          <w:lang w:val="ru-RU"/>
        </w:rPr>
        <w:t>,</w:t>
      </w:r>
      <w:r w:rsidRPr="00EE444C">
        <w:rPr>
          <w:bCs/>
          <w:sz w:val="24"/>
          <w:szCs w:val="24"/>
          <w:lang w:val="ru-RU"/>
        </w:rPr>
        <w:t xml:space="preserve"> по сравнению с 2013г.</w:t>
      </w:r>
      <w:r w:rsidR="00270B7B">
        <w:rPr>
          <w:bCs/>
          <w:sz w:val="24"/>
          <w:szCs w:val="24"/>
          <w:lang w:val="ru-RU"/>
        </w:rPr>
        <w:t>,</w:t>
      </w:r>
      <w:r w:rsidRPr="00EE444C">
        <w:rPr>
          <w:bCs/>
          <w:sz w:val="24"/>
          <w:szCs w:val="24"/>
          <w:lang w:val="ru-RU"/>
        </w:rPr>
        <w:t xml:space="preserve"> составил </w:t>
      </w:r>
      <w:r w:rsidR="00270B7B">
        <w:rPr>
          <w:bCs/>
          <w:sz w:val="24"/>
          <w:szCs w:val="24"/>
          <w:lang w:val="ru-RU"/>
        </w:rPr>
        <w:t>-</w:t>
      </w:r>
      <w:r w:rsidRPr="00EE444C">
        <w:rPr>
          <w:bCs/>
          <w:sz w:val="24"/>
          <w:szCs w:val="24"/>
          <w:lang w:val="ru-RU"/>
        </w:rPr>
        <w:t>12,6%; уха и сосцевидного отростка –12,3%; болезням системы кровообращения -16,7%; беременности, родам и послеродовом периоде –74,5%; травмам и отравлениям –7,31%). Достоверно возросла заболеваемость по некоторым инфекционным и паразитарным болезням (темп прироста в 2014г.</w:t>
      </w:r>
      <w:r w:rsidR="00270B7B">
        <w:rPr>
          <w:bCs/>
          <w:sz w:val="24"/>
          <w:szCs w:val="24"/>
          <w:lang w:val="ru-RU"/>
        </w:rPr>
        <w:t>,</w:t>
      </w:r>
      <w:r w:rsidRPr="00EE444C">
        <w:rPr>
          <w:bCs/>
          <w:sz w:val="24"/>
          <w:szCs w:val="24"/>
          <w:lang w:val="ru-RU"/>
        </w:rPr>
        <w:t xml:space="preserve"> по сравнению с 2013г.</w:t>
      </w:r>
      <w:r w:rsidR="00270B7B">
        <w:rPr>
          <w:bCs/>
          <w:sz w:val="24"/>
          <w:szCs w:val="24"/>
          <w:lang w:val="ru-RU"/>
        </w:rPr>
        <w:t>,</w:t>
      </w:r>
      <w:r w:rsidRPr="00EE444C">
        <w:rPr>
          <w:bCs/>
          <w:sz w:val="24"/>
          <w:szCs w:val="24"/>
          <w:lang w:val="ru-RU"/>
        </w:rPr>
        <w:t xml:space="preserve"> составил 12,6%), болезням эндокринной системы (20,7%), органов дыхания (7,28%), кожи и подкожной клетчатки (2,12%), мочеполовой системы (2,56%); врожденным аномалиям (порокам развития) (33,5%). На уровне прошлого года с учетом достоверности остаются показатели по новообразованиям, болезням крови и кроветворных органов, глаза и его придаточного аппарата, органов пищеварения, костно-мышечной системы, психическим растройствам.</w:t>
      </w:r>
    </w:p>
    <w:p w:rsidR="000100BE" w:rsidRPr="00EE444C" w:rsidRDefault="000100BE" w:rsidP="00FC2623">
      <w:pPr>
        <w:ind w:firstLine="720"/>
        <w:jc w:val="both"/>
        <w:rPr>
          <w:bCs/>
          <w:sz w:val="24"/>
          <w:szCs w:val="24"/>
          <w:lang w:val="ru-RU"/>
        </w:rPr>
      </w:pPr>
      <w:r w:rsidRPr="00EE444C">
        <w:rPr>
          <w:bCs/>
          <w:sz w:val="24"/>
          <w:szCs w:val="24"/>
          <w:lang w:val="ru-RU"/>
        </w:rPr>
        <w:t>Анализ, проведенный с 2010 года, позволил установить наличие стабильного уровня показателей суммарной заболеваемости подросткового населения области, (среднегодовой темп прироста которой составил 1,8%). При этом максимальные значения первичной заболеваемости подростков зарегистрированы в 2012 году.</w:t>
      </w:r>
    </w:p>
    <w:p w:rsidR="000100BE" w:rsidRPr="0057096E" w:rsidRDefault="000100BE" w:rsidP="00FC2623">
      <w:pPr>
        <w:jc w:val="both"/>
        <w:rPr>
          <w:bCs/>
          <w:sz w:val="16"/>
          <w:szCs w:val="16"/>
          <w:lang w:val="ru-RU"/>
        </w:rPr>
      </w:pPr>
    </w:p>
    <w:p w:rsidR="000100BE" w:rsidRPr="00EE444C" w:rsidRDefault="000100BE" w:rsidP="00FC2623">
      <w:pPr>
        <w:jc w:val="right"/>
        <w:rPr>
          <w:bCs/>
          <w:sz w:val="22"/>
          <w:szCs w:val="22"/>
          <w:lang w:val="ru-RU"/>
        </w:rPr>
      </w:pPr>
      <w:r w:rsidRPr="00EE444C">
        <w:rPr>
          <w:bCs/>
          <w:sz w:val="22"/>
          <w:szCs w:val="22"/>
          <w:lang w:val="ru-RU"/>
        </w:rPr>
        <w:t>Таблица №</w:t>
      </w:r>
      <w:r w:rsidR="00583F73">
        <w:rPr>
          <w:bCs/>
          <w:sz w:val="22"/>
          <w:szCs w:val="22"/>
          <w:lang w:val="ru-RU"/>
        </w:rPr>
        <w:t>68</w:t>
      </w:r>
    </w:p>
    <w:p w:rsidR="000100BE" w:rsidRPr="00EE444C" w:rsidRDefault="000100BE" w:rsidP="00FC2623">
      <w:pPr>
        <w:jc w:val="center"/>
        <w:rPr>
          <w:b/>
          <w:bCs/>
          <w:sz w:val="22"/>
          <w:szCs w:val="22"/>
          <w:lang w:val="ru-RU"/>
        </w:rPr>
      </w:pPr>
      <w:r w:rsidRPr="00EE444C">
        <w:rPr>
          <w:b/>
          <w:bCs/>
          <w:sz w:val="22"/>
          <w:szCs w:val="22"/>
          <w:lang w:val="ru-RU"/>
        </w:rPr>
        <w:t>Заболеваемость подростков Рязанской области (на 100 тыс. подростков)</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71"/>
        <w:gridCol w:w="1019"/>
        <w:gridCol w:w="1020"/>
        <w:gridCol w:w="1020"/>
        <w:gridCol w:w="1020"/>
        <w:gridCol w:w="1022"/>
      </w:tblGrid>
      <w:tr w:rsidR="000100BE" w:rsidRPr="00270B7B" w:rsidTr="00270B7B">
        <w:trPr>
          <w:trHeight w:val="20"/>
        </w:trPr>
        <w:tc>
          <w:tcPr>
            <w:tcW w:w="2189" w:type="pct"/>
            <w:tcBorders>
              <w:top w:val="single" w:sz="4" w:space="0" w:color="auto"/>
              <w:left w:val="single" w:sz="4" w:space="0" w:color="auto"/>
              <w:bottom w:val="single" w:sz="4" w:space="0" w:color="auto"/>
              <w:right w:val="single" w:sz="4" w:space="0" w:color="auto"/>
            </w:tcBorders>
            <w:vAlign w:val="center"/>
          </w:tcPr>
          <w:p w:rsidR="000100BE" w:rsidRPr="00270B7B" w:rsidRDefault="000100BE" w:rsidP="0057096E">
            <w:pPr>
              <w:spacing w:before="10" w:after="10"/>
              <w:jc w:val="center"/>
              <w:rPr>
                <w:bCs/>
                <w:sz w:val="22"/>
                <w:szCs w:val="22"/>
                <w:lang w:val="ru-RU"/>
              </w:rPr>
            </w:pPr>
            <w:r w:rsidRPr="00270B7B">
              <w:rPr>
                <w:bCs/>
                <w:sz w:val="22"/>
                <w:szCs w:val="22"/>
                <w:lang w:val="ru-RU"/>
              </w:rPr>
              <w:t>Классы, группы болезней и отдельные заболевания</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2010г.</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2011г.</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2012г.</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2013г.</w:t>
            </w:r>
          </w:p>
        </w:tc>
        <w:tc>
          <w:tcPr>
            <w:tcW w:w="563"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bCs/>
                <w:sz w:val="22"/>
                <w:szCs w:val="22"/>
                <w:lang w:val="ru-RU"/>
              </w:rPr>
            </w:pPr>
            <w:r w:rsidRPr="00270B7B">
              <w:rPr>
                <w:bCs/>
                <w:sz w:val="22"/>
                <w:szCs w:val="22"/>
                <w:lang w:val="ru-RU"/>
              </w:rPr>
              <w:t>2014г.</w:t>
            </w:r>
          </w:p>
        </w:tc>
      </w:tr>
      <w:tr w:rsidR="000100BE" w:rsidRPr="00270B7B" w:rsidTr="00270B7B">
        <w:trPr>
          <w:trHeight w:val="20"/>
        </w:trPr>
        <w:tc>
          <w:tcPr>
            <w:tcW w:w="2189"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spacing w:before="10" w:after="10"/>
              <w:rPr>
                <w:bCs/>
                <w:sz w:val="22"/>
                <w:szCs w:val="22"/>
              </w:rPr>
            </w:pPr>
            <w:r w:rsidRPr="00270B7B">
              <w:rPr>
                <w:bCs/>
                <w:sz w:val="22"/>
                <w:szCs w:val="22"/>
              </w:rPr>
              <w:t>Всего</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158840</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143589</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176174</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149545</w:t>
            </w:r>
          </w:p>
        </w:tc>
        <w:tc>
          <w:tcPr>
            <w:tcW w:w="563"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147911,3</w:t>
            </w:r>
          </w:p>
        </w:tc>
      </w:tr>
      <w:tr w:rsidR="000100BE" w:rsidRPr="00270B7B" w:rsidTr="00270B7B">
        <w:trPr>
          <w:trHeight w:val="20"/>
        </w:trPr>
        <w:tc>
          <w:tcPr>
            <w:tcW w:w="2189" w:type="pct"/>
            <w:tcBorders>
              <w:top w:val="single" w:sz="4" w:space="0" w:color="auto"/>
              <w:left w:val="single" w:sz="4" w:space="0" w:color="auto"/>
              <w:bottom w:val="single" w:sz="4" w:space="0" w:color="auto"/>
              <w:right w:val="single" w:sz="4" w:space="0" w:color="auto"/>
            </w:tcBorders>
            <w:noWrap/>
            <w:vAlign w:val="bottom"/>
          </w:tcPr>
          <w:p w:rsidR="000100BE" w:rsidRPr="00270B7B" w:rsidRDefault="000100BE" w:rsidP="0057096E">
            <w:pPr>
              <w:spacing w:before="10" w:after="10"/>
              <w:rPr>
                <w:bCs/>
                <w:sz w:val="22"/>
                <w:szCs w:val="22"/>
                <w:lang w:val="ru-RU"/>
              </w:rPr>
            </w:pPr>
            <w:r w:rsidRPr="00270B7B">
              <w:rPr>
                <w:bCs/>
                <w:sz w:val="22"/>
                <w:szCs w:val="22"/>
                <w:lang w:val="ru-RU"/>
              </w:rPr>
              <w:t>Некоторые инфекционные и паразитарные болезни</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3837,7</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3737,9</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5892,7</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4586,8</w:t>
            </w:r>
          </w:p>
        </w:tc>
        <w:tc>
          <w:tcPr>
            <w:tcW w:w="563"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5162,9</w:t>
            </w:r>
          </w:p>
        </w:tc>
      </w:tr>
      <w:tr w:rsidR="000100BE" w:rsidRPr="00270B7B" w:rsidTr="00270B7B">
        <w:trPr>
          <w:trHeight w:val="20"/>
        </w:trPr>
        <w:tc>
          <w:tcPr>
            <w:tcW w:w="2189" w:type="pct"/>
            <w:tcBorders>
              <w:top w:val="single" w:sz="4" w:space="0" w:color="auto"/>
              <w:left w:val="single" w:sz="4" w:space="0" w:color="auto"/>
              <w:bottom w:val="single" w:sz="4" w:space="0" w:color="auto"/>
              <w:right w:val="single" w:sz="4" w:space="0" w:color="auto"/>
            </w:tcBorders>
            <w:noWrap/>
            <w:vAlign w:val="bottom"/>
          </w:tcPr>
          <w:p w:rsidR="000100BE" w:rsidRPr="00270B7B" w:rsidRDefault="000100BE" w:rsidP="0057096E">
            <w:pPr>
              <w:spacing w:before="10" w:after="10"/>
              <w:rPr>
                <w:bCs/>
                <w:sz w:val="22"/>
                <w:szCs w:val="22"/>
              </w:rPr>
            </w:pPr>
            <w:r w:rsidRPr="00270B7B">
              <w:rPr>
                <w:bCs/>
                <w:sz w:val="22"/>
                <w:szCs w:val="22"/>
              </w:rPr>
              <w:t>Новообразования</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443,4</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519,7</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656,2</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503,4</w:t>
            </w:r>
          </w:p>
        </w:tc>
        <w:tc>
          <w:tcPr>
            <w:tcW w:w="563"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577,5</w:t>
            </w:r>
          </w:p>
        </w:tc>
      </w:tr>
      <w:tr w:rsidR="000100BE" w:rsidRPr="00270B7B" w:rsidTr="00270B7B">
        <w:trPr>
          <w:trHeight w:val="20"/>
        </w:trPr>
        <w:tc>
          <w:tcPr>
            <w:tcW w:w="2189" w:type="pct"/>
            <w:tcBorders>
              <w:top w:val="single" w:sz="4" w:space="0" w:color="auto"/>
              <w:left w:val="single" w:sz="4" w:space="0" w:color="auto"/>
              <w:bottom w:val="single" w:sz="4" w:space="0" w:color="auto"/>
              <w:right w:val="single" w:sz="4" w:space="0" w:color="auto"/>
            </w:tcBorders>
            <w:noWrap/>
            <w:vAlign w:val="bottom"/>
          </w:tcPr>
          <w:p w:rsidR="000100BE" w:rsidRPr="00270B7B" w:rsidRDefault="000100BE" w:rsidP="0057096E">
            <w:pPr>
              <w:spacing w:before="10" w:after="10"/>
              <w:rPr>
                <w:bCs/>
                <w:sz w:val="22"/>
                <w:szCs w:val="22"/>
                <w:lang w:val="ru-RU"/>
              </w:rPr>
            </w:pPr>
            <w:r w:rsidRPr="00270B7B">
              <w:rPr>
                <w:bCs/>
                <w:sz w:val="22"/>
                <w:szCs w:val="22"/>
                <w:lang w:val="ru-RU"/>
              </w:rPr>
              <w:t>Болезни крови и кроветворных органов</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314,2</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364,1</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372,2</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426,7</w:t>
            </w:r>
          </w:p>
        </w:tc>
        <w:tc>
          <w:tcPr>
            <w:tcW w:w="563"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466,8</w:t>
            </w:r>
          </w:p>
        </w:tc>
      </w:tr>
      <w:tr w:rsidR="000100BE" w:rsidRPr="00270B7B" w:rsidTr="00270B7B">
        <w:trPr>
          <w:trHeight w:val="20"/>
        </w:trPr>
        <w:tc>
          <w:tcPr>
            <w:tcW w:w="2189" w:type="pct"/>
            <w:tcBorders>
              <w:top w:val="single" w:sz="4" w:space="0" w:color="auto"/>
              <w:left w:val="single" w:sz="4" w:space="0" w:color="auto"/>
              <w:bottom w:val="single" w:sz="4" w:space="0" w:color="auto"/>
              <w:right w:val="single" w:sz="4" w:space="0" w:color="auto"/>
            </w:tcBorders>
            <w:noWrap/>
            <w:vAlign w:val="bottom"/>
          </w:tcPr>
          <w:p w:rsidR="000100BE" w:rsidRPr="00270B7B" w:rsidRDefault="000100BE" w:rsidP="0057096E">
            <w:pPr>
              <w:spacing w:before="10" w:after="10"/>
              <w:rPr>
                <w:bCs/>
                <w:sz w:val="22"/>
                <w:szCs w:val="22"/>
              </w:rPr>
            </w:pPr>
            <w:r w:rsidRPr="00270B7B">
              <w:rPr>
                <w:bCs/>
                <w:sz w:val="22"/>
                <w:szCs w:val="22"/>
              </w:rPr>
              <w:t>Болезни эндокринной системы</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3687,9</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3224</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4949,5</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4020,1</w:t>
            </w:r>
          </w:p>
        </w:tc>
        <w:tc>
          <w:tcPr>
            <w:tcW w:w="563"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4851,6</w:t>
            </w:r>
          </w:p>
        </w:tc>
      </w:tr>
      <w:tr w:rsidR="000100BE" w:rsidRPr="00270B7B" w:rsidTr="00270B7B">
        <w:trPr>
          <w:trHeight w:val="20"/>
        </w:trPr>
        <w:tc>
          <w:tcPr>
            <w:tcW w:w="2189" w:type="pct"/>
            <w:tcBorders>
              <w:top w:val="single" w:sz="4" w:space="0" w:color="auto"/>
              <w:left w:val="single" w:sz="4" w:space="0" w:color="auto"/>
              <w:bottom w:val="single" w:sz="4" w:space="0" w:color="auto"/>
              <w:right w:val="single" w:sz="4" w:space="0" w:color="auto"/>
            </w:tcBorders>
            <w:noWrap/>
            <w:vAlign w:val="bottom"/>
          </w:tcPr>
          <w:p w:rsidR="000100BE" w:rsidRPr="00270B7B" w:rsidRDefault="000100BE" w:rsidP="0057096E">
            <w:pPr>
              <w:spacing w:before="10" w:after="10"/>
              <w:rPr>
                <w:bCs/>
                <w:sz w:val="22"/>
                <w:szCs w:val="22"/>
              </w:rPr>
            </w:pPr>
            <w:r w:rsidRPr="00270B7B">
              <w:rPr>
                <w:bCs/>
                <w:sz w:val="22"/>
                <w:szCs w:val="22"/>
              </w:rPr>
              <w:t>Психические расстройства</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1444,6</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1206,8</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1574,1</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1050,0</w:t>
            </w:r>
          </w:p>
        </w:tc>
        <w:tc>
          <w:tcPr>
            <w:tcW w:w="563"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1224,2</w:t>
            </w:r>
          </w:p>
        </w:tc>
      </w:tr>
      <w:tr w:rsidR="000100BE" w:rsidRPr="00270B7B" w:rsidTr="00270B7B">
        <w:trPr>
          <w:trHeight w:val="20"/>
        </w:trPr>
        <w:tc>
          <w:tcPr>
            <w:tcW w:w="2189" w:type="pct"/>
            <w:tcBorders>
              <w:top w:val="single" w:sz="4" w:space="0" w:color="auto"/>
              <w:left w:val="single" w:sz="4" w:space="0" w:color="auto"/>
              <w:bottom w:val="single" w:sz="4" w:space="0" w:color="auto"/>
              <w:right w:val="single" w:sz="4" w:space="0" w:color="auto"/>
            </w:tcBorders>
            <w:noWrap/>
            <w:vAlign w:val="bottom"/>
          </w:tcPr>
          <w:p w:rsidR="000100BE" w:rsidRPr="00270B7B" w:rsidRDefault="000100BE" w:rsidP="0057096E">
            <w:pPr>
              <w:spacing w:before="10" w:after="10"/>
              <w:rPr>
                <w:bCs/>
                <w:sz w:val="22"/>
                <w:szCs w:val="22"/>
              </w:rPr>
            </w:pPr>
            <w:r w:rsidRPr="00270B7B">
              <w:rPr>
                <w:bCs/>
                <w:sz w:val="22"/>
                <w:szCs w:val="22"/>
              </w:rPr>
              <w:t>Болезни нервной системы</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3247,5</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3588,1</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4479,5</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4553,5</w:t>
            </w:r>
          </w:p>
        </w:tc>
        <w:tc>
          <w:tcPr>
            <w:tcW w:w="563"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3980,2</w:t>
            </w:r>
          </w:p>
        </w:tc>
      </w:tr>
      <w:tr w:rsidR="000100BE" w:rsidRPr="00270B7B" w:rsidTr="00270B7B">
        <w:trPr>
          <w:trHeight w:val="20"/>
        </w:trPr>
        <w:tc>
          <w:tcPr>
            <w:tcW w:w="2189" w:type="pct"/>
            <w:tcBorders>
              <w:top w:val="single" w:sz="4" w:space="0" w:color="auto"/>
              <w:left w:val="single" w:sz="4" w:space="0" w:color="auto"/>
              <w:bottom w:val="single" w:sz="4" w:space="0" w:color="auto"/>
              <w:right w:val="single" w:sz="4" w:space="0" w:color="auto"/>
            </w:tcBorders>
            <w:noWrap/>
            <w:vAlign w:val="bottom"/>
          </w:tcPr>
          <w:p w:rsidR="000100BE" w:rsidRPr="00270B7B" w:rsidRDefault="000100BE" w:rsidP="0057096E">
            <w:pPr>
              <w:spacing w:before="10" w:after="10"/>
              <w:rPr>
                <w:bCs/>
                <w:sz w:val="22"/>
                <w:szCs w:val="22"/>
                <w:lang w:val="ru-RU"/>
              </w:rPr>
            </w:pPr>
            <w:r w:rsidRPr="00270B7B">
              <w:rPr>
                <w:bCs/>
                <w:sz w:val="22"/>
                <w:szCs w:val="22"/>
                <w:lang w:val="ru-RU"/>
              </w:rPr>
              <w:t>Болезни глаза и его придаточного аппарата</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5041,5</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4298,7</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5548,9</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6123,5</w:t>
            </w:r>
          </w:p>
        </w:tc>
        <w:tc>
          <w:tcPr>
            <w:tcW w:w="563"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5861,4</w:t>
            </w:r>
          </w:p>
        </w:tc>
      </w:tr>
      <w:tr w:rsidR="000100BE" w:rsidRPr="00270B7B" w:rsidTr="00270B7B">
        <w:trPr>
          <w:trHeight w:val="20"/>
        </w:trPr>
        <w:tc>
          <w:tcPr>
            <w:tcW w:w="2189" w:type="pct"/>
            <w:tcBorders>
              <w:top w:val="single" w:sz="4" w:space="0" w:color="auto"/>
              <w:left w:val="single" w:sz="4" w:space="0" w:color="auto"/>
              <w:bottom w:val="single" w:sz="4" w:space="0" w:color="auto"/>
              <w:right w:val="single" w:sz="4" w:space="0" w:color="auto"/>
            </w:tcBorders>
            <w:noWrap/>
            <w:vAlign w:val="bottom"/>
          </w:tcPr>
          <w:p w:rsidR="000100BE" w:rsidRPr="00270B7B" w:rsidRDefault="000100BE" w:rsidP="0057096E">
            <w:pPr>
              <w:spacing w:before="10" w:after="10"/>
              <w:rPr>
                <w:bCs/>
                <w:sz w:val="22"/>
                <w:szCs w:val="22"/>
                <w:lang w:val="ru-RU"/>
              </w:rPr>
            </w:pPr>
            <w:r w:rsidRPr="00270B7B">
              <w:rPr>
                <w:bCs/>
                <w:sz w:val="22"/>
                <w:szCs w:val="22"/>
                <w:lang w:val="ru-RU"/>
              </w:rPr>
              <w:t>Болезни уха и сосцевидного отростка</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3385,5</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2730,7</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3861,2</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3766,8</w:t>
            </w:r>
          </w:p>
        </w:tc>
        <w:tc>
          <w:tcPr>
            <w:tcW w:w="563"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3302,4</w:t>
            </w:r>
          </w:p>
        </w:tc>
      </w:tr>
      <w:tr w:rsidR="000100BE" w:rsidRPr="00270B7B" w:rsidTr="00270B7B">
        <w:trPr>
          <w:trHeight w:val="20"/>
        </w:trPr>
        <w:tc>
          <w:tcPr>
            <w:tcW w:w="2189" w:type="pct"/>
            <w:tcBorders>
              <w:top w:val="single" w:sz="4" w:space="0" w:color="auto"/>
              <w:left w:val="single" w:sz="4" w:space="0" w:color="auto"/>
              <w:bottom w:val="single" w:sz="4" w:space="0" w:color="auto"/>
              <w:right w:val="single" w:sz="4" w:space="0" w:color="auto"/>
            </w:tcBorders>
            <w:noWrap/>
            <w:vAlign w:val="bottom"/>
          </w:tcPr>
          <w:p w:rsidR="000100BE" w:rsidRPr="00270B7B" w:rsidRDefault="000100BE" w:rsidP="0057096E">
            <w:pPr>
              <w:spacing w:before="10" w:after="10"/>
              <w:rPr>
                <w:bCs/>
                <w:sz w:val="22"/>
                <w:szCs w:val="22"/>
              </w:rPr>
            </w:pPr>
            <w:r w:rsidRPr="00270B7B">
              <w:rPr>
                <w:bCs/>
                <w:sz w:val="22"/>
                <w:szCs w:val="22"/>
              </w:rPr>
              <w:t>Болезни системы кровообращения</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1776,4</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1752,9</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2504,7</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2910,1</w:t>
            </w:r>
          </w:p>
        </w:tc>
        <w:tc>
          <w:tcPr>
            <w:tcW w:w="563"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2424,1</w:t>
            </w:r>
          </w:p>
        </w:tc>
      </w:tr>
      <w:tr w:rsidR="000100BE" w:rsidRPr="00270B7B" w:rsidTr="00270B7B">
        <w:trPr>
          <w:trHeight w:val="20"/>
        </w:trPr>
        <w:tc>
          <w:tcPr>
            <w:tcW w:w="2189" w:type="pct"/>
            <w:tcBorders>
              <w:top w:val="single" w:sz="4" w:space="0" w:color="auto"/>
              <w:left w:val="single" w:sz="4" w:space="0" w:color="auto"/>
              <w:bottom w:val="single" w:sz="4" w:space="0" w:color="auto"/>
              <w:right w:val="single" w:sz="4" w:space="0" w:color="auto"/>
            </w:tcBorders>
            <w:vAlign w:val="center"/>
          </w:tcPr>
          <w:p w:rsidR="000100BE" w:rsidRPr="00270B7B" w:rsidRDefault="000100BE" w:rsidP="0057096E">
            <w:pPr>
              <w:spacing w:before="10" w:after="10"/>
              <w:rPr>
                <w:bCs/>
                <w:sz w:val="22"/>
                <w:szCs w:val="22"/>
              </w:rPr>
            </w:pPr>
            <w:r w:rsidRPr="00270B7B">
              <w:rPr>
                <w:bCs/>
                <w:sz w:val="22"/>
                <w:szCs w:val="22"/>
              </w:rPr>
              <w:t>Болезни органов дыхания</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83372</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75082,9</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91009</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72805,8</w:t>
            </w:r>
          </w:p>
        </w:tc>
        <w:tc>
          <w:tcPr>
            <w:tcW w:w="563"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75458,2</w:t>
            </w:r>
          </w:p>
        </w:tc>
      </w:tr>
      <w:tr w:rsidR="000100BE" w:rsidRPr="00270B7B" w:rsidTr="00270B7B">
        <w:trPr>
          <w:trHeight w:val="20"/>
        </w:trPr>
        <w:tc>
          <w:tcPr>
            <w:tcW w:w="2189" w:type="pct"/>
            <w:tcBorders>
              <w:top w:val="single" w:sz="4" w:space="0" w:color="auto"/>
              <w:left w:val="single" w:sz="4" w:space="0" w:color="auto"/>
              <w:bottom w:val="single" w:sz="4" w:space="0" w:color="auto"/>
              <w:right w:val="single" w:sz="4" w:space="0" w:color="auto"/>
            </w:tcBorders>
            <w:noWrap/>
            <w:vAlign w:val="bottom"/>
          </w:tcPr>
          <w:p w:rsidR="000100BE" w:rsidRPr="00270B7B" w:rsidRDefault="000100BE" w:rsidP="0057096E">
            <w:pPr>
              <w:spacing w:before="10" w:after="10"/>
              <w:rPr>
                <w:bCs/>
                <w:sz w:val="22"/>
                <w:szCs w:val="22"/>
              </w:rPr>
            </w:pPr>
            <w:r w:rsidRPr="00270B7B">
              <w:rPr>
                <w:bCs/>
                <w:sz w:val="22"/>
                <w:szCs w:val="22"/>
              </w:rPr>
              <w:t>Болезни органов пищеварения</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4204,7</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4146,0</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5135,6</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3943,5</w:t>
            </w:r>
          </w:p>
        </w:tc>
        <w:tc>
          <w:tcPr>
            <w:tcW w:w="563"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4115,1</w:t>
            </w:r>
          </w:p>
        </w:tc>
      </w:tr>
      <w:tr w:rsidR="000100BE" w:rsidRPr="00270B7B" w:rsidTr="00270B7B">
        <w:trPr>
          <w:trHeight w:val="20"/>
        </w:trPr>
        <w:tc>
          <w:tcPr>
            <w:tcW w:w="2189" w:type="pct"/>
            <w:tcBorders>
              <w:top w:val="single" w:sz="4" w:space="0" w:color="auto"/>
              <w:left w:val="single" w:sz="4" w:space="0" w:color="auto"/>
              <w:bottom w:val="single" w:sz="4" w:space="0" w:color="auto"/>
              <w:right w:val="single" w:sz="4" w:space="0" w:color="auto"/>
            </w:tcBorders>
            <w:noWrap/>
            <w:vAlign w:val="bottom"/>
          </w:tcPr>
          <w:p w:rsidR="000100BE" w:rsidRPr="00270B7B" w:rsidRDefault="000100BE" w:rsidP="0057096E">
            <w:pPr>
              <w:spacing w:before="10" w:after="10"/>
              <w:rPr>
                <w:bCs/>
                <w:sz w:val="22"/>
                <w:szCs w:val="22"/>
                <w:lang w:val="ru-RU"/>
              </w:rPr>
            </w:pPr>
            <w:r w:rsidRPr="00270B7B">
              <w:rPr>
                <w:bCs/>
                <w:sz w:val="22"/>
                <w:szCs w:val="22"/>
                <w:lang w:val="ru-RU"/>
              </w:rPr>
              <w:t>Болезни кожи и подкожной клетчатки</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8321,3</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7651,9</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10334</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9230,3</w:t>
            </w:r>
          </w:p>
        </w:tc>
        <w:tc>
          <w:tcPr>
            <w:tcW w:w="563"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9748,3</w:t>
            </w:r>
          </w:p>
        </w:tc>
      </w:tr>
      <w:tr w:rsidR="000100BE" w:rsidRPr="00270B7B" w:rsidTr="00270B7B">
        <w:trPr>
          <w:trHeight w:val="20"/>
        </w:trPr>
        <w:tc>
          <w:tcPr>
            <w:tcW w:w="2189" w:type="pct"/>
            <w:tcBorders>
              <w:top w:val="single" w:sz="4" w:space="0" w:color="auto"/>
              <w:left w:val="single" w:sz="4" w:space="0" w:color="auto"/>
              <w:bottom w:val="single" w:sz="4" w:space="0" w:color="auto"/>
              <w:right w:val="single" w:sz="4" w:space="0" w:color="auto"/>
            </w:tcBorders>
            <w:noWrap/>
            <w:vAlign w:val="bottom"/>
          </w:tcPr>
          <w:p w:rsidR="000100BE" w:rsidRPr="00270B7B" w:rsidRDefault="000100BE" w:rsidP="0057096E">
            <w:pPr>
              <w:spacing w:before="10" w:after="10"/>
              <w:rPr>
                <w:bCs/>
                <w:sz w:val="22"/>
                <w:szCs w:val="22"/>
              </w:rPr>
            </w:pPr>
            <w:r w:rsidRPr="00270B7B">
              <w:rPr>
                <w:bCs/>
                <w:sz w:val="22"/>
                <w:szCs w:val="22"/>
              </w:rPr>
              <w:t>Болезни костно-мышечной системы</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10232,8</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10482,4</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10208</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7803,6</w:t>
            </w:r>
          </w:p>
        </w:tc>
        <w:tc>
          <w:tcPr>
            <w:tcW w:w="563"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8143,7</w:t>
            </w:r>
          </w:p>
        </w:tc>
      </w:tr>
      <w:tr w:rsidR="000100BE" w:rsidRPr="00270B7B" w:rsidTr="00270B7B">
        <w:trPr>
          <w:trHeight w:val="20"/>
        </w:trPr>
        <w:tc>
          <w:tcPr>
            <w:tcW w:w="2189" w:type="pct"/>
            <w:tcBorders>
              <w:top w:val="single" w:sz="4" w:space="0" w:color="auto"/>
              <w:left w:val="single" w:sz="4" w:space="0" w:color="auto"/>
              <w:bottom w:val="single" w:sz="4" w:space="0" w:color="auto"/>
              <w:right w:val="single" w:sz="4" w:space="0" w:color="auto"/>
            </w:tcBorders>
            <w:noWrap/>
            <w:vAlign w:val="bottom"/>
          </w:tcPr>
          <w:p w:rsidR="000100BE" w:rsidRPr="00270B7B" w:rsidRDefault="000100BE" w:rsidP="0057096E">
            <w:pPr>
              <w:spacing w:before="10" w:after="10"/>
              <w:rPr>
                <w:bCs/>
                <w:sz w:val="22"/>
                <w:szCs w:val="22"/>
              </w:rPr>
            </w:pPr>
            <w:r w:rsidRPr="00270B7B">
              <w:rPr>
                <w:bCs/>
                <w:sz w:val="22"/>
                <w:szCs w:val="22"/>
              </w:rPr>
              <w:t>Болезни мочеполовой системы</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4480,7</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4483,7</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5463,7</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4826,8</w:t>
            </w:r>
          </w:p>
        </w:tc>
        <w:tc>
          <w:tcPr>
            <w:tcW w:w="563"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5294,3</w:t>
            </w:r>
          </w:p>
        </w:tc>
      </w:tr>
      <w:tr w:rsidR="000100BE" w:rsidRPr="00270B7B" w:rsidTr="00270B7B">
        <w:trPr>
          <w:trHeight w:val="20"/>
        </w:trPr>
        <w:tc>
          <w:tcPr>
            <w:tcW w:w="2189" w:type="pct"/>
            <w:tcBorders>
              <w:top w:val="single" w:sz="4" w:space="0" w:color="auto"/>
              <w:left w:val="single" w:sz="4" w:space="0" w:color="auto"/>
              <w:bottom w:val="single" w:sz="4" w:space="0" w:color="auto"/>
              <w:right w:val="single" w:sz="4" w:space="0" w:color="auto"/>
            </w:tcBorders>
            <w:vAlign w:val="center"/>
          </w:tcPr>
          <w:p w:rsidR="000100BE" w:rsidRPr="00270B7B" w:rsidRDefault="000100BE" w:rsidP="0057096E">
            <w:pPr>
              <w:spacing w:before="10" w:after="10"/>
              <w:rPr>
                <w:bCs/>
                <w:sz w:val="22"/>
                <w:szCs w:val="22"/>
                <w:lang w:val="ru-RU"/>
              </w:rPr>
            </w:pPr>
            <w:r w:rsidRPr="00270B7B">
              <w:rPr>
                <w:bCs/>
                <w:sz w:val="22"/>
                <w:szCs w:val="22"/>
                <w:lang w:val="ru-RU"/>
              </w:rPr>
              <w:t>Беременность, роды и послеродовой период</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396,4</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493,3</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1399,9</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1043,6</w:t>
            </w:r>
          </w:p>
        </w:tc>
        <w:tc>
          <w:tcPr>
            <w:tcW w:w="563"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266,3</w:t>
            </w:r>
          </w:p>
        </w:tc>
      </w:tr>
      <w:tr w:rsidR="000100BE" w:rsidRPr="00270B7B" w:rsidTr="00270B7B">
        <w:trPr>
          <w:trHeight w:val="20"/>
        </w:trPr>
        <w:tc>
          <w:tcPr>
            <w:tcW w:w="2189" w:type="pct"/>
            <w:tcBorders>
              <w:top w:val="single" w:sz="4" w:space="0" w:color="auto"/>
              <w:left w:val="single" w:sz="4" w:space="0" w:color="auto"/>
              <w:bottom w:val="single" w:sz="4" w:space="0" w:color="auto"/>
              <w:right w:val="single" w:sz="4" w:space="0" w:color="auto"/>
            </w:tcBorders>
            <w:noWrap/>
            <w:vAlign w:val="bottom"/>
          </w:tcPr>
          <w:p w:rsidR="000100BE" w:rsidRPr="00270B7B" w:rsidRDefault="000100BE" w:rsidP="0057096E">
            <w:pPr>
              <w:spacing w:before="10" w:after="10"/>
              <w:rPr>
                <w:bCs/>
                <w:sz w:val="22"/>
                <w:szCs w:val="22"/>
              </w:rPr>
            </w:pPr>
            <w:r w:rsidRPr="00270B7B">
              <w:rPr>
                <w:bCs/>
                <w:sz w:val="22"/>
                <w:szCs w:val="22"/>
              </w:rPr>
              <w:t>Врожденные аномалии (пороки развития)</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458,1</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493,3</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627,76</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523,4</w:t>
            </w:r>
          </w:p>
        </w:tc>
        <w:tc>
          <w:tcPr>
            <w:tcW w:w="563"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698,5</w:t>
            </w:r>
          </w:p>
        </w:tc>
      </w:tr>
      <w:tr w:rsidR="000100BE" w:rsidRPr="00270B7B" w:rsidTr="00270B7B">
        <w:trPr>
          <w:trHeight w:val="20"/>
        </w:trPr>
        <w:tc>
          <w:tcPr>
            <w:tcW w:w="2189" w:type="pct"/>
            <w:tcBorders>
              <w:top w:val="single" w:sz="4" w:space="0" w:color="auto"/>
              <w:left w:val="single" w:sz="4" w:space="0" w:color="auto"/>
              <w:bottom w:val="single" w:sz="4" w:space="0" w:color="auto"/>
              <w:right w:val="single" w:sz="4" w:space="0" w:color="auto"/>
            </w:tcBorders>
            <w:noWrap/>
            <w:vAlign w:val="bottom"/>
          </w:tcPr>
          <w:p w:rsidR="000100BE" w:rsidRPr="00270B7B" w:rsidRDefault="000100BE" w:rsidP="0057096E">
            <w:pPr>
              <w:spacing w:before="10" w:after="10"/>
              <w:rPr>
                <w:bCs/>
                <w:sz w:val="22"/>
                <w:szCs w:val="22"/>
              </w:rPr>
            </w:pPr>
            <w:r w:rsidRPr="00270B7B">
              <w:rPr>
                <w:bCs/>
                <w:sz w:val="22"/>
                <w:szCs w:val="22"/>
              </w:rPr>
              <w:t>Травмы и отравления</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21860</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15935,1</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19278</w:t>
            </w:r>
          </w:p>
        </w:tc>
        <w:tc>
          <w:tcPr>
            <w:tcW w:w="562"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18570,6</w:t>
            </w:r>
          </w:p>
        </w:tc>
        <w:tc>
          <w:tcPr>
            <w:tcW w:w="563" w:type="pct"/>
            <w:tcBorders>
              <w:top w:val="single" w:sz="4" w:space="0" w:color="auto"/>
              <w:left w:val="single" w:sz="4" w:space="0" w:color="auto"/>
              <w:bottom w:val="single" w:sz="4" w:space="0" w:color="auto"/>
              <w:right w:val="single" w:sz="4" w:space="0" w:color="auto"/>
            </w:tcBorders>
            <w:noWrap/>
            <w:vAlign w:val="center"/>
          </w:tcPr>
          <w:p w:rsidR="000100BE" w:rsidRPr="00270B7B" w:rsidRDefault="000100BE" w:rsidP="0057096E">
            <w:pPr>
              <w:ind w:left="-57" w:right="-57"/>
              <w:jc w:val="center"/>
              <w:rPr>
                <w:sz w:val="22"/>
                <w:szCs w:val="22"/>
              </w:rPr>
            </w:pPr>
            <w:r w:rsidRPr="00270B7B">
              <w:rPr>
                <w:sz w:val="22"/>
                <w:szCs w:val="22"/>
              </w:rPr>
              <w:t>16263,2</w:t>
            </w:r>
          </w:p>
        </w:tc>
      </w:tr>
    </w:tbl>
    <w:p w:rsidR="000100BE" w:rsidRPr="00EE444C" w:rsidRDefault="000100BE" w:rsidP="0057096E">
      <w:pPr>
        <w:spacing w:line="252" w:lineRule="auto"/>
        <w:ind w:firstLine="709"/>
        <w:jc w:val="both"/>
        <w:rPr>
          <w:bCs/>
          <w:sz w:val="24"/>
          <w:szCs w:val="24"/>
          <w:lang w:val="ru-RU"/>
        </w:rPr>
      </w:pPr>
      <w:r w:rsidRPr="00EE444C">
        <w:rPr>
          <w:bCs/>
          <w:sz w:val="24"/>
          <w:szCs w:val="24"/>
          <w:lang w:val="ru-RU"/>
        </w:rPr>
        <w:t>С 2010 по 2014гг. отмечается достоверный рост заболеваемости по некоторым инфекционным и паразитарным болезням (среднегодовой темп прироста 7,7%), новообразованиям (6,8%), крови и кроветворных органов (10,4%), болезням эндокринной системы (7,1%), нервной системы (3.8%), системы кровообращения (8,1%), кожи и подкожной клетчатки (4,0%), мочеполовой системы (4,3%), врожденным аномалиям (11,1%). На уровне 2010 года остаются показатели заболеваемости по болезня органов пищеварения.</w:t>
      </w:r>
    </w:p>
    <w:p w:rsidR="000100BE" w:rsidRPr="00EE444C" w:rsidRDefault="000100BE" w:rsidP="0057096E">
      <w:pPr>
        <w:spacing w:line="252" w:lineRule="auto"/>
        <w:ind w:firstLine="709"/>
        <w:jc w:val="both"/>
        <w:rPr>
          <w:bCs/>
          <w:sz w:val="24"/>
          <w:szCs w:val="24"/>
          <w:lang w:val="ru-RU"/>
        </w:rPr>
      </w:pPr>
      <w:r w:rsidRPr="00EE444C">
        <w:rPr>
          <w:bCs/>
          <w:sz w:val="24"/>
          <w:szCs w:val="24"/>
          <w:lang w:val="ru-RU"/>
        </w:rPr>
        <w:t>По данным ФИФ СГМ за 2014 год общая заболеваемость подростков, в том числе язвой желудка и 12-ти перстной кишки, мочекаменной болезнью превышает среднероссийский показатель в 1,1-1,4 раза, а заболеваемость инсулинозависимым сахарным диабетом II типа, ожирением, бронхитом хроническим и неуточненным, эмфиземой в 1,5 раза и более.</w:t>
      </w:r>
    </w:p>
    <w:p w:rsidR="00342D72" w:rsidRPr="00EE444C" w:rsidRDefault="00342D72" w:rsidP="0057096E">
      <w:pPr>
        <w:autoSpaceDE w:val="0"/>
        <w:autoSpaceDN w:val="0"/>
        <w:adjustRightInd w:val="0"/>
        <w:spacing w:line="252" w:lineRule="auto"/>
        <w:jc w:val="both"/>
        <w:rPr>
          <w:sz w:val="24"/>
          <w:szCs w:val="24"/>
          <w:lang w:val="ru-RU"/>
        </w:rPr>
      </w:pPr>
    </w:p>
    <w:p w:rsidR="00D41EEA" w:rsidRPr="00EE444C" w:rsidRDefault="00D41EEA" w:rsidP="0057096E">
      <w:pPr>
        <w:spacing w:line="252" w:lineRule="auto"/>
        <w:jc w:val="center"/>
        <w:rPr>
          <w:b/>
          <w:bCs/>
          <w:sz w:val="24"/>
          <w:szCs w:val="24"/>
          <w:lang w:val="ru-RU"/>
        </w:rPr>
      </w:pPr>
      <w:r w:rsidRPr="00EE444C">
        <w:rPr>
          <w:b/>
          <w:bCs/>
          <w:sz w:val="24"/>
          <w:szCs w:val="24"/>
          <w:lang w:val="ru-RU"/>
        </w:rPr>
        <w:t>Табакокурение и его влияние на здоровье</w:t>
      </w:r>
    </w:p>
    <w:p w:rsidR="00D41EEA" w:rsidRPr="00EE444C" w:rsidRDefault="00D41EEA" w:rsidP="0057096E">
      <w:pPr>
        <w:spacing w:line="252" w:lineRule="auto"/>
        <w:rPr>
          <w:bCs/>
          <w:sz w:val="24"/>
          <w:szCs w:val="24"/>
          <w:lang w:val="ru-RU"/>
        </w:rPr>
      </w:pPr>
    </w:p>
    <w:p w:rsidR="00153AC9" w:rsidRPr="00EE444C" w:rsidRDefault="00153AC9" w:rsidP="0057096E">
      <w:pPr>
        <w:autoSpaceDE w:val="0"/>
        <w:autoSpaceDN w:val="0"/>
        <w:adjustRightInd w:val="0"/>
        <w:spacing w:line="252" w:lineRule="auto"/>
        <w:ind w:firstLine="709"/>
        <w:jc w:val="both"/>
        <w:rPr>
          <w:sz w:val="24"/>
          <w:szCs w:val="24"/>
          <w:lang w:val="ru-RU"/>
        </w:rPr>
      </w:pPr>
      <w:r w:rsidRPr="00EE444C">
        <w:rPr>
          <w:sz w:val="24"/>
          <w:szCs w:val="24"/>
          <w:lang w:val="ru-RU"/>
        </w:rPr>
        <w:t>Табакокурение является одной из главных причин смертности населения. Именно поэтому, меры по снижению распространения табакокурения признаны наиболее перспективными в части профилактики хронических неинфекционных заболеваний и увеличения продолжительности жизни.</w:t>
      </w:r>
    </w:p>
    <w:p w:rsidR="00153AC9" w:rsidRPr="00EE444C" w:rsidRDefault="00153AC9" w:rsidP="0057096E">
      <w:pPr>
        <w:autoSpaceDE w:val="0"/>
        <w:autoSpaceDN w:val="0"/>
        <w:adjustRightInd w:val="0"/>
        <w:spacing w:line="252" w:lineRule="auto"/>
        <w:ind w:firstLine="709"/>
        <w:jc w:val="both"/>
        <w:rPr>
          <w:sz w:val="24"/>
          <w:szCs w:val="24"/>
          <w:lang w:val="ru-RU"/>
        </w:rPr>
      </w:pPr>
      <w:r w:rsidRPr="00EE444C">
        <w:rPr>
          <w:sz w:val="24"/>
          <w:szCs w:val="24"/>
          <w:lang w:val="ru-RU"/>
        </w:rPr>
        <w:t>Одной из причин распространенности табакокурения является экономическая доступность сигарет. Объемы продаж табачных изделий в 2015 году в Рязанской области снизились.</w:t>
      </w:r>
    </w:p>
    <w:p w:rsidR="00153AC9" w:rsidRPr="00EE444C" w:rsidRDefault="00153AC9" w:rsidP="0057096E">
      <w:pPr>
        <w:autoSpaceDE w:val="0"/>
        <w:autoSpaceDN w:val="0"/>
        <w:adjustRightInd w:val="0"/>
        <w:spacing w:line="252" w:lineRule="auto"/>
        <w:ind w:firstLine="709"/>
        <w:jc w:val="both"/>
        <w:rPr>
          <w:sz w:val="24"/>
          <w:szCs w:val="24"/>
          <w:lang w:val="ru-RU"/>
        </w:rPr>
      </w:pPr>
      <w:r w:rsidRPr="00EE444C">
        <w:rPr>
          <w:sz w:val="24"/>
          <w:szCs w:val="24"/>
          <w:lang w:val="ru-RU"/>
        </w:rPr>
        <w:t>На табачные изделия в 2015 году в Рязанской области по данным выборочного обследования домашних хозяйств стали тратить 138,8 руб</w:t>
      </w:r>
      <w:r w:rsidR="00270B7B">
        <w:rPr>
          <w:sz w:val="24"/>
          <w:szCs w:val="24"/>
          <w:lang w:val="ru-RU"/>
        </w:rPr>
        <w:t>.</w:t>
      </w:r>
      <w:r w:rsidRPr="00EE444C">
        <w:rPr>
          <w:sz w:val="24"/>
          <w:szCs w:val="24"/>
          <w:lang w:val="ru-RU"/>
        </w:rPr>
        <w:t xml:space="preserve"> в месяц, что составляет 1,4% от всех расходов в домашнем хозяйстве. При этом на алкоголь тратится 86,1 руб</w:t>
      </w:r>
      <w:r w:rsidR="00270B7B">
        <w:rPr>
          <w:sz w:val="24"/>
          <w:szCs w:val="24"/>
          <w:lang w:val="ru-RU"/>
        </w:rPr>
        <w:t>.</w:t>
      </w:r>
      <w:r w:rsidRPr="00EE444C">
        <w:rPr>
          <w:sz w:val="24"/>
          <w:szCs w:val="24"/>
          <w:lang w:val="ru-RU"/>
        </w:rPr>
        <w:t xml:space="preserve"> в месяц.</w:t>
      </w:r>
    </w:p>
    <w:p w:rsidR="00153AC9" w:rsidRPr="00EE444C" w:rsidRDefault="00153AC9" w:rsidP="0057096E">
      <w:pPr>
        <w:autoSpaceDE w:val="0"/>
        <w:autoSpaceDN w:val="0"/>
        <w:adjustRightInd w:val="0"/>
        <w:spacing w:line="252" w:lineRule="auto"/>
        <w:ind w:firstLine="709"/>
        <w:jc w:val="both"/>
        <w:rPr>
          <w:sz w:val="24"/>
          <w:szCs w:val="24"/>
          <w:lang w:val="ru-RU"/>
        </w:rPr>
      </w:pPr>
      <w:r w:rsidRPr="00EE444C">
        <w:rPr>
          <w:sz w:val="24"/>
          <w:szCs w:val="24"/>
          <w:lang w:val="ru-RU"/>
        </w:rPr>
        <w:t>Управление Роспотребнадзора по Рязанской области участвовала в реализации Концепции осуществления государственной политики противодействия потреблению табака на 2010-2015 годы, утвержденным распоряжением Правительства Российской Федерации от 23.09.2010 №1563-р.</w:t>
      </w:r>
    </w:p>
    <w:p w:rsidR="00153AC9" w:rsidRPr="00EE444C" w:rsidRDefault="00153AC9" w:rsidP="0057096E">
      <w:pPr>
        <w:spacing w:line="252" w:lineRule="auto"/>
        <w:ind w:firstLine="709"/>
        <w:jc w:val="both"/>
        <w:rPr>
          <w:sz w:val="24"/>
          <w:szCs w:val="24"/>
          <w:lang w:val="ru-RU"/>
        </w:rPr>
      </w:pPr>
      <w:r w:rsidRPr="00EE444C">
        <w:rPr>
          <w:sz w:val="24"/>
          <w:szCs w:val="24"/>
          <w:lang w:val="ru-RU"/>
        </w:rPr>
        <w:t>Активизирована работа по контролю за выполнением требований Федерального закона от 23</w:t>
      </w:r>
      <w:r w:rsidR="00270B7B">
        <w:rPr>
          <w:sz w:val="24"/>
          <w:szCs w:val="24"/>
          <w:lang w:val="ru-RU"/>
        </w:rPr>
        <w:t>.02.</w:t>
      </w:r>
      <w:r w:rsidRPr="00EE444C">
        <w:rPr>
          <w:sz w:val="24"/>
          <w:szCs w:val="24"/>
          <w:lang w:val="ru-RU"/>
        </w:rPr>
        <w:t>2013 №15-ФЗ «Об охране здоровья граждан от воздействия окружающего табачного дыма и последствий потребления табака», организованы выступления по телевидению, на радио. Непосредственно по пресечению нарушений требований законодательства специалистами Управления в ходе контрольно-надзорных мероприятий в 2015 году проверено 291 предприятие, реализующие табачные изделия. В ходе данных проверок контролировалась возможная реализация продукции, содержащей наркотические компоненты.</w:t>
      </w:r>
    </w:p>
    <w:p w:rsidR="00153AC9" w:rsidRPr="00EE444C" w:rsidRDefault="00153AC9" w:rsidP="0057096E">
      <w:pPr>
        <w:autoSpaceDE w:val="0"/>
        <w:autoSpaceDN w:val="0"/>
        <w:adjustRightInd w:val="0"/>
        <w:spacing w:line="252" w:lineRule="auto"/>
        <w:ind w:firstLine="709"/>
        <w:jc w:val="both"/>
        <w:rPr>
          <w:sz w:val="24"/>
          <w:szCs w:val="24"/>
          <w:lang w:val="ru-RU"/>
        </w:rPr>
      </w:pPr>
      <w:r w:rsidRPr="00EE444C">
        <w:rPr>
          <w:sz w:val="24"/>
          <w:szCs w:val="24"/>
          <w:lang w:val="ru-RU"/>
        </w:rPr>
        <w:t>По результатам контрольно-надзорных мероприятий за нарушения правил продажи табачных изделий возбуждено 331 дело об административных правонарушениях. Вынесено 458 постановлений о привлечении к административной ответственности в виде штрафов на сумму 984</w:t>
      </w:r>
      <w:r w:rsidR="00270B7B">
        <w:rPr>
          <w:sz w:val="24"/>
          <w:szCs w:val="24"/>
          <w:lang w:val="ru-RU"/>
        </w:rPr>
        <w:t>,</w:t>
      </w:r>
      <w:r w:rsidRPr="00EE444C">
        <w:rPr>
          <w:sz w:val="24"/>
          <w:szCs w:val="24"/>
          <w:lang w:val="ru-RU"/>
        </w:rPr>
        <w:t>1</w:t>
      </w:r>
      <w:r w:rsidR="00270B7B">
        <w:rPr>
          <w:sz w:val="24"/>
          <w:szCs w:val="24"/>
          <w:lang w:val="ru-RU"/>
        </w:rPr>
        <w:t xml:space="preserve"> тыс.</w:t>
      </w:r>
      <w:r w:rsidRPr="00EE444C">
        <w:rPr>
          <w:sz w:val="24"/>
          <w:szCs w:val="24"/>
          <w:lang w:val="ru-RU"/>
        </w:rPr>
        <w:t xml:space="preserve"> руб.</w:t>
      </w:r>
    </w:p>
    <w:p w:rsidR="00153AC9" w:rsidRPr="00EE444C" w:rsidRDefault="00153AC9" w:rsidP="0057096E">
      <w:pPr>
        <w:autoSpaceDE w:val="0"/>
        <w:autoSpaceDN w:val="0"/>
        <w:adjustRightInd w:val="0"/>
        <w:spacing w:line="252" w:lineRule="auto"/>
        <w:ind w:firstLine="709"/>
        <w:jc w:val="both"/>
        <w:rPr>
          <w:sz w:val="24"/>
          <w:szCs w:val="24"/>
          <w:lang w:val="ru-RU"/>
        </w:rPr>
      </w:pPr>
      <w:r w:rsidRPr="00EE444C">
        <w:rPr>
          <w:sz w:val="24"/>
          <w:szCs w:val="24"/>
          <w:lang w:val="ru-RU"/>
        </w:rPr>
        <w:t>Реализация курительных смесей, а также продукции растительного происхождения, содержащей ядовитые компоненты (в том числе каннабиноиды) обладающей галлюциногенным и психотропным действием, и в связи с этим, представляющей потенциальную опасность для жизни и здоровья человека, не выявлена.</w:t>
      </w:r>
    </w:p>
    <w:p w:rsidR="00153AC9" w:rsidRDefault="00153AC9" w:rsidP="0057096E">
      <w:pPr>
        <w:autoSpaceDE w:val="0"/>
        <w:autoSpaceDN w:val="0"/>
        <w:adjustRightInd w:val="0"/>
        <w:spacing w:line="252" w:lineRule="auto"/>
        <w:ind w:firstLine="709"/>
        <w:jc w:val="both"/>
        <w:rPr>
          <w:sz w:val="24"/>
          <w:szCs w:val="24"/>
          <w:lang w:val="ru-RU"/>
        </w:rPr>
      </w:pPr>
      <w:r w:rsidRPr="00EE444C">
        <w:rPr>
          <w:sz w:val="24"/>
          <w:szCs w:val="24"/>
          <w:lang w:val="ru-RU"/>
        </w:rPr>
        <w:t>Управлением проводились мероприятия, приуроченные к Всемирному дню без табака, лозунг которого в 2015 году - «Прекратить незаконную торговлю табачными изделиями», во взаимодействии с Министерством здравоохранения Рязанской области, Министерством образования Рязанской области, ГКМПУЗ «Рязанский областной центр медицинской профилактики», ФБУЗ «Центр гигиены и эпидемиологии в Рязанской области».</w:t>
      </w:r>
    </w:p>
    <w:p w:rsidR="00153AC9" w:rsidRPr="00EE444C" w:rsidRDefault="00153AC9" w:rsidP="0057096E">
      <w:pPr>
        <w:autoSpaceDE w:val="0"/>
        <w:autoSpaceDN w:val="0"/>
        <w:adjustRightInd w:val="0"/>
        <w:spacing w:line="252" w:lineRule="auto"/>
        <w:ind w:firstLine="709"/>
        <w:jc w:val="both"/>
        <w:rPr>
          <w:sz w:val="24"/>
          <w:szCs w:val="24"/>
          <w:lang w:val="ru-RU"/>
        </w:rPr>
      </w:pPr>
      <w:r w:rsidRPr="00EE444C">
        <w:rPr>
          <w:sz w:val="24"/>
          <w:szCs w:val="24"/>
          <w:lang w:val="ru-RU"/>
        </w:rPr>
        <w:t xml:space="preserve">В Управлении </w:t>
      </w:r>
      <w:r w:rsidR="001979B6">
        <w:rPr>
          <w:sz w:val="24"/>
          <w:szCs w:val="24"/>
          <w:lang w:val="ru-RU"/>
        </w:rPr>
        <w:t xml:space="preserve">Роспотребнадзора по Рязанской области и его </w:t>
      </w:r>
      <w:r w:rsidRPr="00EE444C">
        <w:rPr>
          <w:sz w:val="24"/>
          <w:szCs w:val="24"/>
          <w:lang w:val="ru-RU"/>
        </w:rPr>
        <w:t>территориальных отделах, в ФБУЗ «Центр гигиены и эпидемиологии в Рязанской области» и его филиалах организована работа «горячей линии». Даны консультации по вопросам реализации Федерального закона от 23</w:t>
      </w:r>
      <w:r w:rsidR="00016313">
        <w:rPr>
          <w:sz w:val="24"/>
          <w:szCs w:val="24"/>
          <w:lang w:val="ru-RU"/>
        </w:rPr>
        <w:t>.02.</w:t>
      </w:r>
      <w:r w:rsidRPr="00EE444C">
        <w:rPr>
          <w:sz w:val="24"/>
          <w:szCs w:val="24"/>
          <w:lang w:val="ru-RU"/>
        </w:rPr>
        <w:t>2013 №15-ФЗ «Об охране здоровья граждан от воздействия окружающего табачного дыма и последствий потребления табака» - 96 человек; по вопросам запрета курения в общественных местах, в организациях и на предприятиях - 105 человек, по вопросам привлечения к ответственности за несоблюдение антитабачного законодательства – 79 человек. Специалисты Управления приняли участие в проведении 4-х пресс-конференци</w:t>
      </w:r>
      <w:r w:rsidR="00016313">
        <w:rPr>
          <w:sz w:val="24"/>
          <w:szCs w:val="24"/>
          <w:lang w:val="ru-RU"/>
        </w:rPr>
        <w:t>й</w:t>
      </w:r>
      <w:r w:rsidRPr="00EE444C">
        <w:rPr>
          <w:sz w:val="24"/>
          <w:szCs w:val="24"/>
          <w:lang w:val="ru-RU"/>
        </w:rPr>
        <w:t>, 15-ти заседаниях «Круглого стола». Также работали  круглые столы, организованы беседы на тему: «Наркомания – дорога в никуда», распространялись буклеты «Наркомания – знак беды»</w:t>
      </w:r>
      <w:r w:rsidR="00016313">
        <w:rPr>
          <w:sz w:val="24"/>
          <w:szCs w:val="24"/>
          <w:lang w:val="ru-RU"/>
        </w:rPr>
        <w:t xml:space="preserve"> - 200 шт.</w:t>
      </w:r>
    </w:p>
    <w:p w:rsidR="00153AC9" w:rsidRPr="00EE444C" w:rsidRDefault="00153AC9" w:rsidP="0057096E">
      <w:pPr>
        <w:autoSpaceDE w:val="0"/>
        <w:autoSpaceDN w:val="0"/>
        <w:adjustRightInd w:val="0"/>
        <w:spacing w:line="252" w:lineRule="auto"/>
        <w:ind w:firstLine="709"/>
        <w:jc w:val="both"/>
        <w:rPr>
          <w:sz w:val="24"/>
          <w:szCs w:val="24"/>
          <w:lang w:val="ru-RU"/>
        </w:rPr>
      </w:pPr>
      <w:r w:rsidRPr="00EE444C">
        <w:rPr>
          <w:sz w:val="24"/>
          <w:szCs w:val="24"/>
          <w:lang w:val="ru-RU"/>
        </w:rPr>
        <w:t>Специалистами Управления совместно с Министерством образования Рязанской области активизирована работа по формированию здорового образа жизни у подрастающего поколения. В рамках проведения областной акции «Лето без табачного дыма» в общеобразовательных учреждениях, летних оздоровительных учреждениях, группах продленного дня, лагерей дневного пребывания при школах организовано распространение листовок и памяток по пропаганде здорового образа жизни в количестве 1743</w:t>
      </w:r>
      <w:r w:rsidR="00016313">
        <w:rPr>
          <w:sz w:val="24"/>
          <w:szCs w:val="24"/>
          <w:lang w:val="ru-RU"/>
        </w:rPr>
        <w:t xml:space="preserve"> </w:t>
      </w:r>
      <w:r w:rsidRPr="00EE444C">
        <w:rPr>
          <w:sz w:val="24"/>
          <w:szCs w:val="24"/>
          <w:lang w:val="ru-RU"/>
        </w:rPr>
        <w:t>шт. В школах города Рязани и муниципальных образований проводилась акция «Мы против табака», групповые занятия по программам «Азбука жизни», «Детство без алкоголя и табака». Для детей, подростков, молодежи проведено 430 «Уроков здоровья». Выпушены просветительские буклеты: «Жизненные ценности», «Профилактика вредных привычек» - 593</w:t>
      </w:r>
      <w:r w:rsidR="00016313">
        <w:rPr>
          <w:sz w:val="24"/>
          <w:szCs w:val="24"/>
          <w:lang w:val="ru-RU"/>
        </w:rPr>
        <w:t xml:space="preserve"> </w:t>
      </w:r>
      <w:r w:rsidRPr="00EE444C">
        <w:rPr>
          <w:sz w:val="24"/>
          <w:szCs w:val="24"/>
          <w:lang w:val="ru-RU"/>
        </w:rPr>
        <w:t>шт. Специалисты Управления приняли участие в организации 14 конкурсов рисунков, 8 книжных выставок антитабачной направленности среди детей, проведенных в крупных торговых центрах области и 4-х муниципальных образованиях области. При участии специалистов Управления 31 мая, в рамках Всемирного дня без табака, в ГБОУ ВПО «Рязанский государственный медицинский университет им акад. И.П. Павлова» была организована работа пунктов обмена сигарет на фрукты, проведены мастер-классы от лучших фитнес-инструкторов  Барс-premium «День отказа от курения: как продлить его на год».</w:t>
      </w:r>
    </w:p>
    <w:p w:rsidR="00153AC9" w:rsidRPr="00EE444C" w:rsidRDefault="00153AC9" w:rsidP="0057096E">
      <w:pPr>
        <w:autoSpaceDE w:val="0"/>
        <w:autoSpaceDN w:val="0"/>
        <w:adjustRightInd w:val="0"/>
        <w:spacing w:line="252" w:lineRule="auto"/>
        <w:ind w:firstLine="709"/>
        <w:jc w:val="both"/>
        <w:rPr>
          <w:sz w:val="24"/>
          <w:szCs w:val="24"/>
          <w:lang w:val="ru-RU"/>
        </w:rPr>
      </w:pPr>
      <w:r w:rsidRPr="00EE444C">
        <w:rPr>
          <w:sz w:val="24"/>
          <w:szCs w:val="24"/>
          <w:lang w:val="ru-RU"/>
        </w:rPr>
        <w:t>Несмотря на проводимые профилактические мероприятия, не удалось снизить заболеваемость взрослого населения по болезням системы кровообращения, болезням органов дыхания.</w:t>
      </w:r>
    </w:p>
    <w:p w:rsidR="00B153E8" w:rsidRDefault="00B153E8" w:rsidP="0057096E">
      <w:pPr>
        <w:autoSpaceDE w:val="0"/>
        <w:autoSpaceDN w:val="0"/>
        <w:adjustRightInd w:val="0"/>
        <w:spacing w:line="252" w:lineRule="auto"/>
        <w:jc w:val="both"/>
        <w:rPr>
          <w:sz w:val="24"/>
          <w:szCs w:val="24"/>
          <w:lang w:val="ru-RU"/>
        </w:rPr>
      </w:pPr>
    </w:p>
    <w:p w:rsidR="00925775" w:rsidRPr="00EE444C" w:rsidRDefault="00925775" w:rsidP="0057096E">
      <w:pPr>
        <w:autoSpaceDE w:val="0"/>
        <w:autoSpaceDN w:val="0"/>
        <w:adjustRightInd w:val="0"/>
        <w:spacing w:line="252" w:lineRule="auto"/>
        <w:jc w:val="both"/>
        <w:rPr>
          <w:sz w:val="24"/>
          <w:szCs w:val="24"/>
          <w:lang w:val="ru-RU"/>
        </w:rPr>
      </w:pPr>
    </w:p>
    <w:p w:rsidR="002951E3" w:rsidRPr="00EE444C" w:rsidRDefault="00D41EEA" w:rsidP="0057096E">
      <w:pPr>
        <w:spacing w:line="252" w:lineRule="auto"/>
        <w:jc w:val="center"/>
        <w:rPr>
          <w:b/>
          <w:bCs/>
          <w:sz w:val="24"/>
          <w:szCs w:val="24"/>
          <w:lang w:val="ru-RU"/>
        </w:rPr>
      </w:pPr>
      <w:r w:rsidRPr="00EE444C">
        <w:rPr>
          <w:b/>
          <w:bCs/>
          <w:sz w:val="24"/>
          <w:szCs w:val="24"/>
          <w:lang w:val="ru-RU"/>
        </w:rPr>
        <w:t>Острые отравления химической этиологии, потребления алкоголя</w:t>
      </w:r>
    </w:p>
    <w:p w:rsidR="00D41EEA" w:rsidRPr="00EE444C" w:rsidRDefault="00D41EEA" w:rsidP="0057096E">
      <w:pPr>
        <w:spacing w:line="252" w:lineRule="auto"/>
        <w:jc w:val="center"/>
        <w:rPr>
          <w:b/>
          <w:bCs/>
          <w:sz w:val="24"/>
          <w:szCs w:val="24"/>
          <w:lang w:val="ru-RU"/>
        </w:rPr>
      </w:pPr>
      <w:r w:rsidRPr="00EE444C">
        <w:rPr>
          <w:b/>
          <w:bCs/>
          <w:sz w:val="24"/>
          <w:szCs w:val="24"/>
          <w:lang w:val="ru-RU"/>
        </w:rPr>
        <w:t>и его влияние на здоровье населения</w:t>
      </w:r>
    </w:p>
    <w:p w:rsidR="002C64FF" w:rsidRPr="00EE444C" w:rsidRDefault="002C64FF" w:rsidP="0057096E">
      <w:pPr>
        <w:spacing w:line="252" w:lineRule="auto"/>
        <w:rPr>
          <w:b/>
          <w:bCs/>
          <w:sz w:val="24"/>
          <w:szCs w:val="24"/>
          <w:lang w:val="ru-RU"/>
        </w:rPr>
      </w:pPr>
    </w:p>
    <w:p w:rsidR="00B14088" w:rsidRPr="00EE444C" w:rsidRDefault="00B14088" w:rsidP="0057096E">
      <w:pPr>
        <w:spacing w:line="252" w:lineRule="auto"/>
        <w:ind w:firstLine="709"/>
        <w:jc w:val="both"/>
        <w:rPr>
          <w:sz w:val="24"/>
          <w:szCs w:val="24"/>
          <w:lang w:val="ru-RU"/>
        </w:rPr>
      </w:pPr>
      <w:r w:rsidRPr="00EE444C">
        <w:rPr>
          <w:sz w:val="24"/>
          <w:szCs w:val="24"/>
          <w:lang w:val="ru-RU"/>
        </w:rPr>
        <w:t>В целом за период с 2013 по 2015гг. на территории Рязанской области зарегистрировано 4035 случаев острых отравлений химической этиологии (далее – ООХЭ) (бытовые, производственные, техногенные), в том числе 746 случаев – с летальными исходами (18,5%).</w:t>
      </w:r>
    </w:p>
    <w:p w:rsidR="00B14088" w:rsidRDefault="00B14088" w:rsidP="0057096E">
      <w:pPr>
        <w:jc w:val="both"/>
        <w:rPr>
          <w:sz w:val="24"/>
          <w:szCs w:val="24"/>
          <w:lang w:val="ru-RU"/>
        </w:rPr>
      </w:pPr>
    </w:p>
    <w:p w:rsidR="0057096E" w:rsidRPr="00EE444C" w:rsidRDefault="0057096E" w:rsidP="0057096E">
      <w:pPr>
        <w:jc w:val="both"/>
        <w:rPr>
          <w:sz w:val="24"/>
          <w:szCs w:val="24"/>
          <w:lang w:val="ru-RU"/>
        </w:rPr>
      </w:pPr>
    </w:p>
    <w:p w:rsidR="00B14088" w:rsidRPr="00EE444C" w:rsidRDefault="00B14088"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outlineLvl w:val="0"/>
        <w:rPr>
          <w:sz w:val="22"/>
          <w:szCs w:val="22"/>
          <w:lang w:val="ru-RU"/>
        </w:rPr>
      </w:pPr>
      <w:r w:rsidRPr="00EE444C">
        <w:rPr>
          <w:sz w:val="22"/>
          <w:szCs w:val="22"/>
          <w:lang w:val="ru-RU"/>
        </w:rPr>
        <w:t>Таблица №</w:t>
      </w:r>
      <w:r w:rsidR="00583F73">
        <w:rPr>
          <w:sz w:val="22"/>
          <w:szCs w:val="22"/>
          <w:lang w:val="ru-RU"/>
        </w:rPr>
        <w:t>69</w:t>
      </w:r>
    </w:p>
    <w:p w:rsidR="00B14088" w:rsidRPr="00EE444C" w:rsidRDefault="00B14088"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lang w:val="ru-RU"/>
        </w:rPr>
      </w:pPr>
      <w:r w:rsidRPr="00EE444C">
        <w:rPr>
          <w:b/>
          <w:bCs/>
          <w:sz w:val="22"/>
          <w:szCs w:val="22"/>
          <w:lang w:val="ru-RU"/>
        </w:rPr>
        <w:t>Динамика острых отравлений химической этиологии на территории Рязанской области (на 100 тыс. населения)</w:t>
      </w:r>
    </w:p>
    <w:tbl>
      <w:tblPr>
        <w:tblW w:w="9072" w:type="dxa"/>
        <w:tblInd w:w="98" w:type="dxa"/>
        <w:tblBorders>
          <w:top w:val="single" w:sz="2" w:space="0" w:color="auto"/>
          <w:left w:val="single" w:sz="2" w:space="0" w:color="auto"/>
          <w:bottom w:val="single" w:sz="2" w:space="0" w:color="auto"/>
          <w:right w:val="single" w:sz="2" w:space="0" w:color="auto"/>
          <w:insideV w:val="single" w:sz="2" w:space="0" w:color="auto"/>
        </w:tblBorders>
        <w:tblLayout w:type="fixed"/>
        <w:tblCellMar>
          <w:left w:w="98" w:type="dxa"/>
          <w:right w:w="98" w:type="dxa"/>
        </w:tblCellMar>
        <w:tblLook w:val="0000"/>
      </w:tblPr>
      <w:tblGrid>
        <w:gridCol w:w="572"/>
        <w:gridCol w:w="2263"/>
        <w:gridCol w:w="759"/>
        <w:gridCol w:w="801"/>
        <w:gridCol w:w="759"/>
        <w:gridCol w:w="812"/>
        <w:gridCol w:w="759"/>
        <w:gridCol w:w="930"/>
        <w:gridCol w:w="1417"/>
      </w:tblGrid>
      <w:tr w:rsidR="00B14088" w:rsidRPr="00D27FE9" w:rsidTr="00016313">
        <w:tc>
          <w:tcPr>
            <w:tcW w:w="572" w:type="dxa"/>
            <w:vMerge w:val="restart"/>
            <w:tcBorders>
              <w:top w:val="single" w:sz="2" w:space="0" w:color="auto"/>
            </w:tcBorders>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rPr>
            </w:pPr>
            <w:r w:rsidRPr="00EE444C">
              <w:rPr>
                <w:sz w:val="22"/>
                <w:szCs w:val="22"/>
              </w:rPr>
              <w:t>№ п/п</w:t>
            </w:r>
          </w:p>
        </w:tc>
        <w:tc>
          <w:tcPr>
            <w:tcW w:w="2263" w:type="dxa"/>
            <w:vMerge w:val="restart"/>
            <w:tcBorders>
              <w:top w:val="single" w:sz="2" w:space="0" w:color="auto"/>
            </w:tcBorders>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rPr>
            </w:pPr>
            <w:r w:rsidRPr="00EE444C">
              <w:rPr>
                <w:sz w:val="22"/>
                <w:szCs w:val="22"/>
                <w:lang w:val="ru-RU"/>
              </w:rPr>
              <w:t>П</w:t>
            </w:r>
            <w:r w:rsidRPr="00EE444C">
              <w:rPr>
                <w:sz w:val="22"/>
                <w:szCs w:val="22"/>
              </w:rPr>
              <w:t>оказатель</w:t>
            </w:r>
          </w:p>
        </w:tc>
        <w:tc>
          <w:tcPr>
            <w:tcW w:w="1560" w:type="dxa"/>
            <w:gridSpan w:val="2"/>
            <w:tcBorders>
              <w:top w:val="single" w:sz="2" w:space="0" w:color="auto"/>
              <w:bottom w:val="single" w:sz="2" w:space="0" w:color="auto"/>
            </w:tcBorders>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rPr>
              <w:t>201</w:t>
            </w:r>
            <w:r w:rsidRPr="00EE444C">
              <w:rPr>
                <w:sz w:val="22"/>
                <w:szCs w:val="22"/>
                <w:lang w:val="ru-RU"/>
              </w:rPr>
              <w:t>3г.</w:t>
            </w:r>
          </w:p>
        </w:tc>
        <w:tc>
          <w:tcPr>
            <w:tcW w:w="1571" w:type="dxa"/>
            <w:gridSpan w:val="2"/>
            <w:tcBorders>
              <w:top w:val="single" w:sz="2" w:space="0" w:color="auto"/>
              <w:bottom w:val="single" w:sz="2" w:space="0" w:color="auto"/>
            </w:tcBorders>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rPr>
              <w:t>201</w:t>
            </w:r>
            <w:r w:rsidRPr="00EE444C">
              <w:rPr>
                <w:sz w:val="22"/>
                <w:szCs w:val="22"/>
                <w:lang w:val="ru-RU"/>
              </w:rPr>
              <w:t>4г.</w:t>
            </w:r>
          </w:p>
        </w:tc>
        <w:tc>
          <w:tcPr>
            <w:tcW w:w="1689" w:type="dxa"/>
            <w:gridSpan w:val="2"/>
            <w:tcBorders>
              <w:top w:val="single" w:sz="2" w:space="0" w:color="auto"/>
              <w:bottom w:val="single" w:sz="2" w:space="0" w:color="auto"/>
            </w:tcBorders>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rPr>
              <w:t>201</w:t>
            </w:r>
            <w:r w:rsidRPr="00EE444C">
              <w:rPr>
                <w:sz w:val="22"/>
                <w:szCs w:val="22"/>
                <w:lang w:val="ru-RU"/>
              </w:rPr>
              <w:t>5г.</w:t>
            </w:r>
          </w:p>
        </w:tc>
        <w:tc>
          <w:tcPr>
            <w:tcW w:w="1417" w:type="dxa"/>
            <w:vMerge w:val="restart"/>
            <w:tcBorders>
              <w:top w:val="single" w:sz="2" w:space="0" w:color="auto"/>
            </w:tcBorders>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Всего за период 2013-2015г.</w:t>
            </w:r>
            <w:r w:rsidR="004F7EB0">
              <w:rPr>
                <w:sz w:val="22"/>
                <w:szCs w:val="22"/>
                <w:lang w:val="ru-RU"/>
              </w:rPr>
              <w:t xml:space="preserve"> </w:t>
            </w:r>
            <w:r w:rsidRPr="00EE444C">
              <w:rPr>
                <w:sz w:val="22"/>
                <w:szCs w:val="22"/>
                <w:lang w:val="ru-RU"/>
              </w:rPr>
              <w:t>(чел.)</w:t>
            </w:r>
          </w:p>
        </w:tc>
      </w:tr>
      <w:tr w:rsidR="00B14088" w:rsidRPr="00EE444C" w:rsidTr="00016313">
        <w:tblPrEx>
          <w:tblBorders>
            <w:insideH w:val="single" w:sz="2" w:space="0" w:color="auto"/>
          </w:tblBorders>
        </w:tblPrEx>
        <w:tc>
          <w:tcPr>
            <w:tcW w:w="572" w:type="dxa"/>
            <w:vMerge/>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p>
        </w:tc>
        <w:tc>
          <w:tcPr>
            <w:tcW w:w="2263" w:type="dxa"/>
            <w:vMerge/>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p>
        </w:tc>
        <w:tc>
          <w:tcPr>
            <w:tcW w:w="759" w:type="dxa"/>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rPr>
            </w:pPr>
            <w:r w:rsidRPr="00EE444C">
              <w:rPr>
                <w:sz w:val="22"/>
                <w:szCs w:val="22"/>
              </w:rPr>
              <w:t>Всего</w:t>
            </w:r>
            <w:r w:rsidR="004F7EB0">
              <w:rPr>
                <w:sz w:val="22"/>
                <w:szCs w:val="22"/>
                <w:lang w:val="ru-RU"/>
              </w:rPr>
              <w:t xml:space="preserve"> </w:t>
            </w:r>
            <w:r w:rsidRPr="00EE444C">
              <w:rPr>
                <w:sz w:val="22"/>
                <w:szCs w:val="22"/>
              </w:rPr>
              <w:t>(чел</w:t>
            </w:r>
            <w:r w:rsidRPr="00EE444C">
              <w:rPr>
                <w:sz w:val="22"/>
                <w:szCs w:val="22"/>
                <w:lang w:val="ru-RU"/>
              </w:rPr>
              <w:t>.</w:t>
            </w:r>
            <w:r w:rsidRPr="00EE444C">
              <w:rPr>
                <w:sz w:val="22"/>
                <w:szCs w:val="22"/>
              </w:rPr>
              <w:t>)</w:t>
            </w:r>
          </w:p>
        </w:tc>
        <w:tc>
          <w:tcPr>
            <w:tcW w:w="801" w:type="dxa"/>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rPr>
            </w:pPr>
            <w:r w:rsidRPr="00EE444C">
              <w:rPr>
                <w:sz w:val="22"/>
                <w:szCs w:val="22"/>
              </w:rPr>
              <w:t xml:space="preserve">На 100 тыс. </w:t>
            </w:r>
            <w:r w:rsidRPr="00EE444C">
              <w:rPr>
                <w:sz w:val="22"/>
                <w:szCs w:val="22"/>
                <w:lang w:val="ru-RU"/>
              </w:rPr>
              <w:t>н</w:t>
            </w:r>
            <w:r w:rsidRPr="00EE444C">
              <w:rPr>
                <w:sz w:val="22"/>
                <w:szCs w:val="22"/>
              </w:rPr>
              <w:t>ас</w:t>
            </w:r>
            <w:r w:rsidRPr="00EE444C">
              <w:rPr>
                <w:sz w:val="22"/>
                <w:szCs w:val="22"/>
                <w:lang w:val="ru-RU"/>
              </w:rPr>
              <w:t>.</w:t>
            </w:r>
          </w:p>
        </w:tc>
        <w:tc>
          <w:tcPr>
            <w:tcW w:w="759" w:type="dxa"/>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rPr>
            </w:pPr>
            <w:r w:rsidRPr="00EE444C">
              <w:rPr>
                <w:sz w:val="22"/>
                <w:szCs w:val="22"/>
              </w:rPr>
              <w:t>Всего</w:t>
            </w:r>
            <w:r w:rsidR="004F7EB0">
              <w:rPr>
                <w:sz w:val="22"/>
                <w:szCs w:val="22"/>
                <w:lang w:val="ru-RU"/>
              </w:rPr>
              <w:t xml:space="preserve"> </w:t>
            </w:r>
            <w:r w:rsidRPr="00EE444C">
              <w:rPr>
                <w:sz w:val="22"/>
                <w:szCs w:val="22"/>
              </w:rPr>
              <w:t>(чел</w:t>
            </w:r>
            <w:r w:rsidRPr="00EE444C">
              <w:rPr>
                <w:sz w:val="22"/>
                <w:szCs w:val="22"/>
                <w:lang w:val="ru-RU"/>
              </w:rPr>
              <w:t>.</w:t>
            </w:r>
            <w:r w:rsidRPr="00EE444C">
              <w:rPr>
                <w:sz w:val="22"/>
                <w:szCs w:val="22"/>
              </w:rPr>
              <w:t>)</w:t>
            </w:r>
          </w:p>
        </w:tc>
        <w:tc>
          <w:tcPr>
            <w:tcW w:w="812" w:type="dxa"/>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rPr>
            </w:pPr>
            <w:r w:rsidRPr="00EE444C">
              <w:rPr>
                <w:sz w:val="22"/>
                <w:szCs w:val="22"/>
              </w:rPr>
              <w:t>На 100 тыс. нас.</w:t>
            </w:r>
          </w:p>
        </w:tc>
        <w:tc>
          <w:tcPr>
            <w:tcW w:w="759" w:type="dxa"/>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rPr>
            </w:pPr>
            <w:r w:rsidRPr="00EE444C">
              <w:rPr>
                <w:sz w:val="22"/>
                <w:szCs w:val="22"/>
              </w:rPr>
              <w:t>Всего</w:t>
            </w:r>
            <w:r w:rsidR="004F7EB0">
              <w:rPr>
                <w:sz w:val="22"/>
                <w:szCs w:val="22"/>
                <w:lang w:val="ru-RU"/>
              </w:rPr>
              <w:t xml:space="preserve"> </w:t>
            </w:r>
            <w:r w:rsidRPr="00EE444C">
              <w:rPr>
                <w:sz w:val="22"/>
                <w:szCs w:val="22"/>
              </w:rPr>
              <w:t>(чел</w:t>
            </w:r>
            <w:r w:rsidRPr="00EE444C">
              <w:rPr>
                <w:sz w:val="22"/>
                <w:szCs w:val="22"/>
                <w:lang w:val="ru-RU"/>
              </w:rPr>
              <w:t>.</w:t>
            </w:r>
            <w:r w:rsidRPr="00EE444C">
              <w:rPr>
                <w:sz w:val="22"/>
                <w:szCs w:val="22"/>
              </w:rPr>
              <w:t>)</w:t>
            </w:r>
          </w:p>
        </w:tc>
        <w:tc>
          <w:tcPr>
            <w:tcW w:w="930" w:type="dxa"/>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rPr>
            </w:pPr>
            <w:r w:rsidRPr="00EE444C">
              <w:rPr>
                <w:sz w:val="22"/>
                <w:szCs w:val="22"/>
              </w:rPr>
              <w:t>На 100 тыс. нас.</w:t>
            </w:r>
          </w:p>
        </w:tc>
        <w:tc>
          <w:tcPr>
            <w:tcW w:w="1417" w:type="dxa"/>
            <w:vMerge/>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rPr>
            </w:pPr>
          </w:p>
        </w:tc>
      </w:tr>
      <w:tr w:rsidR="00B14088" w:rsidRPr="00EE444C" w:rsidTr="00016313">
        <w:tblPrEx>
          <w:tblBorders>
            <w:insideH w:val="single" w:sz="2" w:space="0" w:color="auto"/>
          </w:tblBorders>
        </w:tblPrEx>
        <w:tc>
          <w:tcPr>
            <w:tcW w:w="572" w:type="dxa"/>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rPr>
            </w:pPr>
            <w:r w:rsidRPr="00EE444C">
              <w:rPr>
                <w:sz w:val="22"/>
                <w:szCs w:val="22"/>
              </w:rPr>
              <w:t>1</w:t>
            </w:r>
          </w:p>
        </w:tc>
        <w:tc>
          <w:tcPr>
            <w:tcW w:w="2263" w:type="dxa"/>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rPr>
                <w:sz w:val="22"/>
                <w:szCs w:val="22"/>
              </w:rPr>
            </w:pPr>
            <w:r w:rsidRPr="00EE444C">
              <w:rPr>
                <w:sz w:val="22"/>
                <w:szCs w:val="22"/>
              </w:rPr>
              <w:t>Острые отравления химической этиологии</w:t>
            </w:r>
          </w:p>
        </w:tc>
        <w:tc>
          <w:tcPr>
            <w:tcW w:w="759" w:type="dxa"/>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1300</w:t>
            </w:r>
          </w:p>
        </w:tc>
        <w:tc>
          <w:tcPr>
            <w:tcW w:w="801" w:type="dxa"/>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113,6</w:t>
            </w:r>
          </w:p>
        </w:tc>
        <w:tc>
          <w:tcPr>
            <w:tcW w:w="759" w:type="dxa"/>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rPr>
              <w:t>1</w:t>
            </w:r>
            <w:r w:rsidRPr="00EE444C">
              <w:rPr>
                <w:sz w:val="22"/>
                <w:szCs w:val="22"/>
                <w:lang w:val="ru-RU"/>
              </w:rPr>
              <w:t>415</w:t>
            </w:r>
          </w:p>
        </w:tc>
        <w:tc>
          <w:tcPr>
            <w:tcW w:w="812" w:type="dxa"/>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rPr>
              <w:t>1</w:t>
            </w:r>
            <w:r w:rsidRPr="00EE444C">
              <w:rPr>
                <w:sz w:val="22"/>
                <w:szCs w:val="22"/>
                <w:lang w:val="ru-RU"/>
              </w:rPr>
              <w:t>29,7</w:t>
            </w:r>
          </w:p>
        </w:tc>
        <w:tc>
          <w:tcPr>
            <w:tcW w:w="759" w:type="dxa"/>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1320</w:t>
            </w:r>
          </w:p>
        </w:tc>
        <w:tc>
          <w:tcPr>
            <w:tcW w:w="930" w:type="dxa"/>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116,3</w:t>
            </w:r>
          </w:p>
        </w:tc>
        <w:tc>
          <w:tcPr>
            <w:tcW w:w="1417" w:type="dxa"/>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4035</w:t>
            </w:r>
          </w:p>
        </w:tc>
      </w:tr>
      <w:tr w:rsidR="00B14088" w:rsidRPr="00EE444C" w:rsidTr="00016313">
        <w:tblPrEx>
          <w:tblBorders>
            <w:insideH w:val="single" w:sz="2" w:space="0" w:color="auto"/>
          </w:tblBorders>
        </w:tblPrEx>
        <w:tc>
          <w:tcPr>
            <w:tcW w:w="572" w:type="dxa"/>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rPr>
            </w:pPr>
            <w:r w:rsidRPr="00EE444C">
              <w:rPr>
                <w:sz w:val="22"/>
                <w:szCs w:val="22"/>
              </w:rPr>
              <w:t>2</w:t>
            </w:r>
          </w:p>
        </w:tc>
        <w:tc>
          <w:tcPr>
            <w:tcW w:w="2263" w:type="dxa"/>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rPr>
                <w:sz w:val="22"/>
                <w:szCs w:val="22"/>
                <w:lang w:val="ru-RU"/>
              </w:rPr>
            </w:pPr>
            <w:r w:rsidRPr="00EE444C">
              <w:rPr>
                <w:sz w:val="22"/>
                <w:szCs w:val="22"/>
                <w:lang w:val="ru-RU"/>
              </w:rPr>
              <w:t>В том числе с летальным исходом</w:t>
            </w:r>
          </w:p>
        </w:tc>
        <w:tc>
          <w:tcPr>
            <w:tcW w:w="759" w:type="dxa"/>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275</w:t>
            </w:r>
          </w:p>
        </w:tc>
        <w:tc>
          <w:tcPr>
            <w:tcW w:w="801" w:type="dxa"/>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24,0</w:t>
            </w:r>
          </w:p>
        </w:tc>
        <w:tc>
          <w:tcPr>
            <w:tcW w:w="759" w:type="dxa"/>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270</w:t>
            </w:r>
          </w:p>
        </w:tc>
        <w:tc>
          <w:tcPr>
            <w:tcW w:w="812" w:type="dxa"/>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rPr>
              <w:t>2</w:t>
            </w:r>
            <w:r w:rsidRPr="00EE444C">
              <w:rPr>
                <w:sz w:val="22"/>
                <w:szCs w:val="22"/>
                <w:lang w:val="ru-RU"/>
              </w:rPr>
              <w:t>4</w:t>
            </w:r>
            <w:r w:rsidRPr="00EE444C">
              <w:rPr>
                <w:sz w:val="22"/>
                <w:szCs w:val="22"/>
              </w:rPr>
              <w:t>,</w:t>
            </w:r>
            <w:r w:rsidRPr="00EE444C">
              <w:rPr>
                <w:sz w:val="22"/>
                <w:szCs w:val="22"/>
                <w:lang w:val="ru-RU"/>
              </w:rPr>
              <w:t>3</w:t>
            </w:r>
          </w:p>
        </w:tc>
        <w:tc>
          <w:tcPr>
            <w:tcW w:w="759" w:type="dxa"/>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201</w:t>
            </w:r>
          </w:p>
        </w:tc>
        <w:tc>
          <w:tcPr>
            <w:tcW w:w="930" w:type="dxa"/>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17,7</w:t>
            </w:r>
          </w:p>
        </w:tc>
        <w:tc>
          <w:tcPr>
            <w:tcW w:w="1417" w:type="dxa"/>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4"/>
                <w:szCs w:val="24"/>
                <w:lang w:val="ru-RU"/>
              </w:rPr>
            </w:pPr>
            <w:r w:rsidRPr="00EE444C">
              <w:rPr>
                <w:sz w:val="24"/>
                <w:szCs w:val="24"/>
                <w:lang w:val="ru-RU"/>
              </w:rPr>
              <w:t>746</w:t>
            </w:r>
          </w:p>
        </w:tc>
      </w:tr>
    </w:tbl>
    <w:p w:rsidR="00B14088" w:rsidRPr="00EE444C" w:rsidRDefault="00B14088" w:rsidP="00FC2623">
      <w:pPr>
        <w:ind w:firstLine="709"/>
        <w:jc w:val="both"/>
        <w:rPr>
          <w:sz w:val="24"/>
          <w:szCs w:val="24"/>
          <w:lang w:val="ru-RU"/>
        </w:rPr>
      </w:pPr>
    </w:p>
    <w:p w:rsidR="00B14088" w:rsidRPr="00EE444C" w:rsidRDefault="00B14088" w:rsidP="00925775">
      <w:pPr>
        <w:spacing w:line="264" w:lineRule="auto"/>
        <w:ind w:firstLine="709"/>
        <w:jc w:val="both"/>
        <w:rPr>
          <w:sz w:val="22"/>
          <w:szCs w:val="24"/>
          <w:lang w:val="ru-RU"/>
        </w:rPr>
      </w:pPr>
      <w:r w:rsidRPr="00EE444C">
        <w:rPr>
          <w:rFonts w:eastAsia="TimesNewRomanPSMT"/>
          <w:sz w:val="24"/>
          <w:szCs w:val="28"/>
          <w:lang w:val="ru-RU"/>
        </w:rPr>
        <w:t>В 2015г.</w:t>
      </w:r>
      <w:r w:rsidR="00016313">
        <w:rPr>
          <w:rFonts w:eastAsia="TimesNewRomanPSMT"/>
          <w:sz w:val="24"/>
          <w:szCs w:val="28"/>
          <w:lang w:val="ru-RU"/>
        </w:rPr>
        <w:t>,</w:t>
      </w:r>
      <w:r w:rsidRPr="00EE444C">
        <w:rPr>
          <w:rFonts w:eastAsia="TimesNewRomanPSMT"/>
          <w:sz w:val="24"/>
          <w:szCs w:val="28"/>
          <w:lang w:val="ru-RU"/>
        </w:rPr>
        <w:t xml:space="preserve"> в сравнении с 2014г.</w:t>
      </w:r>
      <w:r w:rsidR="00016313">
        <w:rPr>
          <w:rFonts w:eastAsia="TimesNewRomanPSMT"/>
          <w:sz w:val="24"/>
          <w:szCs w:val="28"/>
          <w:lang w:val="ru-RU"/>
        </w:rPr>
        <w:t>,</w:t>
      </w:r>
      <w:r w:rsidRPr="00EE444C">
        <w:rPr>
          <w:rFonts w:eastAsia="TimesNewRomanPSMT"/>
          <w:sz w:val="24"/>
          <w:szCs w:val="28"/>
          <w:lang w:val="ru-RU"/>
        </w:rPr>
        <w:t xml:space="preserve"> отмечено уменьшение как количества острых отравлений химической этиологии: на 7,2%, так и количества летальных исходов на 32,4%.</w:t>
      </w:r>
    </w:p>
    <w:p w:rsidR="00B14088" w:rsidRDefault="00B14088" w:rsidP="00925775">
      <w:pPr>
        <w:spacing w:line="264" w:lineRule="auto"/>
        <w:ind w:firstLine="709"/>
        <w:jc w:val="both"/>
        <w:rPr>
          <w:rFonts w:eastAsia="TimesNewRomanPSMT"/>
          <w:sz w:val="24"/>
          <w:szCs w:val="28"/>
          <w:lang w:val="ru-RU"/>
        </w:rPr>
      </w:pPr>
      <w:r w:rsidRPr="00EE444C">
        <w:rPr>
          <w:rFonts w:eastAsia="TimesNewRomanPSMT"/>
          <w:sz w:val="24"/>
          <w:szCs w:val="28"/>
          <w:lang w:val="ru-RU"/>
        </w:rPr>
        <w:t>В структуре причин острых отравлений 51,3% случаев приходится на отравления алкоголем и его суррогатами</w:t>
      </w:r>
      <w:r w:rsidR="00016313">
        <w:rPr>
          <w:rFonts w:eastAsia="TimesNewRomanPSMT"/>
          <w:sz w:val="24"/>
          <w:szCs w:val="28"/>
          <w:lang w:val="ru-RU"/>
        </w:rPr>
        <w:t xml:space="preserve"> </w:t>
      </w:r>
      <w:r w:rsidRPr="00EE444C">
        <w:rPr>
          <w:rFonts w:eastAsia="TimesNewRomanPSMT"/>
          <w:sz w:val="24"/>
          <w:szCs w:val="28"/>
          <w:lang w:val="ru-RU"/>
        </w:rPr>
        <w:t>(2014</w:t>
      </w:r>
      <w:r w:rsidR="00016313">
        <w:rPr>
          <w:rFonts w:eastAsia="TimesNewRomanPSMT"/>
          <w:sz w:val="24"/>
          <w:szCs w:val="28"/>
          <w:lang w:val="ru-RU"/>
        </w:rPr>
        <w:t>г. -</w:t>
      </w:r>
      <w:r w:rsidRPr="00EE444C">
        <w:rPr>
          <w:rFonts w:eastAsia="TimesNewRomanPSMT"/>
          <w:sz w:val="24"/>
          <w:szCs w:val="28"/>
          <w:lang w:val="ru-RU"/>
        </w:rPr>
        <w:t xml:space="preserve"> 47,1%). Показатель острых отравлений спиртсодержащей продукцией составил в 2015г.</w:t>
      </w:r>
      <w:r w:rsidR="00016313">
        <w:rPr>
          <w:rFonts w:eastAsia="TimesNewRomanPSMT"/>
          <w:sz w:val="24"/>
          <w:szCs w:val="28"/>
          <w:lang w:val="ru-RU"/>
        </w:rPr>
        <w:t xml:space="preserve"> </w:t>
      </w:r>
      <w:r w:rsidRPr="00EE444C">
        <w:rPr>
          <w:rFonts w:eastAsia="TimesNewRomanPSMT"/>
          <w:sz w:val="24"/>
          <w:szCs w:val="28"/>
          <w:lang w:val="ru-RU"/>
        </w:rPr>
        <w:t>59,6 на 100 тыс. населения, в 201</w:t>
      </w:r>
      <w:r w:rsidR="00016313">
        <w:rPr>
          <w:rFonts w:eastAsia="TimesNewRomanPSMT"/>
          <w:sz w:val="24"/>
          <w:szCs w:val="28"/>
          <w:lang w:val="ru-RU"/>
        </w:rPr>
        <w:t>4</w:t>
      </w:r>
      <w:r w:rsidRPr="00EE444C">
        <w:rPr>
          <w:rFonts w:eastAsia="TimesNewRomanPSMT"/>
          <w:sz w:val="24"/>
          <w:szCs w:val="28"/>
          <w:lang w:val="ru-RU"/>
        </w:rPr>
        <w:t>г</w:t>
      </w:r>
      <w:r w:rsidR="00016313">
        <w:rPr>
          <w:rFonts w:eastAsia="TimesNewRomanPSMT"/>
          <w:sz w:val="24"/>
          <w:szCs w:val="28"/>
          <w:lang w:val="ru-RU"/>
        </w:rPr>
        <w:t xml:space="preserve">. </w:t>
      </w:r>
      <w:r w:rsidRPr="00EE444C">
        <w:rPr>
          <w:rFonts w:eastAsia="TimesNewRomanPSMT"/>
          <w:sz w:val="24"/>
          <w:szCs w:val="28"/>
          <w:lang w:val="ru-RU"/>
        </w:rPr>
        <w:t>- 59,9 на 100 тыс. населения, в 2013г. – 68,9 на 100 тыс. населения, в том числе с летальным исходом – в 2015</w:t>
      </w:r>
      <w:r w:rsidR="00016313">
        <w:rPr>
          <w:rFonts w:eastAsia="TimesNewRomanPSMT"/>
          <w:sz w:val="24"/>
          <w:szCs w:val="28"/>
          <w:lang w:val="ru-RU"/>
        </w:rPr>
        <w:t xml:space="preserve">г. </w:t>
      </w:r>
      <w:r w:rsidRPr="00EE444C">
        <w:rPr>
          <w:rFonts w:eastAsia="TimesNewRomanPSMT"/>
          <w:sz w:val="24"/>
          <w:szCs w:val="28"/>
          <w:lang w:val="ru-RU"/>
        </w:rPr>
        <w:t>-</w:t>
      </w:r>
      <w:r w:rsidR="00016313">
        <w:rPr>
          <w:rFonts w:eastAsia="TimesNewRomanPSMT"/>
          <w:sz w:val="24"/>
          <w:szCs w:val="28"/>
          <w:lang w:val="ru-RU"/>
        </w:rPr>
        <w:t xml:space="preserve"> </w:t>
      </w:r>
      <w:r w:rsidRPr="00EE444C">
        <w:rPr>
          <w:rFonts w:eastAsia="TimesNewRomanPSMT"/>
          <w:sz w:val="24"/>
          <w:szCs w:val="28"/>
          <w:lang w:val="ru-RU"/>
        </w:rPr>
        <w:t>12,9 на 100 тыс. населения, в 2014г</w:t>
      </w:r>
      <w:r w:rsidR="00016313">
        <w:rPr>
          <w:rFonts w:eastAsia="TimesNewRomanPSMT"/>
          <w:sz w:val="24"/>
          <w:szCs w:val="28"/>
          <w:lang w:val="ru-RU"/>
        </w:rPr>
        <w:t>.</w:t>
      </w:r>
      <w:r w:rsidRPr="00EE444C">
        <w:rPr>
          <w:rFonts w:eastAsia="TimesNewRomanPSMT"/>
          <w:sz w:val="24"/>
          <w:szCs w:val="28"/>
          <w:lang w:val="ru-RU"/>
        </w:rPr>
        <w:t xml:space="preserve"> </w:t>
      </w:r>
      <w:r w:rsidR="00016313">
        <w:rPr>
          <w:rFonts w:eastAsia="TimesNewRomanPSMT"/>
          <w:sz w:val="24"/>
          <w:szCs w:val="28"/>
          <w:lang w:val="ru-RU"/>
        </w:rPr>
        <w:t xml:space="preserve">- </w:t>
      </w:r>
      <w:r w:rsidRPr="00EE444C">
        <w:rPr>
          <w:rFonts w:eastAsia="TimesNewRomanPSMT"/>
          <w:sz w:val="24"/>
          <w:szCs w:val="28"/>
          <w:lang w:val="ru-RU"/>
        </w:rPr>
        <w:t>17,5</w:t>
      </w:r>
      <w:r w:rsidR="00016313">
        <w:rPr>
          <w:rFonts w:eastAsia="TimesNewRomanPSMT"/>
          <w:sz w:val="24"/>
          <w:szCs w:val="28"/>
          <w:lang w:val="ru-RU"/>
        </w:rPr>
        <w:t>,</w:t>
      </w:r>
      <w:r w:rsidRPr="00EE444C">
        <w:rPr>
          <w:rFonts w:eastAsia="TimesNewRomanPSMT"/>
          <w:sz w:val="24"/>
          <w:szCs w:val="28"/>
          <w:lang w:val="ru-RU"/>
        </w:rPr>
        <w:t xml:space="preserve"> в 2013г. </w:t>
      </w:r>
      <w:r w:rsidR="00016313">
        <w:rPr>
          <w:rFonts w:eastAsia="TimesNewRomanPSMT"/>
          <w:sz w:val="24"/>
          <w:szCs w:val="28"/>
          <w:lang w:val="ru-RU"/>
        </w:rPr>
        <w:t xml:space="preserve">- </w:t>
      </w:r>
      <w:r w:rsidRPr="00EE444C">
        <w:rPr>
          <w:rFonts w:eastAsia="TimesNewRomanPSMT"/>
          <w:sz w:val="24"/>
          <w:szCs w:val="28"/>
          <w:lang w:val="ru-RU"/>
        </w:rPr>
        <w:t>18,4.</w:t>
      </w:r>
    </w:p>
    <w:p w:rsidR="00016313" w:rsidRPr="00EE444C" w:rsidRDefault="00016313" w:rsidP="00016313">
      <w:pPr>
        <w:jc w:val="both"/>
        <w:rPr>
          <w:rFonts w:eastAsia="TimesNewRomanPSMT"/>
          <w:sz w:val="24"/>
          <w:szCs w:val="28"/>
          <w:lang w:val="ru-RU"/>
        </w:rPr>
      </w:pPr>
    </w:p>
    <w:p w:rsidR="00B14088" w:rsidRPr="00EE444C" w:rsidRDefault="00B14088"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outlineLvl w:val="0"/>
        <w:rPr>
          <w:sz w:val="22"/>
          <w:szCs w:val="22"/>
          <w:lang w:val="ru-RU"/>
        </w:rPr>
      </w:pPr>
      <w:r w:rsidRPr="00EE444C">
        <w:rPr>
          <w:sz w:val="22"/>
          <w:szCs w:val="22"/>
          <w:lang w:val="ru-RU"/>
        </w:rPr>
        <w:t>Таблица №</w:t>
      </w:r>
      <w:r w:rsidR="00583F73">
        <w:rPr>
          <w:sz w:val="22"/>
          <w:szCs w:val="22"/>
          <w:lang w:val="ru-RU"/>
        </w:rPr>
        <w:t>70</w:t>
      </w:r>
    </w:p>
    <w:p w:rsidR="00B14088" w:rsidRPr="00EE444C" w:rsidRDefault="00B14088"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outlineLvl w:val="0"/>
        <w:rPr>
          <w:b/>
          <w:bCs/>
          <w:sz w:val="22"/>
          <w:szCs w:val="22"/>
          <w:lang w:val="ru-RU"/>
        </w:rPr>
      </w:pPr>
      <w:r w:rsidRPr="00EE444C">
        <w:rPr>
          <w:b/>
          <w:bCs/>
          <w:sz w:val="22"/>
          <w:szCs w:val="22"/>
          <w:lang w:val="ru-RU"/>
        </w:rPr>
        <w:t>Динамика острых отравлений спиртсодержащей продукцией</w:t>
      </w:r>
    </w:p>
    <w:p w:rsidR="00B14088" w:rsidRPr="00EE444C" w:rsidRDefault="00B14088"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lang w:val="ru-RU"/>
        </w:rPr>
      </w:pPr>
      <w:r w:rsidRPr="00EE444C">
        <w:rPr>
          <w:b/>
          <w:bCs/>
          <w:sz w:val="22"/>
          <w:szCs w:val="22"/>
          <w:lang w:val="ru-RU"/>
        </w:rPr>
        <w:t>на территории Рязанской области (на 100 тыс. населения)</w:t>
      </w:r>
    </w:p>
    <w:tbl>
      <w:tblPr>
        <w:tblW w:w="9000" w:type="dxa"/>
        <w:tblInd w:w="201" w:type="dxa"/>
        <w:tblBorders>
          <w:top w:val="single" w:sz="2" w:space="0" w:color="auto"/>
          <w:left w:val="single" w:sz="2" w:space="0" w:color="auto"/>
          <w:bottom w:val="single" w:sz="2" w:space="0" w:color="auto"/>
          <w:right w:val="single" w:sz="2" w:space="0" w:color="auto"/>
          <w:insideV w:val="single" w:sz="2" w:space="0" w:color="auto"/>
        </w:tblBorders>
        <w:tblLayout w:type="fixed"/>
        <w:tblCellMar>
          <w:left w:w="98" w:type="dxa"/>
          <w:right w:w="98" w:type="dxa"/>
        </w:tblCellMar>
        <w:tblLook w:val="0000"/>
      </w:tblPr>
      <w:tblGrid>
        <w:gridCol w:w="557"/>
        <w:gridCol w:w="2283"/>
        <w:gridCol w:w="759"/>
        <w:gridCol w:w="989"/>
        <w:gridCol w:w="759"/>
        <w:gridCol w:w="787"/>
        <w:gridCol w:w="759"/>
        <w:gridCol w:w="795"/>
        <w:gridCol w:w="1312"/>
      </w:tblGrid>
      <w:tr w:rsidR="00B14088" w:rsidRPr="00D27FE9" w:rsidTr="00674A41">
        <w:tc>
          <w:tcPr>
            <w:tcW w:w="557" w:type="dxa"/>
            <w:vMerge w:val="restart"/>
            <w:tcBorders>
              <w:top w:val="single" w:sz="2" w:space="0" w:color="auto"/>
            </w:tcBorders>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rPr>
            </w:pPr>
            <w:r w:rsidRPr="00EE444C">
              <w:rPr>
                <w:sz w:val="22"/>
                <w:szCs w:val="22"/>
              </w:rPr>
              <w:t>№ п/п</w:t>
            </w:r>
          </w:p>
        </w:tc>
        <w:tc>
          <w:tcPr>
            <w:tcW w:w="2283" w:type="dxa"/>
            <w:vMerge w:val="restart"/>
            <w:tcBorders>
              <w:top w:val="single" w:sz="2" w:space="0" w:color="auto"/>
            </w:tcBorders>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rPr>
            </w:pPr>
            <w:r w:rsidRPr="00EE444C">
              <w:rPr>
                <w:sz w:val="22"/>
                <w:szCs w:val="22"/>
                <w:lang w:val="ru-RU"/>
              </w:rPr>
              <w:t>П</w:t>
            </w:r>
            <w:r w:rsidRPr="00EE444C">
              <w:rPr>
                <w:sz w:val="22"/>
                <w:szCs w:val="22"/>
              </w:rPr>
              <w:t>оказатель</w:t>
            </w:r>
          </w:p>
        </w:tc>
        <w:tc>
          <w:tcPr>
            <w:tcW w:w="1748" w:type="dxa"/>
            <w:gridSpan w:val="2"/>
            <w:tcBorders>
              <w:top w:val="single" w:sz="2" w:space="0" w:color="auto"/>
              <w:bottom w:val="single" w:sz="2" w:space="0" w:color="auto"/>
            </w:tcBorders>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rPr>
              <w:t>201</w:t>
            </w:r>
            <w:r w:rsidRPr="00EE444C">
              <w:rPr>
                <w:sz w:val="22"/>
                <w:szCs w:val="22"/>
                <w:lang w:val="ru-RU"/>
              </w:rPr>
              <w:t>3г.</w:t>
            </w:r>
          </w:p>
        </w:tc>
        <w:tc>
          <w:tcPr>
            <w:tcW w:w="1546" w:type="dxa"/>
            <w:gridSpan w:val="2"/>
            <w:tcBorders>
              <w:top w:val="single" w:sz="2" w:space="0" w:color="auto"/>
              <w:bottom w:val="single" w:sz="2" w:space="0" w:color="auto"/>
            </w:tcBorders>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rPr>
              <w:t>201</w:t>
            </w:r>
            <w:r w:rsidRPr="00EE444C">
              <w:rPr>
                <w:sz w:val="22"/>
                <w:szCs w:val="22"/>
                <w:lang w:val="ru-RU"/>
              </w:rPr>
              <w:t>4г.</w:t>
            </w:r>
          </w:p>
        </w:tc>
        <w:tc>
          <w:tcPr>
            <w:tcW w:w="1554" w:type="dxa"/>
            <w:gridSpan w:val="2"/>
            <w:tcBorders>
              <w:top w:val="single" w:sz="2" w:space="0" w:color="auto"/>
              <w:bottom w:val="single" w:sz="2" w:space="0" w:color="auto"/>
            </w:tcBorders>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rPr>
              <w:t>201</w:t>
            </w:r>
            <w:r w:rsidRPr="00EE444C">
              <w:rPr>
                <w:sz w:val="22"/>
                <w:szCs w:val="22"/>
                <w:lang w:val="ru-RU"/>
              </w:rPr>
              <w:t>5г.</w:t>
            </w:r>
          </w:p>
        </w:tc>
        <w:tc>
          <w:tcPr>
            <w:tcW w:w="1312" w:type="dxa"/>
            <w:vMerge w:val="restart"/>
            <w:tcBorders>
              <w:top w:val="single" w:sz="2" w:space="0" w:color="auto"/>
            </w:tcBorders>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Всего за период 201</w:t>
            </w:r>
            <w:r w:rsidR="00016313">
              <w:rPr>
                <w:sz w:val="22"/>
                <w:szCs w:val="22"/>
                <w:lang w:val="ru-RU"/>
              </w:rPr>
              <w:t>3</w:t>
            </w:r>
            <w:r w:rsidRPr="00EE444C">
              <w:rPr>
                <w:sz w:val="22"/>
                <w:szCs w:val="22"/>
                <w:lang w:val="ru-RU"/>
              </w:rPr>
              <w:t>-201</w:t>
            </w:r>
            <w:r w:rsidR="00016313">
              <w:rPr>
                <w:sz w:val="22"/>
                <w:szCs w:val="22"/>
                <w:lang w:val="ru-RU"/>
              </w:rPr>
              <w:t>5</w:t>
            </w:r>
            <w:r w:rsidRPr="00EE444C">
              <w:rPr>
                <w:sz w:val="22"/>
                <w:szCs w:val="22"/>
                <w:lang w:val="ru-RU"/>
              </w:rPr>
              <w:t>г. (чел.)</w:t>
            </w:r>
          </w:p>
        </w:tc>
      </w:tr>
      <w:tr w:rsidR="00B14088" w:rsidRPr="00EE444C" w:rsidTr="00674A41">
        <w:tblPrEx>
          <w:tblBorders>
            <w:insideH w:val="single" w:sz="2" w:space="0" w:color="auto"/>
          </w:tblBorders>
        </w:tblPrEx>
        <w:tc>
          <w:tcPr>
            <w:tcW w:w="557" w:type="dxa"/>
            <w:vMerge/>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p>
        </w:tc>
        <w:tc>
          <w:tcPr>
            <w:tcW w:w="2283" w:type="dxa"/>
            <w:vMerge/>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p>
        </w:tc>
        <w:tc>
          <w:tcPr>
            <w:tcW w:w="759" w:type="dxa"/>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rPr>
            </w:pPr>
            <w:r w:rsidRPr="00EE444C">
              <w:rPr>
                <w:sz w:val="22"/>
                <w:szCs w:val="22"/>
              </w:rPr>
              <w:t>Всего</w:t>
            </w:r>
            <w:r w:rsidR="004F7EB0">
              <w:rPr>
                <w:sz w:val="22"/>
                <w:szCs w:val="22"/>
                <w:lang w:val="ru-RU"/>
              </w:rPr>
              <w:t xml:space="preserve"> </w:t>
            </w:r>
            <w:r w:rsidRPr="00EE444C">
              <w:rPr>
                <w:sz w:val="22"/>
                <w:szCs w:val="22"/>
              </w:rPr>
              <w:t>(чел</w:t>
            </w:r>
            <w:r w:rsidRPr="00EE444C">
              <w:rPr>
                <w:sz w:val="22"/>
                <w:szCs w:val="22"/>
                <w:lang w:val="ru-RU"/>
              </w:rPr>
              <w:t>.</w:t>
            </w:r>
            <w:r w:rsidRPr="00EE444C">
              <w:rPr>
                <w:sz w:val="22"/>
                <w:szCs w:val="22"/>
              </w:rPr>
              <w:t>)</w:t>
            </w:r>
          </w:p>
        </w:tc>
        <w:tc>
          <w:tcPr>
            <w:tcW w:w="989" w:type="dxa"/>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rPr>
              <w:t>На 100 тыс. нас</w:t>
            </w:r>
            <w:r w:rsidRPr="00EE444C">
              <w:rPr>
                <w:sz w:val="22"/>
                <w:szCs w:val="22"/>
                <w:lang w:val="ru-RU"/>
              </w:rPr>
              <w:t>.</w:t>
            </w:r>
          </w:p>
        </w:tc>
        <w:tc>
          <w:tcPr>
            <w:tcW w:w="759" w:type="dxa"/>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rPr>
            </w:pPr>
            <w:r w:rsidRPr="00EE444C">
              <w:rPr>
                <w:sz w:val="22"/>
                <w:szCs w:val="22"/>
              </w:rPr>
              <w:t>Всего</w:t>
            </w:r>
            <w:r w:rsidR="004F7EB0">
              <w:rPr>
                <w:sz w:val="22"/>
                <w:szCs w:val="22"/>
                <w:lang w:val="ru-RU"/>
              </w:rPr>
              <w:t xml:space="preserve"> </w:t>
            </w:r>
            <w:r w:rsidRPr="00EE444C">
              <w:rPr>
                <w:sz w:val="22"/>
                <w:szCs w:val="22"/>
              </w:rPr>
              <w:t>(чел)</w:t>
            </w:r>
          </w:p>
        </w:tc>
        <w:tc>
          <w:tcPr>
            <w:tcW w:w="787" w:type="dxa"/>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rPr>
              <w:t>На 100 тыс. нас</w:t>
            </w:r>
            <w:r w:rsidRPr="00EE444C">
              <w:rPr>
                <w:sz w:val="22"/>
                <w:szCs w:val="22"/>
                <w:lang w:val="ru-RU"/>
              </w:rPr>
              <w:t>.</w:t>
            </w:r>
          </w:p>
        </w:tc>
        <w:tc>
          <w:tcPr>
            <w:tcW w:w="759" w:type="dxa"/>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rPr>
            </w:pPr>
            <w:r w:rsidRPr="00EE444C">
              <w:rPr>
                <w:sz w:val="22"/>
                <w:szCs w:val="22"/>
              </w:rPr>
              <w:t>Всего</w:t>
            </w:r>
            <w:r w:rsidR="004F7EB0">
              <w:rPr>
                <w:sz w:val="22"/>
                <w:szCs w:val="22"/>
                <w:lang w:val="ru-RU"/>
              </w:rPr>
              <w:t xml:space="preserve"> </w:t>
            </w:r>
            <w:r w:rsidRPr="00EE444C">
              <w:rPr>
                <w:sz w:val="22"/>
                <w:szCs w:val="22"/>
              </w:rPr>
              <w:t>(чел)</w:t>
            </w:r>
          </w:p>
        </w:tc>
        <w:tc>
          <w:tcPr>
            <w:tcW w:w="795" w:type="dxa"/>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rPr>
              <w:t>На 100 тыс. нас</w:t>
            </w:r>
            <w:r w:rsidRPr="00EE444C">
              <w:rPr>
                <w:sz w:val="22"/>
                <w:szCs w:val="22"/>
                <w:lang w:val="ru-RU"/>
              </w:rPr>
              <w:t>.</w:t>
            </w:r>
          </w:p>
        </w:tc>
        <w:tc>
          <w:tcPr>
            <w:tcW w:w="1312" w:type="dxa"/>
            <w:vMerge/>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rPr>
            </w:pPr>
          </w:p>
        </w:tc>
      </w:tr>
      <w:tr w:rsidR="00B14088" w:rsidRPr="00EE444C" w:rsidTr="00674A41">
        <w:tblPrEx>
          <w:tblBorders>
            <w:insideH w:val="single" w:sz="2" w:space="0" w:color="auto"/>
          </w:tblBorders>
        </w:tblPrEx>
        <w:trPr>
          <w:trHeight w:val="239"/>
        </w:trPr>
        <w:tc>
          <w:tcPr>
            <w:tcW w:w="557" w:type="dxa"/>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rPr>
              <w:t>1</w:t>
            </w:r>
          </w:p>
        </w:tc>
        <w:tc>
          <w:tcPr>
            <w:tcW w:w="2283" w:type="dxa"/>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rPr>
                <w:sz w:val="22"/>
                <w:szCs w:val="22"/>
                <w:lang w:val="ru-RU"/>
              </w:rPr>
            </w:pPr>
            <w:r w:rsidRPr="00EE444C">
              <w:rPr>
                <w:sz w:val="22"/>
                <w:szCs w:val="22"/>
                <w:lang w:val="ru-RU"/>
              </w:rPr>
              <w:t>Острые отравления вследствие токсического действия алкоголя</w:t>
            </w:r>
          </w:p>
        </w:tc>
        <w:tc>
          <w:tcPr>
            <w:tcW w:w="759" w:type="dxa"/>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789</w:t>
            </w:r>
          </w:p>
        </w:tc>
        <w:tc>
          <w:tcPr>
            <w:tcW w:w="989" w:type="dxa"/>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68,9</w:t>
            </w:r>
          </w:p>
        </w:tc>
        <w:tc>
          <w:tcPr>
            <w:tcW w:w="759" w:type="dxa"/>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667</w:t>
            </w:r>
          </w:p>
        </w:tc>
        <w:tc>
          <w:tcPr>
            <w:tcW w:w="787" w:type="dxa"/>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59,9</w:t>
            </w:r>
          </w:p>
        </w:tc>
        <w:tc>
          <w:tcPr>
            <w:tcW w:w="759" w:type="dxa"/>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677</w:t>
            </w:r>
          </w:p>
        </w:tc>
        <w:tc>
          <w:tcPr>
            <w:tcW w:w="795" w:type="dxa"/>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59,6</w:t>
            </w:r>
          </w:p>
        </w:tc>
        <w:tc>
          <w:tcPr>
            <w:tcW w:w="1312" w:type="dxa"/>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2133</w:t>
            </w:r>
          </w:p>
        </w:tc>
      </w:tr>
      <w:tr w:rsidR="00B14088" w:rsidRPr="00EE444C" w:rsidTr="00674A41">
        <w:tblPrEx>
          <w:tblBorders>
            <w:insideH w:val="single" w:sz="2" w:space="0" w:color="auto"/>
          </w:tblBorders>
        </w:tblPrEx>
        <w:trPr>
          <w:trHeight w:val="451"/>
        </w:trPr>
        <w:tc>
          <w:tcPr>
            <w:tcW w:w="557" w:type="dxa"/>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rPr>
              <w:t>2</w:t>
            </w:r>
          </w:p>
        </w:tc>
        <w:tc>
          <w:tcPr>
            <w:tcW w:w="2283" w:type="dxa"/>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rPr>
                <w:sz w:val="22"/>
                <w:szCs w:val="22"/>
                <w:lang w:val="ru-RU"/>
              </w:rPr>
            </w:pPr>
            <w:r w:rsidRPr="00EE444C">
              <w:rPr>
                <w:sz w:val="22"/>
                <w:szCs w:val="22"/>
                <w:lang w:val="ru-RU"/>
              </w:rPr>
              <w:t>В том числе с летальным исходом</w:t>
            </w:r>
          </w:p>
        </w:tc>
        <w:tc>
          <w:tcPr>
            <w:tcW w:w="759" w:type="dxa"/>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211</w:t>
            </w:r>
          </w:p>
        </w:tc>
        <w:tc>
          <w:tcPr>
            <w:tcW w:w="989" w:type="dxa"/>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18,4</w:t>
            </w:r>
          </w:p>
        </w:tc>
        <w:tc>
          <w:tcPr>
            <w:tcW w:w="759" w:type="dxa"/>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195</w:t>
            </w:r>
          </w:p>
        </w:tc>
        <w:tc>
          <w:tcPr>
            <w:tcW w:w="787" w:type="dxa"/>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rPr>
                <w:sz w:val="22"/>
                <w:szCs w:val="22"/>
                <w:lang w:val="ru-RU"/>
              </w:rPr>
            </w:pPr>
            <w:r w:rsidRPr="00EE444C">
              <w:rPr>
                <w:sz w:val="22"/>
                <w:szCs w:val="22"/>
                <w:lang w:val="ru-RU"/>
              </w:rPr>
              <w:t>17,5</w:t>
            </w:r>
          </w:p>
        </w:tc>
        <w:tc>
          <w:tcPr>
            <w:tcW w:w="759" w:type="dxa"/>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146</w:t>
            </w:r>
          </w:p>
        </w:tc>
        <w:tc>
          <w:tcPr>
            <w:tcW w:w="795" w:type="dxa"/>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rPr>
                <w:sz w:val="22"/>
                <w:szCs w:val="22"/>
                <w:lang w:val="ru-RU"/>
              </w:rPr>
            </w:pPr>
            <w:r w:rsidRPr="00EE444C">
              <w:rPr>
                <w:sz w:val="22"/>
                <w:szCs w:val="22"/>
                <w:lang w:val="ru-RU"/>
              </w:rPr>
              <w:t>12,9</w:t>
            </w:r>
          </w:p>
        </w:tc>
        <w:tc>
          <w:tcPr>
            <w:tcW w:w="1312" w:type="dxa"/>
            <w:vAlign w:val="center"/>
          </w:tcPr>
          <w:p w:rsidR="00B14088" w:rsidRPr="00EE444C"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4"/>
                <w:szCs w:val="24"/>
                <w:lang w:val="ru-RU"/>
              </w:rPr>
            </w:pPr>
            <w:r w:rsidRPr="00EE444C">
              <w:rPr>
                <w:sz w:val="24"/>
                <w:szCs w:val="24"/>
                <w:lang w:val="ru-RU"/>
              </w:rPr>
              <w:t>552</w:t>
            </w:r>
          </w:p>
        </w:tc>
      </w:tr>
    </w:tbl>
    <w:p w:rsidR="00B14088" w:rsidRPr="00EE444C" w:rsidRDefault="00B14088" w:rsidP="00016313">
      <w:pPr>
        <w:jc w:val="both"/>
        <w:rPr>
          <w:sz w:val="24"/>
          <w:szCs w:val="24"/>
          <w:lang w:val="ru-RU"/>
        </w:rPr>
      </w:pPr>
    </w:p>
    <w:p w:rsidR="00B14088" w:rsidRPr="00EE444C" w:rsidRDefault="00B14088" w:rsidP="00925775">
      <w:pPr>
        <w:spacing w:line="264" w:lineRule="auto"/>
        <w:ind w:firstLine="709"/>
        <w:jc w:val="both"/>
        <w:rPr>
          <w:sz w:val="24"/>
          <w:szCs w:val="24"/>
          <w:lang w:val="ru-RU"/>
        </w:rPr>
      </w:pPr>
      <w:r w:rsidRPr="00EE444C">
        <w:rPr>
          <w:sz w:val="24"/>
          <w:szCs w:val="24"/>
          <w:lang w:val="ru-RU"/>
        </w:rPr>
        <w:t>В 2015 году ООХЭ выше областных показателей регистрировались на следующих территориях:</w:t>
      </w:r>
    </w:p>
    <w:p w:rsidR="00B14088" w:rsidRPr="00EE444C" w:rsidRDefault="00B14088" w:rsidP="00925775">
      <w:pPr>
        <w:spacing w:line="264" w:lineRule="auto"/>
        <w:ind w:firstLine="709"/>
        <w:jc w:val="both"/>
        <w:rPr>
          <w:sz w:val="24"/>
          <w:szCs w:val="24"/>
          <w:lang w:val="ru-RU"/>
        </w:rPr>
      </w:pPr>
      <w:r w:rsidRPr="00EE444C">
        <w:rPr>
          <w:sz w:val="24"/>
          <w:szCs w:val="24"/>
          <w:lang w:val="ru-RU"/>
        </w:rPr>
        <w:t>- более чем в 2 раза: Ухоловский, Кадомский, Путятинский районы</w:t>
      </w:r>
      <w:r w:rsidR="00016313">
        <w:rPr>
          <w:sz w:val="24"/>
          <w:szCs w:val="24"/>
          <w:lang w:val="ru-RU"/>
        </w:rPr>
        <w:t>;</w:t>
      </w:r>
    </w:p>
    <w:p w:rsidR="00B14088" w:rsidRPr="00EE444C" w:rsidRDefault="00B14088" w:rsidP="00925775">
      <w:pPr>
        <w:spacing w:line="264" w:lineRule="auto"/>
        <w:ind w:firstLine="709"/>
        <w:jc w:val="both"/>
        <w:rPr>
          <w:sz w:val="24"/>
          <w:szCs w:val="24"/>
          <w:lang w:val="ru-RU"/>
        </w:rPr>
      </w:pPr>
      <w:r w:rsidRPr="00EE444C">
        <w:rPr>
          <w:sz w:val="24"/>
          <w:szCs w:val="24"/>
          <w:lang w:val="ru-RU"/>
        </w:rPr>
        <w:t>- от 1,5 до 2 раз: Касимовский район;</w:t>
      </w:r>
    </w:p>
    <w:p w:rsidR="00B14088" w:rsidRPr="00EE444C" w:rsidRDefault="00B14088" w:rsidP="00925775">
      <w:pPr>
        <w:spacing w:line="264" w:lineRule="auto"/>
        <w:ind w:firstLine="709"/>
        <w:jc w:val="both"/>
        <w:rPr>
          <w:sz w:val="24"/>
          <w:szCs w:val="24"/>
          <w:lang w:val="ru-RU"/>
        </w:rPr>
      </w:pPr>
      <w:r w:rsidRPr="00EE444C">
        <w:rPr>
          <w:sz w:val="24"/>
          <w:szCs w:val="24"/>
          <w:lang w:val="ru-RU"/>
        </w:rPr>
        <w:t>- от 1,1 до 1,5 раза: г.Рязань.</w:t>
      </w:r>
    </w:p>
    <w:p w:rsidR="00B14088" w:rsidRDefault="00B14088" w:rsidP="00016313">
      <w:pPr>
        <w:jc w:val="both"/>
        <w:rPr>
          <w:sz w:val="24"/>
          <w:szCs w:val="24"/>
          <w:lang w:val="ru-RU"/>
        </w:rPr>
      </w:pPr>
    </w:p>
    <w:p w:rsidR="00925775" w:rsidRDefault="00925775" w:rsidP="00016313">
      <w:pPr>
        <w:jc w:val="both"/>
        <w:rPr>
          <w:sz w:val="24"/>
          <w:szCs w:val="24"/>
          <w:lang w:val="ru-RU"/>
        </w:rPr>
      </w:pPr>
    </w:p>
    <w:p w:rsidR="00925775" w:rsidRDefault="00925775" w:rsidP="00016313">
      <w:pPr>
        <w:jc w:val="both"/>
        <w:rPr>
          <w:sz w:val="24"/>
          <w:szCs w:val="24"/>
          <w:lang w:val="ru-RU"/>
        </w:rPr>
      </w:pPr>
    </w:p>
    <w:p w:rsidR="00925775" w:rsidRDefault="00925775" w:rsidP="00016313">
      <w:pPr>
        <w:jc w:val="both"/>
        <w:rPr>
          <w:sz w:val="24"/>
          <w:szCs w:val="24"/>
          <w:lang w:val="ru-RU"/>
        </w:rPr>
      </w:pPr>
    </w:p>
    <w:p w:rsidR="00B14088" w:rsidRPr="00016313" w:rsidRDefault="00B14088"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outlineLvl w:val="0"/>
        <w:rPr>
          <w:sz w:val="22"/>
          <w:szCs w:val="22"/>
          <w:lang w:val="ru-RU"/>
        </w:rPr>
      </w:pPr>
      <w:r w:rsidRPr="00016313">
        <w:rPr>
          <w:sz w:val="22"/>
          <w:szCs w:val="22"/>
          <w:lang w:val="ru-RU"/>
        </w:rPr>
        <w:t>Таблица №</w:t>
      </w:r>
      <w:r w:rsidR="00583F73">
        <w:rPr>
          <w:sz w:val="22"/>
          <w:szCs w:val="22"/>
          <w:lang w:val="ru-RU"/>
        </w:rPr>
        <w:t>71</w:t>
      </w:r>
    </w:p>
    <w:p w:rsidR="00B14088" w:rsidRPr="00016313" w:rsidRDefault="00B14088"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bCs/>
          <w:sz w:val="22"/>
          <w:szCs w:val="22"/>
          <w:lang w:val="ru-RU"/>
        </w:rPr>
      </w:pPr>
      <w:r w:rsidRPr="00016313">
        <w:rPr>
          <w:b/>
          <w:bCs/>
          <w:sz w:val="22"/>
          <w:szCs w:val="22"/>
          <w:lang w:val="ru-RU"/>
        </w:rPr>
        <w:t>Ранжирование территорий Рязанской области по показателям острых отравлений химической этиологии и летальности от них в 2015г.</w:t>
      </w:r>
    </w:p>
    <w:tbl>
      <w:tblPr>
        <w:tblW w:w="481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3"/>
        <w:gridCol w:w="1784"/>
        <w:gridCol w:w="500"/>
        <w:gridCol w:w="574"/>
        <w:gridCol w:w="540"/>
        <w:gridCol w:w="538"/>
        <w:gridCol w:w="640"/>
        <w:gridCol w:w="499"/>
        <w:gridCol w:w="506"/>
        <w:gridCol w:w="626"/>
        <w:gridCol w:w="583"/>
        <w:gridCol w:w="509"/>
        <w:gridCol w:w="620"/>
        <w:gridCol w:w="565"/>
      </w:tblGrid>
      <w:tr w:rsidR="00016313" w:rsidRPr="00D27FE9" w:rsidTr="00016313">
        <w:trPr>
          <w:trHeight w:val="228"/>
        </w:trPr>
        <w:tc>
          <w:tcPr>
            <w:tcW w:w="254" w:type="pct"/>
            <w:vMerge w:val="restart"/>
            <w:shd w:val="clear" w:color="auto" w:fill="FFFFFF"/>
            <w:vAlign w:val="center"/>
          </w:tcPr>
          <w:p w:rsidR="00B14088" w:rsidRPr="00EE444C" w:rsidRDefault="00B14088" w:rsidP="00925775">
            <w:pPr>
              <w:spacing w:before="30" w:after="30"/>
              <w:ind w:left="-57" w:right="-57"/>
              <w:jc w:val="center"/>
            </w:pPr>
            <w:r w:rsidRPr="00EE444C">
              <w:t>№ п/п</w:t>
            </w:r>
          </w:p>
        </w:tc>
        <w:tc>
          <w:tcPr>
            <w:tcW w:w="998" w:type="pct"/>
            <w:vMerge w:val="restart"/>
            <w:shd w:val="clear" w:color="auto" w:fill="FFFFFF"/>
            <w:vAlign w:val="center"/>
          </w:tcPr>
          <w:p w:rsidR="00B14088" w:rsidRPr="00016313" w:rsidRDefault="00B14088" w:rsidP="00925775">
            <w:pPr>
              <w:spacing w:before="30" w:after="30"/>
              <w:ind w:left="-57" w:right="-57"/>
              <w:jc w:val="center"/>
              <w:rPr>
                <w:lang w:val="ru-RU"/>
              </w:rPr>
            </w:pPr>
            <w:r w:rsidRPr="00EE444C">
              <w:t>Наименование территори</w:t>
            </w:r>
            <w:r w:rsidR="00016313">
              <w:rPr>
                <w:lang w:val="ru-RU"/>
              </w:rPr>
              <w:t>и</w:t>
            </w:r>
          </w:p>
        </w:tc>
        <w:tc>
          <w:tcPr>
            <w:tcW w:w="1841" w:type="pct"/>
            <w:gridSpan w:val="6"/>
            <w:shd w:val="clear" w:color="auto" w:fill="FFFFFF"/>
            <w:vAlign w:val="center"/>
          </w:tcPr>
          <w:p w:rsidR="00B14088" w:rsidRPr="00EE444C" w:rsidRDefault="00B14088" w:rsidP="00925775">
            <w:pPr>
              <w:spacing w:before="30" w:after="30"/>
              <w:ind w:left="-57" w:right="-57"/>
              <w:jc w:val="center"/>
            </w:pPr>
            <w:r w:rsidRPr="00EE444C">
              <w:t>Количество ООХЭ</w:t>
            </w:r>
          </w:p>
        </w:tc>
        <w:tc>
          <w:tcPr>
            <w:tcW w:w="1907" w:type="pct"/>
            <w:gridSpan w:val="6"/>
            <w:shd w:val="clear" w:color="auto" w:fill="FFFFFF"/>
            <w:vAlign w:val="center"/>
          </w:tcPr>
          <w:p w:rsidR="00B14088" w:rsidRPr="00EE444C" w:rsidRDefault="00B14088" w:rsidP="00925775">
            <w:pPr>
              <w:spacing w:before="30" w:after="30"/>
              <w:ind w:left="-57" w:right="-57"/>
              <w:jc w:val="center"/>
              <w:rPr>
                <w:lang w:val="ru-RU"/>
              </w:rPr>
            </w:pPr>
            <w:r w:rsidRPr="00EE444C">
              <w:rPr>
                <w:lang w:val="ru-RU"/>
              </w:rPr>
              <w:t>Количество летальных исходов от ООХЭ</w:t>
            </w:r>
          </w:p>
        </w:tc>
      </w:tr>
      <w:tr w:rsidR="00016313" w:rsidRPr="00D27FE9" w:rsidTr="00016313">
        <w:trPr>
          <w:trHeight w:val="633"/>
        </w:trPr>
        <w:tc>
          <w:tcPr>
            <w:tcW w:w="254" w:type="pct"/>
            <w:vMerge/>
            <w:shd w:val="clear" w:color="auto" w:fill="FFFFFF"/>
            <w:vAlign w:val="center"/>
          </w:tcPr>
          <w:p w:rsidR="00B14088" w:rsidRPr="00EE444C" w:rsidRDefault="00B14088" w:rsidP="00925775">
            <w:pPr>
              <w:spacing w:before="30" w:after="30"/>
              <w:ind w:left="-57" w:right="-57"/>
              <w:jc w:val="center"/>
              <w:rPr>
                <w:lang w:val="ru-RU"/>
              </w:rPr>
            </w:pPr>
          </w:p>
        </w:tc>
        <w:tc>
          <w:tcPr>
            <w:tcW w:w="998" w:type="pct"/>
            <w:vMerge/>
            <w:shd w:val="clear" w:color="auto" w:fill="FFFFFF"/>
            <w:vAlign w:val="center"/>
          </w:tcPr>
          <w:p w:rsidR="00B14088" w:rsidRPr="00EE444C" w:rsidRDefault="00B14088" w:rsidP="00925775">
            <w:pPr>
              <w:spacing w:before="30" w:after="30"/>
              <w:ind w:left="-57" w:right="-57"/>
              <w:jc w:val="center"/>
              <w:rPr>
                <w:lang w:val="ru-RU"/>
              </w:rPr>
            </w:pPr>
          </w:p>
        </w:tc>
        <w:tc>
          <w:tcPr>
            <w:tcW w:w="903" w:type="pct"/>
            <w:gridSpan w:val="3"/>
            <w:shd w:val="clear" w:color="auto" w:fill="FFFFFF"/>
            <w:vAlign w:val="center"/>
          </w:tcPr>
          <w:p w:rsidR="00B14088" w:rsidRPr="00EE444C" w:rsidRDefault="00B14088" w:rsidP="00925775">
            <w:pPr>
              <w:spacing w:before="30" w:after="30"/>
              <w:ind w:left="-57" w:right="-57"/>
              <w:jc w:val="center"/>
            </w:pPr>
            <w:r w:rsidRPr="00EE444C">
              <w:t>всего</w:t>
            </w:r>
          </w:p>
        </w:tc>
        <w:tc>
          <w:tcPr>
            <w:tcW w:w="938" w:type="pct"/>
            <w:gridSpan w:val="3"/>
            <w:shd w:val="clear" w:color="auto" w:fill="FFFFFF"/>
            <w:vAlign w:val="center"/>
          </w:tcPr>
          <w:p w:rsidR="00B14088" w:rsidRPr="00EE444C" w:rsidRDefault="00B14088" w:rsidP="00925775">
            <w:pPr>
              <w:spacing w:before="30" w:after="30"/>
              <w:ind w:left="-57" w:right="-57"/>
              <w:jc w:val="center"/>
              <w:rPr>
                <w:lang w:val="ru-RU"/>
              </w:rPr>
            </w:pPr>
            <w:r w:rsidRPr="00EE444C">
              <w:rPr>
                <w:lang w:val="ru-RU"/>
              </w:rPr>
              <w:t>в том числе спиртосодержа</w:t>
            </w:r>
            <w:r w:rsidR="00016313">
              <w:rPr>
                <w:lang w:val="ru-RU"/>
              </w:rPr>
              <w:t>-</w:t>
            </w:r>
            <w:r w:rsidRPr="00EE444C">
              <w:rPr>
                <w:lang w:val="ru-RU"/>
              </w:rPr>
              <w:t>щей продукцией</w:t>
            </w:r>
          </w:p>
        </w:tc>
        <w:tc>
          <w:tcPr>
            <w:tcW w:w="958" w:type="pct"/>
            <w:gridSpan w:val="3"/>
            <w:shd w:val="clear" w:color="auto" w:fill="FFFFFF"/>
            <w:vAlign w:val="center"/>
          </w:tcPr>
          <w:p w:rsidR="00B14088" w:rsidRPr="00EE444C" w:rsidRDefault="00B14088" w:rsidP="00925775">
            <w:pPr>
              <w:spacing w:before="30" w:after="30"/>
              <w:ind w:left="-57" w:right="-57"/>
              <w:jc w:val="center"/>
            </w:pPr>
            <w:r w:rsidRPr="00EE444C">
              <w:t>всего</w:t>
            </w:r>
          </w:p>
        </w:tc>
        <w:tc>
          <w:tcPr>
            <w:tcW w:w="948" w:type="pct"/>
            <w:gridSpan w:val="3"/>
            <w:shd w:val="clear" w:color="auto" w:fill="FFFFFF"/>
            <w:vAlign w:val="center"/>
          </w:tcPr>
          <w:p w:rsidR="00B14088" w:rsidRPr="00EE444C" w:rsidRDefault="00B14088" w:rsidP="00925775">
            <w:pPr>
              <w:spacing w:before="30" w:after="30"/>
              <w:ind w:left="-57" w:right="-57"/>
              <w:jc w:val="center"/>
              <w:rPr>
                <w:lang w:val="ru-RU"/>
              </w:rPr>
            </w:pPr>
            <w:r w:rsidRPr="00EE444C">
              <w:rPr>
                <w:lang w:val="ru-RU"/>
              </w:rPr>
              <w:t>в том числе спиртосодержа</w:t>
            </w:r>
            <w:r w:rsidR="00016313">
              <w:rPr>
                <w:lang w:val="ru-RU"/>
              </w:rPr>
              <w:t>-</w:t>
            </w:r>
            <w:r w:rsidRPr="00EE444C">
              <w:rPr>
                <w:lang w:val="ru-RU"/>
              </w:rPr>
              <w:t>щей продукцией</w:t>
            </w:r>
          </w:p>
        </w:tc>
      </w:tr>
      <w:tr w:rsidR="00016313" w:rsidRPr="00EE444C" w:rsidTr="00016313">
        <w:trPr>
          <w:trHeight w:val="848"/>
        </w:trPr>
        <w:tc>
          <w:tcPr>
            <w:tcW w:w="254" w:type="pct"/>
            <w:vMerge/>
            <w:shd w:val="clear" w:color="auto" w:fill="FFFFFF"/>
            <w:vAlign w:val="center"/>
          </w:tcPr>
          <w:p w:rsidR="00B14088" w:rsidRPr="00EE444C" w:rsidRDefault="00B14088" w:rsidP="00925775">
            <w:pPr>
              <w:spacing w:before="30" w:after="30"/>
              <w:ind w:left="-57" w:right="-57"/>
              <w:jc w:val="center"/>
              <w:rPr>
                <w:lang w:val="ru-RU"/>
              </w:rPr>
            </w:pPr>
          </w:p>
        </w:tc>
        <w:tc>
          <w:tcPr>
            <w:tcW w:w="998" w:type="pct"/>
            <w:vMerge/>
            <w:shd w:val="clear" w:color="auto" w:fill="FFFFFF"/>
            <w:vAlign w:val="center"/>
          </w:tcPr>
          <w:p w:rsidR="00B14088" w:rsidRPr="00EE444C" w:rsidRDefault="00B14088" w:rsidP="00925775">
            <w:pPr>
              <w:spacing w:before="30" w:after="30"/>
              <w:ind w:left="-57" w:right="-57"/>
              <w:jc w:val="center"/>
              <w:rPr>
                <w:lang w:val="ru-RU"/>
              </w:rPr>
            </w:pPr>
          </w:p>
        </w:tc>
        <w:tc>
          <w:tcPr>
            <w:tcW w:w="280" w:type="pct"/>
            <w:shd w:val="clear" w:color="auto" w:fill="FFFFFF"/>
            <w:vAlign w:val="center"/>
          </w:tcPr>
          <w:p w:rsidR="00B14088" w:rsidRPr="00EE444C" w:rsidRDefault="00B14088" w:rsidP="00925775">
            <w:pPr>
              <w:spacing w:before="30" w:after="30"/>
              <w:ind w:left="-57" w:right="-57"/>
              <w:jc w:val="center"/>
            </w:pPr>
            <w:r w:rsidRPr="00EE444C">
              <w:t>чел.</w:t>
            </w:r>
          </w:p>
        </w:tc>
        <w:tc>
          <w:tcPr>
            <w:tcW w:w="321" w:type="pct"/>
            <w:shd w:val="clear" w:color="auto" w:fill="FFFFFF"/>
            <w:vAlign w:val="center"/>
          </w:tcPr>
          <w:p w:rsidR="00B14088" w:rsidRPr="00EE444C" w:rsidRDefault="00B14088" w:rsidP="00925775">
            <w:pPr>
              <w:spacing w:before="30" w:after="30"/>
              <w:ind w:left="-57" w:right="-57"/>
              <w:jc w:val="center"/>
            </w:pPr>
            <w:r w:rsidRPr="00EE444C">
              <w:t>на 100 тыс. нас.</w:t>
            </w:r>
          </w:p>
        </w:tc>
        <w:tc>
          <w:tcPr>
            <w:tcW w:w="302" w:type="pct"/>
            <w:shd w:val="clear" w:color="auto" w:fill="FFFFFF"/>
            <w:vAlign w:val="center"/>
          </w:tcPr>
          <w:p w:rsidR="00B14088" w:rsidRPr="00EE444C" w:rsidRDefault="00B14088" w:rsidP="00925775">
            <w:pPr>
              <w:spacing w:before="30" w:after="30"/>
              <w:ind w:left="-57" w:right="-57"/>
              <w:jc w:val="center"/>
            </w:pPr>
            <w:r w:rsidRPr="00EE444C">
              <w:t>ранг</w:t>
            </w:r>
          </w:p>
        </w:tc>
        <w:tc>
          <w:tcPr>
            <w:tcW w:w="301" w:type="pct"/>
            <w:shd w:val="clear" w:color="auto" w:fill="FFFFFF"/>
            <w:vAlign w:val="center"/>
          </w:tcPr>
          <w:p w:rsidR="00B14088" w:rsidRPr="00EE444C" w:rsidRDefault="00B14088" w:rsidP="00925775">
            <w:pPr>
              <w:spacing w:before="30" w:after="30"/>
              <w:ind w:left="-57" w:right="-57"/>
              <w:jc w:val="center"/>
            </w:pPr>
            <w:r w:rsidRPr="00EE444C">
              <w:t>чел.</w:t>
            </w:r>
          </w:p>
        </w:tc>
        <w:tc>
          <w:tcPr>
            <w:tcW w:w="358" w:type="pct"/>
            <w:shd w:val="clear" w:color="auto" w:fill="FFFFFF"/>
            <w:vAlign w:val="center"/>
          </w:tcPr>
          <w:p w:rsidR="00B14088" w:rsidRPr="00EE444C" w:rsidRDefault="00B14088" w:rsidP="00925775">
            <w:pPr>
              <w:spacing w:before="30" w:after="30"/>
              <w:ind w:left="-57" w:right="-57"/>
              <w:jc w:val="center"/>
            </w:pPr>
            <w:r w:rsidRPr="00EE444C">
              <w:t>на 100 тыс. нас.</w:t>
            </w:r>
          </w:p>
        </w:tc>
        <w:tc>
          <w:tcPr>
            <w:tcW w:w="279" w:type="pct"/>
            <w:shd w:val="clear" w:color="auto" w:fill="FFFFFF"/>
            <w:vAlign w:val="center"/>
          </w:tcPr>
          <w:p w:rsidR="00B14088" w:rsidRPr="00EE444C" w:rsidRDefault="00B14088" w:rsidP="00925775">
            <w:pPr>
              <w:spacing w:before="30" w:after="30"/>
              <w:ind w:left="-57" w:right="-57"/>
              <w:jc w:val="center"/>
            </w:pPr>
            <w:r w:rsidRPr="00EE444C">
              <w:t>ранг</w:t>
            </w:r>
          </w:p>
        </w:tc>
        <w:tc>
          <w:tcPr>
            <w:tcW w:w="283" w:type="pct"/>
            <w:shd w:val="clear" w:color="auto" w:fill="FFFFFF"/>
            <w:vAlign w:val="center"/>
          </w:tcPr>
          <w:p w:rsidR="00B14088" w:rsidRPr="00EE444C" w:rsidRDefault="00B14088" w:rsidP="00925775">
            <w:pPr>
              <w:spacing w:before="30" w:after="30"/>
              <w:ind w:left="-57" w:right="-57"/>
              <w:jc w:val="center"/>
            </w:pPr>
            <w:r w:rsidRPr="00EE444C">
              <w:t>чел.</w:t>
            </w:r>
          </w:p>
        </w:tc>
        <w:tc>
          <w:tcPr>
            <w:tcW w:w="350" w:type="pct"/>
            <w:shd w:val="clear" w:color="auto" w:fill="FFFFFF"/>
            <w:vAlign w:val="center"/>
          </w:tcPr>
          <w:p w:rsidR="00B14088" w:rsidRPr="00EE444C" w:rsidRDefault="00B14088" w:rsidP="00925775">
            <w:pPr>
              <w:spacing w:before="30" w:after="30"/>
              <w:ind w:left="-57" w:right="-57"/>
              <w:jc w:val="center"/>
            </w:pPr>
            <w:r w:rsidRPr="00EE444C">
              <w:t>на 100 тыс. нас.</w:t>
            </w:r>
          </w:p>
        </w:tc>
        <w:tc>
          <w:tcPr>
            <w:tcW w:w="326" w:type="pct"/>
            <w:shd w:val="clear" w:color="auto" w:fill="FFFFFF"/>
            <w:vAlign w:val="center"/>
          </w:tcPr>
          <w:p w:rsidR="00B14088" w:rsidRPr="00EE444C" w:rsidRDefault="00B14088" w:rsidP="00925775">
            <w:pPr>
              <w:spacing w:before="30" w:after="30"/>
              <w:ind w:left="-57" w:right="-57"/>
              <w:jc w:val="center"/>
            </w:pPr>
            <w:r w:rsidRPr="00EE444C">
              <w:t>ранг</w:t>
            </w:r>
          </w:p>
        </w:tc>
        <w:tc>
          <w:tcPr>
            <w:tcW w:w="285" w:type="pct"/>
            <w:shd w:val="clear" w:color="auto" w:fill="FFFFFF"/>
            <w:vAlign w:val="center"/>
          </w:tcPr>
          <w:p w:rsidR="00B14088" w:rsidRPr="00EE444C" w:rsidRDefault="00B14088" w:rsidP="00925775">
            <w:pPr>
              <w:spacing w:before="30" w:after="30"/>
              <w:ind w:left="-57" w:right="-57"/>
              <w:jc w:val="center"/>
            </w:pPr>
            <w:r w:rsidRPr="00EE444C">
              <w:t>чел.</w:t>
            </w:r>
          </w:p>
        </w:tc>
        <w:tc>
          <w:tcPr>
            <w:tcW w:w="347" w:type="pct"/>
            <w:shd w:val="clear" w:color="auto" w:fill="FFFFFF"/>
            <w:vAlign w:val="center"/>
          </w:tcPr>
          <w:p w:rsidR="00B14088" w:rsidRPr="00EE444C" w:rsidRDefault="00B14088" w:rsidP="00925775">
            <w:pPr>
              <w:spacing w:before="30" w:after="30"/>
              <w:ind w:left="-57" w:right="-57"/>
              <w:jc w:val="center"/>
            </w:pPr>
            <w:r w:rsidRPr="00EE444C">
              <w:t>на 100 тыс. нас.</w:t>
            </w:r>
          </w:p>
        </w:tc>
        <w:tc>
          <w:tcPr>
            <w:tcW w:w="316" w:type="pct"/>
            <w:shd w:val="clear" w:color="auto" w:fill="FFFFFF"/>
            <w:vAlign w:val="center"/>
          </w:tcPr>
          <w:p w:rsidR="00B14088" w:rsidRPr="00EE444C" w:rsidRDefault="00B14088" w:rsidP="00925775">
            <w:pPr>
              <w:spacing w:before="30" w:after="30"/>
              <w:ind w:left="-57" w:right="-57"/>
              <w:jc w:val="center"/>
            </w:pPr>
            <w:r w:rsidRPr="00EE444C">
              <w:t>ранг</w:t>
            </w:r>
          </w:p>
        </w:tc>
      </w:tr>
      <w:tr w:rsidR="00016313" w:rsidRPr="00EE444C" w:rsidTr="00016313">
        <w:trPr>
          <w:trHeight w:val="114"/>
        </w:trPr>
        <w:tc>
          <w:tcPr>
            <w:tcW w:w="254" w:type="pct"/>
            <w:shd w:val="clear" w:color="auto" w:fill="FFFFFF"/>
          </w:tcPr>
          <w:p w:rsidR="00B14088" w:rsidRPr="00EE444C" w:rsidRDefault="00B14088" w:rsidP="00925775">
            <w:pPr>
              <w:spacing w:before="30" w:after="30"/>
              <w:ind w:left="-57" w:right="-57"/>
              <w:jc w:val="center"/>
              <w:rPr>
                <w:sz w:val="18"/>
                <w:szCs w:val="18"/>
              </w:rPr>
            </w:pPr>
          </w:p>
        </w:tc>
        <w:tc>
          <w:tcPr>
            <w:tcW w:w="998" w:type="pct"/>
            <w:shd w:val="clear" w:color="auto" w:fill="FFFFFF"/>
          </w:tcPr>
          <w:p w:rsidR="00B14088" w:rsidRPr="00EE444C" w:rsidRDefault="00B14088" w:rsidP="00925775">
            <w:pPr>
              <w:spacing w:before="30" w:after="30"/>
              <w:ind w:left="-57" w:right="-57"/>
              <w:rPr>
                <w:b/>
                <w:sz w:val="18"/>
                <w:szCs w:val="18"/>
              </w:rPr>
            </w:pPr>
            <w:r w:rsidRPr="00EE444C">
              <w:rPr>
                <w:b/>
                <w:sz w:val="18"/>
                <w:szCs w:val="18"/>
              </w:rPr>
              <w:t>Рязанская область</w:t>
            </w:r>
          </w:p>
        </w:tc>
        <w:tc>
          <w:tcPr>
            <w:tcW w:w="280" w:type="pct"/>
            <w:vAlign w:val="center"/>
          </w:tcPr>
          <w:p w:rsidR="00B14088" w:rsidRPr="00EE444C" w:rsidRDefault="00B14088" w:rsidP="00925775">
            <w:pPr>
              <w:spacing w:before="30" w:after="30"/>
              <w:ind w:left="-57" w:right="-57"/>
              <w:jc w:val="center"/>
              <w:rPr>
                <w:sz w:val="16"/>
                <w:szCs w:val="18"/>
              </w:rPr>
            </w:pPr>
            <w:r w:rsidRPr="00EE444C">
              <w:rPr>
                <w:sz w:val="16"/>
                <w:szCs w:val="18"/>
              </w:rPr>
              <w:t>1320</w:t>
            </w:r>
          </w:p>
        </w:tc>
        <w:tc>
          <w:tcPr>
            <w:tcW w:w="321" w:type="pct"/>
            <w:vAlign w:val="center"/>
          </w:tcPr>
          <w:p w:rsidR="00B14088" w:rsidRPr="00EE444C" w:rsidRDefault="00B14088" w:rsidP="00925775">
            <w:pPr>
              <w:spacing w:before="30" w:after="30"/>
              <w:ind w:left="-57" w:right="-57"/>
              <w:jc w:val="center"/>
              <w:rPr>
                <w:sz w:val="16"/>
                <w:szCs w:val="18"/>
              </w:rPr>
            </w:pPr>
            <w:r w:rsidRPr="00EE444C">
              <w:rPr>
                <w:sz w:val="16"/>
                <w:szCs w:val="18"/>
              </w:rPr>
              <w:t>116,3</w:t>
            </w:r>
          </w:p>
        </w:tc>
        <w:tc>
          <w:tcPr>
            <w:tcW w:w="302" w:type="pct"/>
            <w:vAlign w:val="center"/>
          </w:tcPr>
          <w:p w:rsidR="00B14088" w:rsidRPr="00EE444C" w:rsidRDefault="00B14088" w:rsidP="00925775">
            <w:pPr>
              <w:spacing w:before="30" w:after="30"/>
              <w:ind w:left="-57" w:right="-57"/>
              <w:jc w:val="center"/>
              <w:rPr>
                <w:sz w:val="16"/>
                <w:szCs w:val="18"/>
              </w:rPr>
            </w:pPr>
          </w:p>
        </w:tc>
        <w:tc>
          <w:tcPr>
            <w:tcW w:w="301" w:type="pct"/>
            <w:vAlign w:val="center"/>
          </w:tcPr>
          <w:p w:rsidR="00B14088" w:rsidRPr="00EE444C" w:rsidRDefault="00B14088" w:rsidP="00925775">
            <w:pPr>
              <w:spacing w:before="30" w:after="30"/>
              <w:ind w:left="-57" w:right="-57"/>
              <w:jc w:val="center"/>
              <w:rPr>
                <w:sz w:val="16"/>
                <w:szCs w:val="18"/>
              </w:rPr>
            </w:pPr>
            <w:r w:rsidRPr="00EE444C">
              <w:rPr>
                <w:sz w:val="16"/>
                <w:szCs w:val="18"/>
              </w:rPr>
              <w:t>677</w:t>
            </w:r>
          </w:p>
        </w:tc>
        <w:tc>
          <w:tcPr>
            <w:tcW w:w="358" w:type="pct"/>
            <w:vAlign w:val="center"/>
          </w:tcPr>
          <w:p w:rsidR="00B14088" w:rsidRPr="00EE444C" w:rsidRDefault="00B14088" w:rsidP="00925775">
            <w:pPr>
              <w:spacing w:before="30" w:after="30"/>
              <w:ind w:left="-57" w:right="-57"/>
              <w:jc w:val="center"/>
              <w:rPr>
                <w:sz w:val="16"/>
                <w:szCs w:val="18"/>
              </w:rPr>
            </w:pPr>
            <w:r w:rsidRPr="00EE444C">
              <w:rPr>
                <w:sz w:val="16"/>
                <w:szCs w:val="18"/>
              </w:rPr>
              <w:t>59,6</w:t>
            </w:r>
          </w:p>
        </w:tc>
        <w:tc>
          <w:tcPr>
            <w:tcW w:w="279" w:type="pct"/>
            <w:vAlign w:val="center"/>
          </w:tcPr>
          <w:p w:rsidR="00B14088" w:rsidRPr="00EE444C" w:rsidRDefault="00B14088" w:rsidP="00925775">
            <w:pPr>
              <w:spacing w:before="30" w:after="30"/>
              <w:ind w:left="-57" w:right="-57"/>
              <w:jc w:val="center"/>
              <w:rPr>
                <w:sz w:val="16"/>
                <w:szCs w:val="18"/>
              </w:rPr>
            </w:pPr>
          </w:p>
        </w:tc>
        <w:tc>
          <w:tcPr>
            <w:tcW w:w="283" w:type="pct"/>
            <w:vAlign w:val="center"/>
          </w:tcPr>
          <w:p w:rsidR="00B14088" w:rsidRPr="00EE444C" w:rsidRDefault="00B14088" w:rsidP="00925775">
            <w:pPr>
              <w:spacing w:before="30" w:after="30"/>
              <w:ind w:left="-57" w:right="-57"/>
              <w:jc w:val="center"/>
              <w:rPr>
                <w:sz w:val="16"/>
                <w:szCs w:val="18"/>
              </w:rPr>
            </w:pPr>
            <w:r w:rsidRPr="00EE444C">
              <w:rPr>
                <w:sz w:val="16"/>
                <w:szCs w:val="18"/>
              </w:rPr>
              <w:t>201</w:t>
            </w:r>
          </w:p>
        </w:tc>
        <w:tc>
          <w:tcPr>
            <w:tcW w:w="350" w:type="pct"/>
            <w:vAlign w:val="center"/>
          </w:tcPr>
          <w:p w:rsidR="00B14088" w:rsidRPr="00EE444C" w:rsidRDefault="00B14088" w:rsidP="00925775">
            <w:pPr>
              <w:spacing w:before="30" w:after="30"/>
              <w:ind w:left="-57" w:right="-57"/>
              <w:jc w:val="center"/>
              <w:rPr>
                <w:sz w:val="16"/>
                <w:szCs w:val="18"/>
              </w:rPr>
            </w:pPr>
            <w:r w:rsidRPr="00EE444C">
              <w:rPr>
                <w:sz w:val="16"/>
                <w:szCs w:val="18"/>
              </w:rPr>
              <w:t>17,7</w:t>
            </w:r>
          </w:p>
        </w:tc>
        <w:tc>
          <w:tcPr>
            <w:tcW w:w="326" w:type="pct"/>
            <w:vAlign w:val="center"/>
          </w:tcPr>
          <w:p w:rsidR="00B14088" w:rsidRPr="00EE444C" w:rsidRDefault="00B14088" w:rsidP="00925775">
            <w:pPr>
              <w:spacing w:before="30" w:after="30"/>
              <w:ind w:left="-57" w:right="-57"/>
              <w:jc w:val="center"/>
              <w:rPr>
                <w:sz w:val="16"/>
                <w:szCs w:val="18"/>
              </w:rPr>
            </w:pPr>
          </w:p>
        </w:tc>
        <w:tc>
          <w:tcPr>
            <w:tcW w:w="285" w:type="pct"/>
            <w:vAlign w:val="center"/>
          </w:tcPr>
          <w:p w:rsidR="00B14088" w:rsidRPr="00EE444C" w:rsidRDefault="00B14088" w:rsidP="00925775">
            <w:pPr>
              <w:spacing w:before="30" w:after="30"/>
              <w:ind w:left="-57" w:right="-57"/>
              <w:jc w:val="center"/>
              <w:rPr>
                <w:sz w:val="16"/>
                <w:szCs w:val="18"/>
              </w:rPr>
            </w:pPr>
            <w:r w:rsidRPr="00EE444C">
              <w:rPr>
                <w:sz w:val="16"/>
                <w:szCs w:val="18"/>
              </w:rPr>
              <w:t>146</w:t>
            </w:r>
          </w:p>
        </w:tc>
        <w:tc>
          <w:tcPr>
            <w:tcW w:w="347" w:type="pct"/>
            <w:vAlign w:val="center"/>
          </w:tcPr>
          <w:p w:rsidR="00B14088" w:rsidRPr="00EE444C" w:rsidRDefault="00B14088" w:rsidP="00925775">
            <w:pPr>
              <w:spacing w:before="30" w:after="30"/>
              <w:ind w:left="-57" w:right="-57"/>
              <w:jc w:val="center"/>
              <w:rPr>
                <w:sz w:val="16"/>
                <w:szCs w:val="18"/>
              </w:rPr>
            </w:pPr>
            <w:r w:rsidRPr="00EE444C">
              <w:rPr>
                <w:sz w:val="16"/>
                <w:szCs w:val="18"/>
              </w:rPr>
              <w:t>12,9</w:t>
            </w:r>
          </w:p>
        </w:tc>
        <w:tc>
          <w:tcPr>
            <w:tcW w:w="316" w:type="pct"/>
            <w:noWrap/>
            <w:vAlign w:val="center"/>
          </w:tcPr>
          <w:p w:rsidR="00B14088" w:rsidRPr="00EE444C" w:rsidRDefault="00B14088" w:rsidP="00925775">
            <w:pPr>
              <w:spacing w:before="30" w:after="30"/>
              <w:ind w:left="-57" w:right="-57"/>
              <w:jc w:val="center"/>
              <w:rPr>
                <w:sz w:val="16"/>
                <w:szCs w:val="18"/>
              </w:rPr>
            </w:pPr>
          </w:p>
        </w:tc>
      </w:tr>
      <w:tr w:rsidR="00016313" w:rsidRPr="00EE444C" w:rsidTr="00016313">
        <w:trPr>
          <w:trHeight w:val="51"/>
        </w:trPr>
        <w:tc>
          <w:tcPr>
            <w:tcW w:w="254" w:type="pct"/>
            <w:shd w:val="clear" w:color="auto" w:fill="FFFFFF"/>
          </w:tcPr>
          <w:p w:rsidR="00B14088" w:rsidRPr="00EE444C" w:rsidRDefault="00B14088" w:rsidP="00925775">
            <w:pPr>
              <w:spacing w:before="30" w:after="30"/>
              <w:ind w:left="-57" w:right="-57"/>
              <w:jc w:val="center"/>
              <w:rPr>
                <w:sz w:val="16"/>
                <w:szCs w:val="18"/>
              </w:rPr>
            </w:pPr>
            <w:r w:rsidRPr="00EE444C">
              <w:rPr>
                <w:sz w:val="16"/>
                <w:szCs w:val="18"/>
              </w:rPr>
              <w:t>1</w:t>
            </w:r>
          </w:p>
        </w:tc>
        <w:tc>
          <w:tcPr>
            <w:tcW w:w="998" w:type="pct"/>
            <w:shd w:val="clear" w:color="auto" w:fill="FFFFFF"/>
          </w:tcPr>
          <w:p w:rsidR="00B14088" w:rsidRPr="00EE444C" w:rsidRDefault="00B14088" w:rsidP="00925775">
            <w:pPr>
              <w:spacing w:before="30" w:after="30"/>
              <w:ind w:left="-57" w:right="-57"/>
              <w:rPr>
                <w:sz w:val="18"/>
                <w:szCs w:val="18"/>
              </w:rPr>
            </w:pPr>
            <w:r w:rsidRPr="00EE444C">
              <w:rPr>
                <w:sz w:val="18"/>
                <w:szCs w:val="18"/>
              </w:rPr>
              <w:t>Рязань</w:t>
            </w:r>
          </w:p>
        </w:tc>
        <w:tc>
          <w:tcPr>
            <w:tcW w:w="280"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807</w:t>
            </w:r>
          </w:p>
        </w:tc>
        <w:tc>
          <w:tcPr>
            <w:tcW w:w="321" w:type="pct"/>
            <w:vAlign w:val="center"/>
          </w:tcPr>
          <w:p w:rsidR="00B14088" w:rsidRPr="00EE444C" w:rsidRDefault="00B14088" w:rsidP="00925775">
            <w:pPr>
              <w:spacing w:before="30" w:after="30"/>
              <w:ind w:left="-57" w:right="-57"/>
              <w:jc w:val="center"/>
              <w:rPr>
                <w:sz w:val="16"/>
                <w:szCs w:val="18"/>
              </w:rPr>
            </w:pPr>
            <w:r w:rsidRPr="00EE444C">
              <w:rPr>
                <w:sz w:val="16"/>
                <w:szCs w:val="18"/>
              </w:rPr>
              <w:t>151,4</w:t>
            </w:r>
          </w:p>
        </w:tc>
        <w:tc>
          <w:tcPr>
            <w:tcW w:w="302" w:type="pct"/>
            <w:shd w:val="clear" w:color="auto" w:fill="BFBFBF"/>
            <w:vAlign w:val="center"/>
          </w:tcPr>
          <w:p w:rsidR="00B14088" w:rsidRPr="00EE444C" w:rsidRDefault="00B14088" w:rsidP="00925775">
            <w:pPr>
              <w:spacing w:before="30" w:after="30"/>
              <w:ind w:left="-57" w:right="-57"/>
              <w:jc w:val="center"/>
              <w:rPr>
                <w:iCs/>
                <w:sz w:val="16"/>
                <w:szCs w:val="18"/>
              </w:rPr>
            </w:pPr>
            <w:r w:rsidRPr="00EE444C">
              <w:rPr>
                <w:iCs/>
                <w:sz w:val="16"/>
                <w:szCs w:val="18"/>
              </w:rPr>
              <w:t>5</w:t>
            </w:r>
          </w:p>
        </w:tc>
        <w:tc>
          <w:tcPr>
            <w:tcW w:w="301" w:type="pct"/>
            <w:vAlign w:val="center"/>
          </w:tcPr>
          <w:p w:rsidR="00B14088" w:rsidRPr="00EE444C" w:rsidRDefault="00B14088" w:rsidP="00925775">
            <w:pPr>
              <w:spacing w:before="30" w:after="30"/>
              <w:ind w:left="-57" w:right="-57"/>
              <w:jc w:val="center"/>
              <w:rPr>
                <w:sz w:val="16"/>
                <w:szCs w:val="18"/>
              </w:rPr>
            </w:pPr>
            <w:r w:rsidRPr="00EE444C">
              <w:rPr>
                <w:sz w:val="16"/>
                <w:szCs w:val="18"/>
              </w:rPr>
              <w:t>355</w:t>
            </w:r>
          </w:p>
        </w:tc>
        <w:tc>
          <w:tcPr>
            <w:tcW w:w="358" w:type="pct"/>
            <w:vAlign w:val="center"/>
          </w:tcPr>
          <w:p w:rsidR="00B14088" w:rsidRPr="00EE444C" w:rsidRDefault="00B14088" w:rsidP="00925775">
            <w:pPr>
              <w:spacing w:before="30" w:after="30"/>
              <w:ind w:left="-57" w:right="-57"/>
              <w:jc w:val="center"/>
              <w:rPr>
                <w:sz w:val="16"/>
                <w:szCs w:val="18"/>
              </w:rPr>
            </w:pPr>
            <w:r w:rsidRPr="00EE444C">
              <w:rPr>
                <w:sz w:val="16"/>
                <w:szCs w:val="18"/>
              </w:rPr>
              <w:t>66,6</w:t>
            </w:r>
          </w:p>
        </w:tc>
        <w:tc>
          <w:tcPr>
            <w:tcW w:w="279" w:type="pct"/>
            <w:vAlign w:val="center"/>
          </w:tcPr>
          <w:p w:rsidR="00B14088" w:rsidRPr="00EE444C" w:rsidRDefault="00B14088" w:rsidP="00925775">
            <w:pPr>
              <w:spacing w:before="30" w:after="30"/>
              <w:ind w:left="-57" w:right="-57"/>
              <w:jc w:val="center"/>
              <w:rPr>
                <w:iCs/>
                <w:sz w:val="16"/>
                <w:szCs w:val="18"/>
              </w:rPr>
            </w:pPr>
            <w:r w:rsidRPr="00EE444C">
              <w:rPr>
                <w:iCs/>
                <w:sz w:val="16"/>
                <w:szCs w:val="18"/>
              </w:rPr>
              <w:t>7</w:t>
            </w:r>
          </w:p>
        </w:tc>
        <w:tc>
          <w:tcPr>
            <w:tcW w:w="283"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100</w:t>
            </w:r>
          </w:p>
        </w:tc>
        <w:tc>
          <w:tcPr>
            <w:tcW w:w="350"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18,8</w:t>
            </w:r>
          </w:p>
        </w:tc>
        <w:tc>
          <w:tcPr>
            <w:tcW w:w="326" w:type="pct"/>
            <w:noWrap/>
            <w:vAlign w:val="center"/>
          </w:tcPr>
          <w:p w:rsidR="00B14088" w:rsidRPr="00EE444C" w:rsidRDefault="00B14088" w:rsidP="00925775">
            <w:pPr>
              <w:spacing w:before="30" w:after="30"/>
              <w:ind w:left="-57" w:right="-57"/>
              <w:jc w:val="center"/>
              <w:rPr>
                <w:iCs/>
                <w:sz w:val="16"/>
                <w:szCs w:val="18"/>
              </w:rPr>
            </w:pPr>
            <w:r w:rsidRPr="00EE444C">
              <w:rPr>
                <w:iCs/>
                <w:sz w:val="16"/>
                <w:szCs w:val="18"/>
              </w:rPr>
              <w:t>8</w:t>
            </w:r>
          </w:p>
        </w:tc>
        <w:tc>
          <w:tcPr>
            <w:tcW w:w="285" w:type="pct"/>
            <w:vAlign w:val="center"/>
          </w:tcPr>
          <w:p w:rsidR="00B14088" w:rsidRPr="00EE444C" w:rsidRDefault="00B14088" w:rsidP="00925775">
            <w:pPr>
              <w:spacing w:before="30" w:after="30"/>
              <w:ind w:left="-57" w:right="-57"/>
              <w:jc w:val="center"/>
              <w:rPr>
                <w:sz w:val="16"/>
                <w:szCs w:val="18"/>
              </w:rPr>
            </w:pPr>
            <w:r w:rsidRPr="00EE444C">
              <w:rPr>
                <w:sz w:val="16"/>
                <w:szCs w:val="18"/>
              </w:rPr>
              <w:t>75</w:t>
            </w:r>
          </w:p>
        </w:tc>
        <w:tc>
          <w:tcPr>
            <w:tcW w:w="347" w:type="pct"/>
            <w:vAlign w:val="center"/>
          </w:tcPr>
          <w:p w:rsidR="00B14088" w:rsidRPr="00EE444C" w:rsidRDefault="00B14088" w:rsidP="00925775">
            <w:pPr>
              <w:spacing w:before="30" w:after="30"/>
              <w:ind w:left="-57" w:right="-57"/>
              <w:jc w:val="center"/>
              <w:rPr>
                <w:sz w:val="16"/>
                <w:szCs w:val="18"/>
              </w:rPr>
            </w:pPr>
            <w:r w:rsidRPr="00EE444C">
              <w:rPr>
                <w:sz w:val="16"/>
                <w:szCs w:val="18"/>
              </w:rPr>
              <w:t>14,1</w:t>
            </w:r>
          </w:p>
        </w:tc>
        <w:tc>
          <w:tcPr>
            <w:tcW w:w="316" w:type="pct"/>
            <w:noWrap/>
            <w:vAlign w:val="center"/>
          </w:tcPr>
          <w:p w:rsidR="00B14088" w:rsidRPr="00EE444C" w:rsidRDefault="00B14088" w:rsidP="00925775">
            <w:pPr>
              <w:spacing w:before="30" w:after="30"/>
              <w:ind w:left="-57" w:right="-57"/>
              <w:jc w:val="center"/>
              <w:rPr>
                <w:iCs/>
                <w:sz w:val="16"/>
                <w:szCs w:val="18"/>
              </w:rPr>
            </w:pPr>
            <w:r w:rsidRPr="00EE444C">
              <w:rPr>
                <w:iCs/>
                <w:sz w:val="16"/>
                <w:szCs w:val="18"/>
              </w:rPr>
              <w:t>7</w:t>
            </w:r>
          </w:p>
        </w:tc>
      </w:tr>
      <w:tr w:rsidR="00016313" w:rsidRPr="00EE444C" w:rsidTr="00016313">
        <w:trPr>
          <w:trHeight w:val="51"/>
        </w:trPr>
        <w:tc>
          <w:tcPr>
            <w:tcW w:w="254" w:type="pct"/>
            <w:shd w:val="clear" w:color="auto" w:fill="FFFFFF"/>
          </w:tcPr>
          <w:p w:rsidR="00B14088" w:rsidRPr="00EE444C" w:rsidRDefault="00B14088" w:rsidP="00925775">
            <w:pPr>
              <w:spacing w:before="30" w:after="30"/>
              <w:ind w:left="-57" w:right="-57"/>
              <w:jc w:val="center"/>
              <w:rPr>
                <w:sz w:val="16"/>
                <w:szCs w:val="18"/>
              </w:rPr>
            </w:pPr>
            <w:r w:rsidRPr="00EE444C">
              <w:rPr>
                <w:sz w:val="16"/>
                <w:szCs w:val="18"/>
              </w:rPr>
              <w:t>2</w:t>
            </w:r>
          </w:p>
        </w:tc>
        <w:tc>
          <w:tcPr>
            <w:tcW w:w="998" w:type="pct"/>
            <w:shd w:val="clear" w:color="auto" w:fill="FFFFFF"/>
          </w:tcPr>
          <w:p w:rsidR="00B14088" w:rsidRPr="00EE444C" w:rsidRDefault="00B14088" w:rsidP="00925775">
            <w:pPr>
              <w:spacing w:before="30" w:after="30"/>
              <w:ind w:left="-57" w:right="-57"/>
              <w:rPr>
                <w:sz w:val="18"/>
                <w:szCs w:val="18"/>
              </w:rPr>
            </w:pPr>
            <w:r w:rsidRPr="00EE444C">
              <w:rPr>
                <w:sz w:val="18"/>
                <w:szCs w:val="18"/>
              </w:rPr>
              <w:t>Александро-Невский</w:t>
            </w:r>
          </w:p>
        </w:tc>
        <w:tc>
          <w:tcPr>
            <w:tcW w:w="280"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9</w:t>
            </w:r>
          </w:p>
        </w:tc>
        <w:tc>
          <w:tcPr>
            <w:tcW w:w="321" w:type="pct"/>
            <w:vAlign w:val="center"/>
          </w:tcPr>
          <w:p w:rsidR="00B14088" w:rsidRPr="00EE444C" w:rsidRDefault="00B14088" w:rsidP="00925775">
            <w:pPr>
              <w:spacing w:before="30" w:after="30"/>
              <w:ind w:left="-57" w:right="-57"/>
              <w:jc w:val="center"/>
              <w:rPr>
                <w:sz w:val="16"/>
                <w:szCs w:val="18"/>
              </w:rPr>
            </w:pPr>
            <w:r w:rsidRPr="00EE444C">
              <w:rPr>
                <w:sz w:val="16"/>
                <w:szCs w:val="18"/>
              </w:rPr>
              <w:t>78,6</w:t>
            </w:r>
          </w:p>
        </w:tc>
        <w:tc>
          <w:tcPr>
            <w:tcW w:w="302" w:type="pct"/>
            <w:vAlign w:val="center"/>
          </w:tcPr>
          <w:p w:rsidR="00B14088" w:rsidRPr="00EE444C" w:rsidRDefault="00B14088" w:rsidP="00925775">
            <w:pPr>
              <w:spacing w:before="30" w:after="30"/>
              <w:ind w:left="-57" w:right="-57"/>
              <w:jc w:val="center"/>
              <w:rPr>
                <w:iCs/>
                <w:sz w:val="16"/>
                <w:szCs w:val="18"/>
              </w:rPr>
            </w:pPr>
            <w:r w:rsidRPr="00EE444C">
              <w:rPr>
                <w:iCs/>
                <w:sz w:val="16"/>
                <w:szCs w:val="18"/>
              </w:rPr>
              <w:t>12</w:t>
            </w:r>
          </w:p>
        </w:tc>
        <w:tc>
          <w:tcPr>
            <w:tcW w:w="301" w:type="pct"/>
            <w:vAlign w:val="center"/>
          </w:tcPr>
          <w:p w:rsidR="00B14088" w:rsidRPr="00EE444C" w:rsidRDefault="00B14088" w:rsidP="00925775">
            <w:pPr>
              <w:spacing w:before="30" w:after="30"/>
              <w:ind w:left="-57" w:right="-57"/>
              <w:jc w:val="center"/>
              <w:rPr>
                <w:sz w:val="16"/>
                <w:szCs w:val="18"/>
              </w:rPr>
            </w:pPr>
            <w:r w:rsidRPr="00EE444C">
              <w:rPr>
                <w:sz w:val="16"/>
                <w:szCs w:val="18"/>
              </w:rPr>
              <w:t>8</w:t>
            </w:r>
          </w:p>
        </w:tc>
        <w:tc>
          <w:tcPr>
            <w:tcW w:w="358" w:type="pct"/>
            <w:vAlign w:val="center"/>
          </w:tcPr>
          <w:p w:rsidR="00B14088" w:rsidRPr="00EE444C" w:rsidRDefault="00B14088" w:rsidP="00925775">
            <w:pPr>
              <w:spacing w:before="30" w:after="30"/>
              <w:ind w:left="-57" w:right="-57"/>
              <w:jc w:val="center"/>
              <w:rPr>
                <w:sz w:val="16"/>
                <w:szCs w:val="18"/>
              </w:rPr>
            </w:pPr>
            <w:r w:rsidRPr="00EE444C">
              <w:rPr>
                <w:sz w:val="16"/>
                <w:szCs w:val="18"/>
              </w:rPr>
              <w:t>69,9</w:t>
            </w:r>
          </w:p>
        </w:tc>
        <w:tc>
          <w:tcPr>
            <w:tcW w:w="279" w:type="pct"/>
            <w:vAlign w:val="center"/>
          </w:tcPr>
          <w:p w:rsidR="00B14088" w:rsidRPr="00EE444C" w:rsidRDefault="00B14088" w:rsidP="00925775">
            <w:pPr>
              <w:spacing w:before="30" w:after="30"/>
              <w:ind w:left="-57" w:right="-57"/>
              <w:jc w:val="center"/>
              <w:rPr>
                <w:iCs/>
                <w:sz w:val="16"/>
                <w:szCs w:val="18"/>
              </w:rPr>
            </w:pPr>
            <w:r w:rsidRPr="00EE444C">
              <w:rPr>
                <w:iCs/>
                <w:sz w:val="16"/>
                <w:szCs w:val="18"/>
              </w:rPr>
              <w:t>6</w:t>
            </w:r>
          </w:p>
        </w:tc>
        <w:tc>
          <w:tcPr>
            <w:tcW w:w="283"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0</w:t>
            </w:r>
          </w:p>
        </w:tc>
        <w:tc>
          <w:tcPr>
            <w:tcW w:w="350" w:type="pct"/>
            <w:noWrap/>
            <w:vAlign w:val="center"/>
          </w:tcPr>
          <w:p w:rsidR="00B14088" w:rsidRPr="00EE444C" w:rsidRDefault="00B14088" w:rsidP="00925775">
            <w:pPr>
              <w:spacing w:before="30" w:after="30"/>
              <w:ind w:left="-57" w:right="-57"/>
              <w:jc w:val="center"/>
              <w:rPr>
                <w:sz w:val="16"/>
                <w:szCs w:val="18"/>
              </w:rPr>
            </w:pPr>
          </w:p>
        </w:tc>
        <w:tc>
          <w:tcPr>
            <w:tcW w:w="326" w:type="pct"/>
            <w:noWrap/>
            <w:vAlign w:val="center"/>
          </w:tcPr>
          <w:p w:rsidR="00B14088" w:rsidRPr="00EE444C" w:rsidRDefault="00B14088" w:rsidP="00925775">
            <w:pPr>
              <w:spacing w:before="30" w:after="30"/>
              <w:ind w:left="-57" w:right="-57"/>
              <w:jc w:val="center"/>
              <w:rPr>
                <w:iCs/>
                <w:sz w:val="16"/>
                <w:szCs w:val="18"/>
              </w:rPr>
            </w:pPr>
            <w:r w:rsidRPr="00EE444C">
              <w:rPr>
                <w:iCs/>
                <w:sz w:val="16"/>
                <w:szCs w:val="18"/>
              </w:rPr>
              <w:t>19</w:t>
            </w:r>
          </w:p>
        </w:tc>
        <w:tc>
          <w:tcPr>
            <w:tcW w:w="285" w:type="pct"/>
            <w:vAlign w:val="center"/>
          </w:tcPr>
          <w:p w:rsidR="00B14088" w:rsidRPr="00EE444C" w:rsidRDefault="00B14088" w:rsidP="00925775">
            <w:pPr>
              <w:spacing w:before="30" w:after="30"/>
              <w:ind w:left="-57" w:right="-57"/>
              <w:jc w:val="center"/>
              <w:rPr>
                <w:sz w:val="16"/>
                <w:szCs w:val="18"/>
              </w:rPr>
            </w:pPr>
            <w:r w:rsidRPr="00EE444C">
              <w:rPr>
                <w:sz w:val="16"/>
                <w:szCs w:val="18"/>
              </w:rPr>
              <w:t>0</w:t>
            </w:r>
          </w:p>
        </w:tc>
        <w:tc>
          <w:tcPr>
            <w:tcW w:w="347" w:type="pct"/>
            <w:vAlign w:val="center"/>
          </w:tcPr>
          <w:p w:rsidR="00B14088" w:rsidRPr="00EE444C" w:rsidRDefault="00B14088" w:rsidP="00925775">
            <w:pPr>
              <w:spacing w:before="30" w:after="30"/>
              <w:ind w:left="-57" w:right="-57"/>
              <w:jc w:val="center"/>
              <w:rPr>
                <w:sz w:val="16"/>
                <w:szCs w:val="18"/>
              </w:rPr>
            </w:pPr>
          </w:p>
        </w:tc>
        <w:tc>
          <w:tcPr>
            <w:tcW w:w="316" w:type="pct"/>
            <w:noWrap/>
            <w:vAlign w:val="center"/>
          </w:tcPr>
          <w:p w:rsidR="00B14088" w:rsidRPr="00EE444C" w:rsidRDefault="00B14088" w:rsidP="00925775">
            <w:pPr>
              <w:spacing w:before="30" w:after="30"/>
              <w:ind w:left="-57" w:right="-57"/>
              <w:jc w:val="center"/>
              <w:rPr>
                <w:iCs/>
                <w:sz w:val="16"/>
                <w:szCs w:val="18"/>
              </w:rPr>
            </w:pPr>
            <w:r w:rsidRPr="00EE444C">
              <w:rPr>
                <w:iCs/>
                <w:sz w:val="16"/>
                <w:szCs w:val="18"/>
              </w:rPr>
              <w:t>16</w:t>
            </w:r>
          </w:p>
        </w:tc>
      </w:tr>
      <w:tr w:rsidR="00016313" w:rsidRPr="00EE444C" w:rsidTr="00016313">
        <w:trPr>
          <w:trHeight w:val="51"/>
        </w:trPr>
        <w:tc>
          <w:tcPr>
            <w:tcW w:w="254" w:type="pct"/>
            <w:shd w:val="clear" w:color="auto" w:fill="FFFFFF"/>
          </w:tcPr>
          <w:p w:rsidR="00B14088" w:rsidRPr="00EE444C" w:rsidRDefault="00B14088" w:rsidP="00925775">
            <w:pPr>
              <w:spacing w:before="30" w:after="30"/>
              <w:ind w:left="-57" w:right="-57"/>
              <w:jc w:val="center"/>
              <w:rPr>
                <w:sz w:val="16"/>
                <w:szCs w:val="18"/>
              </w:rPr>
            </w:pPr>
            <w:r w:rsidRPr="00EE444C">
              <w:rPr>
                <w:sz w:val="16"/>
                <w:szCs w:val="18"/>
              </w:rPr>
              <w:t>3</w:t>
            </w:r>
          </w:p>
        </w:tc>
        <w:tc>
          <w:tcPr>
            <w:tcW w:w="998" w:type="pct"/>
            <w:shd w:val="clear" w:color="auto" w:fill="FFFFFF"/>
          </w:tcPr>
          <w:p w:rsidR="00B14088" w:rsidRPr="00EE444C" w:rsidRDefault="00B14088" w:rsidP="00925775">
            <w:pPr>
              <w:spacing w:before="30" w:after="30"/>
              <w:ind w:left="-57" w:right="-57"/>
              <w:rPr>
                <w:sz w:val="18"/>
                <w:szCs w:val="18"/>
              </w:rPr>
            </w:pPr>
            <w:r w:rsidRPr="00EE444C">
              <w:rPr>
                <w:sz w:val="18"/>
                <w:szCs w:val="18"/>
              </w:rPr>
              <w:t>Ермишинский</w:t>
            </w:r>
          </w:p>
        </w:tc>
        <w:tc>
          <w:tcPr>
            <w:tcW w:w="280"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12</w:t>
            </w:r>
          </w:p>
        </w:tc>
        <w:tc>
          <w:tcPr>
            <w:tcW w:w="321" w:type="pct"/>
            <w:vAlign w:val="center"/>
          </w:tcPr>
          <w:p w:rsidR="00B14088" w:rsidRPr="00EE444C" w:rsidRDefault="00B14088" w:rsidP="00925775">
            <w:pPr>
              <w:spacing w:before="30" w:after="30"/>
              <w:ind w:left="-57" w:right="-57"/>
              <w:jc w:val="center"/>
              <w:rPr>
                <w:sz w:val="16"/>
                <w:szCs w:val="18"/>
              </w:rPr>
            </w:pPr>
            <w:r w:rsidRPr="00EE444C">
              <w:rPr>
                <w:sz w:val="16"/>
                <w:szCs w:val="18"/>
              </w:rPr>
              <w:t>112,2</w:t>
            </w:r>
          </w:p>
        </w:tc>
        <w:tc>
          <w:tcPr>
            <w:tcW w:w="302" w:type="pct"/>
            <w:vAlign w:val="center"/>
          </w:tcPr>
          <w:p w:rsidR="00B14088" w:rsidRPr="00EE444C" w:rsidRDefault="00B14088" w:rsidP="00925775">
            <w:pPr>
              <w:spacing w:before="30" w:after="30"/>
              <w:ind w:left="-57" w:right="-57"/>
              <w:jc w:val="center"/>
              <w:rPr>
                <w:iCs/>
                <w:sz w:val="16"/>
                <w:szCs w:val="18"/>
              </w:rPr>
            </w:pPr>
            <w:r w:rsidRPr="00EE444C">
              <w:rPr>
                <w:iCs/>
                <w:sz w:val="16"/>
                <w:szCs w:val="18"/>
              </w:rPr>
              <w:t>6</w:t>
            </w:r>
          </w:p>
        </w:tc>
        <w:tc>
          <w:tcPr>
            <w:tcW w:w="301" w:type="pct"/>
            <w:vAlign w:val="center"/>
          </w:tcPr>
          <w:p w:rsidR="00B14088" w:rsidRPr="00EE444C" w:rsidRDefault="00B14088" w:rsidP="00925775">
            <w:pPr>
              <w:spacing w:before="30" w:after="30"/>
              <w:ind w:left="-57" w:right="-57"/>
              <w:jc w:val="center"/>
              <w:rPr>
                <w:sz w:val="16"/>
                <w:szCs w:val="18"/>
              </w:rPr>
            </w:pPr>
            <w:r w:rsidRPr="00EE444C">
              <w:rPr>
                <w:sz w:val="16"/>
                <w:szCs w:val="18"/>
              </w:rPr>
              <w:t>10</w:t>
            </w:r>
          </w:p>
        </w:tc>
        <w:tc>
          <w:tcPr>
            <w:tcW w:w="358" w:type="pct"/>
            <w:vAlign w:val="center"/>
          </w:tcPr>
          <w:p w:rsidR="00B14088" w:rsidRPr="00EE444C" w:rsidRDefault="00B14088" w:rsidP="00925775">
            <w:pPr>
              <w:spacing w:before="30" w:after="30"/>
              <w:ind w:left="-57" w:right="-57"/>
              <w:jc w:val="center"/>
              <w:rPr>
                <w:sz w:val="16"/>
                <w:szCs w:val="18"/>
              </w:rPr>
            </w:pPr>
            <w:r w:rsidRPr="00EE444C">
              <w:rPr>
                <w:sz w:val="16"/>
                <w:szCs w:val="18"/>
              </w:rPr>
              <w:t>93,5</w:t>
            </w:r>
          </w:p>
        </w:tc>
        <w:tc>
          <w:tcPr>
            <w:tcW w:w="279" w:type="pct"/>
            <w:shd w:val="clear" w:color="auto" w:fill="BFBFBF"/>
            <w:vAlign w:val="center"/>
          </w:tcPr>
          <w:p w:rsidR="00B14088" w:rsidRPr="00EE444C" w:rsidRDefault="00B14088" w:rsidP="00925775">
            <w:pPr>
              <w:spacing w:before="30" w:after="30"/>
              <w:ind w:left="-57" w:right="-57"/>
              <w:jc w:val="center"/>
              <w:rPr>
                <w:iCs/>
                <w:sz w:val="16"/>
                <w:szCs w:val="18"/>
              </w:rPr>
            </w:pPr>
            <w:r w:rsidRPr="00EE444C">
              <w:rPr>
                <w:iCs/>
                <w:sz w:val="16"/>
                <w:szCs w:val="18"/>
              </w:rPr>
              <w:t>5</w:t>
            </w:r>
          </w:p>
        </w:tc>
        <w:tc>
          <w:tcPr>
            <w:tcW w:w="283"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3</w:t>
            </w:r>
          </w:p>
        </w:tc>
        <w:tc>
          <w:tcPr>
            <w:tcW w:w="350"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28,1</w:t>
            </w:r>
          </w:p>
        </w:tc>
        <w:tc>
          <w:tcPr>
            <w:tcW w:w="326" w:type="pct"/>
            <w:shd w:val="clear" w:color="auto" w:fill="BFBFBF"/>
            <w:noWrap/>
            <w:vAlign w:val="center"/>
          </w:tcPr>
          <w:p w:rsidR="00B14088" w:rsidRPr="00EE444C" w:rsidRDefault="00B14088" w:rsidP="00925775">
            <w:pPr>
              <w:spacing w:before="30" w:after="30"/>
              <w:ind w:left="-57" w:right="-57"/>
              <w:jc w:val="center"/>
              <w:rPr>
                <w:iCs/>
                <w:sz w:val="16"/>
                <w:szCs w:val="18"/>
              </w:rPr>
            </w:pPr>
            <w:r w:rsidRPr="00EE444C">
              <w:rPr>
                <w:iCs/>
                <w:sz w:val="16"/>
                <w:szCs w:val="18"/>
              </w:rPr>
              <w:t>5</w:t>
            </w:r>
          </w:p>
        </w:tc>
        <w:tc>
          <w:tcPr>
            <w:tcW w:w="285" w:type="pct"/>
            <w:vAlign w:val="center"/>
          </w:tcPr>
          <w:p w:rsidR="00B14088" w:rsidRPr="00EE444C" w:rsidRDefault="00B14088" w:rsidP="00925775">
            <w:pPr>
              <w:spacing w:before="30" w:after="30"/>
              <w:ind w:left="-57" w:right="-57"/>
              <w:jc w:val="center"/>
              <w:rPr>
                <w:sz w:val="16"/>
                <w:szCs w:val="18"/>
              </w:rPr>
            </w:pPr>
            <w:r w:rsidRPr="00EE444C">
              <w:rPr>
                <w:sz w:val="16"/>
                <w:szCs w:val="18"/>
              </w:rPr>
              <w:t>2</w:t>
            </w:r>
          </w:p>
        </w:tc>
        <w:tc>
          <w:tcPr>
            <w:tcW w:w="347" w:type="pct"/>
            <w:vAlign w:val="center"/>
          </w:tcPr>
          <w:p w:rsidR="00B14088" w:rsidRPr="00EE444C" w:rsidRDefault="00B14088" w:rsidP="00925775">
            <w:pPr>
              <w:spacing w:before="30" w:after="30"/>
              <w:ind w:left="-57" w:right="-57"/>
              <w:jc w:val="center"/>
              <w:rPr>
                <w:sz w:val="16"/>
                <w:szCs w:val="18"/>
              </w:rPr>
            </w:pPr>
            <w:r w:rsidRPr="00EE444C">
              <w:rPr>
                <w:sz w:val="16"/>
                <w:szCs w:val="18"/>
              </w:rPr>
              <w:t>18,7</w:t>
            </w:r>
          </w:p>
        </w:tc>
        <w:tc>
          <w:tcPr>
            <w:tcW w:w="316" w:type="pct"/>
            <w:shd w:val="clear" w:color="auto" w:fill="BFBFBF"/>
            <w:noWrap/>
            <w:vAlign w:val="center"/>
          </w:tcPr>
          <w:p w:rsidR="00B14088" w:rsidRPr="00EE444C" w:rsidRDefault="00B14088" w:rsidP="00925775">
            <w:pPr>
              <w:spacing w:before="30" w:after="30"/>
              <w:ind w:left="-57" w:right="-57"/>
              <w:jc w:val="center"/>
              <w:rPr>
                <w:iCs/>
                <w:sz w:val="16"/>
                <w:szCs w:val="18"/>
              </w:rPr>
            </w:pPr>
            <w:r w:rsidRPr="00EE444C">
              <w:rPr>
                <w:iCs/>
                <w:sz w:val="16"/>
                <w:szCs w:val="18"/>
              </w:rPr>
              <w:t>5</w:t>
            </w:r>
          </w:p>
        </w:tc>
      </w:tr>
      <w:tr w:rsidR="00016313" w:rsidRPr="00EE444C" w:rsidTr="00016313">
        <w:trPr>
          <w:trHeight w:val="97"/>
        </w:trPr>
        <w:tc>
          <w:tcPr>
            <w:tcW w:w="254" w:type="pct"/>
            <w:shd w:val="clear" w:color="auto" w:fill="FFFFFF"/>
          </w:tcPr>
          <w:p w:rsidR="00B14088" w:rsidRPr="00EE444C" w:rsidRDefault="00B14088" w:rsidP="00925775">
            <w:pPr>
              <w:spacing w:before="30" w:after="30"/>
              <w:ind w:left="-57" w:right="-57"/>
              <w:jc w:val="center"/>
              <w:rPr>
                <w:sz w:val="16"/>
                <w:szCs w:val="18"/>
              </w:rPr>
            </w:pPr>
            <w:r w:rsidRPr="00EE444C">
              <w:rPr>
                <w:sz w:val="16"/>
                <w:szCs w:val="18"/>
              </w:rPr>
              <w:t>4</w:t>
            </w:r>
          </w:p>
        </w:tc>
        <w:tc>
          <w:tcPr>
            <w:tcW w:w="998" w:type="pct"/>
            <w:shd w:val="clear" w:color="auto" w:fill="FFFFFF"/>
          </w:tcPr>
          <w:p w:rsidR="00B14088" w:rsidRPr="00EE444C" w:rsidRDefault="00B14088" w:rsidP="00925775">
            <w:pPr>
              <w:spacing w:before="30" w:after="30"/>
              <w:ind w:left="-57" w:right="-57"/>
              <w:rPr>
                <w:sz w:val="18"/>
                <w:szCs w:val="18"/>
              </w:rPr>
            </w:pPr>
            <w:r w:rsidRPr="00EE444C">
              <w:rPr>
                <w:sz w:val="18"/>
                <w:szCs w:val="18"/>
              </w:rPr>
              <w:t>Захаровский</w:t>
            </w:r>
          </w:p>
        </w:tc>
        <w:tc>
          <w:tcPr>
            <w:tcW w:w="280"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4</w:t>
            </w:r>
          </w:p>
        </w:tc>
        <w:tc>
          <w:tcPr>
            <w:tcW w:w="321" w:type="pct"/>
            <w:vAlign w:val="center"/>
          </w:tcPr>
          <w:p w:rsidR="00B14088" w:rsidRPr="00EE444C" w:rsidRDefault="00B14088" w:rsidP="00925775">
            <w:pPr>
              <w:spacing w:before="30" w:after="30"/>
              <w:ind w:left="-57" w:right="-57"/>
              <w:jc w:val="center"/>
              <w:rPr>
                <w:sz w:val="16"/>
                <w:szCs w:val="18"/>
              </w:rPr>
            </w:pPr>
            <w:r w:rsidRPr="00EE444C">
              <w:rPr>
                <w:sz w:val="16"/>
                <w:szCs w:val="18"/>
              </w:rPr>
              <w:t>46,1</w:t>
            </w:r>
          </w:p>
        </w:tc>
        <w:tc>
          <w:tcPr>
            <w:tcW w:w="302" w:type="pct"/>
            <w:vAlign w:val="center"/>
          </w:tcPr>
          <w:p w:rsidR="00B14088" w:rsidRPr="00EE444C" w:rsidRDefault="00B14088" w:rsidP="00925775">
            <w:pPr>
              <w:spacing w:before="30" w:after="30"/>
              <w:ind w:left="-57" w:right="-57"/>
              <w:jc w:val="center"/>
              <w:rPr>
                <w:iCs/>
                <w:sz w:val="16"/>
                <w:szCs w:val="18"/>
              </w:rPr>
            </w:pPr>
            <w:r w:rsidRPr="00EE444C">
              <w:rPr>
                <w:iCs/>
                <w:sz w:val="16"/>
                <w:szCs w:val="18"/>
              </w:rPr>
              <w:t>17</w:t>
            </w:r>
          </w:p>
        </w:tc>
        <w:tc>
          <w:tcPr>
            <w:tcW w:w="301" w:type="pct"/>
            <w:vAlign w:val="center"/>
          </w:tcPr>
          <w:p w:rsidR="00B14088" w:rsidRPr="00EE444C" w:rsidRDefault="00B14088" w:rsidP="00925775">
            <w:pPr>
              <w:spacing w:before="30" w:after="30"/>
              <w:ind w:left="-57" w:right="-57"/>
              <w:jc w:val="center"/>
              <w:rPr>
                <w:sz w:val="16"/>
                <w:szCs w:val="18"/>
              </w:rPr>
            </w:pPr>
            <w:r w:rsidRPr="00EE444C">
              <w:rPr>
                <w:sz w:val="16"/>
                <w:szCs w:val="18"/>
              </w:rPr>
              <w:t>0</w:t>
            </w:r>
          </w:p>
        </w:tc>
        <w:tc>
          <w:tcPr>
            <w:tcW w:w="358" w:type="pct"/>
            <w:vAlign w:val="center"/>
          </w:tcPr>
          <w:p w:rsidR="00B14088" w:rsidRPr="00EE444C" w:rsidRDefault="00B14088" w:rsidP="00925775">
            <w:pPr>
              <w:spacing w:before="30" w:after="30"/>
              <w:ind w:left="-57" w:right="-57"/>
              <w:jc w:val="center"/>
              <w:rPr>
                <w:sz w:val="16"/>
                <w:szCs w:val="18"/>
              </w:rPr>
            </w:pPr>
            <w:r w:rsidRPr="00EE444C">
              <w:rPr>
                <w:sz w:val="16"/>
                <w:szCs w:val="18"/>
              </w:rPr>
              <w:t>11,6</w:t>
            </w:r>
          </w:p>
        </w:tc>
        <w:tc>
          <w:tcPr>
            <w:tcW w:w="279" w:type="pct"/>
            <w:vAlign w:val="center"/>
          </w:tcPr>
          <w:p w:rsidR="00B14088" w:rsidRPr="00EE444C" w:rsidRDefault="00B14088" w:rsidP="00925775">
            <w:pPr>
              <w:spacing w:before="30" w:after="30"/>
              <w:ind w:left="-57" w:right="-57"/>
              <w:jc w:val="center"/>
              <w:rPr>
                <w:iCs/>
                <w:sz w:val="16"/>
                <w:szCs w:val="18"/>
              </w:rPr>
            </w:pPr>
            <w:r w:rsidRPr="00EE444C">
              <w:rPr>
                <w:iCs/>
                <w:sz w:val="16"/>
                <w:szCs w:val="18"/>
              </w:rPr>
              <w:t>21</w:t>
            </w:r>
          </w:p>
        </w:tc>
        <w:tc>
          <w:tcPr>
            <w:tcW w:w="283"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0</w:t>
            </w:r>
          </w:p>
        </w:tc>
        <w:tc>
          <w:tcPr>
            <w:tcW w:w="350" w:type="pct"/>
            <w:noWrap/>
            <w:vAlign w:val="center"/>
          </w:tcPr>
          <w:p w:rsidR="00B14088" w:rsidRPr="00EE444C" w:rsidRDefault="00B14088" w:rsidP="00925775">
            <w:pPr>
              <w:spacing w:before="30" w:after="30"/>
              <w:ind w:left="-57" w:right="-57"/>
              <w:jc w:val="center"/>
              <w:rPr>
                <w:sz w:val="16"/>
                <w:szCs w:val="18"/>
              </w:rPr>
            </w:pPr>
          </w:p>
        </w:tc>
        <w:tc>
          <w:tcPr>
            <w:tcW w:w="326" w:type="pct"/>
            <w:noWrap/>
            <w:vAlign w:val="center"/>
          </w:tcPr>
          <w:p w:rsidR="00B14088" w:rsidRPr="00EE444C" w:rsidRDefault="00B14088" w:rsidP="00925775">
            <w:pPr>
              <w:spacing w:before="30" w:after="30"/>
              <w:ind w:left="-57" w:right="-57"/>
              <w:jc w:val="center"/>
              <w:rPr>
                <w:iCs/>
                <w:sz w:val="16"/>
                <w:szCs w:val="18"/>
              </w:rPr>
            </w:pPr>
            <w:r w:rsidRPr="00EE444C">
              <w:rPr>
                <w:iCs/>
                <w:sz w:val="16"/>
                <w:szCs w:val="18"/>
              </w:rPr>
              <w:t>19</w:t>
            </w:r>
          </w:p>
        </w:tc>
        <w:tc>
          <w:tcPr>
            <w:tcW w:w="285" w:type="pct"/>
            <w:vAlign w:val="center"/>
          </w:tcPr>
          <w:p w:rsidR="00B14088" w:rsidRPr="00EE444C" w:rsidRDefault="00B14088" w:rsidP="00925775">
            <w:pPr>
              <w:spacing w:before="30" w:after="30"/>
              <w:ind w:left="-57" w:right="-57"/>
              <w:jc w:val="center"/>
              <w:rPr>
                <w:sz w:val="16"/>
                <w:szCs w:val="18"/>
              </w:rPr>
            </w:pPr>
            <w:r w:rsidRPr="00EE444C">
              <w:rPr>
                <w:sz w:val="16"/>
                <w:szCs w:val="18"/>
              </w:rPr>
              <w:t>0</w:t>
            </w:r>
          </w:p>
        </w:tc>
        <w:tc>
          <w:tcPr>
            <w:tcW w:w="347" w:type="pct"/>
            <w:vAlign w:val="center"/>
          </w:tcPr>
          <w:p w:rsidR="00B14088" w:rsidRPr="00EE444C" w:rsidRDefault="00B14088" w:rsidP="00925775">
            <w:pPr>
              <w:spacing w:before="30" w:after="30"/>
              <w:ind w:left="-57" w:right="-57"/>
              <w:jc w:val="center"/>
              <w:rPr>
                <w:sz w:val="16"/>
                <w:szCs w:val="18"/>
              </w:rPr>
            </w:pPr>
          </w:p>
        </w:tc>
        <w:tc>
          <w:tcPr>
            <w:tcW w:w="316" w:type="pct"/>
            <w:noWrap/>
            <w:vAlign w:val="center"/>
          </w:tcPr>
          <w:p w:rsidR="00B14088" w:rsidRPr="00EE444C" w:rsidRDefault="00B14088" w:rsidP="00925775">
            <w:pPr>
              <w:spacing w:before="30" w:after="30"/>
              <w:ind w:left="-57" w:right="-57"/>
              <w:jc w:val="center"/>
              <w:rPr>
                <w:iCs/>
                <w:sz w:val="16"/>
                <w:szCs w:val="18"/>
              </w:rPr>
            </w:pPr>
            <w:r w:rsidRPr="00EE444C">
              <w:rPr>
                <w:iCs/>
                <w:sz w:val="16"/>
                <w:szCs w:val="18"/>
              </w:rPr>
              <w:t>16</w:t>
            </w:r>
          </w:p>
        </w:tc>
      </w:tr>
      <w:tr w:rsidR="00016313" w:rsidRPr="00EE444C" w:rsidTr="00016313">
        <w:trPr>
          <w:trHeight w:val="51"/>
        </w:trPr>
        <w:tc>
          <w:tcPr>
            <w:tcW w:w="254" w:type="pct"/>
            <w:shd w:val="clear" w:color="auto" w:fill="FFFFFF"/>
          </w:tcPr>
          <w:p w:rsidR="00B14088" w:rsidRPr="00EE444C" w:rsidRDefault="00B14088" w:rsidP="00925775">
            <w:pPr>
              <w:spacing w:before="30" w:after="30"/>
              <w:ind w:left="-57" w:right="-57"/>
              <w:jc w:val="center"/>
              <w:rPr>
                <w:sz w:val="16"/>
                <w:szCs w:val="18"/>
              </w:rPr>
            </w:pPr>
            <w:r w:rsidRPr="00EE444C">
              <w:rPr>
                <w:sz w:val="16"/>
                <w:szCs w:val="18"/>
              </w:rPr>
              <w:t>5</w:t>
            </w:r>
          </w:p>
        </w:tc>
        <w:tc>
          <w:tcPr>
            <w:tcW w:w="998" w:type="pct"/>
            <w:shd w:val="clear" w:color="auto" w:fill="FFFFFF"/>
          </w:tcPr>
          <w:p w:rsidR="00B14088" w:rsidRPr="00EE444C" w:rsidRDefault="00B14088" w:rsidP="00925775">
            <w:pPr>
              <w:spacing w:before="30" w:after="30"/>
              <w:ind w:left="-57" w:right="-57"/>
              <w:rPr>
                <w:sz w:val="18"/>
                <w:szCs w:val="18"/>
              </w:rPr>
            </w:pPr>
            <w:r w:rsidRPr="00EE444C">
              <w:rPr>
                <w:sz w:val="18"/>
                <w:szCs w:val="18"/>
              </w:rPr>
              <w:t>Кадомский</w:t>
            </w:r>
          </w:p>
        </w:tc>
        <w:tc>
          <w:tcPr>
            <w:tcW w:w="280"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27</w:t>
            </w:r>
          </w:p>
        </w:tc>
        <w:tc>
          <w:tcPr>
            <w:tcW w:w="321" w:type="pct"/>
            <w:vAlign w:val="center"/>
          </w:tcPr>
          <w:p w:rsidR="00B14088" w:rsidRPr="00EE444C" w:rsidRDefault="00B14088" w:rsidP="00925775">
            <w:pPr>
              <w:spacing w:before="30" w:after="30"/>
              <w:ind w:left="-57" w:right="-57"/>
              <w:jc w:val="center"/>
              <w:rPr>
                <w:sz w:val="16"/>
                <w:szCs w:val="18"/>
              </w:rPr>
            </w:pPr>
            <w:r w:rsidRPr="00EE444C">
              <w:rPr>
                <w:sz w:val="16"/>
                <w:szCs w:val="18"/>
              </w:rPr>
              <w:t>349</w:t>
            </w:r>
          </w:p>
        </w:tc>
        <w:tc>
          <w:tcPr>
            <w:tcW w:w="302" w:type="pct"/>
            <w:shd w:val="clear" w:color="auto" w:fill="BFBFBF"/>
            <w:vAlign w:val="center"/>
          </w:tcPr>
          <w:p w:rsidR="00B14088" w:rsidRPr="00EE444C" w:rsidRDefault="00B14088" w:rsidP="00925775">
            <w:pPr>
              <w:spacing w:before="30" w:after="30"/>
              <w:ind w:left="-57" w:right="-57"/>
              <w:jc w:val="center"/>
              <w:rPr>
                <w:iCs/>
                <w:sz w:val="16"/>
                <w:szCs w:val="18"/>
              </w:rPr>
            </w:pPr>
            <w:r w:rsidRPr="00EE444C">
              <w:rPr>
                <w:iCs/>
                <w:sz w:val="16"/>
                <w:szCs w:val="18"/>
              </w:rPr>
              <w:t>2</w:t>
            </w:r>
          </w:p>
        </w:tc>
        <w:tc>
          <w:tcPr>
            <w:tcW w:w="301" w:type="pct"/>
            <w:vAlign w:val="center"/>
          </w:tcPr>
          <w:p w:rsidR="00B14088" w:rsidRPr="00EE444C" w:rsidRDefault="00B14088" w:rsidP="00925775">
            <w:pPr>
              <w:spacing w:before="30" w:after="30"/>
              <w:ind w:left="-57" w:right="-57"/>
              <w:jc w:val="center"/>
              <w:rPr>
                <w:sz w:val="16"/>
                <w:szCs w:val="18"/>
              </w:rPr>
            </w:pPr>
            <w:r w:rsidRPr="00EE444C">
              <w:rPr>
                <w:sz w:val="16"/>
                <w:szCs w:val="18"/>
              </w:rPr>
              <w:t>26</w:t>
            </w:r>
          </w:p>
        </w:tc>
        <w:tc>
          <w:tcPr>
            <w:tcW w:w="358" w:type="pct"/>
            <w:vAlign w:val="center"/>
          </w:tcPr>
          <w:p w:rsidR="00B14088" w:rsidRPr="00EE444C" w:rsidRDefault="00B14088" w:rsidP="00925775">
            <w:pPr>
              <w:spacing w:before="30" w:after="30"/>
              <w:ind w:left="-57" w:right="-57"/>
              <w:jc w:val="center"/>
              <w:rPr>
                <w:sz w:val="16"/>
                <w:szCs w:val="18"/>
              </w:rPr>
            </w:pPr>
            <w:r w:rsidRPr="00EE444C">
              <w:rPr>
                <w:sz w:val="16"/>
                <w:szCs w:val="18"/>
              </w:rPr>
              <w:t>336,1</w:t>
            </w:r>
          </w:p>
        </w:tc>
        <w:tc>
          <w:tcPr>
            <w:tcW w:w="279" w:type="pct"/>
            <w:shd w:val="clear" w:color="auto" w:fill="BFBFBF"/>
            <w:vAlign w:val="center"/>
          </w:tcPr>
          <w:p w:rsidR="00B14088" w:rsidRPr="00EE444C" w:rsidRDefault="00B14088" w:rsidP="00925775">
            <w:pPr>
              <w:spacing w:before="30" w:after="30"/>
              <w:ind w:left="-57" w:right="-57"/>
              <w:jc w:val="center"/>
              <w:rPr>
                <w:iCs/>
                <w:sz w:val="16"/>
                <w:szCs w:val="18"/>
              </w:rPr>
            </w:pPr>
            <w:r w:rsidRPr="00EE444C">
              <w:rPr>
                <w:iCs/>
                <w:sz w:val="16"/>
                <w:szCs w:val="18"/>
              </w:rPr>
              <w:t>3</w:t>
            </w:r>
          </w:p>
        </w:tc>
        <w:tc>
          <w:tcPr>
            <w:tcW w:w="283"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9</w:t>
            </w:r>
          </w:p>
        </w:tc>
        <w:tc>
          <w:tcPr>
            <w:tcW w:w="350"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116,3</w:t>
            </w:r>
          </w:p>
        </w:tc>
        <w:tc>
          <w:tcPr>
            <w:tcW w:w="326" w:type="pct"/>
            <w:shd w:val="clear" w:color="auto" w:fill="BFBFBF"/>
            <w:noWrap/>
            <w:vAlign w:val="center"/>
          </w:tcPr>
          <w:p w:rsidR="00B14088" w:rsidRPr="00EE444C" w:rsidRDefault="00B14088" w:rsidP="00925775">
            <w:pPr>
              <w:spacing w:before="30" w:after="30"/>
              <w:ind w:left="-57" w:right="-57"/>
              <w:jc w:val="center"/>
              <w:rPr>
                <w:iCs/>
                <w:sz w:val="16"/>
                <w:szCs w:val="18"/>
              </w:rPr>
            </w:pPr>
            <w:r w:rsidRPr="00EE444C">
              <w:rPr>
                <w:iCs/>
                <w:sz w:val="16"/>
                <w:szCs w:val="18"/>
              </w:rPr>
              <w:t>1</w:t>
            </w:r>
          </w:p>
        </w:tc>
        <w:tc>
          <w:tcPr>
            <w:tcW w:w="285" w:type="pct"/>
            <w:vAlign w:val="center"/>
          </w:tcPr>
          <w:p w:rsidR="00B14088" w:rsidRPr="00EE444C" w:rsidRDefault="00B14088" w:rsidP="00925775">
            <w:pPr>
              <w:spacing w:before="30" w:after="30"/>
              <w:ind w:left="-57" w:right="-57"/>
              <w:jc w:val="center"/>
              <w:rPr>
                <w:sz w:val="16"/>
                <w:szCs w:val="18"/>
              </w:rPr>
            </w:pPr>
            <w:r w:rsidRPr="00EE444C">
              <w:rPr>
                <w:sz w:val="16"/>
                <w:szCs w:val="18"/>
              </w:rPr>
              <w:t>8</w:t>
            </w:r>
          </w:p>
        </w:tc>
        <w:tc>
          <w:tcPr>
            <w:tcW w:w="347" w:type="pct"/>
            <w:vAlign w:val="center"/>
          </w:tcPr>
          <w:p w:rsidR="00B14088" w:rsidRPr="00EE444C" w:rsidRDefault="00B14088" w:rsidP="00925775">
            <w:pPr>
              <w:spacing w:before="30" w:after="30"/>
              <w:ind w:left="-57" w:right="-57"/>
              <w:jc w:val="center"/>
              <w:rPr>
                <w:sz w:val="16"/>
                <w:szCs w:val="18"/>
              </w:rPr>
            </w:pPr>
            <w:r w:rsidRPr="00EE444C">
              <w:rPr>
                <w:sz w:val="16"/>
                <w:szCs w:val="18"/>
              </w:rPr>
              <w:t>103,4</w:t>
            </w:r>
          </w:p>
        </w:tc>
        <w:tc>
          <w:tcPr>
            <w:tcW w:w="316" w:type="pct"/>
            <w:shd w:val="clear" w:color="auto" w:fill="BFBFBF"/>
            <w:noWrap/>
            <w:vAlign w:val="center"/>
          </w:tcPr>
          <w:p w:rsidR="00B14088" w:rsidRPr="00EE444C" w:rsidRDefault="00B14088" w:rsidP="00925775">
            <w:pPr>
              <w:spacing w:before="30" w:after="30"/>
              <w:ind w:left="-57" w:right="-57"/>
              <w:jc w:val="center"/>
              <w:rPr>
                <w:iCs/>
                <w:sz w:val="16"/>
                <w:szCs w:val="18"/>
              </w:rPr>
            </w:pPr>
            <w:r w:rsidRPr="00EE444C">
              <w:rPr>
                <w:iCs/>
                <w:sz w:val="16"/>
                <w:szCs w:val="18"/>
              </w:rPr>
              <w:t>1</w:t>
            </w:r>
          </w:p>
        </w:tc>
      </w:tr>
      <w:tr w:rsidR="00016313" w:rsidRPr="00EE444C" w:rsidTr="00016313">
        <w:trPr>
          <w:trHeight w:val="90"/>
        </w:trPr>
        <w:tc>
          <w:tcPr>
            <w:tcW w:w="254" w:type="pct"/>
            <w:shd w:val="clear" w:color="auto" w:fill="FFFFFF"/>
          </w:tcPr>
          <w:p w:rsidR="00B14088" w:rsidRPr="00EE444C" w:rsidRDefault="00B14088" w:rsidP="00925775">
            <w:pPr>
              <w:spacing w:before="30" w:after="30"/>
              <w:ind w:left="-57" w:right="-57"/>
              <w:jc w:val="center"/>
              <w:rPr>
                <w:sz w:val="16"/>
                <w:szCs w:val="18"/>
              </w:rPr>
            </w:pPr>
            <w:r w:rsidRPr="00EE444C">
              <w:rPr>
                <w:sz w:val="16"/>
                <w:szCs w:val="18"/>
              </w:rPr>
              <w:t>6</w:t>
            </w:r>
          </w:p>
        </w:tc>
        <w:tc>
          <w:tcPr>
            <w:tcW w:w="998" w:type="pct"/>
            <w:shd w:val="clear" w:color="auto" w:fill="FFFFFF"/>
          </w:tcPr>
          <w:p w:rsidR="00B14088" w:rsidRPr="00EE444C" w:rsidRDefault="00B14088" w:rsidP="00925775">
            <w:pPr>
              <w:spacing w:before="30" w:after="30"/>
              <w:ind w:left="-57" w:right="-57"/>
              <w:rPr>
                <w:sz w:val="18"/>
                <w:szCs w:val="18"/>
              </w:rPr>
            </w:pPr>
            <w:r w:rsidRPr="00EE444C">
              <w:rPr>
                <w:sz w:val="18"/>
                <w:szCs w:val="18"/>
              </w:rPr>
              <w:t>Касимовский</w:t>
            </w:r>
          </w:p>
        </w:tc>
        <w:tc>
          <w:tcPr>
            <w:tcW w:w="280"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124</w:t>
            </w:r>
          </w:p>
        </w:tc>
        <w:tc>
          <w:tcPr>
            <w:tcW w:w="321" w:type="pct"/>
            <w:vAlign w:val="center"/>
          </w:tcPr>
          <w:p w:rsidR="00B14088" w:rsidRPr="00EE444C" w:rsidRDefault="00B14088" w:rsidP="00925775">
            <w:pPr>
              <w:spacing w:before="30" w:after="30"/>
              <w:ind w:left="-57" w:right="-57"/>
              <w:jc w:val="center"/>
              <w:rPr>
                <w:sz w:val="16"/>
                <w:szCs w:val="18"/>
              </w:rPr>
            </w:pPr>
            <w:r w:rsidRPr="00EE444C">
              <w:rPr>
                <w:sz w:val="16"/>
                <w:szCs w:val="18"/>
              </w:rPr>
              <w:t>211,0</w:t>
            </w:r>
          </w:p>
        </w:tc>
        <w:tc>
          <w:tcPr>
            <w:tcW w:w="302" w:type="pct"/>
            <w:shd w:val="clear" w:color="auto" w:fill="BFBFBF"/>
            <w:vAlign w:val="center"/>
          </w:tcPr>
          <w:p w:rsidR="00B14088" w:rsidRPr="00EE444C" w:rsidRDefault="00B14088" w:rsidP="00925775">
            <w:pPr>
              <w:spacing w:before="30" w:after="30"/>
              <w:ind w:left="-57" w:right="-57"/>
              <w:jc w:val="center"/>
              <w:rPr>
                <w:iCs/>
                <w:sz w:val="16"/>
                <w:szCs w:val="18"/>
              </w:rPr>
            </w:pPr>
            <w:r w:rsidRPr="00EE444C">
              <w:rPr>
                <w:iCs/>
                <w:sz w:val="16"/>
                <w:szCs w:val="18"/>
              </w:rPr>
              <w:t>4</w:t>
            </w:r>
          </w:p>
        </w:tc>
        <w:tc>
          <w:tcPr>
            <w:tcW w:w="301" w:type="pct"/>
            <w:vAlign w:val="center"/>
          </w:tcPr>
          <w:p w:rsidR="00B14088" w:rsidRPr="00EE444C" w:rsidRDefault="00B14088" w:rsidP="00925775">
            <w:pPr>
              <w:spacing w:before="30" w:after="30"/>
              <w:ind w:left="-57" w:right="-57"/>
              <w:jc w:val="center"/>
              <w:rPr>
                <w:sz w:val="16"/>
                <w:szCs w:val="18"/>
              </w:rPr>
            </w:pPr>
            <w:r w:rsidRPr="00EE444C">
              <w:rPr>
                <w:sz w:val="16"/>
                <w:szCs w:val="18"/>
              </w:rPr>
              <w:t>97</w:t>
            </w:r>
          </w:p>
        </w:tc>
        <w:tc>
          <w:tcPr>
            <w:tcW w:w="358" w:type="pct"/>
            <w:vAlign w:val="center"/>
          </w:tcPr>
          <w:p w:rsidR="00B14088" w:rsidRPr="00EE444C" w:rsidRDefault="00B14088" w:rsidP="00925775">
            <w:pPr>
              <w:spacing w:before="30" w:after="30"/>
              <w:ind w:left="-57" w:right="-57"/>
              <w:jc w:val="center"/>
              <w:rPr>
                <w:sz w:val="16"/>
                <w:szCs w:val="18"/>
              </w:rPr>
            </w:pPr>
            <w:r w:rsidRPr="00EE444C">
              <w:rPr>
                <w:sz w:val="16"/>
                <w:szCs w:val="18"/>
              </w:rPr>
              <w:t>165,0</w:t>
            </w:r>
          </w:p>
        </w:tc>
        <w:tc>
          <w:tcPr>
            <w:tcW w:w="279" w:type="pct"/>
            <w:shd w:val="clear" w:color="auto" w:fill="BFBFBF"/>
            <w:vAlign w:val="center"/>
          </w:tcPr>
          <w:p w:rsidR="00B14088" w:rsidRPr="00EE444C" w:rsidRDefault="00B14088" w:rsidP="00925775">
            <w:pPr>
              <w:spacing w:before="30" w:after="30"/>
              <w:ind w:left="-57" w:right="-57"/>
              <w:jc w:val="center"/>
              <w:rPr>
                <w:iCs/>
                <w:sz w:val="16"/>
                <w:szCs w:val="18"/>
              </w:rPr>
            </w:pPr>
            <w:r w:rsidRPr="00EE444C">
              <w:rPr>
                <w:iCs/>
                <w:sz w:val="16"/>
                <w:szCs w:val="18"/>
              </w:rPr>
              <w:t>4</w:t>
            </w:r>
          </w:p>
        </w:tc>
        <w:tc>
          <w:tcPr>
            <w:tcW w:w="283"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2</w:t>
            </w:r>
          </w:p>
        </w:tc>
        <w:tc>
          <w:tcPr>
            <w:tcW w:w="350"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5,2</w:t>
            </w:r>
          </w:p>
        </w:tc>
        <w:tc>
          <w:tcPr>
            <w:tcW w:w="326" w:type="pct"/>
            <w:noWrap/>
            <w:vAlign w:val="center"/>
          </w:tcPr>
          <w:p w:rsidR="00B14088" w:rsidRPr="00EE444C" w:rsidRDefault="00B14088" w:rsidP="00925775">
            <w:pPr>
              <w:spacing w:before="30" w:after="30"/>
              <w:ind w:left="-57" w:right="-57"/>
              <w:jc w:val="center"/>
              <w:rPr>
                <w:iCs/>
                <w:sz w:val="16"/>
                <w:szCs w:val="18"/>
              </w:rPr>
            </w:pPr>
            <w:r w:rsidRPr="00EE444C">
              <w:rPr>
                <w:iCs/>
                <w:sz w:val="16"/>
                <w:szCs w:val="18"/>
              </w:rPr>
              <w:t>18</w:t>
            </w:r>
          </w:p>
        </w:tc>
        <w:tc>
          <w:tcPr>
            <w:tcW w:w="285" w:type="pct"/>
            <w:vAlign w:val="center"/>
          </w:tcPr>
          <w:p w:rsidR="00B14088" w:rsidRPr="00EE444C" w:rsidRDefault="00B14088" w:rsidP="00925775">
            <w:pPr>
              <w:spacing w:before="30" w:after="30"/>
              <w:ind w:left="-57" w:right="-57"/>
              <w:jc w:val="center"/>
              <w:rPr>
                <w:sz w:val="16"/>
                <w:szCs w:val="18"/>
              </w:rPr>
            </w:pPr>
            <w:r w:rsidRPr="00EE444C">
              <w:rPr>
                <w:sz w:val="16"/>
                <w:szCs w:val="18"/>
              </w:rPr>
              <w:t>1</w:t>
            </w:r>
          </w:p>
        </w:tc>
        <w:tc>
          <w:tcPr>
            <w:tcW w:w="347" w:type="pct"/>
            <w:vAlign w:val="center"/>
          </w:tcPr>
          <w:p w:rsidR="00B14088" w:rsidRPr="00EE444C" w:rsidRDefault="00B14088" w:rsidP="00925775">
            <w:pPr>
              <w:spacing w:before="30" w:after="30"/>
              <w:ind w:left="-57" w:right="-57"/>
              <w:jc w:val="center"/>
              <w:rPr>
                <w:sz w:val="16"/>
                <w:szCs w:val="18"/>
              </w:rPr>
            </w:pPr>
            <w:r w:rsidRPr="00EE444C">
              <w:rPr>
                <w:sz w:val="16"/>
                <w:szCs w:val="18"/>
              </w:rPr>
              <w:t>2,6</w:t>
            </w:r>
          </w:p>
        </w:tc>
        <w:tc>
          <w:tcPr>
            <w:tcW w:w="316" w:type="pct"/>
            <w:noWrap/>
            <w:vAlign w:val="center"/>
          </w:tcPr>
          <w:p w:rsidR="00B14088" w:rsidRPr="00EE444C" w:rsidRDefault="00B14088" w:rsidP="00925775">
            <w:pPr>
              <w:spacing w:before="30" w:after="30"/>
              <w:ind w:left="-57" w:right="-57"/>
              <w:jc w:val="center"/>
              <w:rPr>
                <w:iCs/>
                <w:sz w:val="16"/>
                <w:szCs w:val="18"/>
              </w:rPr>
            </w:pPr>
            <w:r w:rsidRPr="00EE444C">
              <w:rPr>
                <w:iCs/>
                <w:sz w:val="16"/>
                <w:szCs w:val="18"/>
              </w:rPr>
              <w:t>15</w:t>
            </w:r>
          </w:p>
        </w:tc>
      </w:tr>
      <w:tr w:rsidR="00016313" w:rsidRPr="00EE444C" w:rsidTr="00016313">
        <w:trPr>
          <w:trHeight w:val="51"/>
        </w:trPr>
        <w:tc>
          <w:tcPr>
            <w:tcW w:w="254" w:type="pct"/>
            <w:shd w:val="clear" w:color="auto" w:fill="FFFFFF"/>
          </w:tcPr>
          <w:p w:rsidR="00B14088" w:rsidRPr="00EE444C" w:rsidRDefault="00B14088" w:rsidP="00925775">
            <w:pPr>
              <w:spacing w:before="30" w:after="30"/>
              <w:ind w:left="-57" w:right="-57"/>
              <w:jc w:val="center"/>
              <w:rPr>
                <w:sz w:val="16"/>
                <w:szCs w:val="18"/>
              </w:rPr>
            </w:pPr>
            <w:r w:rsidRPr="00EE444C">
              <w:rPr>
                <w:sz w:val="16"/>
                <w:szCs w:val="18"/>
              </w:rPr>
              <w:t>7</w:t>
            </w:r>
          </w:p>
        </w:tc>
        <w:tc>
          <w:tcPr>
            <w:tcW w:w="998" w:type="pct"/>
            <w:shd w:val="clear" w:color="auto" w:fill="FFFFFF"/>
          </w:tcPr>
          <w:p w:rsidR="00B14088" w:rsidRPr="00EE444C" w:rsidRDefault="00B14088" w:rsidP="00925775">
            <w:pPr>
              <w:spacing w:before="30" w:after="30"/>
              <w:ind w:left="-57" w:right="-57"/>
              <w:rPr>
                <w:sz w:val="18"/>
                <w:szCs w:val="18"/>
              </w:rPr>
            </w:pPr>
            <w:r w:rsidRPr="00EE444C">
              <w:rPr>
                <w:sz w:val="18"/>
                <w:szCs w:val="18"/>
              </w:rPr>
              <w:t>Клепиковский</w:t>
            </w:r>
          </w:p>
        </w:tc>
        <w:tc>
          <w:tcPr>
            <w:tcW w:w="280"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0</w:t>
            </w:r>
          </w:p>
        </w:tc>
        <w:tc>
          <w:tcPr>
            <w:tcW w:w="321" w:type="pct"/>
            <w:vAlign w:val="center"/>
          </w:tcPr>
          <w:p w:rsidR="00B14088" w:rsidRPr="00EE444C" w:rsidRDefault="00B14088" w:rsidP="00925775">
            <w:pPr>
              <w:spacing w:before="30" w:after="30"/>
              <w:ind w:left="-57" w:right="-57"/>
              <w:jc w:val="center"/>
              <w:rPr>
                <w:sz w:val="16"/>
                <w:szCs w:val="18"/>
              </w:rPr>
            </w:pPr>
          </w:p>
        </w:tc>
        <w:tc>
          <w:tcPr>
            <w:tcW w:w="302" w:type="pct"/>
            <w:vAlign w:val="center"/>
          </w:tcPr>
          <w:p w:rsidR="00B14088" w:rsidRPr="00EE444C" w:rsidRDefault="00B14088" w:rsidP="00925775">
            <w:pPr>
              <w:spacing w:before="30" w:after="30"/>
              <w:ind w:left="-57" w:right="-57"/>
              <w:jc w:val="center"/>
              <w:rPr>
                <w:iCs/>
                <w:sz w:val="16"/>
                <w:szCs w:val="18"/>
              </w:rPr>
            </w:pPr>
            <w:r w:rsidRPr="00EE444C">
              <w:rPr>
                <w:iCs/>
                <w:sz w:val="16"/>
                <w:szCs w:val="18"/>
              </w:rPr>
              <w:t>24</w:t>
            </w:r>
          </w:p>
        </w:tc>
        <w:tc>
          <w:tcPr>
            <w:tcW w:w="301" w:type="pct"/>
            <w:vAlign w:val="center"/>
          </w:tcPr>
          <w:p w:rsidR="00B14088" w:rsidRPr="00EE444C" w:rsidRDefault="00B14088" w:rsidP="00925775">
            <w:pPr>
              <w:spacing w:before="30" w:after="30"/>
              <w:ind w:left="-57" w:right="-57"/>
              <w:jc w:val="center"/>
              <w:rPr>
                <w:sz w:val="16"/>
                <w:szCs w:val="18"/>
              </w:rPr>
            </w:pPr>
            <w:r w:rsidRPr="00EE444C">
              <w:rPr>
                <w:sz w:val="16"/>
                <w:szCs w:val="18"/>
              </w:rPr>
              <w:t>0</w:t>
            </w:r>
          </w:p>
        </w:tc>
        <w:tc>
          <w:tcPr>
            <w:tcW w:w="358" w:type="pct"/>
            <w:vAlign w:val="center"/>
          </w:tcPr>
          <w:p w:rsidR="00B14088" w:rsidRPr="00EE444C" w:rsidRDefault="00B14088" w:rsidP="00925775">
            <w:pPr>
              <w:spacing w:before="30" w:after="30"/>
              <w:ind w:left="-57" w:right="-57"/>
              <w:jc w:val="center"/>
              <w:rPr>
                <w:sz w:val="16"/>
                <w:szCs w:val="18"/>
              </w:rPr>
            </w:pPr>
          </w:p>
        </w:tc>
        <w:tc>
          <w:tcPr>
            <w:tcW w:w="279" w:type="pct"/>
            <w:vAlign w:val="center"/>
          </w:tcPr>
          <w:p w:rsidR="00B14088" w:rsidRPr="00EE444C" w:rsidRDefault="00B14088" w:rsidP="00925775">
            <w:pPr>
              <w:spacing w:before="30" w:after="30"/>
              <w:ind w:left="-57" w:right="-57"/>
              <w:jc w:val="center"/>
              <w:rPr>
                <w:iCs/>
                <w:sz w:val="16"/>
                <w:szCs w:val="18"/>
              </w:rPr>
            </w:pPr>
            <w:r w:rsidRPr="00EE444C">
              <w:rPr>
                <w:iCs/>
                <w:sz w:val="16"/>
                <w:szCs w:val="18"/>
              </w:rPr>
              <w:t>23</w:t>
            </w:r>
          </w:p>
        </w:tc>
        <w:tc>
          <w:tcPr>
            <w:tcW w:w="283"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0</w:t>
            </w:r>
          </w:p>
        </w:tc>
        <w:tc>
          <w:tcPr>
            <w:tcW w:w="350" w:type="pct"/>
            <w:noWrap/>
            <w:vAlign w:val="center"/>
          </w:tcPr>
          <w:p w:rsidR="00B14088" w:rsidRPr="00EE444C" w:rsidRDefault="00B14088" w:rsidP="00925775">
            <w:pPr>
              <w:spacing w:before="30" w:after="30"/>
              <w:ind w:left="-57" w:right="-57"/>
              <w:jc w:val="center"/>
              <w:rPr>
                <w:sz w:val="16"/>
                <w:szCs w:val="18"/>
              </w:rPr>
            </w:pPr>
          </w:p>
        </w:tc>
        <w:tc>
          <w:tcPr>
            <w:tcW w:w="326" w:type="pct"/>
            <w:noWrap/>
            <w:vAlign w:val="center"/>
          </w:tcPr>
          <w:p w:rsidR="00B14088" w:rsidRPr="00EE444C" w:rsidRDefault="00B14088" w:rsidP="00925775">
            <w:pPr>
              <w:spacing w:before="30" w:after="30"/>
              <w:ind w:left="-57" w:right="-57"/>
              <w:jc w:val="center"/>
              <w:rPr>
                <w:iCs/>
                <w:sz w:val="16"/>
                <w:szCs w:val="18"/>
              </w:rPr>
            </w:pPr>
            <w:r w:rsidRPr="00EE444C">
              <w:rPr>
                <w:iCs/>
                <w:sz w:val="16"/>
                <w:szCs w:val="18"/>
              </w:rPr>
              <w:t>19</w:t>
            </w:r>
          </w:p>
        </w:tc>
        <w:tc>
          <w:tcPr>
            <w:tcW w:w="285" w:type="pct"/>
            <w:vAlign w:val="center"/>
          </w:tcPr>
          <w:p w:rsidR="00B14088" w:rsidRPr="00EE444C" w:rsidRDefault="00B14088" w:rsidP="00925775">
            <w:pPr>
              <w:spacing w:before="30" w:after="30"/>
              <w:ind w:left="-57" w:right="-57"/>
              <w:jc w:val="center"/>
              <w:rPr>
                <w:sz w:val="16"/>
                <w:szCs w:val="18"/>
              </w:rPr>
            </w:pPr>
            <w:r w:rsidRPr="00EE444C">
              <w:rPr>
                <w:sz w:val="16"/>
                <w:szCs w:val="18"/>
              </w:rPr>
              <w:t>0</w:t>
            </w:r>
          </w:p>
        </w:tc>
        <w:tc>
          <w:tcPr>
            <w:tcW w:w="347" w:type="pct"/>
            <w:vAlign w:val="center"/>
          </w:tcPr>
          <w:p w:rsidR="00B14088" w:rsidRPr="00EE444C" w:rsidRDefault="00B14088" w:rsidP="00925775">
            <w:pPr>
              <w:spacing w:before="30" w:after="30"/>
              <w:ind w:left="-57" w:right="-57"/>
              <w:jc w:val="center"/>
              <w:rPr>
                <w:sz w:val="16"/>
                <w:szCs w:val="18"/>
              </w:rPr>
            </w:pPr>
          </w:p>
        </w:tc>
        <w:tc>
          <w:tcPr>
            <w:tcW w:w="316" w:type="pct"/>
            <w:noWrap/>
            <w:vAlign w:val="center"/>
          </w:tcPr>
          <w:p w:rsidR="00B14088" w:rsidRPr="00EE444C" w:rsidRDefault="00B14088" w:rsidP="00925775">
            <w:pPr>
              <w:spacing w:before="30" w:after="30"/>
              <w:ind w:left="-57" w:right="-57"/>
              <w:jc w:val="center"/>
              <w:rPr>
                <w:iCs/>
                <w:sz w:val="16"/>
                <w:szCs w:val="18"/>
              </w:rPr>
            </w:pPr>
            <w:r w:rsidRPr="00EE444C">
              <w:rPr>
                <w:iCs/>
                <w:sz w:val="16"/>
                <w:szCs w:val="18"/>
              </w:rPr>
              <w:t>16</w:t>
            </w:r>
          </w:p>
        </w:tc>
      </w:tr>
      <w:tr w:rsidR="00016313" w:rsidRPr="00EE444C" w:rsidTr="00016313">
        <w:trPr>
          <w:trHeight w:val="82"/>
        </w:trPr>
        <w:tc>
          <w:tcPr>
            <w:tcW w:w="254" w:type="pct"/>
            <w:shd w:val="clear" w:color="auto" w:fill="FFFFFF"/>
          </w:tcPr>
          <w:p w:rsidR="00B14088" w:rsidRPr="00EE444C" w:rsidRDefault="00B14088" w:rsidP="00925775">
            <w:pPr>
              <w:spacing w:before="30" w:after="30"/>
              <w:ind w:left="-57" w:right="-57"/>
              <w:jc w:val="center"/>
              <w:rPr>
                <w:sz w:val="16"/>
                <w:szCs w:val="18"/>
              </w:rPr>
            </w:pPr>
            <w:r w:rsidRPr="00EE444C">
              <w:rPr>
                <w:sz w:val="16"/>
                <w:szCs w:val="18"/>
              </w:rPr>
              <w:t>8</w:t>
            </w:r>
          </w:p>
        </w:tc>
        <w:tc>
          <w:tcPr>
            <w:tcW w:w="998" w:type="pct"/>
            <w:shd w:val="clear" w:color="auto" w:fill="FFFFFF"/>
          </w:tcPr>
          <w:p w:rsidR="00B14088" w:rsidRPr="00EE444C" w:rsidRDefault="00B14088" w:rsidP="00925775">
            <w:pPr>
              <w:spacing w:before="30" w:after="30"/>
              <w:ind w:left="-57" w:right="-57"/>
              <w:rPr>
                <w:sz w:val="18"/>
                <w:szCs w:val="18"/>
              </w:rPr>
            </w:pPr>
            <w:r w:rsidRPr="00EE444C">
              <w:rPr>
                <w:sz w:val="18"/>
                <w:szCs w:val="18"/>
              </w:rPr>
              <w:t>Кораблинский</w:t>
            </w:r>
          </w:p>
        </w:tc>
        <w:tc>
          <w:tcPr>
            <w:tcW w:w="280"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10</w:t>
            </w:r>
          </w:p>
        </w:tc>
        <w:tc>
          <w:tcPr>
            <w:tcW w:w="321" w:type="pct"/>
            <w:vAlign w:val="center"/>
          </w:tcPr>
          <w:p w:rsidR="00B14088" w:rsidRPr="00EE444C" w:rsidRDefault="00B14088" w:rsidP="00925775">
            <w:pPr>
              <w:spacing w:before="30" w:after="30"/>
              <w:ind w:left="-57" w:right="-57"/>
              <w:jc w:val="center"/>
              <w:rPr>
                <w:sz w:val="16"/>
                <w:szCs w:val="18"/>
              </w:rPr>
            </w:pPr>
            <w:r w:rsidRPr="00EE444C">
              <w:rPr>
                <w:sz w:val="16"/>
                <w:szCs w:val="18"/>
              </w:rPr>
              <w:t>43,7</w:t>
            </w:r>
          </w:p>
        </w:tc>
        <w:tc>
          <w:tcPr>
            <w:tcW w:w="302" w:type="pct"/>
            <w:vAlign w:val="center"/>
          </w:tcPr>
          <w:p w:rsidR="00B14088" w:rsidRPr="00EE444C" w:rsidRDefault="00B14088" w:rsidP="00925775">
            <w:pPr>
              <w:spacing w:before="30" w:after="30"/>
              <w:ind w:left="-57" w:right="-57"/>
              <w:jc w:val="center"/>
              <w:rPr>
                <w:iCs/>
                <w:sz w:val="16"/>
                <w:szCs w:val="18"/>
              </w:rPr>
            </w:pPr>
            <w:r w:rsidRPr="00EE444C">
              <w:rPr>
                <w:iCs/>
                <w:sz w:val="16"/>
                <w:szCs w:val="18"/>
              </w:rPr>
              <w:t>19</w:t>
            </w:r>
          </w:p>
        </w:tc>
        <w:tc>
          <w:tcPr>
            <w:tcW w:w="301" w:type="pct"/>
            <w:vAlign w:val="center"/>
          </w:tcPr>
          <w:p w:rsidR="00B14088" w:rsidRPr="00EE444C" w:rsidRDefault="00B14088" w:rsidP="00925775">
            <w:pPr>
              <w:spacing w:before="30" w:after="30"/>
              <w:ind w:left="-57" w:right="-57"/>
              <w:jc w:val="center"/>
              <w:rPr>
                <w:sz w:val="16"/>
                <w:szCs w:val="18"/>
              </w:rPr>
            </w:pPr>
            <w:r w:rsidRPr="00EE444C">
              <w:rPr>
                <w:sz w:val="16"/>
                <w:szCs w:val="18"/>
              </w:rPr>
              <w:t>3</w:t>
            </w:r>
          </w:p>
        </w:tc>
        <w:tc>
          <w:tcPr>
            <w:tcW w:w="358" w:type="pct"/>
            <w:vAlign w:val="center"/>
          </w:tcPr>
          <w:p w:rsidR="00B14088" w:rsidRPr="00EE444C" w:rsidRDefault="00B14088" w:rsidP="00925775">
            <w:pPr>
              <w:spacing w:before="30" w:after="30"/>
              <w:ind w:left="-57" w:right="-57"/>
              <w:jc w:val="center"/>
              <w:rPr>
                <w:sz w:val="16"/>
                <w:szCs w:val="18"/>
              </w:rPr>
            </w:pPr>
            <w:r w:rsidRPr="00EE444C">
              <w:rPr>
                <w:sz w:val="16"/>
                <w:szCs w:val="18"/>
              </w:rPr>
              <w:t>13,1</w:t>
            </w:r>
          </w:p>
        </w:tc>
        <w:tc>
          <w:tcPr>
            <w:tcW w:w="279" w:type="pct"/>
            <w:vAlign w:val="center"/>
          </w:tcPr>
          <w:p w:rsidR="00B14088" w:rsidRPr="00EE444C" w:rsidRDefault="00B14088" w:rsidP="00925775">
            <w:pPr>
              <w:spacing w:before="30" w:after="30"/>
              <w:ind w:left="-57" w:right="-57"/>
              <w:jc w:val="center"/>
              <w:rPr>
                <w:iCs/>
                <w:sz w:val="16"/>
                <w:szCs w:val="18"/>
              </w:rPr>
            </w:pPr>
            <w:r w:rsidRPr="00EE444C">
              <w:rPr>
                <w:iCs/>
                <w:sz w:val="16"/>
                <w:szCs w:val="18"/>
              </w:rPr>
              <w:t>19</w:t>
            </w:r>
          </w:p>
        </w:tc>
        <w:tc>
          <w:tcPr>
            <w:tcW w:w="283"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2</w:t>
            </w:r>
          </w:p>
        </w:tc>
        <w:tc>
          <w:tcPr>
            <w:tcW w:w="350"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8,7</w:t>
            </w:r>
          </w:p>
        </w:tc>
        <w:tc>
          <w:tcPr>
            <w:tcW w:w="326" w:type="pct"/>
            <w:noWrap/>
            <w:vAlign w:val="center"/>
          </w:tcPr>
          <w:p w:rsidR="00B14088" w:rsidRPr="00EE444C" w:rsidRDefault="00B14088" w:rsidP="00925775">
            <w:pPr>
              <w:spacing w:before="30" w:after="30"/>
              <w:ind w:left="-57" w:right="-57"/>
              <w:jc w:val="center"/>
              <w:rPr>
                <w:iCs/>
                <w:sz w:val="16"/>
                <w:szCs w:val="18"/>
              </w:rPr>
            </w:pPr>
            <w:r w:rsidRPr="00EE444C">
              <w:rPr>
                <w:iCs/>
                <w:sz w:val="16"/>
                <w:szCs w:val="18"/>
              </w:rPr>
              <w:t>14</w:t>
            </w:r>
          </w:p>
        </w:tc>
        <w:tc>
          <w:tcPr>
            <w:tcW w:w="285" w:type="pct"/>
            <w:vAlign w:val="center"/>
          </w:tcPr>
          <w:p w:rsidR="00B14088" w:rsidRPr="00EE444C" w:rsidRDefault="00B14088" w:rsidP="00925775">
            <w:pPr>
              <w:spacing w:before="30" w:after="30"/>
              <w:ind w:left="-57" w:right="-57"/>
              <w:jc w:val="center"/>
              <w:rPr>
                <w:sz w:val="16"/>
                <w:szCs w:val="18"/>
              </w:rPr>
            </w:pPr>
            <w:r w:rsidRPr="00EE444C">
              <w:rPr>
                <w:sz w:val="16"/>
                <w:szCs w:val="18"/>
              </w:rPr>
              <w:t>5</w:t>
            </w:r>
          </w:p>
        </w:tc>
        <w:tc>
          <w:tcPr>
            <w:tcW w:w="347" w:type="pct"/>
            <w:vAlign w:val="center"/>
          </w:tcPr>
          <w:p w:rsidR="00B14088" w:rsidRPr="00EE444C" w:rsidRDefault="00B14088" w:rsidP="00925775">
            <w:pPr>
              <w:spacing w:before="30" w:after="30"/>
              <w:ind w:left="-57" w:right="-57"/>
              <w:jc w:val="center"/>
              <w:rPr>
                <w:sz w:val="16"/>
                <w:szCs w:val="18"/>
              </w:rPr>
            </w:pPr>
          </w:p>
        </w:tc>
        <w:tc>
          <w:tcPr>
            <w:tcW w:w="316" w:type="pct"/>
            <w:noWrap/>
            <w:vAlign w:val="center"/>
          </w:tcPr>
          <w:p w:rsidR="00B14088" w:rsidRPr="00EE444C" w:rsidRDefault="00B14088" w:rsidP="00925775">
            <w:pPr>
              <w:spacing w:before="30" w:after="30"/>
              <w:ind w:left="-57" w:right="-57"/>
              <w:jc w:val="center"/>
              <w:rPr>
                <w:iCs/>
                <w:sz w:val="16"/>
                <w:szCs w:val="18"/>
              </w:rPr>
            </w:pPr>
            <w:r w:rsidRPr="00EE444C">
              <w:rPr>
                <w:iCs/>
                <w:sz w:val="16"/>
                <w:szCs w:val="18"/>
              </w:rPr>
              <w:t>16</w:t>
            </w:r>
          </w:p>
        </w:tc>
      </w:tr>
      <w:tr w:rsidR="00016313" w:rsidRPr="00EE444C" w:rsidTr="00016313">
        <w:trPr>
          <w:trHeight w:val="141"/>
        </w:trPr>
        <w:tc>
          <w:tcPr>
            <w:tcW w:w="254" w:type="pct"/>
            <w:shd w:val="clear" w:color="auto" w:fill="FFFFFF"/>
          </w:tcPr>
          <w:p w:rsidR="00B14088" w:rsidRPr="00EE444C" w:rsidRDefault="00B14088" w:rsidP="00925775">
            <w:pPr>
              <w:spacing w:before="30" w:after="30"/>
              <w:ind w:left="-57" w:right="-57"/>
              <w:jc w:val="center"/>
              <w:rPr>
                <w:sz w:val="16"/>
                <w:szCs w:val="18"/>
              </w:rPr>
            </w:pPr>
            <w:r w:rsidRPr="00EE444C">
              <w:rPr>
                <w:sz w:val="16"/>
                <w:szCs w:val="18"/>
              </w:rPr>
              <w:t>9</w:t>
            </w:r>
          </w:p>
        </w:tc>
        <w:tc>
          <w:tcPr>
            <w:tcW w:w="998" w:type="pct"/>
            <w:shd w:val="clear" w:color="auto" w:fill="FFFFFF"/>
          </w:tcPr>
          <w:p w:rsidR="00B14088" w:rsidRPr="00EE444C" w:rsidRDefault="00B14088" w:rsidP="00925775">
            <w:pPr>
              <w:spacing w:before="30" w:after="30"/>
              <w:ind w:left="-57" w:right="-57"/>
              <w:rPr>
                <w:sz w:val="18"/>
                <w:szCs w:val="18"/>
              </w:rPr>
            </w:pPr>
            <w:r w:rsidRPr="00EE444C">
              <w:rPr>
                <w:sz w:val="18"/>
                <w:szCs w:val="18"/>
              </w:rPr>
              <w:t>Михайловский</w:t>
            </w:r>
          </w:p>
        </w:tc>
        <w:tc>
          <w:tcPr>
            <w:tcW w:w="280"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24</w:t>
            </w:r>
          </w:p>
        </w:tc>
        <w:tc>
          <w:tcPr>
            <w:tcW w:w="321" w:type="pct"/>
            <w:vAlign w:val="center"/>
          </w:tcPr>
          <w:p w:rsidR="00B14088" w:rsidRPr="00EE444C" w:rsidRDefault="00B14088" w:rsidP="00925775">
            <w:pPr>
              <w:spacing w:before="30" w:after="30"/>
              <w:ind w:left="-57" w:right="-57"/>
              <w:jc w:val="center"/>
              <w:rPr>
                <w:sz w:val="16"/>
                <w:szCs w:val="18"/>
              </w:rPr>
            </w:pPr>
            <w:r w:rsidRPr="00EE444C">
              <w:rPr>
                <w:sz w:val="16"/>
                <w:szCs w:val="18"/>
              </w:rPr>
              <w:t>71,5</w:t>
            </w:r>
          </w:p>
        </w:tc>
        <w:tc>
          <w:tcPr>
            <w:tcW w:w="302" w:type="pct"/>
            <w:vAlign w:val="center"/>
          </w:tcPr>
          <w:p w:rsidR="00B14088" w:rsidRPr="00EE444C" w:rsidRDefault="00B14088" w:rsidP="00925775">
            <w:pPr>
              <w:spacing w:before="30" w:after="30"/>
              <w:ind w:left="-57" w:right="-57"/>
              <w:jc w:val="center"/>
              <w:rPr>
                <w:iCs/>
                <w:sz w:val="16"/>
                <w:szCs w:val="18"/>
              </w:rPr>
            </w:pPr>
            <w:r w:rsidRPr="00EE444C">
              <w:rPr>
                <w:iCs/>
                <w:sz w:val="16"/>
                <w:szCs w:val="18"/>
              </w:rPr>
              <w:t>14</w:t>
            </w:r>
          </w:p>
        </w:tc>
        <w:tc>
          <w:tcPr>
            <w:tcW w:w="301" w:type="pct"/>
            <w:vAlign w:val="center"/>
          </w:tcPr>
          <w:p w:rsidR="00B14088" w:rsidRPr="00EE444C" w:rsidRDefault="00B14088" w:rsidP="00925775">
            <w:pPr>
              <w:spacing w:before="30" w:after="30"/>
              <w:ind w:left="-57" w:right="-57"/>
              <w:jc w:val="center"/>
              <w:rPr>
                <w:sz w:val="16"/>
                <w:szCs w:val="18"/>
              </w:rPr>
            </w:pPr>
            <w:r w:rsidRPr="00EE444C">
              <w:rPr>
                <w:sz w:val="16"/>
                <w:szCs w:val="18"/>
              </w:rPr>
              <w:t>15</w:t>
            </w:r>
          </w:p>
        </w:tc>
        <w:tc>
          <w:tcPr>
            <w:tcW w:w="358" w:type="pct"/>
            <w:vAlign w:val="center"/>
          </w:tcPr>
          <w:p w:rsidR="00B14088" w:rsidRPr="00EE444C" w:rsidRDefault="00B14088" w:rsidP="00925775">
            <w:pPr>
              <w:spacing w:before="30" w:after="30"/>
              <w:ind w:left="-57" w:right="-57"/>
              <w:jc w:val="center"/>
              <w:rPr>
                <w:sz w:val="16"/>
                <w:szCs w:val="18"/>
              </w:rPr>
            </w:pPr>
            <w:r w:rsidRPr="00EE444C">
              <w:rPr>
                <w:sz w:val="16"/>
                <w:szCs w:val="18"/>
              </w:rPr>
              <w:t>44,7</w:t>
            </w:r>
          </w:p>
        </w:tc>
        <w:tc>
          <w:tcPr>
            <w:tcW w:w="279" w:type="pct"/>
            <w:vAlign w:val="center"/>
          </w:tcPr>
          <w:p w:rsidR="00B14088" w:rsidRPr="00EE444C" w:rsidRDefault="00B14088" w:rsidP="00925775">
            <w:pPr>
              <w:spacing w:before="30" w:after="30"/>
              <w:ind w:left="-57" w:right="-57"/>
              <w:jc w:val="center"/>
              <w:rPr>
                <w:iCs/>
                <w:sz w:val="16"/>
                <w:szCs w:val="18"/>
              </w:rPr>
            </w:pPr>
            <w:r w:rsidRPr="00EE444C">
              <w:rPr>
                <w:iCs/>
                <w:sz w:val="16"/>
                <w:szCs w:val="18"/>
              </w:rPr>
              <w:t>12</w:t>
            </w:r>
          </w:p>
        </w:tc>
        <w:tc>
          <w:tcPr>
            <w:tcW w:w="283"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20</w:t>
            </w:r>
          </w:p>
        </w:tc>
        <w:tc>
          <w:tcPr>
            <w:tcW w:w="350"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59,6</w:t>
            </w:r>
          </w:p>
        </w:tc>
        <w:tc>
          <w:tcPr>
            <w:tcW w:w="326" w:type="pct"/>
            <w:shd w:val="clear" w:color="auto" w:fill="BFBFBF"/>
            <w:noWrap/>
            <w:vAlign w:val="center"/>
          </w:tcPr>
          <w:p w:rsidR="00B14088" w:rsidRPr="00EE444C" w:rsidRDefault="00B14088" w:rsidP="00925775">
            <w:pPr>
              <w:spacing w:before="30" w:after="30"/>
              <w:ind w:left="-57" w:right="-57"/>
              <w:jc w:val="center"/>
              <w:rPr>
                <w:iCs/>
                <w:sz w:val="16"/>
                <w:szCs w:val="18"/>
              </w:rPr>
            </w:pPr>
            <w:r w:rsidRPr="00EE444C">
              <w:rPr>
                <w:iCs/>
                <w:sz w:val="16"/>
                <w:szCs w:val="18"/>
              </w:rPr>
              <w:t>3</w:t>
            </w:r>
          </w:p>
        </w:tc>
        <w:tc>
          <w:tcPr>
            <w:tcW w:w="285" w:type="pct"/>
            <w:vAlign w:val="center"/>
          </w:tcPr>
          <w:p w:rsidR="00B14088" w:rsidRPr="00EE444C" w:rsidRDefault="00B14088" w:rsidP="00925775">
            <w:pPr>
              <w:spacing w:before="30" w:after="30"/>
              <w:ind w:left="-57" w:right="-57"/>
              <w:jc w:val="center"/>
              <w:rPr>
                <w:sz w:val="16"/>
                <w:szCs w:val="18"/>
              </w:rPr>
            </w:pPr>
            <w:r w:rsidRPr="00EE444C">
              <w:rPr>
                <w:sz w:val="16"/>
                <w:szCs w:val="18"/>
              </w:rPr>
              <w:t>15</w:t>
            </w:r>
          </w:p>
        </w:tc>
        <w:tc>
          <w:tcPr>
            <w:tcW w:w="347" w:type="pct"/>
            <w:vAlign w:val="center"/>
          </w:tcPr>
          <w:p w:rsidR="00B14088" w:rsidRPr="00EE444C" w:rsidRDefault="00B14088" w:rsidP="00925775">
            <w:pPr>
              <w:spacing w:before="30" w:after="30"/>
              <w:ind w:left="-57" w:right="-57"/>
              <w:jc w:val="center"/>
              <w:rPr>
                <w:sz w:val="16"/>
                <w:szCs w:val="18"/>
              </w:rPr>
            </w:pPr>
            <w:r w:rsidRPr="00EE444C">
              <w:rPr>
                <w:sz w:val="16"/>
                <w:szCs w:val="18"/>
              </w:rPr>
              <w:t>44,7</w:t>
            </w:r>
          </w:p>
        </w:tc>
        <w:tc>
          <w:tcPr>
            <w:tcW w:w="316" w:type="pct"/>
            <w:shd w:val="clear" w:color="auto" w:fill="BFBFBF"/>
            <w:noWrap/>
            <w:vAlign w:val="center"/>
          </w:tcPr>
          <w:p w:rsidR="00B14088" w:rsidRPr="00EE444C" w:rsidRDefault="00B14088" w:rsidP="00925775">
            <w:pPr>
              <w:spacing w:before="30" w:after="30"/>
              <w:ind w:left="-57" w:right="-57"/>
              <w:jc w:val="center"/>
              <w:rPr>
                <w:iCs/>
                <w:sz w:val="16"/>
                <w:szCs w:val="18"/>
              </w:rPr>
            </w:pPr>
            <w:r w:rsidRPr="00EE444C">
              <w:rPr>
                <w:iCs/>
                <w:sz w:val="16"/>
                <w:szCs w:val="18"/>
              </w:rPr>
              <w:t>4</w:t>
            </w:r>
          </w:p>
        </w:tc>
      </w:tr>
      <w:tr w:rsidR="00016313" w:rsidRPr="00EE444C" w:rsidTr="00016313">
        <w:trPr>
          <w:trHeight w:val="73"/>
        </w:trPr>
        <w:tc>
          <w:tcPr>
            <w:tcW w:w="254" w:type="pct"/>
            <w:shd w:val="clear" w:color="auto" w:fill="FFFFFF"/>
          </w:tcPr>
          <w:p w:rsidR="00B14088" w:rsidRPr="00EE444C" w:rsidRDefault="00B14088" w:rsidP="00925775">
            <w:pPr>
              <w:spacing w:before="30" w:after="30"/>
              <w:ind w:left="-57" w:right="-57"/>
              <w:jc w:val="center"/>
              <w:rPr>
                <w:sz w:val="16"/>
                <w:szCs w:val="18"/>
              </w:rPr>
            </w:pPr>
            <w:r w:rsidRPr="00EE444C">
              <w:rPr>
                <w:sz w:val="16"/>
                <w:szCs w:val="18"/>
              </w:rPr>
              <w:t>10</w:t>
            </w:r>
          </w:p>
        </w:tc>
        <w:tc>
          <w:tcPr>
            <w:tcW w:w="998" w:type="pct"/>
            <w:shd w:val="clear" w:color="auto" w:fill="FFFFFF"/>
          </w:tcPr>
          <w:p w:rsidR="00B14088" w:rsidRPr="00EE444C" w:rsidRDefault="00B14088" w:rsidP="00925775">
            <w:pPr>
              <w:spacing w:before="30" w:after="30"/>
              <w:ind w:left="-57" w:right="-57"/>
              <w:rPr>
                <w:sz w:val="18"/>
                <w:szCs w:val="18"/>
              </w:rPr>
            </w:pPr>
            <w:r w:rsidRPr="00EE444C">
              <w:rPr>
                <w:sz w:val="18"/>
                <w:szCs w:val="18"/>
              </w:rPr>
              <w:t>Милославский</w:t>
            </w:r>
          </w:p>
        </w:tc>
        <w:tc>
          <w:tcPr>
            <w:tcW w:w="280"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3</w:t>
            </w:r>
          </w:p>
        </w:tc>
        <w:tc>
          <w:tcPr>
            <w:tcW w:w="321" w:type="pct"/>
            <w:vAlign w:val="center"/>
          </w:tcPr>
          <w:p w:rsidR="00B14088" w:rsidRPr="00EE444C" w:rsidRDefault="00B14088" w:rsidP="00925775">
            <w:pPr>
              <w:spacing w:before="30" w:after="30"/>
              <w:ind w:left="-57" w:right="-57"/>
              <w:jc w:val="center"/>
              <w:rPr>
                <w:sz w:val="16"/>
                <w:szCs w:val="18"/>
              </w:rPr>
            </w:pPr>
            <w:r w:rsidRPr="00EE444C">
              <w:rPr>
                <w:sz w:val="16"/>
                <w:szCs w:val="18"/>
              </w:rPr>
              <w:t>23,5</w:t>
            </w:r>
          </w:p>
        </w:tc>
        <w:tc>
          <w:tcPr>
            <w:tcW w:w="302" w:type="pct"/>
            <w:vAlign w:val="center"/>
          </w:tcPr>
          <w:p w:rsidR="00B14088" w:rsidRPr="00EE444C" w:rsidRDefault="00B14088" w:rsidP="00925775">
            <w:pPr>
              <w:spacing w:before="30" w:after="30"/>
              <w:ind w:left="-57" w:right="-57"/>
              <w:jc w:val="center"/>
              <w:rPr>
                <w:iCs/>
                <w:sz w:val="16"/>
                <w:szCs w:val="18"/>
              </w:rPr>
            </w:pPr>
            <w:r w:rsidRPr="00EE444C">
              <w:rPr>
                <w:iCs/>
                <w:sz w:val="16"/>
                <w:szCs w:val="18"/>
              </w:rPr>
              <w:t>21</w:t>
            </w:r>
          </w:p>
        </w:tc>
        <w:tc>
          <w:tcPr>
            <w:tcW w:w="301" w:type="pct"/>
            <w:vAlign w:val="center"/>
          </w:tcPr>
          <w:p w:rsidR="00B14088" w:rsidRPr="00EE444C" w:rsidRDefault="00B14088" w:rsidP="00925775">
            <w:pPr>
              <w:spacing w:before="30" w:after="30"/>
              <w:ind w:left="-57" w:right="-57"/>
              <w:jc w:val="center"/>
              <w:rPr>
                <w:sz w:val="16"/>
                <w:szCs w:val="18"/>
              </w:rPr>
            </w:pPr>
            <w:r w:rsidRPr="00EE444C">
              <w:rPr>
                <w:sz w:val="16"/>
                <w:szCs w:val="18"/>
              </w:rPr>
              <w:t>2</w:t>
            </w:r>
          </w:p>
        </w:tc>
        <w:tc>
          <w:tcPr>
            <w:tcW w:w="358" w:type="pct"/>
            <w:vAlign w:val="center"/>
          </w:tcPr>
          <w:p w:rsidR="00B14088" w:rsidRPr="00EE444C" w:rsidRDefault="00B14088" w:rsidP="00925775">
            <w:pPr>
              <w:spacing w:before="30" w:after="30"/>
              <w:ind w:left="-57" w:right="-57"/>
              <w:jc w:val="center"/>
              <w:rPr>
                <w:sz w:val="16"/>
                <w:szCs w:val="18"/>
              </w:rPr>
            </w:pPr>
            <w:r w:rsidRPr="00EE444C">
              <w:rPr>
                <w:sz w:val="16"/>
                <w:szCs w:val="18"/>
              </w:rPr>
              <w:t>15,7</w:t>
            </w:r>
          </w:p>
        </w:tc>
        <w:tc>
          <w:tcPr>
            <w:tcW w:w="279" w:type="pct"/>
            <w:vAlign w:val="center"/>
          </w:tcPr>
          <w:p w:rsidR="00B14088" w:rsidRPr="00EE444C" w:rsidRDefault="00B14088" w:rsidP="00925775">
            <w:pPr>
              <w:spacing w:before="30" w:after="30"/>
              <w:ind w:left="-57" w:right="-57"/>
              <w:jc w:val="center"/>
              <w:rPr>
                <w:iCs/>
                <w:sz w:val="16"/>
                <w:szCs w:val="18"/>
              </w:rPr>
            </w:pPr>
            <w:r w:rsidRPr="00EE444C">
              <w:rPr>
                <w:iCs/>
                <w:sz w:val="16"/>
                <w:szCs w:val="18"/>
              </w:rPr>
              <w:t>17</w:t>
            </w:r>
          </w:p>
        </w:tc>
        <w:tc>
          <w:tcPr>
            <w:tcW w:w="283"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1</w:t>
            </w:r>
          </w:p>
        </w:tc>
        <w:tc>
          <w:tcPr>
            <w:tcW w:w="350"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7,8</w:t>
            </w:r>
          </w:p>
        </w:tc>
        <w:tc>
          <w:tcPr>
            <w:tcW w:w="326" w:type="pct"/>
            <w:noWrap/>
            <w:vAlign w:val="center"/>
          </w:tcPr>
          <w:p w:rsidR="00B14088" w:rsidRPr="00EE444C" w:rsidRDefault="00B14088" w:rsidP="00925775">
            <w:pPr>
              <w:spacing w:before="30" w:after="30"/>
              <w:ind w:left="-57" w:right="-57"/>
              <w:jc w:val="center"/>
              <w:rPr>
                <w:iCs/>
                <w:sz w:val="16"/>
                <w:szCs w:val="18"/>
              </w:rPr>
            </w:pPr>
            <w:r w:rsidRPr="00EE444C">
              <w:rPr>
                <w:iCs/>
                <w:sz w:val="16"/>
                <w:szCs w:val="18"/>
              </w:rPr>
              <w:t>15</w:t>
            </w:r>
          </w:p>
        </w:tc>
        <w:tc>
          <w:tcPr>
            <w:tcW w:w="285" w:type="pct"/>
            <w:vAlign w:val="center"/>
          </w:tcPr>
          <w:p w:rsidR="00B14088" w:rsidRPr="00EE444C" w:rsidRDefault="00B14088" w:rsidP="00925775">
            <w:pPr>
              <w:spacing w:before="30" w:after="30"/>
              <w:ind w:left="-57" w:right="-57"/>
              <w:jc w:val="center"/>
              <w:rPr>
                <w:sz w:val="16"/>
                <w:szCs w:val="18"/>
              </w:rPr>
            </w:pPr>
            <w:r w:rsidRPr="00EE444C">
              <w:rPr>
                <w:sz w:val="16"/>
                <w:szCs w:val="18"/>
              </w:rPr>
              <w:t>1</w:t>
            </w:r>
          </w:p>
        </w:tc>
        <w:tc>
          <w:tcPr>
            <w:tcW w:w="347" w:type="pct"/>
            <w:vAlign w:val="center"/>
          </w:tcPr>
          <w:p w:rsidR="00B14088" w:rsidRPr="00EE444C" w:rsidRDefault="00B14088" w:rsidP="00925775">
            <w:pPr>
              <w:spacing w:before="30" w:after="30"/>
              <w:ind w:left="-57" w:right="-57"/>
              <w:jc w:val="center"/>
              <w:rPr>
                <w:sz w:val="16"/>
                <w:szCs w:val="18"/>
              </w:rPr>
            </w:pPr>
            <w:r w:rsidRPr="00EE444C">
              <w:rPr>
                <w:sz w:val="16"/>
                <w:szCs w:val="18"/>
              </w:rPr>
              <w:t>7,8</w:t>
            </w:r>
          </w:p>
        </w:tc>
        <w:tc>
          <w:tcPr>
            <w:tcW w:w="316" w:type="pct"/>
            <w:noWrap/>
            <w:vAlign w:val="center"/>
          </w:tcPr>
          <w:p w:rsidR="00B14088" w:rsidRPr="00EE444C" w:rsidRDefault="00B14088" w:rsidP="00925775">
            <w:pPr>
              <w:spacing w:before="30" w:after="30"/>
              <w:ind w:left="-57" w:right="-57"/>
              <w:jc w:val="center"/>
              <w:rPr>
                <w:iCs/>
                <w:sz w:val="16"/>
                <w:szCs w:val="18"/>
              </w:rPr>
            </w:pPr>
            <w:r w:rsidRPr="00EE444C">
              <w:rPr>
                <w:iCs/>
                <w:sz w:val="16"/>
                <w:szCs w:val="18"/>
              </w:rPr>
              <w:t>11</w:t>
            </w:r>
          </w:p>
        </w:tc>
      </w:tr>
      <w:tr w:rsidR="00016313" w:rsidRPr="00EE444C" w:rsidTr="00016313">
        <w:trPr>
          <w:trHeight w:val="148"/>
        </w:trPr>
        <w:tc>
          <w:tcPr>
            <w:tcW w:w="254" w:type="pct"/>
            <w:shd w:val="clear" w:color="auto" w:fill="FFFFFF"/>
          </w:tcPr>
          <w:p w:rsidR="00B14088" w:rsidRPr="00EE444C" w:rsidRDefault="00B14088" w:rsidP="00925775">
            <w:pPr>
              <w:spacing w:before="30" w:after="30"/>
              <w:ind w:left="-57" w:right="-57"/>
              <w:jc w:val="center"/>
              <w:rPr>
                <w:sz w:val="16"/>
                <w:szCs w:val="18"/>
              </w:rPr>
            </w:pPr>
            <w:r w:rsidRPr="00EE444C">
              <w:rPr>
                <w:sz w:val="16"/>
                <w:szCs w:val="18"/>
              </w:rPr>
              <w:t>11</w:t>
            </w:r>
          </w:p>
        </w:tc>
        <w:tc>
          <w:tcPr>
            <w:tcW w:w="998" w:type="pct"/>
            <w:shd w:val="clear" w:color="auto" w:fill="FFFFFF"/>
          </w:tcPr>
          <w:p w:rsidR="00B14088" w:rsidRPr="00EE444C" w:rsidRDefault="00B14088" w:rsidP="00925775">
            <w:pPr>
              <w:spacing w:before="30" w:after="30"/>
              <w:ind w:left="-57" w:right="-57"/>
              <w:rPr>
                <w:sz w:val="18"/>
                <w:szCs w:val="18"/>
              </w:rPr>
            </w:pPr>
            <w:r w:rsidRPr="00EE444C">
              <w:rPr>
                <w:sz w:val="18"/>
                <w:szCs w:val="18"/>
              </w:rPr>
              <w:t>Пителинский</w:t>
            </w:r>
          </w:p>
        </w:tc>
        <w:tc>
          <w:tcPr>
            <w:tcW w:w="280"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0</w:t>
            </w:r>
          </w:p>
        </w:tc>
        <w:tc>
          <w:tcPr>
            <w:tcW w:w="321" w:type="pct"/>
            <w:vAlign w:val="center"/>
          </w:tcPr>
          <w:p w:rsidR="00B14088" w:rsidRPr="00EE444C" w:rsidRDefault="00B14088" w:rsidP="00925775">
            <w:pPr>
              <w:spacing w:before="30" w:after="30"/>
              <w:ind w:left="-57" w:right="-57"/>
              <w:jc w:val="center"/>
              <w:rPr>
                <w:sz w:val="16"/>
                <w:szCs w:val="18"/>
              </w:rPr>
            </w:pPr>
          </w:p>
        </w:tc>
        <w:tc>
          <w:tcPr>
            <w:tcW w:w="302" w:type="pct"/>
            <w:vAlign w:val="center"/>
          </w:tcPr>
          <w:p w:rsidR="00B14088" w:rsidRPr="00EE444C" w:rsidRDefault="00B14088" w:rsidP="00925775">
            <w:pPr>
              <w:spacing w:before="30" w:after="30"/>
              <w:ind w:left="-57" w:right="-57"/>
              <w:jc w:val="center"/>
              <w:rPr>
                <w:iCs/>
                <w:sz w:val="16"/>
                <w:szCs w:val="18"/>
              </w:rPr>
            </w:pPr>
            <w:r w:rsidRPr="00EE444C">
              <w:rPr>
                <w:iCs/>
                <w:sz w:val="16"/>
                <w:szCs w:val="18"/>
              </w:rPr>
              <w:t>24</w:t>
            </w:r>
          </w:p>
        </w:tc>
        <w:tc>
          <w:tcPr>
            <w:tcW w:w="301" w:type="pct"/>
            <w:vAlign w:val="center"/>
          </w:tcPr>
          <w:p w:rsidR="00B14088" w:rsidRPr="00EE444C" w:rsidRDefault="00B14088" w:rsidP="00925775">
            <w:pPr>
              <w:spacing w:before="30" w:after="30"/>
              <w:ind w:left="-57" w:right="-57"/>
              <w:jc w:val="center"/>
              <w:rPr>
                <w:sz w:val="16"/>
                <w:szCs w:val="18"/>
              </w:rPr>
            </w:pPr>
            <w:r w:rsidRPr="00EE444C">
              <w:rPr>
                <w:sz w:val="16"/>
                <w:szCs w:val="18"/>
              </w:rPr>
              <w:t>0</w:t>
            </w:r>
          </w:p>
        </w:tc>
        <w:tc>
          <w:tcPr>
            <w:tcW w:w="358" w:type="pct"/>
            <w:vAlign w:val="center"/>
          </w:tcPr>
          <w:p w:rsidR="00B14088" w:rsidRPr="00EE444C" w:rsidRDefault="00B14088" w:rsidP="00925775">
            <w:pPr>
              <w:spacing w:before="30" w:after="30"/>
              <w:ind w:left="-57" w:right="-57"/>
              <w:jc w:val="center"/>
              <w:rPr>
                <w:sz w:val="16"/>
                <w:szCs w:val="18"/>
              </w:rPr>
            </w:pPr>
          </w:p>
        </w:tc>
        <w:tc>
          <w:tcPr>
            <w:tcW w:w="279" w:type="pct"/>
            <w:vAlign w:val="center"/>
          </w:tcPr>
          <w:p w:rsidR="00B14088" w:rsidRPr="00EE444C" w:rsidRDefault="00B14088" w:rsidP="00925775">
            <w:pPr>
              <w:spacing w:before="30" w:after="30"/>
              <w:ind w:left="-57" w:right="-57"/>
              <w:jc w:val="center"/>
              <w:rPr>
                <w:iCs/>
                <w:sz w:val="16"/>
                <w:szCs w:val="18"/>
              </w:rPr>
            </w:pPr>
            <w:r w:rsidRPr="00EE444C">
              <w:rPr>
                <w:iCs/>
                <w:sz w:val="16"/>
                <w:szCs w:val="18"/>
              </w:rPr>
              <w:t>23</w:t>
            </w:r>
          </w:p>
        </w:tc>
        <w:tc>
          <w:tcPr>
            <w:tcW w:w="283"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0</w:t>
            </w:r>
          </w:p>
        </w:tc>
        <w:tc>
          <w:tcPr>
            <w:tcW w:w="350" w:type="pct"/>
            <w:noWrap/>
            <w:vAlign w:val="center"/>
          </w:tcPr>
          <w:p w:rsidR="00B14088" w:rsidRPr="00EE444C" w:rsidRDefault="00B14088" w:rsidP="00925775">
            <w:pPr>
              <w:spacing w:before="30" w:after="30"/>
              <w:ind w:left="-57" w:right="-57"/>
              <w:jc w:val="center"/>
              <w:rPr>
                <w:sz w:val="16"/>
                <w:szCs w:val="18"/>
              </w:rPr>
            </w:pPr>
          </w:p>
        </w:tc>
        <w:tc>
          <w:tcPr>
            <w:tcW w:w="326" w:type="pct"/>
            <w:noWrap/>
            <w:vAlign w:val="center"/>
          </w:tcPr>
          <w:p w:rsidR="00B14088" w:rsidRPr="00EE444C" w:rsidRDefault="00B14088" w:rsidP="00925775">
            <w:pPr>
              <w:spacing w:before="30" w:after="30"/>
              <w:ind w:left="-57" w:right="-57"/>
              <w:jc w:val="center"/>
              <w:rPr>
                <w:iCs/>
                <w:sz w:val="16"/>
                <w:szCs w:val="18"/>
              </w:rPr>
            </w:pPr>
            <w:r w:rsidRPr="00EE444C">
              <w:rPr>
                <w:iCs/>
                <w:sz w:val="16"/>
                <w:szCs w:val="18"/>
              </w:rPr>
              <w:t>19</w:t>
            </w:r>
          </w:p>
        </w:tc>
        <w:tc>
          <w:tcPr>
            <w:tcW w:w="285" w:type="pct"/>
            <w:vAlign w:val="center"/>
          </w:tcPr>
          <w:p w:rsidR="00B14088" w:rsidRPr="00EE444C" w:rsidRDefault="00B14088" w:rsidP="00925775">
            <w:pPr>
              <w:spacing w:before="30" w:after="30"/>
              <w:ind w:left="-57" w:right="-57"/>
              <w:jc w:val="center"/>
              <w:rPr>
                <w:sz w:val="16"/>
                <w:szCs w:val="18"/>
              </w:rPr>
            </w:pPr>
            <w:r w:rsidRPr="00EE444C">
              <w:rPr>
                <w:sz w:val="16"/>
                <w:szCs w:val="18"/>
              </w:rPr>
              <w:t>0</w:t>
            </w:r>
          </w:p>
        </w:tc>
        <w:tc>
          <w:tcPr>
            <w:tcW w:w="347" w:type="pct"/>
            <w:vAlign w:val="center"/>
          </w:tcPr>
          <w:p w:rsidR="00B14088" w:rsidRPr="00EE444C" w:rsidRDefault="00B14088" w:rsidP="00925775">
            <w:pPr>
              <w:spacing w:before="30" w:after="30"/>
              <w:ind w:left="-57" w:right="-57"/>
              <w:jc w:val="center"/>
              <w:rPr>
                <w:sz w:val="16"/>
                <w:szCs w:val="18"/>
              </w:rPr>
            </w:pPr>
          </w:p>
        </w:tc>
        <w:tc>
          <w:tcPr>
            <w:tcW w:w="316" w:type="pct"/>
            <w:noWrap/>
            <w:vAlign w:val="center"/>
          </w:tcPr>
          <w:p w:rsidR="00B14088" w:rsidRPr="00EE444C" w:rsidRDefault="00B14088" w:rsidP="00925775">
            <w:pPr>
              <w:spacing w:before="30" w:after="30"/>
              <w:ind w:left="-57" w:right="-57"/>
              <w:jc w:val="center"/>
              <w:rPr>
                <w:iCs/>
                <w:sz w:val="16"/>
                <w:szCs w:val="18"/>
              </w:rPr>
            </w:pPr>
            <w:r w:rsidRPr="00EE444C">
              <w:rPr>
                <w:iCs/>
                <w:sz w:val="16"/>
                <w:szCs w:val="18"/>
              </w:rPr>
              <w:t>16</w:t>
            </w:r>
          </w:p>
        </w:tc>
      </w:tr>
      <w:tr w:rsidR="00016313" w:rsidRPr="00EE444C" w:rsidTr="00016313">
        <w:trPr>
          <w:trHeight w:val="65"/>
        </w:trPr>
        <w:tc>
          <w:tcPr>
            <w:tcW w:w="254" w:type="pct"/>
            <w:shd w:val="clear" w:color="auto" w:fill="FFFFFF"/>
          </w:tcPr>
          <w:p w:rsidR="00B14088" w:rsidRPr="00EE444C" w:rsidRDefault="00B14088" w:rsidP="00925775">
            <w:pPr>
              <w:spacing w:before="30" w:after="30"/>
              <w:ind w:left="-57" w:right="-57"/>
              <w:jc w:val="center"/>
              <w:rPr>
                <w:sz w:val="16"/>
                <w:szCs w:val="18"/>
              </w:rPr>
            </w:pPr>
            <w:r w:rsidRPr="00EE444C">
              <w:rPr>
                <w:sz w:val="16"/>
                <w:szCs w:val="18"/>
              </w:rPr>
              <w:t>12</w:t>
            </w:r>
          </w:p>
        </w:tc>
        <w:tc>
          <w:tcPr>
            <w:tcW w:w="998" w:type="pct"/>
            <w:shd w:val="clear" w:color="auto" w:fill="FFFFFF"/>
          </w:tcPr>
          <w:p w:rsidR="00B14088" w:rsidRPr="00EE444C" w:rsidRDefault="00B14088" w:rsidP="00925775">
            <w:pPr>
              <w:spacing w:before="30" w:after="30"/>
              <w:ind w:left="-57" w:right="-57"/>
              <w:rPr>
                <w:sz w:val="18"/>
                <w:szCs w:val="18"/>
              </w:rPr>
            </w:pPr>
            <w:r w:rsidRPr="00EE444C">
              <w:rPr>
                <w:sz w:val="18"/>
                <w:szCs w:val="18"/>
              </w:rPr>
              <w:t>Пронский</w:t>
            </w:r>
          </w:p>
        </w:tc>
        <w:tc>
          <w:tcPr>
            <w:tcW w:w="280"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14</w:t>
            </w:r>
          </w:p>
        </w:tc>
        <w:tc>
          <w:tcPr>
            <w:tcW w:w="321" w:type="pct"/>
            <w:vAlign w:val="center"/>
          </w:tcPr>
          <w:p w:rsidR="00B14088" w:rsidRPr="00EE444C" w:rsidRDefault="00B14088" w:rsidP="00925775">
            <w:pPr>
              <w:spacing w:before="30" w:after="30"/>
              <w:ind w:left="-57" w:right="-57"/>
              <w:jc w:val="center"/>
              <w:rPr>
                <w:sz w:val="16"/>
                <w:szCs w:val="18"/>
              </w:rPr>
            </w:pPr>
            <w:r w:rsidRPr="00EE444C">
              <w:rPr>
                <w:sz w:val="16"/>
                <w:szCs w:val="18"/>
              </w:rPr>
              <w:t>46,0</w:t>
            </w:r>
          </w:p>
        </w:tc>
        <w:tc>
          <w:tcPr>
            <w:tcW w:w="302" w:type="pct"/>
            <w:vAlign w:val="center"/>
          </w:tcPr>
          <w:p w:rsidR="00B14088" w:rsidRPr="00EE444C" w:rsidRDefault="00B14088" w:rsidP="00925775">
            <w:pPr>
              <w:spacing w:before="30" w:after="30"/>
              <w:ind w:left="-57" w:right="-57"/>
              <w:jc w:val="center"/>
              <w:rPr>
                <w:iCs/>
                <w:sz w:val="16"/>
                <w:szCs w:val="18"/>
              </w:rPr>
            </w:pPr>
            <w:r w:rsidRPr="00EE444C">
              <w:rPr>
                <w:iCs/>
                <w:sz w:val="16"/>
                <w:szCs w:val="18"/>
              </w:rPr>
              <w:t>18</w:t>
            </w:r>
          </w:p>
        </w:tc>
        <w:tc>
          <w:tcPr>
            <w:tcW w:w="301" w:type="pct"/>
            <w:vAlign w:val="center"/>
          </w:tcPr>
          <w:p w:rsidR="00B14088" w:rsidRPr="00EE444C" w:rsidRDefault="00B14088" w:rsidP="00925775">
            <w:pPr>
              <w:spacing w:before="30" w:after="30"/>
              <w:ind w:left="-57" w:right="-57"/>
              <w:jc w:val="center"/>
              <w:rPr>
                <w:sz w:val="16"/>
                <w:szCs w:val="18"/>
              </w:rPr>
            </w:pPr>
            <w:r w:rsidRPr="00EE444C">
              <w:rPr>
                <w:sz w:val="16"/>
                <w:szCs w:val="18"/>
              </w:rPr>
              <w:t>6</w:t>
            </w:r>
          </w:p>
        </w:tc>
        <w:tc>
          <w:tcPr>
            <w:tcW w:w="358" w:type="pct"/>
            <w:vAlign w:val="center"/>
          </w:tcPr>
          <w:p w:rsidR="00B14088" w:rsidRPr="00EE444C" w:rsidRDefault="00B14088" w:rsidP="00925775">
            <w:pPr>
              <w:spacing w:before="30" w:after="30"/>
              <w:ind w:left="-57" w:right="-57"/>
              <w:jc w:val="center"/>
              <w:rPr>
                <w:sz w:val="16"/>
                <w:szCs w:val="18"/>
              </w:rPr>
            </w:pPr>
            <w:r w:rsidRPr="00EE444C">
              <w:rPr>
                <w:sz w:val="16"/>
                <w:szCs w:val="18"/>
              </w:rPr>
              <w:t>19,7</w:t>
            </w:r>
          </w:p>
        </w:tc>
        <w:tc>
          <w:tcPr>
            <w:tcW w:w="279" w:type="pct"/>
            <w:vAlign w:val="center"/>
          </w:tcPr>
          <w:p w:rsidR="00B14088" w:rsidRPr="00EE444C" w:rsidRDefault="00B14088" w:rsidP="00925775">
            <w:pPr>
              <w:spacing w:before="30" w:after="30"/>
              <w:ind w:left="-57" w:right="-57"/>
              <w:jc w:val="center"/>
              <w:rPr>
                <w:iCs/>
                <w:sz w:val="16"/>
                <w:szCs w:val="18"/>
              </w:rPr>
            </w:pPr>
            <w:r w:rsidRPr="00EE444C">
              <w:rPr>
                <w:iCs/>
                <w:sz w:val="16"/>
                <w:szCs w:val="18"/>
              </w:rPr>
              <w:t>16</w:t>
            </w:r>
          </w:p>
        </w:tc>
        <w:tc>
          <w:tcPr>
            <w:tcW w:w="283"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3</w:t>
            </w:r>
          </w:p>
        </w:tc>
        <w:tc>
          <w:tcPr>
            <w:tcW w:w="350"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9,9</w:t>
            </w:r>
          </w:p>
        </w:tc>
        <w:tc>
          <w:tcPr>
            <w:tcW w:w="326" w:type="pct"/>
            <w:noWrap/>
            <w:vAlign w:val="center"/>
          </w:tcPr>
          <w:p w:rsidR="00B14088" w:rsidRPr="00EE444C" w:rsidRDefault="00B14088" w:rsidP="00925775">
            <w:pPr>
              <w:spacing w:before="30" w:after="30"/>
              <w:ind w:left="-57" w:right="-57"/>
              <w:jc w:val="center"/>
              <w:rPr>
                <w:iCs/>
                <w:sz w:val="16"/>
                <w:szCs w:val="18"/>
              </w:rPr>
            </w:pPr>
            <w:r w:rsidRPr="00EE444C">
              <w:rPr>
                <w:iCs/>
                <w:sz w:val="16"/>
                <w:szCs w:val="18"/>
              </w:rPr>
              <w:t>12</w:t>
            </w:r>
          </w:p>
        </w:tc>
        <w:tc>
          <w:tcPr>
            <w:tcW w:w="285" w:type="pct"/>
            <w:vAlign w:val="center"/>
          </w:tcPr>
          <w:p w:rsidR="00B14088" w:rsidRPr="00EE444C" w:rsidRDefault="00B14088" w:rsidP="00925775">
            <w:pPr>
              <w:spacing w:before="30" w:after="30"/>
              <w:ind w:left="-57" w:right="-57"/>
              <w:jc w:val="center"/>
              <w:rPr>
                <w:sz w:val="16"/>
                <w:szCs w:val="18"/>
              </w:rPr>
            </w:pPr>
            <w:r w:rsidRPr="00EE444C">
              <w:rPr>
                <w:sz w:val="16"/>
                <w:szCs w:val="18"/>
              </w:rPr>
              <w:t>2</w:t>
            </w:r>
          </w:p>
        </w:tc>
        <w:tc>
          <w:tcPr>
            <w:tcW w:w="347" w:type="pct"/>
            <w:vAlign w:val="center"/>
          </w:tcPr>
          <w:p w:rsidR="00B14088" w:rsidRPr="00EE444C" w:rsidRDefault="00B14088" w:rsidP="00925775">
            <w:pPr>
              <w:spacing w:before="30" w:after="30"/>
              <w:ind w:left="-57" w:right="-57"/>
              <w:jc w:val="center"/>
              <w:rPr>
                <w:sz w:val="16"/>
                <w:szCs w:val="18"/>
              </w:rPr>
            </w:pPr>
            <w:r w:rsidRPr="00EE444C">
              <w:rPr>
                <w:sz w:val="16"/>
                <w:szCs w:val="18"/>
              </w:rPr>
              <w:t>6,6</w:t>
            </w:r>
          </w:p>
        </w:tc>
        <w:tc>
          <w:tcPr>
            <w:tcW w:w="316" w:type="pct"/>
            <w:noWrap/>
            <w:vAlign w:val="center"/>
          </w:tcPr>
          <w:p w:rsidR="00B14088" w:rsidRPr="00EE444C" w:rsidRDefault="00B14088" w:rsidP="00925775">
            <w:pPr>
              <w:spacing w:before="30" w:after="30"/>
              <w:ind w:left="-57" w:right="-57"/>
              <w:jc w:val="center"/>
              <w:rPr>
                <w:iCs/>
                <w:sz w:val="16"/>
                <w:szCs w:val="18"/>
              </w:rPr>
            </w:pPr>
            <w:r w:rsidRPr="00EE444C">
              <w:rPr>
                <w:iCs/>
                <w:sz w:val="16"/>
                <w:szCs w:val="18"/>
              </w:rPr>
              <w:t>12</w:t>
            </w:r>
          </w:p>
        </w:tc>
      </w:tr>
      <w:tr w:rsidR="00016313" w:rsidRPr="00EE444C" w:rsidTr="00016313">
        <w:trPr>
          <w:trHeight w:val="126"/>
        </w:trPr>
        <w:tc>
          <w:tcPr>
            <w:tcW w:w="254" w:type="pct"/>
            <w:shd w:val="clear" w:color="auto" w:fill="FFFFFF"/>
          </w:tcPr>
          <w:p w:rsidR="00B14088" w:rsidRPr="00EE444C" w:rsidRDefault="00B14088" w:rsidP="00925775">
            <w:pPr>
              <w:spacing w:before="30" w:after="30"/>
              <w:ind w:left="-57" w:right="-57"/>
              <w:jc w:val="center"/>
              <w:rPr>
                <w:sz w:val="16"/>
                <w:szCs w:val="18"/>
              </w:rPr>
            </w:pPr>
            <w:r w:rsidRPr="00EE444C">
              <w:rPr>
                <w:sz w:val="16"/>
                <w:szCs w:val="18"/>
              </w:rPr>
              <w:t>13</w:t>
            </w:r>
          </w:p>
        </w:tc>
        <w:tc>
          <w:tcPr>
            <w:tcW w:w="998" w:type="pct"/>
            <w:shd w:val="clear" w:color="auto" w:fill="FFFFFF"/>
          </w:tcPr>
          <w:p w:rsidR="00B14088" w:rsidRPr="00EE444C" w:rsidRDefault="00B14088" w:rsidP="00925775">
            <w:pPr>
              <w:spacing w:before="30" w:after="30"/>
              <w:ind w:left="-57" w:right="-57"/>
              <w:rPr>
                <w:sz w:val="18"/>
                <w:szCs w:val="18"/>
              </w:rPr>
            </w:pPr>
            <w:r w:rsidRPr="00EE444C">
              <w:rPr>
                <w:sz w:val="18"/>
                <w:szCs w:val="18"/>
              </w:rPr>
              <w:t>Путятинский</w:t>
            </w:r>
          </w:p>
        </w:tc>
        <w:tc>
          <w:tcPr>
            <w:tcW w:w="280"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25</w:t>
            </w:r>
          </w:p>
        </w:tc>
        <w:tc>
          <w:tcPr>
            <w:tcW w:w="321" w:type="pct"/>
            <w:vAlign w:val="center"/>
          </w:tcPr>
          <w:p w:rsidR="00B14088" w:rsidRPr="00EE444C" w:rsidRDefault="00B14088" w:rsidP="00925775">
            <w:pPr>
              <w:spacing w:before="30" w:after="30"/>
              <w:ind w:left="-57" w:right="-57"/>
              <w:jc w:val="center"/>
              <w:rPr>
                <w:sz w:val="16"/>
                <w:szCs w:val="18"/>
              </w:rPr>
            </w:pPr>
            <w:r w:rsidRPr="00EE444C">
              <w:rPr>
                <w:sz w:val="16"/>
                <w:szCs w:val="18"/>
              </w:rPr>
              <w:t>345,2</w:t>
            </w:r>
          </w:p>
        </w:tc>
        <w:tc>
          <w:tcPr>
            <w:tcW w:w="302" w:type="pct"/>
            <w:shd w:val="clear" w:color="auto" w:fill="BFBFBF"/>
            <w:vAlign w:val="center"/>
          </w:tcPr>
          <w:p w:rsidR="00B14088" w:rsidRPr="00EE444C" w:rsidRDefault="00B14088" w:rsidP="00925775">
            <w:pPr>
              <w:spacing w:before="30" w:after="30"/>
              <w:ind w:left="-57" w:right="-57"/>
              <w:jc w:val="center"/>
              <w:rPr>
                <w:iCs/>
                <w:sz w:val="16"/>
                <w:szCs w:val="18"/>
              </w:rPr>
            </w:pPr>
            <w:r w:rsidRPr="00EE444C">
              <w:rPr>
                <w:iCs/>
                <w:sz w:val="16"/>
                <w:szCs w:val="18"/>
              </w:rPr>
              <w:t>3</w:t>
            </w:r>
          </w:p>
        </w:tc>
        <w:tc>
          <w:tcPr>
            <w:tcW w:w="301" w:type="pct"/>
            <w:vAlign w:val="center"/>
          </w:tcPr>
          <w:p w:rsidR="00B14088" w:rsidRPr="00EE444C" w:rsidRDefault="00B14088" w:rsidP="00925775">
            <w:pPr>
              <w:spacing w:before="30" w:after="30"/>
              <w:ind w:left="-57" w:right="-57"/>
              <w:jc w:val="center"/>
              <w:rPr>
                <w:sz w:val="16"/>
                <w:szCs w:val="18"/>
              </w:rPr>
            </w:pPr>
            <w:r w:rsidRPr="00EE444C">
              <w:rPr>
                <w:sz w:val="16"/>
                <w:szCs w:val="18"/>
              </w:rPr>
              <w:t>25</w:t>
            </w:r>
          </w:p>
        </w:tc>
        <w:tc>
          <w:tcPr>
            <w:tcW w:w="358" w:type="pct"/>
            <w:vAlign w:val="center"/>
          </w:tcPr>
          <w:p w:rsidR="00B14088" w:rsidRPr="00EE444C" w:rsidRDefault="00B14088" w:rsidP="00925775">
            <w:pPr>
              <w:spacing w:before="30" w:after="30"/>
              <w:ind w:left="-57" w:right="-57"/>
              <w:jc w:val="center"/>
              <w:rPr>
                <w:sz w:val="16"/>
                <w:szCs w:val="18"/>
              </w:rPr>
            </w:pPr>
            <w:r w:rsidRPr="00EE444C">
              <w:rPr>
                <w:sz w:val="16"/>
                <w:szCs w:val="18"/>
              </w:rPr>
              <w:t>345,2</w:t>
            </w:r>
          </w:p>
        </w:tc>
        <w:tc>
          <w:tcPr>
            <w:tcW w:w="279" w:type="pct"/>
            <w:shd w:val="clear" w:color="auto" w:fill="BFBFBF"/>
            <w:vAlign w:val="center"/>
          </w:tcPr>
          <w:p w:rsidR="00B14088" w:rsidRPr="00EE444C" w:rsidRDefault="00B14088" w:rsidP="00925775">
            <w:pPr>
              <w:spacing w:before="30" w:after="30"/>
              <w:ind w:left="-57" w:right="-57"/>
              <w:jc w:val="center"/>
              <w:rPr>
                <w:iCs/>
                <w:sz w:val="16"/>
                <w:szCs w:val="18"/>
              </w:rPr>
            </w:pPr>
            <w:r w:rsidRPr="00EE444C">
              <w:rPr>
                <w:iCs/>
                <w:sz w:val="16"/>
                <w:szCs w:val="18"/>
              </w:rPr>
              <w:t>2</w:t>
            </w:r>
          </w:p>
        </w:tc>
        <w:tc>
          <w:tcPr>
            <w:tcW w:w="283"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0</w:t>
            </w:r>
          </w:p>
        </w:tc>
        <w:tc>
          <w:tcPr>
            <w:tcW w:w="350" w:type="pct"/>
            <w:noWrap/>
            <w:vAlign w:val="center"/>
          </w:tcPr>
          <w:p w:rsidR="00B14088" w:rsidRPr="00EE444C" w:rsidRDefault="00B14088" w:rsidP="00925775">
            <w:pPr>
              <w:spacing w:before="30" w:after="30"/>
              <w:ind w:left="-57" w:right="-57"/>
              <w:jc w:val="center"/>
              <w:rPr>
                <w:sz w:val="16"/>
                <w:szCs w:val="18"/>
              </w:rPr>
            </w:pPr>
          </w:p>
        </w:tc>
        <w:tc>
          <w:tcPr>
            <w:tcW w:w="326" w:type="pct"/>
            <w:noWrap/>
            <w:vAlign w:val="center"/>
          </w:tcPr>
          <w:p w:rsidR="00B14088" w:rsidRPr="00EE444C" w:rsidRDefault="00B14088" w:rsidP="00925775">
            <w:pPr>
              <w:spacing w:before="30" w:after="30"/>
              <w:ind w:left="-57" w:right="-57"/>
              <w:jc w:val="center"/>
              <w:rPr>
                <w:iCs/>
                <w:sz w:val="16"/>
                <w:szCs w:val="18"/>
              </w:rPr>
            </w:pPr>
            <w:r w:rsidRPr="00EE444C">
              <w:rPr>
                <w:iCs/>
                <w:sz w:val="16"/>
                <w:szCs w:val="18"/>
              </w:rPr>
              <w:t>19</w:t>
            </w:r>
          </w:p>
        </w:tc>
        <w:tc>
          <w:tcPr>
            <w:tcW w:w="285" w:type="pct"/>
            <w:vAlign w:val="center"/>
          </w:tcPr>
          <w:p w:rsidR="00B14088" w:rsidRPr="00EE444C" w:rsidRDefault="00B14088" w:rsidP="00925775">
            <w:pPr>
              <w:spacing w:before="30" w:after="30"/>
              <w:ind w:left="-57" w:right="-57"/>
              <w:jc w:val="center"/>
              <w:rPr>
                <w:sz w:val="16"/>
                <w:szCs w:val="18"/>
              </w:rPr>
            </w:pPr>
            <w:r w:rsidRPr="00EE444C">
              <w:rPr>
                <w:sz w:val="16"/>
                <w:szCs w:val="18"/>
              </w:rPr>
              <w:t>0</w:t>
            </w:r>
          </w:p>
        </w:tc>
        <w:tc>
          <w:tcPr>
            <w:tcW w:w="347" w:type="pct"/>
            <w:vAlign w:val="center"/>
          </w:tcPr>
          <w:p w:rsidR="00B14088" w:rsidRPr="00EE444C" w:rsidRDefault="00B14088" w:rsidP="00925775">
            <w:pPr>
              <w:spacing w:before="30" w:after="30"/>
              <w:ind w:left="-57" w:right="-57"/>
              <w:jc w:val="center"/>
              <w:rPr>
                <w:sz w:val="16"/>
                <w:szCs w:val="18"/>
              </w:rPr>
            </w:pPr>
          </w:p>
        </w:tc>
        <w:tc>
          <w:tcPr>
            <w:tcW w:w="316" w:type="pct"/>
            <w:noWrap/>
            <w:vAlign w:val="center"/>
          </w:tcPr>
          <w:p w:rsidR="00B14088" w:rsidRPr="00EE444C" w:rsidRDefault="00B14088" w:rsidP="00925775">
            <w:pPr>
              <w:spacing w:before="30" w:after="30"/>
              <w:ind w:left="-57" w:right="-57"/>
              <w:jc w:val="center"/>
              <w:rPr>
                <w:iCs/>
                <w:sz w:val="16"/>
                <w:szCs w:val="18"/>
              </w:rPr>
            </w:pPr>
            <w:r w:rsidRPr="00EE444C">
              <w:rPr>
                <w:iCs/>
                <w:sz w:val="16"/>
                <w:szCs w:val="18"/>
              </w:rPr>
              <w:t>16</w:t>
            </w:r>
          </w:p>
        </w:tc>
      </w:tr>
      <w:tr w:rsidR="00016313" w:rsidRPr="00EE444C" w:rsidTr="00016313">
        <w:trPr>
          <w:trHeight w:val="185"/>
        </w:trPr>
        <w:tc>
          <w:tcPr>
            <w:tcW w:w="254" w:type="pct"/>
            <w:shd w:val="clear" w:color="auto" w:fill="FFFFFF"/>
          </w:tcPr>
          <w:p w:rsidR="00B14088" w:rsidRPr="00EE444C" w:rsidRDefault="00B14088" w:rsidP="00925775">
            <w:pPr>
              <w:spacing w:before="30" w:after="30"/>
              <w:ind w:left="-57" w:right="-57"/>
              <w:jc w:val="center"/>
              <w:rPr>
                <w:sz w:val="16"/>
                <w:szCs w:val="18"/>
              </w:rPr>
            </w:pPr>
            <w:r w:rsidRPr="00EE444C">
              <w:rPr>
                <w:sz w:val="16"/>
                <w:szCs w:val="18"/>
              </w:rPr>
              <w:t>14</w:t>
            </w:r>
          </w:p>
        </w:tc>
        <w:tc>
          <w:tcPr>
            <w:tcW w:w="998" w:type="pct"/>
            <w:shd w:val="clear" w:color="auto" w:fill="FFFFFF"/>
          </w:tcPr>
          <w:p w:rsidR="00B14088" w:rsidRPr="00EE444C" w:rsidRDefault="00B14088" w:rsidP="00925775">
            <w:pPr>
              <w:spacing w:before="30" w:after="30"/>
              <w:ind w:left="-57" w:right="-57"/>
              <w:rPr>
                <w:sz w:val="18"/>
                <w:szCs w:val="18"/>
              </w:rPr>
            </w:pPr>
            <w:r w:rsidRPr="00EE444C">
              <w:rPr>
                <w:sz w:val="18"/>
                <w:szCs w:val="18"/>
              </w:rPr>
              <w:t>Ряжский</w:t>
            </w:r>
          </w:p>
        </w:tc>
        <w:tc>
          <w:tcPr>
            <w:tcW w:w="280"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27</w:t>
            </w:r>
          </w:p>
        </w:tc>
        <w:tc>
          <w:tcPr>
            <w:tcW w:w="321" w:type="pct"/>
            <w:vAlign w:val="center"/>
          </w:tcPr>
          <w:p w:rsidR="00B14088" w:rsidRPr="00EE444C" w:rsidRDefault="00B14088" w:rsidP="00925775">
            <w:pPr>
              <w:spacing w:before="30" w:after="30"/>
              <w:ind w:left="-57" w:right="-57"/>
              <w:jc w:val="center"/>
              <w:rPr>
                <w:sz w:val="16"/>
                <w:szCs w:val="18"/>
              </w:rPr>
            </w:pPr>
            <w:r w:rsidRPr="00EE444C">
              <w:rPr>
                <w:sz w:val="16"/>
                <w:szCs w:val="18"/>
              </w:rPr>
              <w:t>92,0</w:t>
            </w:r>
          </w:p>
        </w:tc>
        <w:tc>
          <w:tcPr>
            <w:tcW w:w="302" w:type="pct"/>
            <w:vAlign w:val="center"/>
          </w:tcPr>
          <w:p w:rsidR="00B14088" w:rsidRPr="00EE444C" w:rsidRDefault="00B14088" w:rsidP="00925775">
            <w:pPr>
              <w:spacing w:before="30" w:after="30"/>
              <w:ind w:left="-57" w:right="-57"/>
              <w:jc w:val="center"/>
              <w:rPr>
                <w:iCs/>
                <w:sz w:val="16"/>
                <w:szCs w:val="18"/>
              </w:rPr>
            </w:pPr>
            <w:r w:rsidRPr="00EE444C">
              <w:rPr>
                <w:iCs/>
                <w:sz w:val="16"/>
                <w:szCs w:val="18"/>
              </w:rPr>
              <w:t>9</w:t>
            </w:r>
          </w:p>
        </w:tc>
        <w:tc>
          <w:tcPr>
            <w:tcW w:w="301" w:type="pct"/>
            <w:vAlign w:val="center"/>
          </w:tcPr>
          <w:p w:rsidR="00B14088" w:rsidRPr="00EE444C" w:rsidRDefault="00B14088" w:rsidP="00925775">
            <w:pPr>
              <w:spacing w:before="30" w:after="30"/>
              <w:ind w:left="-57" w:right="-57"/>
              <w:jc w:val="center"/>
              <w:rPr>
                <w:sz w:val="16"/>
                <w:szCs w:val="18"/>
              </w:rPr>
            </w:pPr>
            <w:r w:rsidRPr="00EE444C">
              <w:rPr>
                <w:sz w:val="16"/>
                <w:szCs w:val="18"/>
              </w:rPr>
              <w:t>14</w:t>
            </w:r>
          </w:p>
        </w:tc>
        <w:tc>
          <w:tcPr>
            <w:tcW w:w="358" w:type="pct"/>
            <w:vAlign w:val="center"/>
          </w:tcPr>
          <w:p w:rsidR="00B14088" w:rsidRPr="00EE444C" w:rsidRDefault="00B14088" w:rsidP="00925775">
            <w:pPr>
              <w:spacing w:before="30" w:after="30"/>
              <w:ind w:left="-57" w:right="-57"/>
              <w:jc w:val="center"/>
              <w:rPr>
                <w:sz w:val="16"/>
                <w:szCs w:val="18"/>
              </w:rPr>
            </w:pPr>
            <w:r w:rsidRPr="00EE444C">
              <w:rPr>
                <w:sz w:val="16"/>
                <w:szCs w:val="18"/>
              </w:rPr>
              <w:t>47,7</w:t>
            </w:r>
          </w:p>
        </w:tc>
        <w:tc>
          <w:tcPr>
            <w:tcW w:w="279" w:type="pct"/>
            <w:vAlign w:val="center"/>
          </w:tcPr>
          <w:p w:rsidR="00B14088" w:rsidRPr="00EE444C" w:rsidRDefault="00B14088" w:rsidP="00925775">
            <w:pPr>
              <w:spacing w:before="30" w:after="30"/>
              <w:ind w:left="-57" w:right="-57"/>
              <w:jc w:val="center"/>
              <w:rPr>
                <w:iCs/>
                <w:sz w:val="16"/>
                <w:szCs w:val="18"/>
              </w:rPr>
            </w:pPr>
            <w:r w:rsidRPr="00EE444C">
              <w:rPr>
                <w:iCs/>
                <w:sz w:val="16"/>
                <w:szCs w:val="18"/>
              </w:rPr>
              <w:t>11</w:t>
            </w:r>
          </w:p>
        </w:tc>
        <w:tc>
          <w:tcPr>
            <w:tcW w:w="283"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2</w:t>
            </w:r>
          </w:p>
        </w:tc>
        <w:tc>
          <w:tcPr>
            <w:tcW w:w="350"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6,8</w:t>
            </w:r>
          </w:p>
        </w:tc>
        <w:tc>
          <w:tcPr>
            <w:tcW w:w="326" w:type="pct"/>
            <w:noWrap/>
            <w:vAlign w:val="center"/>
          </w:tcPr>
          <w:p w:rsidR="00B14088" w:rsidRPr="00EE444C" w:rsidRDefault="00B14088" w:rsidP="00925775">
            <w:pPr>
              <w:spacing w:before="30" w:after="30"/>
              <w:ind w:left="-57" w:right="-57"/>
              <w:jc w:val="center"/>
              <w:rPr>
                <w:iCs/>
                <w:sz w:val="16"/>
                <w:szCs w:val="18"/>
              </w:rPr>
            </w:pPr>
            <w:r w:rsidRPr="00EE444C">
              <w:rPr>
                <w:iCs/>
                <w:sz w:val="16"/>
                <w:szCs w:val="18"/>
              </w:rPr>
              <w:t>16</w:t>
            </w:r>
          </w:p>
        </w:tc>
        <w:tc>
          <w:tcPr>
            <w:tcW w:w="285" w:type="pct"/>
            <w:vAlign w:val="center"/>
          </w:tcPr>
          <w:p w:rsidR="00B14088" w:rsidRPr="00EE444C" w:rsidRDefault="00B14088" w:rsidP="00925775">
            <w:pPr>
              <w:spacing w:before="30" w:after="30"/>
              <w:ind w:left="-57" w:right="-57"/>
              <w:jc w:val="center"/>
              <w:rPr>
                <w:sz w:val="16"/>
                <w:szCs w:val="18"/>
              </w:rPr>
            </w:pPr>
            <w:r w:rsidRPr="00EE444C">
              <w:rPr>
                <w:sz w:val="16"/>
                <w:szCs w:val="18"/>
              </w:rPr>
              <w:t>0</w:t>
            </w:r>
          </w:p>
        </w:tc>
        <w:tc>
          <w:tcPr>
            <w:tcW w:w="347" w:type="pct"/>
            <w:vAlign w:val="center"/>
          </w:tcPr>
          <w:p w:rsidR="00B14088" w:rsidRPr="00EE444C" w:rsidRDefault="00B14088" w:rsidP="00925775">
            <w:pPr>
              <w:spacing w:before="30" w:after="30"/>
              <w:ind w:left="-57" w:right="-57"/>
              <w:jc w:val="center"/>
              <w:rPr>
                <w:sz w:val="16"/>
                <w:szCs w:val="18"/>
              </w:rPr>
            </w:pPr>
          </w:p>
        </w:tc>
        <w:tc>
          <w:tcPr>
            <w:tcW w:w="316" w:type="pct"/>
            <w:noWrap/>
            <w:vAlign w:val="center"/>
          </w:tcPr>
          <w:p w:rsidR="00B14088" w:rsidRPr="00EE444C" w:rsidRDefault="00B14088" w:rsidP="00925775">
            <w:pPr>
              <w:spacing w:before="30" w:after="30"/>
              <w:ind w:left="-57" w:right="-57"/>
              <w:jc w:val="center"/>
              <w:rPr>
                <w:iCs/>
                <w:sz w:val="16"/>
                <w:szCs w:val="18"/>
              </w:rPr>
            </w:pPr>
            <w:r w:rsidRPr="00EE444C">
              <w:rPr>
                <w:iCs/>
                <w:sz w:val="16"/>
                <w:szCs w:val="18"/>
              </w:rPr>
              <w:t>16</w:t>
            </w:r>
          </w:p>
        </w:tc>
      </w:tr>
      <w:tr w:rsidR="00016313" w:rsidRPr="00EE444C" w:rsidTr="00016313">
        <w:trPr>
          <w:trHeight w:val="117"/>
        </w:trPr>
        <w:tc>
          <w:tcPr>
            <w:tcW w:w="254" w:type="pct"/>
            <w:shd w:val="clear" w:color="auto" w:fill="FFFFFF"/>
          </w:tcPr>
          <w:p w:rsidR="00B14088" w:rsidRPr="00EE444C" w:rsidRDefault="00B14088" w:rsidP="00925775">
            <w:pPr>
              <w:spacing w:before="30" w:after="30"/>
              <w:ind w:left="-57" w:right="-57"/>
              <w:jc w:val="center"/>
              <w:rPr>
                <w:sz w:val="16"/>
                <w:szCs w:val="18"/>
              </w:rPr>
            </w:pPr>
            <w:r w:rsidRPr="00EE444C">
              <w:rPr>
                <w:sz w:val="16"/>
                <w:szCs w:val="18"/>
              </w:rPr>
              <w:t>15</w:t>
            </w:r>
          </w:p>
        </w:tc>
        <w:tc>
          <w:tcPr>
            <w:tcW w:w="998" w:type="pct"/>
            <w:shd w:val="clear" w:color="auto" w:fill="FFFFFF"/>
          </w:tcPr>
          <w:p w:rsidR="00B14088" w:rsidRPr="00EE444C" w:rsidRDefault="00B14088" w:rsidP="00925775">
            <w:pPr>
              <w:spacing w:before="30" w:after="30"/>
              <w:ind w:left="-57" w:right="-57"/>
              <w:rPr>
                <w:sz w:val="18"/>
                <w:szCs w:val="18"/>
              </w:rPr>
            </w:pPr>
            <w:r w:rsidRPr="00EE444C">
              <w:rPr>
                <w:sz w:val="18"/>
                <w:szCs w:val="18"/>
              </w:rPr>
              <w:t>Рыбновский</w:t>
            </w:r>
          </w:p>
        </w:tc>
        <w:tc>
          <w:tcPr>
            <w:tcW w:w="280"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35</w:t>
            </w:r>
          </w:p>
        </w:tc>
        <w:tc>
          <w:tcPr>
            <w:tcW w:w="321" w:type="pct"/>
            <w:vAlign w:val="center"/>
          </w:tcPr>
          <w:p w:rsidR="00B14088" w:rsidRPr="00EE444C" w:rsidRDefault="00B14088" w:rsidP="00925775">
            <w:pPr>
              <w:spacing w:before="30" w:after="30"/>
              <w:ind w:left="-57" w:right="-57"/>
              <w:jc w:val="center"/>
              <w:rPr>
                <w:sz w:val="16"/>
                <w:szCs w:val="18"/>
              </w:rPr>
            </w:pPr>
            <w:r w:rsidRPr="00EE444C">
              <w:rPr>
                <w:sz w:val="16"/>
                <w:szCs w:val="18"/>
              </w:rPr>
              <w:t>95,5</w:t>
            </w:r>
          </w:p>
        </w:tc>
        <w:tc>
          <w:tcPr>
            <w:tcW w:w="302" w:type="pct"/>
            <w:vAlign w:val="center"/>
          </w:tcPr>
          <w:p w:rsidR="00B14088" w:rsidRPr="00EE444C" w:rsidRDefault="00B14088" w:rsidP="00925775">
            <w:pPr>
              <w:spacing w:before="30" w:after="30"/>
              <w:ind w:left="-57" w:right="-57"/>
              <w:jc w:val="center"/>
              <w:rPr>
                <w:iCs/>
                <w:sz w:val="16"/>
                <w:szCs w:val="18"/>
              </w:rPr>
            </w:pPr>
            <w:r w:rsidRPr="00EE444C">
              <w:rPr>
                <w:iCs/>
                <w:sz w:val="16"/>
                <w:szCs w:val="18"/>
              </w:rPr>
              <w:t>8</w:t>
            </w:r>
          </w:p>
        </w:tc>
        <w:tc>
          <w:tcPr>
            <w:tcW w:w="301" w:type="pct"/>
            <w:vAlign w:val="center"/>
          </w:tcPr>
          <w:p w:rsidR="00B14088" w:rsidRPr="00EE444C" w:rsidRDefault="00B14088" w:rsidP="00925775">
            <w:pPr>
              <w:spacing w:before="30" w:after="30"/>
              <w:ind w:left="-57" w:right="-57"/>
              <w:jc w:val="center"/>
              <w:rPr>
                <w:sz w:val="16"/>
                <w:szCs w:val="18"/>
              </w:rPr>
            </w:pPr>
            <w:r w:rsidRPr="00EE444C">
              <w:rPr>
                <w:sz w:val="16"/>
                <w:szCs w:val="18"/>
              </w:rPr>
              <w:t>11</w:t>
            </w:r>
          </w:p>
        </w:tc>
        <w:tc>
          <w:tcPr>
            <w:tcW w:w="358" w:type="pct"/>
            <w:vAlign w:val="center"/>
          </w:tcPr>
          <w:p w:rsidR="00B14088" w:rsidRPr="00EE444C" w:rsidRDefault="00B14088" w:rsidP="00925775">
            <w:pPr>
              <w:spacing w:before="30" w:after="30"/>
              <w:ind w:left="-57" w:right="-57"/>
              <w:jc w:val="center"/>
              <w:rPr>
                <w:sz w:val="16"/>
                <w:szCs w:val="18"/>
              </w:rPr>
            </w:pPr>
            <w:r w:rsidRPr="00EE444C">
              <w:rPr>
                <w:sz w:val="16"/>
                <w:szCs w:val="18"/>
              </w:rPr>
              <w:t>30,0</w:t>
            </w:r>
          </w:p>
        </w:tc>
        <w:tc>
          <w:tcPr>
            <w:tcW w:w="279" w:type="pct"/>
            <w:vAlign w:val="center"/>
          </w:tcPr>
          <w:p w:rsidR="00B14088" w:rsidRPr="00EE444C" w:rsidRDefault="00B14088" w:rsidP="00925775">
            <w:pPr>
              <w:spacing w:before="30" w:after="30"/>
              <w:ind w:left="-57" w:right="-57"/>
              <w:jc w:val="center"/>
              <w:rPr>
                <w:iCs/>
                <w:sz w:val="16"/>
                <w:szCs w:val="18"/>
              </w:rPr>
            </w:pPr>
            <w:r w:rsidRPr="00EE444C">
              <w:rPr>
                <w:iCs/>
                <w:sz w:val="16"/>
                <w:szCs w:val="18"/>
              </w:rPr>
              <w:t>14</w:t>
            </w:r>
          </w:p>
        </w:tc>
        <w:tc>
          <w:tcPr>
            <w:tcW w:w="283"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5</w:t>
            </w:r>
          </w:p>
        </w:tc>
        <w:tc>
          <w:tcPr>
            <w:tcW w:w="350"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13,6</w:t>
            </w:r>
          </w:p>
        </w:tc>
        <w:tc>
          <w:tcPr>
            <w:tcW w:w="326" w:type="pct"/>
            <w:noWrap/>
            <w:vAlign w:val="center"/>
          </w:tcPr>
          <w:p w:rsidR="00B14088" w:rsidRPr="00EE444C" w:rsidRDefault="00B14088" w:rsidP="00925775">
            <w:pPr>
              <w:spacing w:before="30" w:after="30"/>
              <w:ind w:left="-57" w:right="-57"/>
              <w:jc w:val="center"/>
              <w:rPr>
                <w:iCs/>
                <w:sz w:val="16"/>
                <w:szCs w:val="18"/>
              </w:rPr>
            </w:pPr>
            <w:r w:rsidRPr="00EE444C">
              <w:rPr>
                <w:iCs/>
                <w:sz w:val="16"/>
                <w:szCs w:val="18"/>
              </w:rPr>
              <w:t>11</w:t>
            </w:r>
          </w:p>
        </w:tc>
        <w:tc>
          <w:tcPr>
            <w:tcW w:w="285" w:type="pct"/>
            <w:vAlign w:val="center"/>
          </w:tcPr>
          <w:p w:rsidR="00B14088" w:rsidRPr="00EE444C" w:rsidRDefault="00B14088" w:rsidP="00925775">
            <w:pPr>
              <w:spacing w:before="30" w:after="30"/>
              <w:ind w:left="-57" w:right="-57"/>
              <w:jc w:val="center"/>
              <w:rPr>
                <w:sz w:val="16"/>
                <w:szCs w:val="18"/>
              </w:rPr>
            </w:pPr>
            <w:r w:rsidRPr="00EE444C">
              <w:rPr>
                <w:sz w:val="16"/>
                <w:szCs w:val="18"/>
              </w:rPr>
              <w:t>4</w:t>
            </w:r>
          </w:p>
        </w:tc>
        <w:tc>
          <w:tcPr>
            <w:tcW w:w="347" w:type="pct"/>
            <w:vAlign w:val="center"/>
          </w:tcPr>
          <w:p w:rsidR="00B14088" w:rsidRPr="00EE444C" w:rsidRDefault="00B14088" w:rsidP="00925775">
            <w:pPr>
              <w:spacing w:before="30" w:after="30"/>
              <w:ind w:left="-57" w:right="-57"/>
              <w:jc w:val="center"/>
              <w:rPr>
                <w:sz w:val="16"/>
                <w:szCs w:val="18"/>
              </w:rPr>
            </w:pPr>
            <w:r w:rsidRPr="00EE444C">
              <w:rPr>
                <w:sz w:val="16"/>
                <w:szCs w:val="18"/>
              </w:rPr>
              <w:t>10,9</w:t>
            </w:r>
          </w:p>
        </w:tc>
        <w:tc>
          <w:tcPr>
            <w:tcW w:w="316" w:type="pct"/>
            <w:noWrap/>
            <w:vAlign w:val="center"/>
          </w:tcPr>
          <w:p w:rsidR="00B14088" w:rsidRPr="00EE444C" w:rsidRDefault="00B14088" w:rsidP="00925775">
            <w:pPr>
              <w:spacing w:before="30" w:after="30"/>
              <w:ind w:left="-57" w:right="-57"/>
              <w:jc w:val="center"/>
              <w:rPr>
                <w:iCs/>
                <w:sz w:val="16"/>
                <w:szCs w:val="18"/>
              </w:rPr>
            </w:pPr>
            <w:r w:rsidRPr="00EE444C">
              <w:rPr>
                <w:iCs/>
                <w:sz w:val="16"/>
                <w:szCs w:val="18"/>
              </w:rPr>
              <w:t>10</w:t>
            </w:r>
          </w:p>
        </w:tc>
      </w:tr>
      <w:tr w:rsidR="00016313" w:rsidRPr="00EE444C" w:rsidTr="00016313">
        <w:trPr>
          <w:trHeight w:val="51"/>
        </w:trPr>
        <w:tc>
          <w:tcPr>
            <w:tcW w:w="254" w:type="pct"/>
            <w:shd w:val="clear" w:color="auto" w:fill="FFFFFF"/>
          </w:tcPr>
          <w:p w:rsidR="00B14088" w:rsidRPr="00EE444C" w:rsidRDefault="00B14088" w:rsidP="00925775">
            <w:pPr>
              <w:spacing w:before="30" w:after="30"/>
              <w:ind w:left="-57" w:right="-57"/>
              <w:jc w:val="center"/>
              <w:rPr>
                <w:sz w:val="16"/>
                <w:szCs w:val="18"/>
              </w:rPr>
            </w:pPr>
            <w:r w:rsidRPr="00EE444C">
              <w:rPr>
                <w:sz w:val="16"/>
                <w:szCs w:val="18"/>
              </w:rPr>
              <w:t>16</w:t>
            </w:r>
          </w:p>
        </w:tc>
        <w:tc>
          <w:tcPr>
            <w:tcW w:w="998" w:type="pct"/>
            <w:shd w:val="clear" w:color="auto" w:fill="FFFFFF"/>
          </w:tcPr>
          <w:p w:rsidR="00B14088" w:rsidRPr="00EE444C" w:rsidRDefault="00B14088" w:rsidP="00925775">
            <w:pPr>
              <w:spacing w:before="30" w:after="30"/>
              <w:ind w:left="-57" w:right="-57"/>
              <w:rPr>
                <w:sz w:val="18"/>
                <w:szCs w:val="18"/>
              </w:rPr>
            </w:pPr>
            <w:r w:rsidRPr="00EE444C">
              <w:rPr>
                <w:sz w:val="18"/>
                <w:szCs w:val="18"/>
              </w:rPr>
              <w:t>Рязанский</w:t>
            </w:r>
          </w:p>
        </w:tc>
        <w:tc>
          <w:tcPr>
            <w:tcW w:w="280"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49</w:t>
            </w:r>
          </w:p>
        </w:tc>
        <w:tc>
          <w:tcPr>
            <w:tcW w:w="321" w:type="pct"/>
            <w:vAlign w:val="center"/>
          </w:tcPr>
          <w:p w:rsidR="00B14088" w:rsidRPr="00EE444C" w:rsidRDefault="00B14088" w:rsidP="00925775">
            <w:pPr>
              <w:spacing w:before="30" w:after="30"/>
              <w:ind w:left="-57" w:right="-57"/>
              <w:jc w:val="center"/>
              <w:rPr>
                <w:sz w:val="16"/>
                <w:szCs w:val="18"/>
              </w:rPr>
            </w:pPr>
            <w:r w:rsidRPr="00EE444C">
              <w:rPr>
                <w:sz w:val="16"/>
                <w:szCs w:val="18"/>
              </w:rPr>
              <w:t>85,2</w:t>
            </w:r>
          </w:p>
        </w:tc>
        <w:tc>
          <w:tcPr>
            <w:tcW w:w="302" w:type="pct"/>
            <w:vAlign w:val="center"/>
          </w:tcPr>
          <w:p w:rsidR="00B14088" w:rsidRPr="00EE444C" w:rsidRDefault="00B14088" w:rsidP="00925775">
            <w:pPr>
              <w:spacing w:before="30" w:after="30"/>
              <w:ind w:left="-57" w:right="-57"/>
              <w:jc w:val="center"/>
              <w:rPr>
                <w:iCs/>
                <w:sz w:val="16"/>
                <w:szCs w:val="18"/>
              </w:rPr>
            </w:pPr>
            <w:r w:rsidRPr="00EE444C">
              <w:rPr>
                <w:iCs/>
                <w:sz w:val="16"/>
                <w:szCs w:val="18"/>
              </w:rPr>
              <w:t>10</w:t>
            </w:r>
          </w:p>
        </w:tc>
        <w:tc>
          <w:tcPr>
            <w:tcW w:w="301" w:type="pct"/>
            <w:vAlign w:val="center"/>
          </w:tcPr>
          <w:p w:rsidR="00B14088" w:rsidRPr="00EE444C" w:rsidRDefault="00B14088" w:rsidP="00925775">
            <w:pPr>
              <w:spacing w:before="30" w:after="30"/>
              <w:ind w:left="-57" w:right="-57"/>
              <w:jc w:val="center"/>
              <w:rPr>
                <w:sz w:val="16"/>
                <w:szCs w:val="18"/>
              </w:rPr>
            </w:pPr>
            <w:r w:rsidRPr="00EE444C">
              <w:rPr>
                <w:sz w:val="16"/>
                <w:szCs w:val="18"/>
              </w:rPr>
              <w:t>16</w:t>
            </w:r>
          </w:p>
        </w:tc>
        <w:tc>
          <w:tcPr>
            <w:tcW w:w="358" w:type="pct"/>
            <w:vAlign w:val="center"/>
          </w:tcPr>
          <w:p w:rsidR="00B14088" w:rsidRPr="00EE444C" w:rsidRDefault="00B14088" w:rsidP="00925775">
            <w:pPr>
              <w:spacing w:before="30" w:after="30"/>
              <w:ind w:left="-57" w:right="-57"/>
              <w:jc w:val="center"/>
              <w:rPr>
                <w:sz w:val="16"/>
                <w:szCs w:val="18"/>
              </w:rPr>
            </w:pPr>
            <w:r w:rsidRPr="00EE444C">
              <w:rPr>
                <w:sz w:val="16"/>
                <w:szCs w:val="18"/>
              </w:rPr>
              <w:t>27,8</w:t>
            </w:r>
          </w:p>
        </w:tc>
        <w:tc>
          <w:tcPr>
            <w:tcW w:w="279" w:type="pct"/>
            <w:vAlign w:val="center"/>
          </w:tcPr>
          <w:p w:rsidR="00B14088" w:rsidRPr="00EE444C" w:rsidRDefault="00B14088" w:rsidP="00925775">
            <w:pPr>
              <w:spacing w:before="30" w:after="30"/>
              <w:ind w:left="-57" w:right="-57"/>
              <w:jc w:val="center"/>
              <w:rPr>
                <w:iCs/>
                <w:sz w:val="16"/>
                <w:szCs w:val="18"/>
              </w:rPr>
            </w:pPr>
            <w:r w:rsidRPr="00EE444C">
              <w:rPr>
                <w:iCs/>
                <w:sz w:val="16"/>
                <w:szCs w:val="18"/>
              </w:rPr>
              <w:t>15</w:t>
            </w:r>
          </w:p>
        </w:tc>
        <w:tc>
          <w:tcPr>
            <w:tcW w:w="283"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9</w:t>
            </w:r>
          </w:p>
        </w:tc>
        <w:tc>
          <w:tcPr>
            <w:tcW w:w="350"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15,6</w:t>
            </w:r>
          </w:p>
        </w:tc>
        <w:tc>
          <w:tcPr>
            <w:tcW w:w="326" w:type="pct"/>
            <w:noWrap/>
            <w:vAlign w:val="center"/>
          </w:tcPr>
          <w:p w:rsidR="00B14088" w:rsidRPr="00EE444C" w:rsidRDefault="00B14088" w:rsidP="00925775">
            <w:pPr>
              <w:spacing w:before="30" w:after="30"/>
              <w:ind w:left="-57" w:right="-57"/>
              <w:jc w:val="center"/>
              <w:rPr>
                <w:iCs/>
                <w:sz w:val="16"/>
                <w:szCs w:val="18"/>
              </w:rPr>
            </w:pPr>
            <w:r w:rsidRPr="00EE444C">
              <w:rPr>
                <w:iCs/>
                <w:sz w:val="16"/>
                <w:szCs w:val="18"/>
              </w:rPr>
              <w:t>10</w:t>
            </w:r>
          </w:p>
        </w:tc>
        <w:tc>
          <w:tcPr>
            <w:tcW w:w="285" w:type="pct"/>
            <w:vAlign w:val="center"/>
          </w:tcPr>
          <w:p w:rsidR="00B14088" w:rsidRPr="00EE444C" w:rsidRDefault="00B14088" w:rsidP="00925775">
            <w:pPr>
              <w:spacing w:before="30" w:after="30"/>
              <w:ind w:left="-57" w:right="-57"/>
              <w:jc w:val="center"/>
              <w:rPr>
                <w:sz w:val="16"/>
                <w:szCs w:val="18"/>
              </w:rPr>
            </w:pPr>
            <w:r w:rsidRPr="00EE444C">
              <w:rPr>
                <w:sz w:val="16"/>
                <w:szCs w:val="18"/>
              </w:rPr>
              <w:t>7</w:t>
            </w:r>
          </w:p>
        </w:tc>
        <w:tc>
          <w:tcPr>
            <w:tcW w:w="347" w:type="pct"/>
            <w:vAlign w:val="center"/>
          </w:tcPr>
          <w:p w:rsidR="00B14088" w:rsidRPr="00EE444C" w:rsidRDefault="00B14088" w:rsidP="00925775">
            <w:pPr>
              <w:spacing w:before="30" w:after="30"/>
              <w:ind w:left="-57" w:right="-57"/>
              <w:jc w:val="center"/>
              <w:rPr>
                <w:sz w:val="16"/>
                <w:szCs w:val="18"/>
              </w:rPr>
            </w:pPr>
            <w:r w:rsidRPr="00EE444C">
              <w:rPr>
                <w:sz w:val="16"/>
                <w:szCs w:val="18"/>
              </w:rPr>
              <w:t>12,6</w:t>
            </w:r>
          </w:p>
        </w:tc>
        <w:tc>
          <w:tcPr>
            <w:tcW w:w="316" w:type="pct"/>
            <w:noWrap/>
            <w:vAlign w:val="center"/>
          </w:tcPr>
          <w:p w:rsidR="00B14088" w:rsidRPr="00EE444C" w:rsidRDefault="00B14088" w:rsidP="00925775">
            <w:pPr>
              <w:spacing w:before="30" w:after="30"/>
              <w:ind w:left="-57" w:right="-57"/>
              <w:jc w:val="center"/>
              <w:rPr>
                <w:iCs/>
                <w:sz w:val="16"/>
                <w:szCs w:val="18"/>
              </w:rPr>
            </w:pPr>
            <w:r w:rsidRPr="00EE444C">
              <w:rPr>
                <w:iCs/>
                <w:sz w:val="16"/>
                <w:szCs w:val="18"/>
              </w:rPr>
              <w:t>9</w:t>
            </w:r>
          </w:p>
        </w:tc>
      </w:tr>
      <w:tr w:rsidR="00016313" w:rsidRPr="00EE444C" w:rsidTr="00016313">
        <w:trPr>
          <w:trHeight w:val="109"/>
        </w:trPr>
        <w:tc>
          <w:tcPr>
            <w:tcW w:w="254" w:type="pct"/>
            <w:shd w:val="clear" w:color="auto" w:fill="FFFFFF"/>
          </w:tcPr>
          <w:p w:rsidR="00B14088" w:rsidRPr="00EE444C" w:rsidRDefault="00B14088" w:rsidP="00925775">
            <w:pPr>
              <w:spacing w:before="30" w:after="30"/>
              <w:ind w:left="-57" w:right="-57"/>
              <w:jc w:val="center"/>
              <w:rPr>
                <w:sz w:val="16"/>
                <w:szCs w:val="18"/>
              </w:rPr>
            </w:pPr>
            <w:r w:rsidRPr="00EE444C">
              <w:rPr>
                <w:sz w:val="16"/>
                <w:szCs w:val="18"/>
              </w:rPr>
              <w:t>17</w:t>
            </w:r>
          </w:p>
        </w:tc>
        <w:tc>
          <w:tcPr>
            <w:tcW w:w="998" w:type="pct"/>
            <w:shd w:val="clear" w:color="auto" w:fill="FFFFFF"/>
          </w:tcPr>
          <w:p w:rsidR="00B14088" w:rsidRPr="00EE444C" w:rsidRDefault="00B14088" w:rsidP="00925775">
            <w:pPr>
              <w:spacing w:before="30" w:after="30"/>
              <w:ind w:left="-57" w:right="-57"/>
              <w:rPr>
                <w:sz w:val="18"/>
                <w:szCs w:val="18"/>
              </w:rPr>
            </w:pPr>
            <w:r w:rsidRPr="00EE444C">
              <w:rPr>
                <w:sz w:val="18"/>
                <w:szCs w:val="18"/>
              </w:rPr>
              <w:t>Сапожковский</w:t>
            </w:r>
          </w:p>
        </w:tc>
        <w:tc>
          <w:tcPr>
            <w:tcW w:w="280"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0</w:t>
            </w:r>
          </w:p>
        </w:tc>
        <w:tc>
          <w:tcPr>
            <w:tcW w:w="321" w:type="pct"/>
            <w:vAlign w:val="center"/>
          </w:tcPr>
          <w:p w:rsidR="00B14088" w:rsidRPr="00EE444C" w:rsidRDefault="00B14088" w:rsidP="00925775">
            <w:pPr>
              <w:spacing w:before="30" w:after="30"/>
              <w:ind w:left="-57" w:right="-57"/>
              <w:jc w:val="center"/>
              <w:rPr>
                <w:sz w:val="16"/>
                <w:szCs w:val="18"/>
              </w:rPr>
            </w:pPr>
          </w:p>
        </w:tc>
        <w:tc>
          <w:tcPr>
            <w:tcW w:w="302" w:type="pct"/>
            <w:vAlign w:val="center"/>
          </w:tcPr>
          <w:p w:rsidR="00B14088" w:rsidRPr="00EE444C" w:rsidRDefault="00B14088" w:rsidP="00925775">
            <w:pPr>
              <w:spacing w:before="30" w:after="30"/>
              <w:ind w:left="-57" w:right="-57"/>
              <w:jc w:val="center"/>
              <w:rPr>
                <w:iCs/>
                <w:sz w:val="16"/>
                <w:szCs w:val="18"/>
              </w:rPr>
            </w:pPr>
            <w:r w:rsidRPr="00EE444C">
              <w:rPr>
                <w:iCs/>
                <w:sz w:val="16"/>
                <w:szCs w:val="18"/>
              </w:rPr>
              <w:t>24</w:t>
            </w:r>
          </w:p>
        </w:tc>
        <w:tc>
          <w:tcPr>
            <w:tcW w:w="301" w:type="pct"/>
            <w:vAlign w:val="center"/>
          </w:tcPr>
          <w:p w:rsidR="00B14088" w:rsidRPr="00EE444C" w:rsidRDefault="00B14088" w:rsidP="00925775">
            <w:pPr>
              <w:spacing w:before="30" w:after="30"/>
              <w:ind w:left="-57" w:right="-57"/>
              <w:jc w:val="center"/>
              <w:rPr>
                <w:sz w:val="16"/>
                <w:szCs w:val="18"/>
              </w:rPr>
            </w:pPr>
            <w:r w:rsidRPr="00EE444C">
              <w:rPr>
                <w:sz w:val="16"/>
                <w:szCs w:val="18"/>
              </w:rPr>
              <w:t>0</w:t>
            </w:r>
          </w:p>
        </w:tc>
        <w:tc>
          <w:tcPr>
            <w:tcW w:w="358" w:type="pct"/>
            <w:vAlign w:val="center"/>
          </w:tcPr>
          <w:p w:rsidR="00B14088" w:rsidRPr="00EE444C" w:rsidRDefault="00B14088" w:rsidP="00925775">
            <w:pPr>
              <w:spacing w:before="30" w:after="30"/>
              <w:ind w:left="-57" w:right="-57"/>
              <w:jc w:val="center"/>
              <w:rPr>
                <w:sz w:val="16"/>
                <w:szCs w:val="18"/>
              </w:rPr>
            </w:pPr>
          </w:p>
        </w:tc>
        <w:tc>
          <w:tcPr>
            <w:tcW w:w="279" w:type="pct"/>
            <w:vAlign w:val="center"/>
          </w:tcPr>
          <w:p w:rsidR="00B14088" w:rsidRPr="00EE444C" w:rsidRDefault="00B14088" w:rsidP="00925775">
            <w:pPr>
              <w:spacing w:before="30" w:after="30"/>
              <w:ind w:left="-57" w:right="-57"/>
              <w:jc w:val="center"/>
              <w:rPr>
                <w:iCs/>
                <w:sz w:val="16"/>
                <w:szCs w:val="18"/>
              </w:rPr>
            </w:pPr>
            <w:r w:rsidRPr="00EE444C">
              <w:rPr>
                <w:iCs/>
                <w:sz w:val="16"/>
                <w:szCs w:val="18"/>
              </w:rPr>
              <w:t>23</w:t>
            </w:r>
          </w:p>
        </w:tc>
        <w:tc>
          <w:tcPr>
            <w:tcW w:w="283"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0</w:t>
            </w:r>
          </w:p>
        </w:tc>
        <w:tc>
          <w:tcPr>
            <w:tcW w:w="350" w:type="pct"/>
            <w:noWrap/>
            <w:vAlign w:val="center"/>
          </w:tcPr>
          <w:p w:rsidR="00B14088" w:rsidRPr="00EE444C" w:rsidRDefault="00B14088" w:rsidP="00925775">
            <w:pPr>
              <w:spacing w:before="30" w:after="30"/>
              <w:ind w:left="-57" w:right="-57"/>
              <w:jc w:val="center"/>
              <w:rPr>
                <w:sz w:val="16"/>
                <w:szCs w:val="18"/>
              </w:rPr>
            </w:pPr>
          </w:p>
        </w:tc>
        <w:tc>
          <w:tcPr>
            <w:tcW w:w="326" w:type="pct"/>
            <w:noWrap/>
            <w:vAlign w:val="center"/>
          </w:tcPr>
          <w:p w:rsidR="00B14088" w:rsidRPr="00EE444C" w:rsidRDefault="00B14088" w:rsidP="00925775">
            <w:pPr>
              <w:spacing w:before="30" w:after="30"/>
              <w:ind w:left="-57" w:right="-57"/>
              <w:jc w:val="center"/>
              <w:rPr>
                <w:iCs/>
                <w:sz w:val="16"/>
                <w:szCs w:val="18"/>
              </w:rPr>
            </w:pPr>
            <w:r w:rsidRPr="00EE444C">
              <w:rPr>
                <w:iCs/>
                <w:sz w:val="16"/>
                <w:szCs w:val="18"/>
              </w:rPr>
              <w:t>19</w:t>
            </w:r>
          </w:p>
        </w:tc>
        <w:tc>
          <w:tcPr>
            <w:tcW w:w="285" w:type="pct"/>
            <w:vAlign w:val="center"/>
          </w:tcPr>
          <w:p w:rsidR="00B14088" w:rsidRPr="00EE444C" w:rsidRDefault="00B14088" w:rsidP="00925775">
            <w:pPr>
              <w:spacing w:before="30" w:after="30"/>
              <w:ind w:left="-57" w:right="-57"/>
              <w:jc w:val="center"/>
              <w:rPr>
                <w:sz w:val="16"/>
                <w:szCs w:val="18"/>
              </w:rPr>
            </w:pPr>
            <w:r w:rsidRPr="00EE444C">
              <w:rPr>
                <w:sz w:val="16"/>
                <w:szCs w:val="18"/>
              </w:rPr>
              <w:t>0</w:t>
            </w:r>
          </w:p>
        </w:tc>
        <w:tc>
          <w:tcPr>
            <w:tcW w:w="347" w:type="pct"/>
            <w:vAlign w:val="center"/>
          </w:tcPr>
          <w:p w:rsidR="00B14088" w:rsidRPr="00EE444C" w:rsidRDefault="00B14088" w:rsidP="00925775">
            <w:pPr>
              <w:spacing w:before="30" w:after="30"/>
              <w:ind w:left="-57" w:right="-57"/>
              <w:jc w:val="center"/>
              <w:rPr>
                <w:sz w:val="16"/>
                <w:szCs w:val="18"/>
              </w:rPr>
            </w:pPr>
          </w:p>
        </w:tc>
        <w:tc>
          <w:tcPr>
            <w:tcW w:w="316" w:type="pct"/>
            <w:noWrap/>
            <w:vAlign w:val="center"/>
          </w:tcPr>
          <w:p w:rsidR="00B14088" w:rsidRPr="00EE444C" w:rsidRDefault="00B14088" w:rsidP="00925775">
            <w:pPr>
              <w:spacing w:before="30" w:after="30"/>
              <w:ind w:left="-57" w:right="-57"/>
              <w:jc w:val="center"/>
              <w:rPr>
                <w:iCs/>
                <w:sz w:val="16"/>
                <w:szCs w:val="18"/>
              </w:rPr>
            </w:pPr>
            <w:r w:rsidRPr="00EE444C">
              <w:rPr>
                <w:iCs/>
                <w:sz w:val="16"/>
                <w:szCs w:val="18"/>
              </w:rPr>
              <w:t>16</w:t>
            </w:r>
          </w:p>
        </w:tc>
      </w:tr>
      <w:tr w:rsidR="00016313" w:rsidRPr="00EE444C" w:rsidTr="00016313">
        <w:trPr>
          <w:trHeight w:val="183"/>
        </w:trPr>
        <w:tc>
          <w:tcPr>
            <w:tcW w:w="254" w:type="pct"/>
            <w:shd w:val="clear" w:color="auto" w:fill="FFFFFF"/>
          </w:tcPr>
          <w:p w:rsidR="00B14088" w:rsidRPr="00EE444C" w:rsidRDefault="00B14088" w:rsidP="00925775">
            <w:pPr>
              <w:spacing w:before="30" w:after="30"/>
              <w:ind w:left="-57" w:right="-57"/>
              <w:jc w:val="center"/>
              <w:rPr>
                <w:sz w:val="16"/>
                <w:szCs w:val="18"/>
              </w:rPr>
            </w:pPr>
            <w:r w:rsidRPr="00EE444C">
              <w:rPr>
                <w:sz w:val="16"/>
                <w:szCs w:val="18"/>
              </w:rPr>
              <w:t>18</w:t>
            </w:r>
          </w:p>
        </w:tc>
        <w:tc>
          <w:tcPr>
            <w:tcW w:w="998" w:type="pct"/>
            <w:shd w:val="clear" w:color="auto" w:fill="FFFFFF"/>
          </w:tcPr>
          <w:p w:rsidR="00B14088" w:rsidRPr="00EE444C" w:rsidRDefault="00B14088" w:rsidP="00925775">
            <w:pPr>
              <w:spacing w:before="30" w:after="30"/>
              <w:ind w:left="-57" w:right="-57"/>
              <w:rPr>
                <w:sz w:val="18"/>
                <w:szCs w:val="18"/>
              </w:rPr>
            </w:pPr>
            <w:r w:rsidRPr="00EE444C">
              <w:rPr>
                <w:sz w:val="18"/>
                <w:szCs w:val="18"/>
              </w:rPr>
              <w:t>Сараевский</w:t>
            </w:r>
          </w:p>
        </w:tc>
        <w:tc>
          <w:tcPr>
            <w:tcW w:w="280"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5</w:t>
            </w:r>
          </w:p>
        </w:tc>
        <w:tc>
          <w:tcPr>
            <w:tcW w:w="321" w:type="pct"/>
            <w:vAlign w:val="center"/>
          </w:tcPr>
          <w:p w:rsidR="00B14088" w:rsidRPr="00EE444C" w:rsidRDefault="00B14088" w:rsidP="00925775">
            <w:pPr>
              <w:spacing w:before="30" w:after="30"/>
              <w:ind w:left="-57" w:right="-57"/>
              <w:jc w:val="center"/>
              <w:rPr>
                <w:sz w:val="16"/>
                <w:szCs w:val="18"/>
              </w:rPr>
            </w:pPr>
            <w:r w:rsidRPr="00EE444C">
              <w:rPr>
                <w:sz w:val="16"/>
                <w:szCs w:val="18"/>
              </w:rPr>
              <w:t>30,8</w:t>
            </w:r>
          </w:p>
        </w:tc>
        <w:tc>
          <w:tcPr>
            <w:tcW w:w="302" w:type="pct"/>
            <w:vAlign w:val="center"/>
          </w:tcPr>
          <w:p w:rsidR="00B14088" w:rsidRPr="00EE444C" w:rsidRDefault="00B14088" w:rsidP="00925775">
            <w:pPr>
              <w:spacing w:before="30" w:after="30"/>
              <w:ind w:left="-57" w:right="-57"/>
              <w:jc w:val="center"/>
              <w:rPr>
                <w:iCs/>
                <w:sz w:val="16"/>
                <w:szCs w:val="18"/>
              </w:rPr>
            </w:pPr>
            <w:r w:rsidRPr="00EE444C">
              <w:rPr>
                <w:iCs/>
                <w:sz w:val="16"/>
                <w:szCs w:val="18"/>
              </w:rPr>
              <w:t>20</w:t>
            </w:r>
          </w:p>
        </w:tc>
        <w:tc>
          <w:tcPr>
            <w:tcW w:w="301" w:type="pct"/>
            <w:vAlign w:val="center"/>
          </w:tcPr>
          <w:p w:rsidR="00B14088" w:rsidRPr="00EE444C" w:rsidRDefault="00B14088" w:rsidP="00925775">
            <w:pPr>
              <w:spacing w:before="30" w:after="30"/>
              <w:ind w:left="-57" w:right="-57"/>
              <w:jc w:val="center"/>
              <w:rPr>
                <w:sz w:val="16"/>
                <w:szCs w:val="18"/>
              </w:rPr>
            </w:pPr>
            <w:r w:rsidRPr="00EE444C">
              <w:rPr>
                <w:sz w:val="16"/>
                <w:szCs w:val="18"/>
              </w:rPr>
              <w:t>0</w:t>
            </w:r>
          </w:p>
        </w:tc>
        <w:tc>
          <w:tcPr>
            <w:tcW w:w="358" w:type="pct"/>
            <w:vAlign w:val="center"/>
          </w:tcPr>
          <w:p w:rsidR="00B14088" w:rsidRPr="00EE444C" w:rsidRDefault="00B14088" w:rsidP="00925775">
            <w:pPr>
              <w:spacing w:before="30" w:after="30"/>
              <w:ind w:left="-57" w:right="-57"/>
              <w:jc w:val="center"/>
              <w:rPr>
                <w:sz w:val="16"/>
                <w:szCs w:val="18"/>
              </w:rPr>
            </w:pPr>
          </w:p>
        </w:tc>
        <w:tc>
          <w:tcPr>
            <w:tcW w:w="279" w:type="pct"/>
            <w:vAlign w:val="center"/>
          </w:tcPr>
          <w:p w:rsidR="00B14088" w:rsidRPr="00EE444C" w:rsidRDefault="00B14088" w:rsidP="00925775">
            <w:pPr>
              <w:spacing w:before="30" w:after="30"/>
              <w:ind w:left="-57" w:right="-57"/>
              <w:jc w:val="center"/>
              <w:rPr>
                <w:iCs/>
                <w:sz w:val="16"/>
                <w:szCs w:val="18"/>
              </w:rPr>
            </w:pPr>
            <w:r w:rsidRPr="00EE444C">
              <w:rPr>
                <w:iCs/>
                <w:sz w:val="16"/>
                <w:szCs w:val="18"/>
              </w:rPr>
              <w:t>23</w:t>
            </w:r>
          </w:p>
        </w:tc>
        <w:tc>
          <w:tcPr>
            <w:tcW w:w="283"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1</w:t>
            </w:r>
          </w:p>
        </w:tc>
        <w:tc>
          <w:tcPr>
            <w:tcW w:w="350"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6,2</w:t>
            </w:r>
          </w:p>
        </w:tc>
        <w:tc>
          <w:tcPr>
            <w:tcW w:w="326" w:type="pct"/>
            <w:noWrap/>
            <w:vAlign w:val="center"/>
          </w:tcPr>
          <w:p w:rsidR="00B14088" w:rsidRPr="00EE444C" w:rsidRDefault="00B14088" w:rsidP="00925775">
            <w:pPr>
              <w:spacing w:before="30" w:after="30"/>
              <w:ind w:left="-57" w:right="-57"/>
              <w:jc w:val="center"/>
              <w:rPr>
                <w:iCs/>
                <w:sz w:val="16"/>
                <w:szCs w:val="18"/>
              </w:rPr>
            </w:pPr>
            <w:r w:rsidRPr="00EE444C">
              <w:rPr>
                <w:iCs/>
                <w:sz w:val="16"/>
                <w:szCs w:val="18"/>
              </w:rPr>
              <w:t>17</w:t>
            </w:r>
          </w:p>
        </w:tc>
        <w:tc>
          <w:tcPr>
            <w:tcW w:w="285" w:type="pct"/>
            <w:vAlign w:val="center"/>
          </w:tcPr>
          <w:p w:rsidR="00B14088" w:rsidRPr="00EE444C" w:rsidRDefault="00B14088" w:rsidP="00925775">
            <w:pPr>
              <w:spacing w:before="30" w:after="30"/>
              <w:ind w:left="-57" w:right="-57"/>
              <w:jc w:val="center"/>
              <w:rPr>
                <w:sz w:val="16"/>
                <w:szCs w:val="18"/>
              </w:rPr>
            </w:pPr>
            <w:r w:rsidRPr="00EE444C">
              <w:rPr>
                <w:sz w:val="16"/>
                <w:szCs w:val="18"/>
              </w:rPr>
              <w:t>0</w:t>
            </w:r>
          </w:p>
        </w:tc>
        <w:tc>
          <w:tcPr>
            <w:tcW w:w="347" w:type="pct"/>
            <w:vAlign w:val="center"/>
          </w:tcPr>
          <w:p w:rsidR="00B14088" w:rsidRPr="00EE444C" w:rsidRDefault="00B14088" w:rsidP="00925775">
            <w:pPr>
              <w:spacing w:before="30" w:after="30"/>
              <w:ind w:left="-57" w:right="-57"/>
              <w:jc w:val="center"/>
              <w:rPr>
                <w:sz w:val="16"/>
                <w:szCs w:val="18"/>
              </w:rPr>
            </w:pPr>
          </w:p>
        </w:tc>
        <w:tc>
          <w:tcPr>
            <w:tcW w:w="316" w:type="pct"/>
            <w:noWrap/>
            <w:vAlign w:val="center"/>
          </w:tcPr>
          <w:p w:rsidR="00B14088" w:rsidRPr="00EE444C" w:rsidRDefault="00B14088" w:rsidP="00925775">
            <w:pPr>
              <w:spacing w:before="30" w:after="30"/>
              <w:ind w:left="-57" w:right="-57"/>
              <w:jc w:val="center"/>
              <w:rPr>
                <w:iCs/>
                <w:sz w:val="16"/>
                <w:szCs w:val="18"/>
              </w:rPr>
            </w:pPr>
            <w:r w:rsidRPr="00EE444C">
              <w:rPr>
                <w:iCs/>
                <w:sz w:val="16"/>
                <w:szCs w:val="18"/>
              </w:rPr>
              <w:t>16</w:t>
            </w:r>
          </w:p>
        </w:tc>
      </w:tr>
      <w:tr w:rsidR="00016313" w:rsidRPr="00EE444C" w:rsidTr="00016313">
        <w:trPr>
          <w:trHeight w:val="115"/>
        </w:trPr>
        <w:tc>
          <w:tcPr>
            <w:tcW w:w="254" w:type="pct"/>
            <w:shd w:val="clear" w:color="auto" w:fill="FFFFFF"/>
          </w:tcPr>
          <w:p w:rsidR="00B14088" w:rsidRPr="00EE444C" w:rsidRDefault="00B14088" w:rsidP="00925775">
            <w:pPr>
              <w:spacing w:before="30" w:after="30"/>
              <w:ind w:left="-57" w:right="-57"/>
              <w:jc w:val="center"/>
              <w:rPr>
                <w:sz w:val="16"/>
                <w:szCs w:val="18"/>
              </w:rPr>
            </w:pPr>
            <w:r w:rsidRPr="00EE444C">
              <w:rPr>
                <w:sz w:val="16"/>
                <w:szCs w:val="18"/>
              </w:rPr>
              <w:t>19</w:t>
            </w:r>
          </w:p>
        </w:tc>
        <w:tc>
          <w:tcPr>
            <w:tcW w:w="998" w:type="pct"/>
            <w:shd w:val="clear" w:color="auto" w:fill="FFFFFF"/>
          </w:tcPr>
          <w:p w:rsidR="00B14088" w:rsidRPr="00EE444C" w:rsidRDefault="00B14088" w:rsidP="00925775">
            <w:pPr>
              <w:spacing w:before="30" w:after="30"/>
              <w:ind w:left="-57" w:right="-57"/>
              <w:rPr>
                <w:sz w:val="18"/>
                <w:szCs w:val="18"/>
              </w:rPr>
            </w:pPr>
            <w:r w:rsidRPr="00EE444C">
              <w:rPr>
                <w:sz w:val="18"/>
                <w:szCs w:val="18"/>
              </w:rPr>
              <w:t>Сасовский</w:t>
            </w:r>
          </w:p>
        </w:tc>
        <w:tc>
          <w:tcPr>
            <w:tcW w:w="280"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9</w:t>
            </w:r>
          </w:p>
        </w:tc>
        <w:tc>
          <w:tcPr>
            <w:tcW w:w="321" w:type="pct"/>
            <w:vAlign w:val="center"/>
          </w:tcPr>
          <w:p w:rsidR="00B14088" w:rsidRPr="00EE444C" w:rsidRDefault="00B14088" w:rsidP="00925775">
            <w:pPr>
              <w:spacing w:before="30" w:after="30"/>
              <w:ind w:left="-57" w:right="-57"/>
              <w:jc w:val="center"/>
              <w:rPr>
                <w:sz w:val="16"/>
                <w:szCs w:val="18"/>
              </w:rPr>
            </w:pPr>
            <w:r w:rsidRPr="00EE444C">
              <w:rPr>
                <w:sz w:val="16"/>
                <w:szCs w:val="18"/>
              </w:rPr>
              <w:t>20,3</w:t>
            </w:r>
          </w:p>
        </w:tc>
        <w:tc>
          <w:tcPr>
            <w:tcW w:w="302" w:type="pct"/>
            <w:vAlign w:val="center"/>
          </w:tcPr>
          <w:p w:rsidR="00B14088" w:rsidRPr="00EE444C" w:rsidRDefault="00B14088" w:rsidP="00925775">
            <w:pPr>
              <w:spacing w:before="30" w:after="30"/>
              <w:ind w:left="-57" w:right="-57"/>
              <w:jc w:val="center"/>
              <w:rPr>
                <w:iCs/>
                <w:sz w:val="16"/>
                <w:szCs w:val="18"/>
              </w:rPr>
            </w:pPr>
            <w:r w:rsidRPr="00EE444C">
              <w:rPr>
                <w:iCs/>
                <w:sz w:val="16"/>
                <w:szCs w:val="18"/>
              </w:rPr>
              <w:t>22</w:t>
            </w:r>
          </w:p>
        </w:tc>
        <w:tc>
          <w:tcPr>
            <w:tcW w:w="301" w:type="pct"/>
            <w:vAlign w:val="center"/>
          </w:tcPr>
          <w:p w:rsidR="00B14088" w:rsidRPr="00EE444C" w:rsidRDefault="00B14088" w:rsidP="00925775">
            <w:pPr>
              <w:spacing w:before="30" w:after="30"/>
              <w:ind w:left="-57" w:right="-57"/>
              <w:jc w:val="center"/>
              <w:rPr>
                <w:sz w:val="16"/>
                <w:szCs w:val="18"/>
              </w:rPr>
            </w:pPr>
            <w:r w:rsidRPr="00EE444C">
              <w:rPr>
                <w:sz w:val="16"/>
                <w:szCs w:val="18"/>
              </w:rPr>
              <w:t>6</w:t>
            </w:r>
          </w:p>
        </w:tc>
        <w:tc>
          <w:tcPr>
            <w:tcW w:w="358" w:type="pct"/>
            <w:vAlign w:val="center"/>
          </w:tcPr>
          <w:p w:rsidR="00B14088" w:rsidRPr="00EE444C" w:rsidRDefault="00B14088" w:rsidP="00925775">
            <w:pPr>
              <w:spacing w:before="30" w:after="30"/>
              <w:ind w:left="-57" w:right="-57"/>
              <w:jc w:val="center"/>
              <w:rPr>
                <w:sz w:val="16"/>
                <w:szCs w:val="18"/>
              </w:rPr>
            </w:pPr>
            <w:r w:rsidRPr="00EE444C">
              <w:rPr>
                <w:sz w:val="16"/>
                <w:szCs w:val="18"/>
              </w:rPr>
              <w:t>13,6</w:t>
            </w:r>
          </w:p>
        </w:tc>
        <w:tc>
          <w:tcPr>
            <w:tcW w:w="279" w:type="pct"/>
            <w:vAlign w:val="center"/>
          </w:tcPr>
          <w:p w:rsidR="00B14088" w:rsidRPr="00EE444C" w:rsidRDefault="00B14088" w:rsidP="00925775">
            <w:pPr>
              <w:spacing w:before="30" w:after="30"/>
              <w:ind w:left="-57" w:right="-57"/>
              <w:jc w:val="center"/>
              <w:rPr>
                <w:iCs/>
                <w:sz w:val="16"/>
                <w:szCs w:val="18"/>
              </w:rPr>
            </w:pPr>
            <w:r w:rsidRPr="00EE444C">
              <w:rPr>
                <w:iCs/>
                <w:sz w:val="16"/>
                <w:szCs w:val="18"/>
              </w:rPr>
              <w:t>18</w:t>
            </w:r>
          </w:p>
        </w:tc>
        <w:tc>
          <w:tcPr>
            <w:tcW w:w="283"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9</w:t>
            </w:r>
          </w:p>
        </w:tc>
        <w:tc>
          <w:tcPr>
            <w:tcW w:w="350"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20,3</w:t>
            </w:r>
          </w:p>
        </w:tc>
        <w:tc>
          <w:tcPr>
            <w:tcW w:w="326" w:type="pct"/>
            <w:noWrap/>
            <w:vAlign w:val="center"/>
          </w:tcPr>
          <w:p w:rsidR="00B14088" w:rsidRPr="00EE444C" w:rsidRDefault="00B14088" w:rsidP="00925775">
            <w:pPr>
              <w:spacing w:before="30" w:after="30"/>
              <w:ind w:left="-57" w:right="-57"/>
              <w:jc w:val="center"/>
              <w:rPr>
                <w:iCs/>
                <w:sz w:val="16"/>
                <w:szCs w:val="18"/>
              </w:rPr>
            </w:pPr>
            <w:r w:rsidRPr="00EE444C">
              <w:rPr>
                <w:iCs/>
                <w:sz w:val="16"/>
                <w:szCs w:val="18"/>
              </w:rPr>
              <w:t>7</w:t>
            </w:r>
          </w:p>
        </w:tc>
        <w:tc>
          <w:tcPr>
            <w:tcW w:w="285" w:type="pct"/>
            <w:vAlign w:val="center"/>
          </w:tcPr>
          <w:p w:rsidR="00B14088" w:rsidRPr="00EE444C" w:rsidRDefault="00B14088" w:rsidP="00925775">
            <w:pPr>
              <w:spacing w:before="30" w:after="30"/>
              <w:ind w:left="-57" w:right="-57"/>
              <w:jc w:val="center"/>
              <w:rPr>
                <w:sz w:val="16"/>
                <w:szCs w:val="18"/>
              </w:rPr>
            </w:pPr>
            <w:r w:rsidRPr="00EE444C">
              <w:rPr>
                <w:sz w:val="16"/>
                <w:szCs w:val="18"/>
              </w:rPr>
              <w:t>6</w:t>
            </w:r>
          </w:p>
        </w:tc>
        <w:tc>
          <w:tcPr>
            <w:tcW w:w="347" w:type="pct"/>
            <w:vAlign w:val="center"/>
          </w:tcPr>
          <w:p w:rsidR="00B14088" w:rsidRPr="00EE444C" w:rsidRDefault="00B14088" w:rsidP="00925775">
            <w:pPr>
              <w:spacing w:before="30" w:after="30"/>
              <w:ind w:left="-57" w:right="-57"/>
              <w:jc w:val="center"/>
              <w:rPr>
                <w:sz w:val="16"/>
                <w:szCs w:val="18"/>
              </w:rPr>
            </w:pPr>
            <w:r w:rsidRPr="00EE444C">
              <w:rPr>
                <w:sz w:val="16"/>
                <w:szCs w:val="18"/>
              </w:rPr>
              <w:t>13,6</w:t>
            </w:r>
          </w:p>
        </w:tc>
        <w:tc>
          <w:tcPr>
            <w:tcW w:w="316" w:type="pct"/>
            <w:noWrap/>
            <w:vAlign w:val="center"/>
          </w:tcPr>
          <w:p w:rsidR="00B14088" w:rsidRPr="00EE444C" w:rsidRDefault="00B14088" w:rsidP="00925775">
            <w:pPr>
              <w:spacing w:before="30" w:after="30"/>
              <w:ind w:left="-57" w:right="-57"/>
              <w:jc w:val="center"/>
              <w:rPr>
                <w:iCs/>
                <w:sz w:val="16"/>
                <w:szCs w:val="18"/>
              </w:rPr>
            </w:pPr>
            <w:r w:rsidRPr="00EE444C">
              <w:rPr>
                <w:iCs/>
                <w:sz w:val="16"/>
                <w:szCs w:val="18"/>
              </w:rPr>
              <w:t>8</w:t>
            </w:r>
          </w:p>
        </w:tc>
      </w:tr>
      <w:tr w:rsidR="00016313" w:rsidRPr="00EE444C" w:rsidTr="00016313">
        <w:trPr>
          <w:trHeight w:val="51"/>
        </w:trPr>
        <w:tc>
          <w:tcPr>
            <w:tcW w:w="254" w:type="pct"/>
            <w:shd w:val="clear" w:color="auto" w:fill="FFFFFF"/>
          </w:tcPr>
          <w:p w:rsidR="00B14088" w:rsidRPr="00EE444C" w:rsidRDefault="00B14088" w:rsidP="00925775">
            <w:pPr>
              <w:spacing w:before="30" w:after="30"/>
              <w:ind w:left="-57" w:right="-57"/>
              <w:jc w:val="center"/>
              <w:rPr>
                <w:sz w:val="16"/>
                <w:szCs w:val="18"/>
              </w:rPr>
            </w:pPr>
            <w:r w:rsidRPr="00EE444C">
              <w:rPr>
                <w:sz w:val="16"/>
                <w:szCs w:val="18"/>
              </w:rPr>
              <w:t>20</w:t>
            </w:r>
          </w:p>
        </w:tc>
        <w:tc>
          <w:tcPr>
            <w:tcW w:w="998" w:type="pct"/>
            <w:shd w:val="clear" w:color="auto" w:fill="FFFFFF"/>
          </w:tcPr>
          <w:p w:rsidR="00B14088" w:rsidRPr="00EE444C" w:rsidRDefault="00B14088" w:rsidP="00925775">
            <w:pPr>
              <w:spacing w:before="30" w:after="30"/>
              <w:ind w:left="-57" w:right="-57"/>
              <w:rPr>
                <w:sz w:val="18"/>
                <w:szCs w:val="18"/>
              </w:rPr>
            </w:pPr>
            <w:r w:rsidRPr="00EE444C">
              <w:rPr>
                <w:sz w:val="18"/>
                <w:szCs w:val="18"/>
              </w:rPr>
              <w:t>Спасский</w:t>
            </w:r>
          </w:p>
        </w:tc>
        <w:tc>
          <w:tcPr>
            <w:tcW w:w="280"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21</w:t>
            </w:r>
          </w:p>
        </w:tc>
        <w:tc>
          <w:tcPr>
            <w:tcW w:w="321" w:type="pct"/>
            <w:vAlign w:val="center"/>
          </w:tcPr>
          <w:p w:rsidR="00B14088" w:rsidRPr="00EE444C" w:rsidRDefault="00B14088" w:rsidP="00925775">
            <w:pPr>
              <w:spacing w:before="30" w:after="30"/>
              <w:ind w:left="-57" w:right="-57"/>
              <w:jc w:val="center"/>
              <w:rPr>
                <w:sz w:val="16"/>
                <w:szCs w:val="18"/>
              </w:rPr>
            </w:pPr>
            <w:r w:rsidRPr="00EE444C">
              <w:rPr>
                <w:sz w:val="16"/>
                <w:szCs w:val="18"/>
              </w:rPr>
              <w:t>78,0</w:t>
            </w:r>
          </w:p>
        </w:tc>
        <w:tc>
          <w:tcPr>
            <w:tcW w:w="302" w:type="pct"/>
            <w:vAlign w:val="center"/>
          </w:tcPr>
          <w:p w:rsidR="00B14088" w:rsidRPr="00EE444C" w:rsidRDefault="00B14088" w:rsidP="00925775">
            <w:pPr>
              <w:spacing w:before="30" w:after="30"/>
              <w:ind w:left="-57" w:right="-57"/>
              <w:jc w:val="center"/>
              <w:rPr>
                <w:iCs/>
                <w:sz w:val="16"/>
                <w:szCs w:val="18"/>
              </w:rPr>
            </w:pPr>
            <w:r w:rsidRPr="00EE444C">
              <w:rPr>
                <w:iCs/>
                <w:sz w:val="16"/>
                <w:szCs w:val="18"/>
              </w:rPr>
              <w:t>13</w:t>
            </w:r>
          </w:p>
        </w:tc>
        <w:tc>
          <w:tcPr>
            <w:tcW w:w="301" w:type="pct"/>
            <w:vAlign w:val="center"/>
          </w:tcPr>
          <w:p w:rsidR="00B14088" w:rsidRPr="00EE444C" w:rsidRDefault="00B14088" w:rsidP="00925775">
            <w:pPr>
              <w:spacing w:before="30" w:after="30"/>
              <w:ind w:left="-57" w:right="-57"/>
              <w:jc w:val="center"/>
              <w:rPr>
                <w:sz w:val="16"/>
                <w:szCs w:val="18"/>
              </w:rPr>
            </w:pPr>
            <w:r w:rsidRPr="00EE444C">
              <w:rPr>
                <w:sz w:val="16"/>
                <w:szCs w:val="18"/>
              </w:rPr>
              <w:t>11</w:t>
            </w:r>
          </w:p>
        </w:tc>
        <w:tc>
          <w:tcPr>
            <w:tcW w:w="358" w:type="pct"/>
            <w:vAlign w:val="center"/>
          </w:tcPr>
          <w:p w:rsidR="00B14088" w:rsidRPr="00EE444C" w:rsidRDefault="00B14088" w:rsidP="00925775">
            <w:pPr>
              <w:spacing w:before="30" w:after="30"/>
              <w:ind w:left="-57" w:right="-57"/>
              <w:jc w:val="center"/>
              <w:rPr>
                <w:sz w:val="16"/>
                <w:szCs w:val="18"/>
              </w:rPr>
            </w:pPr>
            <w:r w:rsidRPr="00EE444C">
              <w:rPr>
                <w:sz w:val="16"/>
                <w:szCs w:val="18"/>
              </w:rPr>
              <w:t>40,9</w:t>
            </w:r>
          </w:p>
        </w:tc>
        <w:tc>
          <w:tcPr>
            <w:tcW w:w="279" w:type="pct"/>
            <w:vAlign w:val="center"/>
          </w:tcPr>
          <w:p w:rsidR="00B14088" w:rsidRPr="00EE444C" w:rsidRDefault="00B14088" w:rsidP="00925775">
            <w:pPr>
              <w:spacing w:before="30" w:after="30"/>
              <w:ind w:left="-57" w:right="-57"/>
              <w:jc w:val="center"/>
              <w:rPr>
                <w:iCs/>
                <w:sz w:val="16"/>
                <w:szCs w:val="18"/>
              </w:rPr>
            </w:pPr>
            <w:r w:rsidRPr="00EE444C">
              <w:rPr>
                <w:iCs/>
                <w:sz w:val="16"/>
                <w:szCs w:val="18"/>
              </w:rPr>
              <w:t>13</w:t>
            </w:r>
          </w:p>
        </w:tc>
        <w:tc>
          <w:tcPr>
            <w:tcW w:w="283"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7</w:t>
            </w:r>
          </w:p>
        </w:tc>
        <w:tc>
          <w:tcPr>
            <w:tcW w:w="350"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26,0</w:t>
            </w:r>
          </w:p>
        </w:tc>
        <w:tc>
          <w:tcPr>
            <w:tcW w:w="326" w:type="pct"/>
            <w:noWrap/>
            <w:vAlign w:val="center"/>
          </w:tcPr>
          <w:p w:rsidR="00B14088" w:rsidRPr="00EE444C" w:rsidRDefault="00B14088" w:rsidP="00925775">
            <w:pPr>
              <w:spacing w:before="30" w:after="30"/>
              <w:ind w:left="-57" w:right="-57"/>
              <w:jc w:val="center"/>
              <w:rPr>
                <w:iCs/>
                <w:sz w:val="16"/>
                <w:szCs w:val="18"/>
              </w:rPr>
            </w:pPr>
            <w:r w:rsidRPr="00EE444C">
              <w:rPr>
                <w:iCs/>
                <w:sz w:val="16"/>
                <w:szCs w:val="18"/>
              </w:rPr>
              <w:t>6</w:t>
            </w:r>
          </w:p>
        </w:tc>
        <w:tc>
          <w:tcPr>
            <w:tcW w:w="285" w:type="pct"/>
            <w:vAlign w:val="center"/>
          </w:tcPr>
          <w:p w:rsidR="00B14088" w:rsidRPr="00EE444C" w:rsidRDefault="00B14088" w:rsidP="00925775">
            <w:pPr>
              <w:spacing w:before="30" w:after="30"/>
              <w:ind w:left="-57" w:right="-57"/>
              <w:jc w:val="center"/>
              <w:rPr>
                <w:sz w:val="16"/>
                <w:szCs w:val="18"/>
              </w:rPr>
            </w:pPr>
            <w:r w:rsidRPr="00EE444C">
              <w:rPr>
                <w:sz w:val="16"/>
                <w:szCs w:val="18"/>
              </w:rPr>
              <w:t>5</w:t>
            </w:r>
          </w:p>
        </w:tc>
        <w:tc>
          <w:tcPr>
            <w:tcW w:w="347" w:type="pct"/>
            <w:vAlign w:val="center"/>
          </w:tcPr>
          <w:p w:rsidR="00B14088" w:rsidRPr="00EE444C" w:rsidRDefault="00B14088" w:rsidP="00925775">
            <w:pPr>
              <w:spacing w:before="30" w:after="30"/>
              <w:ind w:left="-57" w:right="-57"/>
              <w:jc w:val="center"/>
              <w:rPr>
                <w:sz w:val="16"/>
                <w:szCs w:val="18"/>
              </w:rPr>
            </w:pPr>
            <w:r w:rsidRPr="00EE444C">
              <w:rPr>
                <w:sz w:val="16"/>
                <w:szCs w:val="18"/>
              </w:rPr>
              <w:t>18,6</w:t>
            </w:r>
          </w:p>
        </w:tc>
        <w:tc>
          <w:tcPr>
            <w:tcW w:w="316" w:type="pct"/>
            <w:noWrap/>
            <w:vAlign w:val="center"/>
          </w:tcPr>
          <w:p w:rsidR="00B14088" w:rsidRPr="00EE444C" w:rsidRDefault="00B14088" w:rsidP="00925775">
            <w:pPr>
              <w:spacing w:before="30" w:after="30"/>
              <w:ind w:left="-57" w:right="-57"/>
              <w:jc w:val="center"/>
              <w:rPr>
                <w:iCs/>
                <w:sz w:val="16"/>
                <w:szCs w:val="18"/>
              </w:rPr>
            </w:pPr>
            <w:r w:rsidRPr="00EE444C">
              <w:rPr>
                <w:iCs/>
                <w:sz w:val="16"/>
                <w:szCs w:val="18"/>
              </w:rPr>
              <w:t>6</w:t>
            </w:r>
          </w:p>
        </w:tc>
      </w:tr>
      <w:tr w:rsidR="00016313" w:rsidRPr="00EE444C" w:rsidTr="00016313">
        <w:trPr>
          <w:trHeight w:val="94"/>
        </w:trPr>
        <w:tc>
          <w:tcPr>
            <w:tcW w:w="254" w:type="pct"/>
            <w:shd w:val="clear" w:color="auto" w:fill="FFFFFF"/>
          </w:tcPr>
          <w:p w:rsidR="00B14088" w:rsidRPr="00EE444C" w:rsidRDefault="00B14088" w:rsidP="00925775">
            <w:pPr>
              <w:spacing w:before="30" w:after="30"/>
              <w:ind w:left="-57" w:right="-57"/>
              <w:jc w:val="center"/>
              <w:rPr>
                <w:sz w:val="16"/>
                <w:szCs w:val="18"/>
              </w:rPr>
            </w:pPr>
            <w:r w:rsidRPr="00EE444C">
              <w:rPr>
                <w:sz w:val="16"/>
                <w:szCs w:val="18"/>
              </w:rPr>
              <w:t>21</w:t>
            </w:r>
          </w:p>
        </w:tc>
        <w:tc>
          <w:tcPr>
            <w:tcW w:w="998" w:type="pct"/>
            <w:shd w:val="clear" w:color="auto" w:fill="FFFFFF"/>
          </w:tcPr>
          <w:p w:rsidR="00B14088" w:rsidRPr="00EE444C" w:rsidRDefault="00B14088" w:rsidP="00925775">
            <w:pPr>
              <w:spacing w:before="30" w:after="30"/>
              <w:ind w:left="-57" w:right="-57"/>
              <w:rPr>
                <w:sz w:val="18"/>
                <w:szCs w:val="18"/>
              </w:rPr>
            </w:pPr>
            <w:r w:rsidRPr="00EE444C">
              <w:rPr>
                <w:sz w:val="18"/>
                <w:szCs w:val="18"/>
              </w:rPr>
              <w:t>Старожиловский</w:t>
            </w:r>
          </w:p>
        </w:tc>
        <w:tc>
          <w:tcPr>
            <w:tcW w:w="280"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18</w:t>
            </w:r>
          </w:p>
        </w:tc>
        <w:tc>
          <w:tcPr>
            <w:tcW w:w="321" w:type="pct"/>
            <w:vAlign w:val="center"/>
          </w:tcPr>
          <w:p w:rsidR="00B14088" w:rsidRPr="00EE444C" w:rsidRDefault="00B14088" w:rsidP="00925775">
            <w:pPr>
              <w:spacing w:before="30" w:after="30"/>
              <w:ind w:left="-57" w:right="-57"/>
              <w:jc w:val="center"/>
              <w:rPr>
                <w:sz w:val="16"/>
                <w:szCs w:val="18"/>
              </w:rPr>
            </w:pPr>
            <w:r w:rsidRPr="00EE444C">
              <w:rPr>
                <w:sz w:val="16"/>
                <w:szCs w:val="18"/>
              </w:rPr>
              <w:t>103,6</w:t>
            </w:r>
          </w:p>
        </w:tc>
        <w:tc>
          <w:tcPr>
            <w:tcW w:w="302" w:type="pct"/>
            <w:vAlign w:val="center"/>
          </w:tcPr>
          <w:p w:rsidR="00B14088" w:rsidRPr="00EE444C" w:rsidRDefault="00B14088" w:rsidP="00925775">
            <w:pPr>
              <w:spacing w:before="30" w:after="30"/>
              <w:ind w:left="-57" w:right="-57"/>
              <w:jc w:val="center"/>
              <w:rPr>
                <w:iCs/>
                <w:sz w:val="16"/>
                <w:szCs w:val="18"/>
              </w:rPr>
            </w:pPr>
            <w:r w:rsidRPr="00EE444C">
              <w:rPr>
                <w:iCs/>
                <w:sz w:val="16"/>
                <w:szCs w:val="18"/>
              </w:rPr>
              <w:t>7</w:t>
            </w:r>
          </w:p>
        </w:tc>
        <w:tc>
          <w:tcPr>
            <w:tcW w:w="301" w:type="pct"/>
            <w:vAlign w:val="center"/>
          </w:tcPr>
          <w:p w:rsidR="00B14088" w:rsidRPr="00EE444C" w:rsidRDefault="00B14088" w:rsidP="00925775">
            <w:pPr>
              <w:spacing w:before="30" w:after="30"/>
              <w:ind w:left="-57" w:right="-57"/>
              <w:jc w:val="center"/>
              <w:rPr>
                <w:sz w:val="16"/>
                <w:szCs w:val="18"/>
              </w:rPr>
            </w:pPr>
            <w:r w:rsidRPr="00EE444C">
              <w:rPr>
                <w:sz w:val="16"/>
                <w:szCs w:val="18"/>
              </w:rPr>
              <w:t>9</w:t>
            </w:r>
          </w:p>
        </w:tc>
        <w:tc>
          <w:tcPr>
            <w:tcW w:w="358" w:type="pct"/>
            <w:vAlign w:val="center"/>
          </w:tcPr>
          <w:p w:rsidR="00B14088" w:rsidRPr="00EE444C" w:rsidRDefault="00B14088" w:rsidP="00925775">
            <w:pPr>
              <w:spacing w:before="30" w:after="30"/>
              <w:ind w:left="-57" w:right="-57"/>
              <w:jc w:val="center"/>
              <w:rPr>
                <w:sz w:val="16"/>
                <w:szCs w:val="18"/>
              </w:rPr>
            </w:pPr>
            <w:r w:rsidRPr="00EE444C">
              <w:rPr>
                <w:sz w:val="16"/>
                <w:szCs w:val="18"/>
              </w:rPr>
              <w:t>51,8</w:t>
            </w:r>
          </w:p>
        </w:tc>
        <w:tc>
          <w:tcPr>
            <w:tcW w:w="279" w:type="pct"/>
            <w:vAlign w:val="center"/>
          </w:tcPr>
          <w:p w:rsidR="00B14088" w:rsidRPr="00EE444C" w:rsidRDefault="00B14088" w:rsidP="00925775">
            <w:pPr>
              <w:spacing w:before="30" w:after="30"/>
              <w:ind w:left="-57" w:right="-57"/>
              <w:jc w:val="center"/>
              <w:rPr>
                <w:iCs/>
                <w:sz w:val="16"/>
                <w:szCs w:val="18"/>
              </w:rPr>
            </w:pPr>
            <w:r w:rsidRPr="00EE444C">
              <w:rPr>
                <w:iCs/>
                <w:sz w:val="16"/>
                <w:szCs w:val="18"/>
              </w:rPr>
              <w:t>10</w:t>
            </w:r>
          </w:p>
        </w:tc>
        <w:tc>
          <w:tcPr>
            <w:tcW w:w="283"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3</w:t>
            </w:r>
          </w:p>
        </w:tc>
        <w:tc>
          <w:tcPr>
            <w:tcW w:w="350"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17,3</w:t>
            </w:r>
          </w:p>
        </w:tc>
        <w:tc>
          <w:tcPr>
            <w:tcW w:w="326" w:type="pct"/>
            <w:noWrap/>
            <w:vAlign w:val="center"/>
          </w:tcPr>
          <w:p w:rsidR="00B14088" w:rsidRPr="00EE444C" w:rsidRDefault="00B14088" w:rsidP="00925775">
            <w:pPr>
              <w:spacing w:before="30" w:after="30"/>
              <w:ind w:left="-57" w:right="-57"/>
              <w:jc w:val="center"/>
              <w:rPr>
                <w:iCs/>
                <w:sz w:val="16"/>
                <w:szCs w:val="18"/>
              </w:rPr>
            </w:pPr>
            <w:r w:rsidRPr="00EE444C">
              <w:rPr>
                <w:iCs/>
                <w:sz w:val="16"/>
                <w:szCs w:val="18"/>
              </w:rPr>
              <w:t>9</w:t>
            </w:r>
          </w:p>
        </w:tc>
        <w:tc>
          <w:tcPr>
            <w:tcW w:w="285" w:type="pct"/>
            <w:vAlign w:val="center"/>
          </w:tcPr>
          <w:p w:rsidR="00B14088" w:rsidRPr="00EE444C" w:rsidRDefault="00B14088" w:rsidP="00925775">
            <w:pPr>
              <w:spacing w:before="30" w:after="30"/>
              <w:ind w:left="-57" w:right="-57"/>
              <w:jc w:val="center"/>
              <w:rPr>
                <w:sz w:val="16"/>
                <w:szCs w:val="18"/>
              </w:rPr>
            </w:pPr>
            <w:r w:rsidRPr="00EE444C">
              <w:rPr>
                <w:sz w:val="16"/>
                <w:szCs w:val="18"/>
              </w:rPr>
              <w:t>1</w:t>
            </w:r>
          </w:p>
        </w:tc>
        <w:tc>
          <w:tcPr>
            <w:tcW w:w="347" w:type="pct"/>
            <w:vAlign w:val="center"/>
          </w:tcPr>
          <w:p w:rsidR="00B14088" w:rsidRPr="00EE444C" w:rsidRDefault="00B14088" w:rsidP="00925775">
            <w:pPr>
              <w:spacing w:before="30" w:after="30"/>
              <w:ind w:left="-57" w:right="-57"/>
              <w:jc w:val="center"/>
              <w:rPr>
                <w:sz w:val="16"/>
                <w:szCs w:val="18"/>
              </w:rPr>
            </w:pPr>
            <w:r w:rsidRPr="00EE444C">
              <w:rPr>
                <w:sz w:val="16"/>
                <w:szCs w:val="18"/>
              </w:rPr>
              <w:t>5,8</w:t>
            </w:r>
          </w:p>
        </w:tc>
        <w:tc>
          <w:tcPr>
            <w:tcW w:w="316" w:type="pct"/>
            <w:noWrap/>
            <w:vAlign w:val="center"/>
          </w:tcPr>
          <w:p w:rsidR="00B14088" w:rsidRPr="00EE444C" w:rsidRDefault="00B14088" w:rsidP="00925775">
            <w:pPr>
              <w:spacing w:before="30" w:after="30"/>
              <w:ind w:left="-57" w:right="-57"/>
              <w:jc w:val="center"/>
              <w:rPr>
                <w:iCs/>
                <w:sz w:val="16"/>
                <w:szCs w:val="18"/>
              </w:rPr>
            </w:pPr>
            <w:r w:rsidRPr="00EE444C">
              <w:rPr>
                <w:iCs/>
                <w:sz w:val="16"/>
                <w:szCs w:val="18"/>
              </w:rPr>
              <w:t>13</w:t>
            </w:r>
          </w:p>
        </w:tc>
      </w:tr>
      <w:tr w:rsidR="00016313" w:rsidRPr="00EE444C" w:rsidTr="00016313">
        <w:trPr>
          <w:trHeight w:val="153"/>
        </w:trPr>
        <w:tc>
          <w:tcPr>
            <w:tcW w:w="254" w:type="pct"/>
            <w:shd w:val="clear" w:color="auto" w:fill="FFFFFF"/>
          </w:tcPr>
          <w:p w:rsidR="00B14088" w:rsidRPr="00EE444C" w:rsidRDefault="00B14088" w:rsidP="00925775">
            <w:pPr>
              <w:spacing w:before="30" w:after="30"/>
              <w:ind w:left="-57" w:right="-57"/>
              <w:jc w:val="center"/>
              <w:rPr>
                <w:sz w:val="16"/>
                <w:szCs w:val="18"/>
              </w:rPr>
            </w:pPr>
            <w:r w:rsidRPr="00EE444C">
              <w:rPr>
                <w:sz w:val="16"/>
                <w:szCs w:val="18"/>
              </w:rPr>
              <w:t>22</w:t>
            </w:r>
          </w:p>
        </w:tc>
        <w:tc>
          <w:tcPr>
            <w:tcW w:w="998" w:type="pct"/>
            <w:shd w:val="clear" w:color="auto" w:fill="FFFFFF"/>
          </w:tcPr>
          <w:p w:rsidR="00B14088" w:rsidRPr="00EE444C" w:rsidRDefault="00B14088" w:rsidP="00925775">
            <w:pPr>
              <w:spacing w:before="30" w:after="30"/>
              <w:ind w:left="-57" w:right="-57"/>
              <w:rPr>
                <w:sz w:val="18"/>
                <w:szCs w:val="18"/>
              </w:rPr>
            </w:pPr>
            <w:r w:rsidRPr="00EE444C">
              <w:rPr>
                <w:sz w:val="18"/>
                <w:szCs w:val="18"/>
              </w:rPr>
              <w:t>Скопинский</w:t>
            </w:r>
          </w:p>
        </w:tc>
        <w:tc>
          <w:tcPr>
            <w:tcW w:w="280"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32</w:t>
            </w:r>
          </w:p>
        </w:tc>
        <w:tc>
          <w:tcPr>
            <w:tcW w:w="321" w:type="pct"/>
            <w:vAlign w:val="center"/>
          </w:tcPr>
          <w:p w:rsidR="00B14088" w:rsidRPr="00EE444C" w:rsidRDefault="00B14088" w:rsidP="00925775">
            <w:pPr>
              <w:spacing w:before="30" w:after="30"/>
              <w:ind w:left="-57" w:right="-57"/>
              <w:jc w:val="center"/>
              <w:rPr>
                <w:sz w:val="16"/>
                <w:szCs w:val="18"/>
              </w:rPr>
            </w:pPr>
            <w:r w:rsidRPr="00EE444C">
              <w:rPr>
                <w:sz w:val="16"/>
                <w:szCs w:val="18"/>
              </w:rPr>
              <w:t>56,6</w:t>
            </w:r>
          </w:p>
        </w:tc>
        <w:tc>
          <w:tcPr>
            <w:tcW w:w="302" w:type="pct"/>
            <w:vAlign w:val="center"/>
          </w:tcPr>
          <w:p w:rsidR="00B14088" w:rsidRPr="00EE444C" w:rsidRDefault="00B14088" w:rsidP="00925775">
            <w:pPr>
              <w:spacing w:before="30" w:after="30"/>
              <w:ind w:left="-57" w:right="-57"/>
              <w:jc w:val="center"/>
              <w:rPr>
                <w:iCs/>
                <w:sz w:val="16"/>
                <w:szCs w:val="18"/>
              </w:rPr>
            </w:pPr>
            <w:r w:rsidRPr="00EE444C">
              <w:rPr>
                <w:iCs/>
                <w:sz w:val="16"/>
                <w:szCs w:val="18"/>
              </w:rPr>
              <w:t>15</w:t>
            </w:r>
          </w:p>
        </w:tc>
        <w:tc>
          <w:tcPr>
            <w:tcW w:w="301" w:type="pct"/>
            <w:vAlign w:val="center"/>
          </w:tcPr>
          <w:p w:rsidR="00B14088" w:rsidRPr="00EE444C" w:rsidRDefault="00B14088" w:rsidP="00925775">
            <w:pPr>
              <w:spacing w:before="30" w:after="30"/>
              <w:ind w:left="-57" w:right="-57"/>
              <w:jc w:val="center"/>
              <w:rPr>
                <w:sz w:val="16"/>
                <w:szCs w:val="18"/>
              </w:rPr>
            </w:pPr>
            <w:r w:rsidRPr="00EE444C">
              <w:rPr>
                <w:sz w:val="16"/>
                <w:szCs w:val="18"/>
              </w:rPr>
              <w:t>6</w:t>
            </w:r>
          </w:p>
        </w:tc>
        <w:tc>
          <w:tcPr>
            <w:tcW w:w="358" w:type="pct"/>
            <w:vAlign w:val="center"/>
          </w:tcPr>
          <w:p w:rsidR="00B14088" w:rsidRPr="00EE444C" w:rsidRDefault="00B14088" w:rsidP="00925775">
            <w:pPr>
              <w:spacing w:before="30" w:after="30"/>
              <w:ind w:left="-57" w:right="-57"/>
              <w:jc w:val="center"/>
              <w:rPr>
                <w:sz w:val="16"/>
                <w:szCs w:val="18"/>
              </w:rPr>
            </w:pPr>
            <w:r w:rsidRPr="00EE444C">
              <w:rPr>
                <w:sz w:val="16"/>
                <w:szCs w:val="18"/>
              </w:rPr>
              <w:t>10,2</w:t>
            </w:r>
          </w:p>
        </w:tc>
        <w:tc>
          <w:tcPr>
            <w:tcW w:w="279" w:type="pct"/>
            <w:vAlign w:val="center"/>
          </w:tcPr>
          <w:p w:rsidR="00B14088" w:rsidRPr="00EE444C" w:rsidRDefault="00B14088" w:rsidP="00925775">
            <w:pPr>
              <w:spacing w:before="30" w:after="30"/>
              <w:ind w:left="-57" w:right="-57"/>
              <w:jc w:val="center"/>
              <w:rPr>
                <w:iCs/>
                <w:sz w:val="16"/>
                <w:szCs w:val="18"/>
              </w:rPr>
            </w:pPr>
            <w:r w:rsidRPr="00EE444C">
              <w:rPr>
                <w:iCs/>
                <w:sz w:val="16"/>
                <w:szCs w:val="18"/>
              </w:rPr>
              <w:t>22</w:t>
            </w:r>
          </w:p>
        </w:tc>
        <w:tc>
          <w:tcPr>
            <w:tcW w:w="283"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5</w:t>
            </w:r>
          </w:p>
        </w:tc>
        <w:tc>
          <w:tcPr>
            <w:tcW w:w="350"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8,8</w:t>
            </w:r>
          </w:p>
        </w:tc>
        <w:tc>
          <w:tcPr>
            <w:tcW w:w="326" w:type="pct"/>
            <w:noWrap/>
            <w:vAlign w:val="center"/>
          </w:tcPr>
          <w:p w:rsidR="00B14088" w:rsidRPr="00EE444C" w:rsidRDefault="00B14088" w:rsidP="00925775">
            <w:pPr>
              <w:spacing w:before="30" w:after="30"/>
              <w:ind w:left="-57" w:right="-57"/>
              <w:jc w:val="center"/>
              <w:rPr>
                <w:iCs/>
                <w:sz w:val="16"/>
                <w:szCs w:val="18"/>
              </w:rPr>
            </w:pPr>
            <w:r w:rsidRPr="00EE444C">
              <w:rPr>
                <w:iCs/>
                <w:sz w:val="16"/>
                <w:szCs w:val="18"/>
              </w:rPr>
              <w:t>13</w:t>
            </w:r>
          </w:p>
        </w:tc>
        <w:tc>
          <w:tcPr>
            <w:tcW w:w="285" w:type="pct"/>
            <w:vAlign w:val="center"/>
          </w:tcPr>
          <w:p w:rsidR="00B14088" w:rsidRPr="00EE444C" w:rsidRDefault="00B14088" w:rsidP="00925775">
            <w:pPr>
              <w:spacing w:before="30" w:after="30"/>
              <w:ind w:left="-57" w:right="-57"/>
              <w:jc w:val="center"/>
              <w:rPr>
                <w:sz w:val="16"/>
                <w:szCs w:val="18"/>
              </w:rPr>
            </w:pPr>
            <w:r w:rsidRPr="00EE444C">
              <w:rPr>
                <w:sz w:val="16"/>
                <w:szCs w:val="18"/>
              </w:rPr>
              <w:t>2</w:t>
            </w:r>
          </w:p>
        </w:tc>
        <w:tc>
          <w:tcPr>
            <w:tcW w:w="347" w:type="pct"/>
            <w:vAlign w:val="center"/>
          </w:tcPr>
          <w:p w:rsidR="00B14088" w:rsidRPr="00EE444C" w:rsidRDefault="00B14088" w:rsidP="00925775">
            <w:pPr>
              <w:spacing w:before="30" w:after="30"/>
              <w:ind w:left="-57" w:right="-57"/>
              <w:jc w:val="center"/>
              <w:rPr>
                <w:sz w:val="16"/>
                <w:szCs w:val="18"/>
              </w:rPr>
            </w:pPr>
            <w:r w:rsidRPr="00EE444C">
              <w:rPr>
                <w:sz w:val="16"/>
                <w:szCs w:val="18"/>
              </w:rPr>
              <w:t>3,6</w:t>
            </w:r>
          </w:p>
        </w:tc>
        <w:tc>
          <w:tcPr>
            <w:tcW w:w="316" w:type="pct"/>
            <w:noWrap/>
            <w:vAlign w:val="center"/>
          </w:tcPr>
          <w:p w:rsidR="00B14088" w:rsidRPr="00EE444C" w:rsidRDefault="00B14088" w:rsidP="00925775">
            <w:pPr>
              <w:spacing w:before="30" w:after="30"/>
              <w:ind w:left="-57" w:right="-57"/>
              <w:jc w:val="center"/>
              <w:rPr>
                <w:iCs/>
                <w:sz w:val="16"/>
                <w:szCs w:val="18"/>
              </w:rPr>
            </w:pPr>
            <w:r w:rsidRPr="00EE444C">
              <w:rPr>
                <w:iCs/>
                <w:sz w:val="16"/>
                <w:szCs w:val="18"/>
              </w:rPr>
              <w:t>14</w:t>
            </w:r>
          </w:p>
        </w:tc>
      </w:tr>
      <w:tr w:rsidR="00016313" w:rsidRPr="00EE444C" w:rsidTr="00016313">
        <w:trPr>
          <w:trHeight w:val="85"/>
        </w:trPr>
        <w:tc>
          <w:tcPr>
            <w:tcW w:w="254" w:type="pct"/>
            <w:shd w:val="clear" w:color="auto" w:fill="FFFFFF"/>
          </w:tcPr>
          <w:p w:rsidR="00B14088" w:rsidRPr="00EE444C" w:rsidRDefault="00B14088" w:rsidP="00925775">
            <w:pPr>
              <w:spacing w:before="30" w:after="30"/>
              <w:ind w:left="-57" w:right="-57"/>
              <w:jc w:val="center"/>
              <w:rPr>
                <w:sz w:val="16"/>
                <w:szCs w:val="18"/>
              </w:rPr>
            </w:pPr>
            <w:r w:rsidRPr="00EE444C">
              <w:rPr>
                <w:sz w:val="16"/>
                <w:szCs w:val="18"/>
              </w:rPr>
              <w:t>23</w:t>
            </w:r>
          </w:p>
        </w:tc>
        <w:tc>
          <w:tcPr>
            <w:tcW w:w="998" w:type="pct"/>
            <w:shd w:val="clear" w:color="auto" w:fill="FFFFFF"/>
          </w:tcPr>
          <w:p w:rsidR="00B14088" w:rsidRPr="00EE444C" w:rsidRDefault="00B14088" w:rsidP="00925775">
            <w:pPr>
              <w:spacing w:before="30" w:after="30"/>
              <w:ind w:left="-57" w:right="-57"/>
              <w:rPr>
                <w:sz w:val="18"/>
                <w:szCs w:val="18"/>
              </w:rPr>
            </w:pPr>
            <w:r w:rsidRPr="00EE444C">
              <w:rPr>
                <w:sz w:val="18"/>
                <w:szCs w:val="18"/>
              </w:rPr>
              <w:t>Ухоловский</w:t>
            </w:r>
          </w:p>
        </w:tc>
        <w:tc>
          <w:tcPr>
            <w:tcW w:w="280"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37</w:t>
            </w:r>
          </w:p>
        </w:tc>
        <w:tc>
          <w:tcPr>
            <w:tcW w:w="321" w:type="pct"/>
            <w:vAlign w:val="center"/>
          </w:tcPr>
          <w:p w:rsidR="00B14088" w:rsidRPr="00EE444C" w:rsidRDefault="00B14088" w:rsidP="00925775">
            <w:pPr>
              <w:spacing w:before="30" w:after="30"/>
              <w:ind w:left="-57" w:right="-57"/>
              <w:jc w:val="center"/>
              <w:rPr>
                <w:sz w:val="16"/>
                <w:szCs w:val="18"/>
              </w:rPr>
            </w:pPr>
            <w:r w:rsidRPr="00EE444C">
              <w:rPr>
                <w:sz w:val="16"/>
                <w:szCs w:val="18"/>
              </w:rPr>
              <w:t>403,8</w:t>
            </w:r>
          </w:p>
        </w:tc>
        <w:tc>
          <w:tcPr>
            <w:tcW w:w="302" w:type="pct"/>
            <w:shd w:val="clear" w:color="auto" w:fill="BFBFBF"/>
            <w:vAlign w:val="center"/>
          </w:tcPr>
          <w:p w:rsidR="00B14088" w:rsidRPr="00EE444C" w:rsidRDefault="00B14088" w:rsidP="00925775">
            <w:pPr>
              <w:spacing w:before="30" w:after="30"/>
              <w:ind w:left="-57" w:right="-57"/>
              <w:jc w:val="center"/>
              <w:rPr>
                <w:iCs/>
                <w:sz w:val="16"/>
                <w:szCs w:val="18"/>
              </w:rPr>
            </w:pPr>
            <w:r w:rsidRPr="00EE444C">
              <w:rPr>
                <w:iCs/>
                <w:sz w:val="16"/>
                <w:szCs w:val="18"/>
              </w:rPr>
              <w:t>1</w:t>
            </w:r>
          </w:p>
        </w:tc>
        <w:tc>
          <w:tcPr>
            <w:tcW w:w="301" w:type="pct"/>
            <w:vAlign w:val="center"/>
          </w:tcPr>
          <w:p w:rsidR="00B14088" w:rsidRPr="00EE444C" w:rsidRDefault="00B14088" w:rsidP="00925775">
            <w:pPr>
              <w:spacing w:before="30" w:after="30"/>
              <w:ind w:left="-57" w:right="-57"/>
              <w:jc w:val="center"/>
              <w:rPr>
                <w:sz w:val="16"/>
                <w:szCs w:val="18"/>
              </w:rPr>
            </w:pPr>
            <w:r w:rsidRPr="00EE444C">
              <w:rPr>
                <w:sz w:val="16"/>
                <w:szCs w:val="18"/>
              </w:rPr>
              <w:t>33</w:t>
            </w:r>
          </w:p>
        </w:tc>
        <w:tc>
          <w:tcPr>
            <w:tcW w:w="358" w:type="pct"/>
            <w:vAlign w:val="center"/>
          </w:tcPr>
          <w:p w:rsidR="00B14088" w:rsidRPr="00EE444C" w:rsidRDefault="00B14088" w:rsidP="00925775">
            <w:pPr>
              <w:spacing w:before="30" w:after="30"/>
              <w:ind w:left="-57" w:right="-57"/>
              <w:jc w:val="center"/>
              <w:rPr>
                <w:sz w:val="16"/>
                <w:szCs w:val="18"/>
              </w:rPr>
            </w:pPr>
            <w:r w:rsidRPr="00EE444C">
              <w:rPr>
                <w:sz w:val="16"/>
                <w:szCs w:val="18"/>
              </w:rPr>
              <w:t>364,2</w:t>
            </w:r>
          </w:p>
        </w:tc>
        <w:tc>
          <w:tcPr>
            <w:tcW w:w="279" w:type="pct"/>
            <w:shd w:val="clear" w:color="auto" w:fill="BFBFBF"/>
            <w:vAlign w:val="center"/>
          </w:tcPr>
          <w:p w:rsidR="00B14088" w:rsidRPr="00EE444C" w:rsidRDefault="00B14088" w:rsidP="00925775">
            <w:pPr>
              <w:spacing w:before="30" w:after="30"/>
              <w:ind w:left="-57" w:right="-57"/>
              <w:jc w:val="center"/>
              <w:rPr>
                <w:iCs/>
                <w:sz w:val="16"/>
                <w:szCs w:val="18"/>
              </w:rPr>
            </w:pPr>
            <w:r w:rsidRPr="00EE444C">
              <w:rPr>
                <w:iCs/>
                <w:sz w:val="16"/>
                <w:szCs w:val="18"/>
              </w:rPr>
              <w:t>1</w:t>
            </w:r>
          </w:p>
        </w:tc>
        <w:tc>
          <w:tcPr>
            <w:tcW w:w="283"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0</w:t>
            </w:r>
          </w:p>
        </w:tc>
        <w:tc>
          <w:tcPr>
            <w:tcW w:w="350" w:type="pct"/>
            <w:noWrap/>
            <w:vAlign w:val="center"/>
          </w:tcPr>
          <w:p w:rsidR="00B14088" w:rsidRPr="00EE444C" w:rsidRDefault="00B14088" w:rsidP="00925775">
            <w:pPr>
              <w:spacing w:before="30" w:after="30"/>
              <w:ind w:left="-57" w:right="-57"/>
              <w:jc w:val="center"/>
              <w:rPr>
                <w:sz w:val="16"/>
                <w:szCs w:val="18"/>
              </w:rPr>
            </w:pPr>
          </w:p>
        </w:tc>
        <w:tc>
          <w:tcPr>
            <w:tcW w:w="326" w:type="pct"/>
            <w:noWrap/>
            <w:vAlign w:val="center"/>
          </w:tcPr>
          <w:p w:rsidR="00B14088" w:rsidRPr="00EE444C" w:rsidRDefault="00B14088" w:rsidP="00925775">
            <w:pPr>
              <w:spacing w:before="30" w:after="30"/>
              <w:ind w:left="-57" w:right="-57"/>
              <w:jc w:val="center"/>
              <w:rPr>
                <w:iCs/>
                <w:sz w:val="16"/>
                <w:szCs w:val="18"/>
              </w:rPr>
            </w:pPr>
            <w:r w:rsidRPr="00EE444C">
              <w:rPr>
                <w:iCs/>
                <w:sz w:val="16"/>
                <w:szCs w:val="18"/>
              </w:rPr>
              <w:t>19</w:t>
            </w:r>
          </w:p>
        </w:tc>
        <w:tc>
          <w:tcPr>
            <w:tcW w:w="285" w:type="pct"/>
            <w:vAlign w:val="center"/>
          </w:tcPr>
          <w:p w:rsidR="00B14088" w:rsidRPr="00EE444C" w:rsidRDefault="00B14088" w:rsidP="00925775">
            <w:pPr>
              <w:spacing w:before="30" w:after="30"/>
              <w:ind w:left="-57" w:right="-57"/>
              <w:jc w:val="center"/>
              <w:rPr>
                <w:sz w:val="16"/>
                <w:szCs w:val="18"/>
              </w:rPr>
            </w:pPr>
            <w:r w:rsidRPr="00EE444C">
              <w:rPr>
                <w:sz w:val="16"/>
                <w:szCs w:val="18"/>
              </w:rPr>
              <w:t>0</w:t>
            </w:r>
          </w:p>
        </w:tc>
        <w:tc>
          <w:tcPr>
            <w:tcW w:w="347" w:type="pct"/>
            <w:vAlign w:val="center"/>
          </w:tcPr>
          <w:p w:rsidR="00B14088" w:rsidRPr="00EE444C" w:rsidRDefault="00B14088" w:rsidP="00925775">
            <w:pPr>
              <w:spacing w:before="30" w:after="30"/>
              <w:ind w:left="-57" w:right="-57"/>
              <w:jc w:val="center"/>
              <w:rPr>
                <w:sz w:val="16"/>
                <w:szCs w:val="18"/>
              </w:rPr>
            </w:pPr>
          </w:p>
        </w:tc>
        <w:tc>
          <w:tcPr>
            <w:tcW w:w="316" w:type="pct"/>
            <w:noWrap/>
            <w:vAlign w:val="center"/>
          </w:tcPr>
          <w:p w:rsidR="00B14088" w:rsidRPr="00EE444C" w:rsidRDefault="00B14088" w:rsidP="00925775">
            <w:pPr>
              <w:spacing w:before="30" w:after="30"/>
              <w:ind w:left="-57" w:right="-57"/>
              <w:jc w:val="center"/>
              <w:rPr>
                <w:iCs/>
                <w:sz w:val="16"/>
                <w:szCs w:val="18"/>
              </w:rPr>
            </w:pPr>
            <w:r w:rsidRPr="00EE444C">
              <w:rPr>
                <w:iCs/>
                <w:sz w:val="16"/>
                <w:szCs w:val="18"/>
              </w:rPr>
              <w:t>16</w:t>
            </w:r>
          </w:p>
        </w:tc>
      </w:tr>
      <w:tr w:rsidR="00016313" w:rsidRPr="00EE444C" w:rsidTr="00016313">
        <w:trPr>
          <w:trHeight w:val="160"/>
        </w:trPr>
        <w:tc>
          <w:tcPr>
            <w:tcW w:w="254" w:type="pct"/>
            <w:shd w:val="clear" w:color="auto" w:fill="FFFFFF"/>
          </w:tcPr>
          <w:p w:rsidR="00B14088" w:rsidRPr="00EE444C" w:rsidRDefault="00B14088" w:rsidP="00925775">
            <w:pPr>
              <w:spacing w:before="30" w:after="30"/>
              <w:ind w:left="-57" w:right="-57"/>
              <w:jc w:val="center"/>
              <w:rPr>
                <w:sz w:val="16"/>
                <w:szCs w:val="18"/>
              </w:rPr>
            </w:pPr>
            <w:r w:rsidRPr="00EE444C">
              <w:rPr>
                <w:sz w:val="16"/>
                <w:szCs w:val="18"/>
              </w:rPr>
              <w:t>24</w:t>
            </w:r>
          </w:p>
        </w:tc>
        <w:tc>
          <w:tcPr>
            <w:tcW w:w="998" w:type="pct"/>
            <w:shd w:val="clear" w:color="auto" w:fill="FFFFFF"/>
          </w:tcPr>
          <w:p w:rsidR="00B14088" w:rsidRPr="00EE444C" w:rsidRDefault="00B14088" w:rsidP="00925775">
            <w:pPr>
              <w:spacing w:before="30" w:after="30"/>
              <w:ind w:left="-57" w:right="-57"/>
              <w:rPr>
                <w:sz w:val="18"/>
                <w:szCs w:val="18"/>
              </w:rPr>
            </w:pPr>
            <w:r w:rsidRPr="00EE444C">
              <w:rPr>
                <w:sz w:val="18"/>
                <w:szCs w:val="18"/>
              </w:rPr>
              <w:t>Чучковский</w:t>
            </w:r>
          </w:p>
        </w:tc>
        <w:tc>
          <w:tcPr>
            <w:tcW w:w="280"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4</w:t>
            </w:r>
          </w:p>
        </w:tc>
        <w:tc>
          <w:tcPr>
            <w:tcW w:w="321" w:type="pct"/>
            <w:vAlign w:val="center"/>
          </w:tcPr>
          <w:p w:rsidR="00B14088" w:rsidRPr="00EE444C" w:rsidRDefault="00B14088" w:rsidP="00925775">
            <w:pPr>
              <w:spacing w:before="30" w:after="30"/>
              <w:ind w:left="-57" w:right="-57"/>
              <w:jc w:val="center"/>
              <w:rPr>
                <w:sz w:val="16"/>
                <w:szCs w:val="18"/>
              </w:rPr>
            </w:pPr>
            <w:r w:rsidRPr="00EE444C">
              <w:rPr>
                <w:sz w:val="16"/>
                <w:szCs w:val="18"/>
              </w:rPr>
              <w:t>52,0</w:t>
            </w:r>
          </w:p>
        </w:tc>
        <w:tc>
          <w:tcPr>
            <w:tcW w:w="302" w:type="pct"/>
            <w:vAlign w:val="center"/>
          </w:tcPr>
          <w:p w:rsidR="00B14088" w:rsidRPr="00EE444C" w:rsidRDefault="00B14088" w:rsidP="00925775">
            <w:pPr>
              <w:spacing w:before="30" w:after="30"/>
              <w:ind w:left="-57" w:right="-57"/>
              <w:jc w:val="center"/>
              <w:rPr>
                <w:iCs/>
                <w:sz w:val="16"/>
                <w:szCs w:val="18"/>
              </w:rPr>
            </w:pPr>
            <w:r w:rsidRPr="00EE444C">
              <w:rPr>
                <w:iCs/>
                <w:sz w:val="16"/>
                <w:szCs w:val="18"/>
              </w:rPr>
              <w:t>16</w:t>
            </w:r>
          </w:p>
        </w:tc>
        <w:tc>
          <w:tcPr>
            <w:tcW w:w="301" w:type="pct"/>
            <w:vAlign w:val="center"/>
          </w:tcPr>
          <w:p w:rsidR="00B14088" w:rsidRPr="00EE444C" w:rsidRDefault="00B14088" w:rsidP="00925775">
            <w:pPr>
              <w:spacing w:before="30" w:after="30"/>
              <w:ind w:left="-57" w:right="-57"/>
              <w:jc w:val="center"/>
              <w:rPr>
                <w:sz w:val="16"/>
                <w:szCs w:val="18"/>
              </w:rPr>
            </w:pPr>
            <w:r w:rsidRPr="00EE444C">
              <w:rPr>
                <w:sz w:val="16"/>
                <w:szCs w:val="18"/>
              </w:rPr>
              <w:t>4</w:t>
            </w:r>
          </w:p>
        </w:tc>
        <w:tc>
          <w:tcPr>
            <w:tcW w:w="358" w:type="pct"/>
            <w:vAlign w:val="center"/>
          </w:tcPr>
          <w:p w:rsidR="00B14088" w:rsidRPr="00EE444C" w:rsidRDefault="00B14088" w:rsidP="00925775">
            <w:pPr>
              <w:spacing w:before="30" w:after="30"/>
              <w:ind w:left="-57" w:right="-57"/>
              <w:jc w:val="center"/>
              <w:rPr>
                <w:sz w:val="16"/>
                <w:szCs w:val="18"/>
              </w:rPr>
            </w:pPr>
            <w:r w:rsidRPr="00EE444C">
              <w:rPr>
                <w:sz w:val="16"/>
                <w:szCs w:val="18"/>
              </w:rPr>
              <w:t>52,0</w:t>
            </w:r>
          </w:p>
        </w:tc>
        <w:tc>
          <w:tcPr>
            <w:tcW w:w="279" w:type="pct"/>
            <w:vAlign w:val="center"/>
          </w:tcPr>
          <w:p w:rsidR="00B14088" w:rsidRPr="00EE444C" w:rsidRDefault="00B14088" w:rsidP="00925775">
            <w:pPr>
              <w:spacing w:before="30" w:after="30"/>
              <w:ind w:left="-57" w:right="-57"/>
              <w:jc w:val="center"/>
              <w:rPr>
                <w:iCs/>
                <w:sz w:val="16"/>
                <w:szCs w:val="18"/>
              </w:rPr>
            </w:pPr>
            <w:r w:rsidRPr="00EE444C">
              <w:rPr>
                <w:iCs/>
                <w:sz w:val="16"/>
                <w:szCs w:val="18"/>
              </w:rPr>
              <w:t>9</w:t>
            </w:r>
          </w:p>
        </w:tc>
        <w:tc>
          <w:tcPr>
            <w:tcW w:w="283"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4</w:t>
            </w:r>
          </w:p>
        </w:tc>
        <w:tc>
          <w:tcPr>
            <w:tcW w:w="350"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52,0</w:t>
            </w:r>
          </w:p>
        </w:tc>
        <w:tc>
          <w:tcPr>
            <w:tcW w:w="326" w:type="pct"/>
            <w:shd w:val="clear" w:color="auto" w:fill="BFBFBF"/>
            <w:noWrap/>
            <w:vAlign w:val="center"/>
          </w:tcPr>
          <w:p w:rsidR="00B14088" w:rsidRPr="00EE444C" w:rsidRDefault="00B14088" w:rsidP="00925775">
            <w:pPr>
              <w:spacing w:before="30" w:after="30"/>
              <w:ind w:left="-57" w:right="-57"/>
              <w:jc w:val="center"/>
              <w:rPr>
                <w:iCs/>
                <w:sz w:val="16"/>
                <w:szCs w:val="18"/>
              </w:rPr>
            </w:pPr>
            <w:r w:rsidRPr="00EE444C">
              <w:rPr>
                <w:iCs/>
                <w:sz w:val="16"/>
                <w:szCs w:val="18"/>
              </w:rPr>
              <w:t>4</w:t>
            </w:r>
          </w:p>
        </w:tc>
        <w:tc>
          <w:tcPr>
            <w:tcW w:w="285" w:type="pct"/>
            <w:vAlign w:val="center"/>
          </w:tcPr>
          <w:p w:rsidR="00B14088" w:rsidRPr="00EE444C" w:rsidRDefault="00B14088" w:rsidP="00925775">
            <w:pPr>
              <w:spacing w:before="30" w:after="30"/>
              <w:ind w:left="-57" w:right="-57"/>
              <w:jc w:val="center"/>
              <w:rPr>
                <w:sz w:val="16"/>
                <w:szCs w:val="18"/>
              </w:rPr>
            </w:pPr>
            <w:r w:rsidRPr="00EE444C">
              <w:rPr>
                <w:sz w:val="16"/>
                <w:szCs w:val="18"/>
              </w:rPr>
              <w:t>4</w:t>
            </w:r>
          </w:p>
        </w:tc>
        <w:tc>
          <w:tcPr>
            <w:tcW w:w="347" w:type="pct"/>
            <w:vAlign w:val="center"/>
          </w:tcPr>
          <w:p w:rsidR="00B14088" w:rsidRPr="00EE444C" w:rsidRDefault="00B14088" w:rsidP="00925775">
            <w:pPr>
              <w:spacing w:before="30" w:after="30"/>
              <w:ind w:left="-57" w:right="-57"/>
              <w:jc w:val="center"/>
              <w:rPr>
                <w:sz w:val="16"/>
                <w:szCs w:val="18"/>
              </w:rPr>
            </w:pPr>
            <w:r w:rsidRPr="00EE444C">
              <w:rPr>
                <w:sz w:val="16"/>
                <w:szCs w:val="18"/>
              </w:rPr>
              <w:t>52,0</w:t>
            </w:r>
          </w:p>
        </w:tc>
        <w:tc>
          <w:tcPr>
            <w:tcW w:w="316" w:type="pct"/>
            <w:shd w:val="clear" w:color="auto" w:fill="BFBFBF"/>
            <w:noWrap/>
            <w:vAlign w:val="center"/>
          </w:tcPr>
          <w:p w:rsidR="00B14088" w:rsidRPr="00EE444C" w:rsidRDefault="00B14088" w:rsidP="00925775">
            <w:pPr>
              <w:spacing w:before="30" w:after="30"/>
              <w:ind w:left="-57" w:right="-57"/>
              <w:jc w:val="center"/>
              <w:rPr>
                <w:iCs/>
                <w:sz w:val="16"/>
                <w:szCs w:val="18"/>
              </w:rPr>
            </w:pPr>
            <w:r w:rsidRPr="00EE444C">
              <w:rPr>
                <w:iCs/>
                <w:sz w:val="16"/>
                <w:szCs w:val="18"/>
              </w:rPr>
              <w:t>3</w:t>
            </w:r>
          </w:p>
        </w:tc>
      </w:tr>
      <w:tr w:rsidR="00016313" w:rsidRPr="00EE444C" w:rsidTr="00016313">
        <w:trPr>
          <w:trHeight w:val="77"/>
        </w:trPr>
        <w:tc>
          <w:tcPr>
            <w:tcW w:w="254" w:type="pct"/>
            <w:shd w:val="clear" w:color="auto" w:fill="FFFFFF"/>
          </w:tcPr>
          <w:p w:rsidR="00B14088" w:rsidRPr="00EE444C" w:rsidRDefault="00B14088" w:rsidP="00925775">
            <w:pPr>
              <w:spacing w:before="30" w:after="30"/>
              <w:ind w:left="-57" w:right="-57"/>
              <w:jc w:val="center"/>
              <w:rPr>
                <w:sz w:val="16"/>
                <w:szCs w:val="18"/>
              </w:rPr>
            </w:pPr>
            <w:r w:rsidRPr="00EE444C">
              <w:rPr>
                <w:sz w:val="16"/>
                <w:szCs w:val="18"/>
              </w:rPr>
              <w:t>25</w:t>
            </w:r>
          </w:p>
        </w:tc>
        <w:tc>
          <w:tcPr>
            <w:tcW w:w="998" w:type="pct"/>
            <w:shd w:val="clear" w:color="auto" w:fill="FFFFFF"/>
          </w:tcPr>
          <w:p w:rsidR="00B14088" w:rsidRPr="00EE444C" w:rsidRDefault="00B14088" w:rsidP="00925775">
            <w:pPr>
              <w:spacing w:before="30" w:after="30"/>
              <w:ind w:left="-57" w:right="-57"/>
              <w:rPr>
                <w:sz w:val="18"/>
                <w:szCs w:val="18"/>
              </w:rPr>
            </w:pPr>
            <w:r w:rsidRPr="00EE444C">
              <w:rPr>
                <w:sz w:val="18"/>
                <w:szCs w:val="18"/>
              </w:rPr>
              <w:t>Шацкий</w:t>
            </w:r>
          </w:p>
        </w:tc>
        <w:tc>
          <w:tcPr>
            <w:tcW w:w="280"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18</w:t>
            </w:r>
          </w:p>
        </w:tc>
        <w:tc>
          <w:tcPr>
            <w:tcW w:w="321" w:type="pct"/>
            <w:vAlign w:val="center"/>
          </w:tcPr>
          <w:p w:rsidR="00B14088" w:rsidRPr="00EE444C" w:rsidRDefault="00B14088" w:rsidP="00925775">
            <w:pPr>
              <w:spacing w:before="30" w:after="30"/>
              <w:ind w:left="-57" w:right="-57"/>
              <w:jc w:val="center"/>
              <w:rPr>
                <w:sz w:val="16"/>
                <w:szCs w:val="18"/>
              </w:rPr>
            </w:pPr>
            <w:r w:rsidRPr="00EE444C">
              <w:rPr>
                <w:sz w:val="16"/>
                <w:szCs w:val="18"/>
              </w:rPr>
              <w:t>81,5</w:t>
            </w:r>
          </w:p>
        </w:tc>
        <w:tc>
          <w:tcPr>
            <w:tcW w:w="302" w:type="pct"/>
            <w:vAlign w:val="center"/>
          </w:tcPr>
          <w:p w:rsidR="00B14088" w:rsidRPr="00EE444C" w:rsidRDefault="00B14088" w:rsidP="00925775">
            <w:pPr>
              <w:spacing w:before="30" w:after="30"/>
              <w:ind w:left="-57" w:right="-57"/>
              <w:jc w:val="center"/>
              <w:rPr>
                <w:iCs/>
                <w:sz w:val="16"/>
                <w:szCs w:val="18"/>
              </w:rPr>
            </w:pPr>
            <w:r w:rsidRPr="00EE444C">
              <w:rPr>
                <w:iCs/>
                <w:sz w:val="16"/>
                <w:szCs w:val="18"/>
              </w:rPr>
              <w:t>11</w:t>
            </w:r>
          </w:p>
        </w:tc>
        <w:tc>
          <w:tcPr>
            <w:tcW w:w="301" w:type="pct"/>
            <w:vAlign w:val="center"/>
          </w:tcPr>
          <w:p w:rsidR="00B14088" w:rsidRPr="00EE444C" w:rsidRDefault="00B14088" w:rsidP="00925775">
            <w:pPr>
              <w:spacing w:before="30" w:after="30"/>
              <w:ind w:left="-57" w:right="-57"/>
              <w:jc w:val="center"/>
              <w:rPr>
                <w:sz w:val="16"/>
                <w:szCs w:val="18"/>
              </w:rPr>
            </w:pPr>
            <w:r w:rsidRPr="00EE444C">
              <w:rPr>
                <w:sz w:val="16"/>
                <w:szCs w:val="18"/>
              </w:rPr>
              <w:t>13</w:t>
            </w:r>
          </w:p>
        </w:tc>
        <w:tc>
          <w:tcPr>
            <w:tcW w:w="358" w:type="pct"/>
            <w:vAlign w:val="center"/>
          </w:tcPr>
          <w:p w:rsidR="00B14088" w:rsidRPr="00EE444C" w:rsidRDefault="00B14088" w:rsidP="00925775">
            <w:pPr>
              <w:spacing w:before="30" w:after="30"/>
              <w:ind w:left="-57" w:right="-57"/>
              <w:jc w:val="center"/>
              <w:rPr>
                <w:sz w:val="16"/>
                <w:szCs w:val="18"/>
              </w:rPr>
            </w:pPr>
            <w:r w:rsidRPr="00EE444C">
              <w:rPr>
                <w:sz w:val="16"/>
                <w:szCs w:val="18"/>
              </w:rPr>
              <w:t>58,9</w:t>
            </w:r>
          </w:p>
        </w:tc>
        <w:tc>
          <w:tcPr>
            <w:tcW w:w="279" w:type="pct"/>
            <w:vAlign w:val="center"/>
          </w:tcPr>
          <w:p w:rsidR="00B14088" w:rsidRPr="00EE444C" w:rsidRDefault="00B14088" w:rsidP="00925775">
            <w:pPr>
              <w:spacing w:before="30" w:after="30"/>
              <w:ind w:left="-57" w:right="-57"/>
              <w:jc w:val="center"/>
              <w:rPr>
                <w:iCs/>
                <w:sz w:val="16"/>
                <w:szCs w:val="18"/>
              </w:rPr>
            </w:pPr>
            <w:r w:rsidRPr="00EE444C">
              <w:rPr>
                <w:iCs/>
                <w:sz w:val="16"/>
                <w:szCs w:val="18"/>
              </w:rPr>
              <w:t>8</w:t>
            </w:r>
          </w:p>
        </w:tc>
        <w:tc>
          <w:tcPr>
            <w:tcW w:w="283"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16</w:t>
            </w:r>
          </w:p>
        </w:tc>
        <w:tc>
          <w:tcPr>
            <w:tcW w:w="350"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72,5</w:t>
            </w:r>
          </w:p>
        </w:tc>
        <w:tc>
          <w:tcPr>
            <w:tcW w:w="326" w:type="pct"/>
            <w:shd w:val="clear" w:color="auto" w:fill="BFBFBF"/>
            <w:noWrap/>
            <w:vAlign w:val="center"/>
          </w:tcPr>
          <w:p w:rsidR="00B14088" w:rsidRPr="00EE444C" w:rsidRDefault="00B14088" w:rsidP="00925775">
            <w:pPr>
              <w:spacing w:before="30" w:after="30"/>
              <w:ind w:left="-57" w:right="-57"/>
              <w:jc w:val="center"/>
              <w:rPr>
                <w:iCs/>
                <w:sz w:val="16"/>
                <w:szCs w:val="18"/>
              </w:rPr>
            </w:pPr>
            <w:r w:rsidRPr="00EE444C">
              <w:rPr>
                <w:iCs/>
                <w:sz w:val="16"/>
                <w:szCs w:val="18"/>
              </w:rPr>
              <w:t>2</w:t>
            </w:r>
          </w:p>
        </w:tc>
        <w:tc>
          <w:tcPr>
            <w:tcW w:w="285" w:type="pct"/>
            <w:vAlign w:val="center"/>
          </w:tcPr>
          <w:p w:rsidR="00B14088" w:rsidRPr="00EE444C" w:rsidRDefault="00B14088" w:rsidP="00925775">
            <w:pPr>
              <w:spacing w:before="30" w:after="30"/>
              <w:ind w:left="-57" w:right="-57"/>
              <w:jc w:val="center"/>
              <w:rPr>
                <w:sz w:val="16"/>
                <w:szCs w:val="18"/>
              </w:rPr>
            </w:pPr>
            <w:r w:rsidRPr="00EE444C">
              <w:rPr>
                <w:sz w:val="16"/>
                <w:szCs w:val="18"/>
              </w:rPr>
              <w:t>13</w:t>
            </w:r>
          </w:p>
        </w:tc>
        <w:tc>
          <w:tcPr>
            <w:tcW w:w="347" w:type="pct"/>
            <w:vAlign w:val="center"/>
          </w:tcPr>
          <w:p w:rsidR="00B14088" w:rsidRPr="00EE444C" w:rsidRDefault="00B14088" w:rsidP="00925775">
            <w:pPr>
              <w:spacing w:before="30" w:after="30"/>
              <w:ind w:left="-57" w:right="-57"/>
              <w:jc w:val="center"/>
              <w:rPr>
                <w:sz w:val="16"/>
                <w:szCs w:val="18"/>
              </w:rPr>
            </w:pPr>
            <w:r w:rsidRPr="00EE444C">
              <w:rPr>
                <w:sz w:val="16"/>
                <w:szCs w:val="18"/>
              </w:rPr>
              <w:t>58,9</w:t>
            </w:r>
          </w:p>
        </w:tc>
        <w:tc>
          <w:tcPr>
            <w:tcW w:w="316" w:type="pct"/>
            <w:shd w:val="clear" w:color="auto" w:fill="BFBFBF"/>
            <w:noWrap/>
            <w:vAlign w:val="center"/>
          </w:tcPr>
          <w:p w:rsidR="00B14088" w:rsidRPr="00EE444C" w:rsidRDefault="00B14088" w:rsidP="00925775">
            <w:pPr>
              <w:spacing w:before="30" w:after="30"/>
              <w:ind w:left="-57" w:right="-57"/>
              <w:jc w:val="center"/>
              <w:rPr>
                <w:iCs/>
                <w:sz w:val="16"/>
                <w:szCs w:val="18"/>
              </w:rPr>
            </w:pPr>
            <w:r w:rsidRPr="00EE444C">
              <w:rPr>
                <w:iCs/>
                <w:sz w:val="16"/>
                <w:szCs w:val="18"/>
              </w:rPr>
              <w:t>2</w:t>
            </w:r>
          </w:p>
        </w:tc>
      </w:tr>
      <w:tr w:rsidR="00016313" w:rsidRPr="00EE444C" w:rsidTr="00016313">
        <w:trPr>
          <w:trHeight w:val="151"/>
        </w:trPr>
        <w:tc>
          <w:tcPr>
            <w:tcW w:w="254" w:type="pct"/>
            <w:shd w:val="clear" w:color="auto" w:fill="FFFFFF"/>
          </w:tcPr>
          <w:p w:rsidR="00B14088" w:rsidRPr="00EE444C" w:rsidRDefault="00B14088" w:rsidP="00925775">
            <w:pPr>
              <w:spacing w:before="30" w:after="30"/>
              <w:ind w:left="-57" w:right="-57"/>
              <w:jc w:val="center"/>
              <w:rPr>
                <w:sz w:val="16"/>
                <w:szCs w:val="18"/>
              </w:rPr>
            </w:pPr>
            <w:r w:rsidRPr="00EE444C">
              <w:rPr>
                <w:sz w:val="16"/>
                <w:szCs w:val="18"/>
              </w:rPr>
              <w:t>26</w:t>
            </w:r>
          </w:p>
        </w:tc>
        <w:tc>
          <w:tcPr>
            <w:tcW w:w="998" w:type="pct"/>
            <w:shd w:val="clear" w:color="auto" w:fill="FFFFFF"/>
          </w:tcPr>
          <w:p w:rsidR="00B14088" w:rsidRPr="00EE444C" w:rsidRDefault="00B14088" w:rsidP="00925775">
            <w:pPr>
              <w:spacing w:before="30" w:after="30"/>
              <w:ind w:left="-57" w:right="-57"/>
              <w:rPr>
                <w:sz w:val="18"/>
                <w:szCs w:val="18"/>
              </w:rPr>
            </w:pPr>
            <w:r w:rsidRPr="00EE444C">
              <w:rPr>
                <w:sz w:val="18"/>
                <w:szCs w:val="18"/>
              </w:rPr>
              <w:t>Шиловский</w:t>
            </w:r>
          </w:p>
        </w:tc>
        <w:tc>
          <w:tcPr>
            <w:tcW w:w="280"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5</w:t>
            </w:r>
          </w:p>
        </w:tc>
        <w:tc>
          <w:tcPr>
            <w:tcW w:w="321" w:type="pct"/>
            <w:vAlign w:val="center"/>
          </w:tcPr>
          <w:p w:rsidR="00B14088" w:rsidRPr="00EE444C" w:rsidRDefault="00B14088" w:rsidP="00925775">
            <w:pPr>
              <w:spacing w:before="30" w:after="30"/>
              <w:ind w:left="-57" w:right="-57"/>
              <w:jc w:val="center"/>
              <w:rPr>
                <w:sz w:val="16"/>
                <w:szCs w:val="18"/>
              </w:rPr>
            </w:pPr>
            <w:r w:rsidRPr="00EE444C">
              <w:rPr>
                <w:sz w:val="16"/>
                <w:szCs w:val="18"/>
              </w:rPr>
              <w:t>12,7</w:t>
            </w:r>
          </w:p>
        </w:tc>
        <w:tc>
          <w:tcPr>
            <w:tcW w:w="302" w:type="pct"/>
            <w:vAlign w:val="center"/>
          </w:tcPr>
          <w:p w:rsidR="00B14088" w:rsidRPr="00EE444C" w:rsidRDefault="00B14088" w:rsidP="00925775">
            <w:pPr>
              <w:spacing w:before="30" w:after="30"/>
              <w:ind w:left="-57" w:right="-57"/>
              <w:jc w:val="center"/>
              <w:rPr>
                <w:iCs/>
                <w:sz w:val="16"/>
                <w:szCs w:val="18"/>
              </w:rPr>
            </w:pPr>
            <w:r w:rsidRPr="00EE444C">
              <w:rPr>
                <w:iCs/>
                <w:sz w:val="16"/>
                <w:szCs w:val="18"/>
              </w:rPr>
              <w:t>23</w:t>
            </w:r>
          </w:p>
        </w:tc>
        <w:tc>
          <w:tcPr>
            <w:tcW w:w="301" w:type="pct"/>
            <w:vAlign w:val="center"/>
          </w:tcPr>
          <w:p w:rsidR="00B14088" w:rsidRPr="00EE444C" w:rsidRDefault="00B14088" w:rsidP="00925775">
            <w:pPr>
              <w:spacing w:before="30" w:after="30"/>
              <w:ind w:left="-57" w:right="-57"/>
              <w:jc w:val="center"/>
              <w:rPr>
                <w:sz w:val="16"/>
                <w:szCs w:val="18"/>
              </w:rPr>
            </w:pPr>
            <w:r w:rsidRPr="00EE444C">
              <w:rPr>
                <w:sz w:val="16"/>
                <w:szCs w:val="18"/>
              </w:rPr>
              <w:t>5</w:t>
            </w:r>
          </w:p>
        </w:tc>
        <w:tc>
          <w:tcPr>
            <w:tcW w:w="358" w:type="pct"/>
            <w:vAlign w:val="center"/>
          </w:tcPr>
          <w:p w:rsidR="00B14088" w:rsidRPr="00EE444C" w:rsidRDefault="00B14088" w:rsidP="00925775">
            <w:pPr>
              <w:spacing w:before="30" w:after="30"/>
              <w:ind w:left="-57" w:right="-57"/>
              <w:jc w:val="center"/>
              <w:rPr>
                <w:sz w:val="16"/>
                <w:szCs w:val="18"/>
              </w:rPr>
            </w:pPr>
            <w:r w:rsidRPr="00EE444C">
              <w:rPr>
                <w:sz w:val="16"/>
                <w:szCs w:val="18"/>
              </w:rPr>
              <w:t>12,7</w:t>
            </w:r>
          </w:p>
        </w:tc>
        <w:tc>
          <w:tcPr>
            <w:tcW w:w="279" w:type="pct"/>
            <w:vAlign w:val="center"/>
          </w:tcPr>
          <w:p w:rsidR="00B14088" w:rsidRPr="00EE444C" w:rsidRDefault="00B14088" w:rsidP="00925775">
            <w:pPr>
              <w:spacing w:before="30" w:after="30"/>
              <w:ind w:left="-57" w:right="-57"/>
              <w:jc w:val="center"/>
              <w:rPr>
                <w:iCs/>
                <w:sz w:val="16"/>
                <w:szCs w:val="18"/>
              </w:rPr>
            </w:pPr>
            <w:r w:rsidRPr="00EE444C">
              <w:rPr>
                <w:iCs/>
                <w:sz w:val="16"/>
                <w:szCs w:val="18"/>
              </w:rPr>
              <w:t>20</w:t>
            </w:r>
          </w:p>
        </w:tc>
        <w:tc>
          <w:tcPr>
            <w:tcW w:w="283" w:type="pct"/>
            <w:noWrap/>
            <w:vAlign w:val="center"/>
          </w:tcPr>
          <w:p w:rsidR="00B14088" w:rsidRPr="00EE444C" w:rsidRDefault="00B14088" w:rsidP="00925775">
            <w:pPr>
              <w:spacing w:before="30" w:after="30"/>
              <w:ind w:left="-57" w:right="-57"/>
              <w:jc w:val="center"/>
              <w:rPr>
                <w:sz w:val="16"/>
                <w:szCs w:val="18"/>
              </w:rPr>
            </w:pPr>
            <w:r w:rsidRPr="00EE444C">
              <w:rPr>
                <w:sz w:val="16"/>
                <w:szCs w:val="18"/>
              </w:rPr>
              <w:t>0</w:t>
            </w:r>
          </w:p>
        </w:tc>
        <w:tc>
          <w:tcPr>
            <w:tcW w:w="350" w:type="pct"/>
            <w:noWrap/>
            <w:vAlign w:val="center"/>
          </w:tcPr>
          <w:p w:rsidR="00B14088" w:rsidRPr="00EE444C" w:rsidRDefault="00B14088" w:rsidP="00925775">
            <w:pPr>
              <w:spacing w:before="30" w:after="30"/>
              <w:ind w:left="-57" w:right="-57"/>
              <w:jc w:val="center"/>
              <w:rPr>
                <w:sz w:val="16"/>
                <w:szCs w:val="18"/>
              </w:rPr>
            </w:pPr>
          </w:p>
        </w:tc>
        <w:tc>
          <w:tcPr>
            <w:tcW w:w="326" w:type="pct"/>
            <w:noWrap/>
            <w:vAlign w:val="center"/>
          </w:tcPr>
          <w:p w:rsidR="00B14088" w:rsidRPr="00EE444C" w:rsidRDefault="00B14088" w:rsidP="00925775">
            <w:pPr>
              <w:spacing w:before="30" w:after="30"/>
              <w:ind w:left="-57" w:right="-57"/>
              <w:jc w:val="center"/>
              <w:rPr>
                <w:iCs/>
                <w:sz w:val="16"/>
                <w:szCs w:val="18"/>
              </w:rPr>
            </w:pPr>
            <w:r w:rsidRPr="00EE444C">
              <w:rPr>
                <w:iCs/>
                <w:sz w:val="16"/>
                <w:szCs w:val="18"/>
              </w:rPr>
              <w:t>19</w:t>
            </w:r>
          </w:p>
        </w:tc>
        <w:tc>
          <w:tcPr>
            <w:tcW w:w="285" w:type="pct"/>
            <w:vAlign w:val="center"/>
          </w:tcPr>
          <w:p w:rsidR="00B14088" w:rsidRPr="00EE444C" w:rsidRDefault="00B14088" w:rsidP="00925775">
            <w:pPr>
              <w:spacing w:before="30" w:after="30"/>
              <w:ind w:left="-57" w:right="-57"/>
              <w:jc w:val="center"/>
              <w:rPr>
                <w:sz w:val="16"/>
                <w:szCs w:val="18"/>
              </w:rPr>
            </w:pPr>
            <w:r w:rsidRPr="00EE444C">
              <w:rPr>
                <w:sz w:val="16"/>
                <w:szCs w:val="18"/>
              </w:rPr>
              <w:t>0</w:t>
            </w:r>
          </w:p>
        </w:tc>
        <w:tc>
          <w:tcPr>
            <w:tcW w:w="347" w:type="pct"/>
            <w:vAlign w:val="center"/>
          </w:tcPr>
          <w:p w:rsidR="00B14088" w:rsidRPr="00EE444C" w:rsidRDefault="00B14088" w:rsidP="00925775">
            <w:pPr>
              <w:spacing w:before="30" w:after="30"/>
              <w:ind w:left="-57" w:right="-57"/>
              <w:jc w:val="center"/>
              <w:rPr>
                <w:sz w:val="16"/>
                <w:szCs w:val="18"/>
              </w:rPr>
            </w:pPr>
          </w:p>
        </w:tc>
        <w:tc>
          <w:tcPr>
            <w:tcW w:w="316" w:type="pct"/>
            <w:noWrap/>
            <w:vAlign w:val="center"/>
          </w:tcPr>
          <w:p w:rsidR="00B14088" w:rsidRPr="00EE444C" w:rsidRDefault="00B14088" w:rsidP="00925775">
            <w:pPr>
              <w:spacing w:before="30" w:after="30"/>
              <w:ind w:left="-57" w:right="-57"/>
              <w:jc w:val="center"/>
              <w:rPr>
                <w:iCs/>
                <w:sz w:val="16"/>
                <w:szCs w:val="18"/>
              </w:rPr>
            </w:pPr>
            <w:r w:rsidRPr="00EE444C">
              <w:rPr>
                <w:iCs/>
                <w:sz w:val="16"/>
                <w:szCs w:val="18"/>
              </w:rPr>
              <w:t>16</w:t>
            </w:r>
          </w:p>
        </w:tc>
      </w:tr>
      <w:tr w:rsidR="00B14088" w:rsidRPr="00D27FE9" w:rsidTr="00016313">
        <w:trPr>
          <w:trHeight w:val="71"/>
        </w:trPr>
        <w:tc>
          <w:tcPr>
            <w:tcW w:w="5000" w:type="pct"/>
            <w:gridSpan w:val="14"/>
            <w:tcBorders>
              <w:top w:val="nil"/>
              <w:left w:val="nil"/>
              <w:bottom w:val="nil"/>
              <w:right w:val="nil"/>
            </w:tcBorders>
            <w:shd w:val="clear" w:color="auto" w:fill="FFFFFF"/>
            <w:vAlign w:val="bottom"/>
          </w:tcPr>
          <w:p w:rsidR="00B14088" w:rsidRPr="00EE444C" w:rsidRDefault="00B14088" w:rsidP="00925775">
            <w:pPr>
              <w:spacing w:before="30" w:after="30"/>
              <w:ind w:left="-57" w:right="-57"/>
              <w:jc w:val="both"/>
              <w:rPr>
                <w:sz w:val="18"/>
                <w:szCs w:val="28"/>
                <w:lang w:val="ru-RU"/>
              </w:rPr>
            </w:pPr>
            <w:r w:rsidRPr="00EE444C">
              <w:rPr>
                <w:sz w:val="18"/>
                <w:szCs w:val="16"/>
                <w:lang w:val="ru-RU"/>
              </w:rPr>
              <w:t>*</w:t>
            </w:r>
            <w:r w:rsidR="00016313">
              <w:rPr>
                <w:sz w:val="18"/>
                <w:szCs w:val="16"/>
                <w:lang w:val="ru-RU"/>
              </w:rPr>
              <w:t xml:space="preserve"> т</w:t>
            </w:r>
            <w:r w:rsidRPr="00EE444C">
              <w:rPr>
                <w:sz w:val="18"/>
                <w:szCs w:val="16"/>
                <w:lang w:val="ru-RU"/>
              </w:rPr>
              <w:t>ёмным цветом выделены территории, на которых отмечались наиболее высокие показатели острых отравлений химической этиологии и летальности от них</w:t>
            </w:r>
          </w:p>
        </w:tc>
      </w:tr>
    </w:tbl>
    <w:p w:rsidR="00B14088" w:rsidRPr="00016313" w:rsidRDefault="00B14088" w:rsidP="00FC2623">
      <w:pPr>
        <w:rPr>
          <w:sz w:val="24"/>
          <w:szCs w:val="24"/>
          <w:lang w:val="ru-RU"/>
        </w:rPr>
      </w:pPr>
    </w:p>
    <w:p w:rsidR="00B14088" w:rsidRPr="00EE444C" w:rsidRDefault="00B14088" w:rsidP="00FC2623">
      <w:pPr>
        <w:ind w:firstLine="709"/>
        <w:jc w:val="both"/>
        <w:rPr>
          <w:sz w:val="24"/>
          <w:szCs w:val="24"/>
          <w:lang w:val="ru-RU"/>
        </w:rPr>
      </w:pPr>
      <w:r w:rsidRPr="00EE444C">
        <w:rPr>
          <w:sz w:val="24"/>
          <w:szCs w:val="24"/>
          <w:lang w:val="ru-RU"/>
        </w:rPr>
        <w:t>В 2015г. показатель ООХЭ среди взрослого населения составил 126,7 случаев на 100 тыс. населения (2014г. – 142,6 случаев на 100 тыс. населения; 2013г. – 127,2 случаев на 100 тыс. населения); среди подросткового населения в 2015 составил 119,2 на 100 тыс. населения (2014г. – 99,2 на 100 тыс. населения; 2013г. – 50,0 на100 тыс. населения); среди детского населения  в 2015 составил 53,5,0 на 100 тыс. населения (2014</w:t>
      </w:r>
      <w:r w:rsidR="008216DA">
        <w:rPr>
          <w:sz w:val="24"/>
          <w:szCs w:val="24"/>
          <w:lang w:val="ru-RU"/>
        </w:rPr>
        <w:t xml:space="preserve">г. </w:t>
      </w:r>
      <w:r w:rsidRPr="00EE444C">
        <w:rPr>
          <w:sz w:val="24"/>
          <w:szCs w:val="24"/>
          <w:lang w:val="ru-RU"/>
        </w:rPr>
        <w:t>- 36,9 на 100 тыс. населения в 2013г. – 40,0 на 100 тыс. населения)</w:t>
      </w:r>
      <w:r w:rsidR="009D0AE3" w:rsidRPr="00EE444C">
        <w:rPr>
          <w:sz w:val="24"/>
          <w:szCs w:val="24"/>
          <w:lang w:val="ru-RU"/>
        </w:rPr>
        <w:t>.</w:t>
      </w:r>
    </w:p>
    <w:p w:rsidR="00B94F49" w:rsidRDefault="00B94F49" w:rsidP="008216DA">
      <w:pPr>
        <w:jc w:val="both"/>
        <w:rPr>
          <w:sz w:val="24"/>
          <w:szCs w:val="24"/>
          <w:lang w:val="ru-RU"/>
        </w:rPr>
      </w:pPr>
    </w:p>
    <w:p w:rsidR="00925775" w:rsidRDefault="00925775" w:rsidP="008216DA">
      <w:pPr>
        <w:jc w:val="both"/>
        <w:rPr>
          <w:sz w:val="24"/>
          <w:szCs w:val="24"/>
          <w:lang w:val="ru-RU"/>
        </w:rPr>
      </w:pPr>
    </w:p>
    <w:p w:rsidR="00B14088" w:rsidRPr="00EE444C" w:rsidRDefault="00B14088"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outlineLvl w:val="0"/>
        <w:rPr>
          <w:sz w:val="22"/>
          <w:szCs w:val="22"/>
          <w:lang w:val="ru-RU"/>
        </w:rPr>
      </w:pPr>
      <w:r w:rsidRPr="00EE444C">
        <w:rPr>
          <w:sz w:val="22"/>
          <w:szCs w:val="22"/>
          <w:lang w:val="ru-RU"/>
        </w:rPr>
        <w:t>Таблица №</w:t>
      </w:r>
      <w:r w:rsidR="00583F73">
        <w:rPr>
          <w:sz w:val="22"/>
          <w:szCs w:val="22"/>
          <w:lang w:val="ru-RU"/>
        </w:rPr>
        <w:t>72</w:t>
      </w:r>
    </w:p>
    <w:p w:rsidR="00B14088" w:rsidRPr="00EE444C" w:rsidRDefault="00B14088"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outlineLvl w:val="0"/>
        <w:rPr>
          <w:b/>
          <w:bCs/>
          <w:sz w:val="22"/>
          <w:szCs w:val="22"/>
          <w:lang w:val="ru-RU"/>
        </w:rPr>
      </w:pPr>
      <w:r w:rsidRPr="00EE444C">
        <w:rPr>
          <w:b/>
          <w:bCs/>
          <w:sz w:val="22"/>
          <w:szCs w:val="22"/>
          <w:lang w:val="ru-RU"/>
        </w:rPr>
        <w:t>Динамика острых отравлений химической этиологии по возрастным группам</w:t>
      </w:r>
    </w:p>
    <w:p w:rsidR="00B14088" w:rsidRPr="00EE444C" w:rsidRDefault="00B14088"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lang w:val="ru-RU"/>
        </w:rPr>
      </w:pPr>
      <w:r w:rsidRPr="00EE444C">
        <w:rPr>
          <w:b/>
          <w:bCs/>
          <w:sz w:val="22"/>
          <w:szCs w:val="22"/>
          <w:lang w:val="ru-RU"/>
        </w:rPr>
        <w:t>(на 100 тыс. населения)</w:t>
      </w:r>
    </w:p>
    <w:tbl>
      <w:tblPr>
        <w:tblW w:w="9056" w:type="dxa"/>
        <w:tblInd w:w="98" w:type="dxa"/>
        <w:tblBorders>
          <w:top w:val="single" w:sz="2" w:space="0" w:color="auto"/>
          <w:left w:val="single" w:sz="2" w:space="0" w:color="auto"/>
          <w:bottom w:val="single" w:sz="2" w:space="0" w:color="auto"/>
          <w:right w:val="single" w:sz="2" w:space="0" w:color="auto"/>
          <w:insideV w:val="single" w:sz="2" w:space="0" w:color="auto"/>
        </w:tblBorders>
        <w:tblLayout w:type="fixed"/>
        <w:tblCellMar>
          <w:left w:w="98" w:type="dxa"/>
          <w:right w:w="98" w:type="dxa"/>
        </w:tblCellMar>
        <w:tblLook w:val="0000"/>
      </w:tblPr>
      <w:tblGrid>
        <w:gridCol w:w="562"/>
        <w:gridCol w:w="2273"/>
        <w:gridCol w:w="693"/>
        <w:gridCol w:w="720"/>
        <w:gridCol w:w="720"/>
        <w:gridCol w:w="659"/>
        <w:gridCol w:w="720"/>
        <w:gridCol w:w="698"/>
        <w:gridCol w:w="687"/>
        <w:gridCol w:w="720"/>
        <w:gridCol w:w="604"/>
      </w:tblGrid>
      <w:tr w:rsidR="00B14088" w:rsidRPr="00B94F49" w:rsidTr="00B94F49">
        <w:trPr>
          <w:trHeight w:val="163"/>
        </w:trPr>
        <w:tc>
          <w:tcPr>
            <w:tcW w:w="562" w:type="dxa"/>
            <w:vMerge w:val="restart"/>
            <w:tcBorders>
              <w:top w:val="single" w:sz="2" w:space="0" w:color="auto"/>
            </w:tcBorders>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rPr>
            </w:pPr>
            <w:r w:rsidRPr="00B94F49">
              <w:rPr>
                <w:sz w:val="22"/>
                <w:szCs w:val="22"/>
              </w:rPr>
              <w:t>№ п/п</w:t>
            </w:r>
          </w:p>
        </w:tc>
        <w:tc>
          <w:tcPr>
            <w:tcW w:w="2273" w:type="dxa"/>
            <w:vMerge w:val="restart"/>
            <w:tcBorders>
              <w:top w:val="single" w:sz="2" w:space="0" w:color="auto"/>
            </w:tcBorders>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rPr>
            </w:pPr>
            <w:r w:rsidRPr="00B94F49">
              <w:rPr>
                <w:sz w:val="22"/>
                <w:szCs w:val="22"/>
              </w:rPr>
              <w:t>Возрастные группы</w:t>
            </w:r>
          </w:p>
        </w:tc>
        <w:tc>
          <w:tcPr>
            <w:tcW w:w="2133" w:type="dxa"/>
            <w:gridSpan w:val="3"/>
            <w:tcBorders>
              <w:top w:val="single" w:sz="2" w:space="0" w:color="auto"/>
              <w:bottom w:val="single" w:sz="2" w:space="0" w:color="auto"/>
            </w:tcBorders>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2013г.</w:t>
            </w:r>
          </w:p>
        </w:tc>
        <w:tc>
          <w:tcPr>
            <w:tcW w:w="2077" w:type="dxa"/>
            <w:gridSpan w:val="3"/>
            <w:tcBorders>
              <w:top w:val="single" w:sz="2" w:space="0" w:color="auto"/>
              <w:bottom w:val="single" w:sz="2" w:space="0" w:color="auto"/>
            </w:tcBorders>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rPr>
              <w:t>201</w:t>
            </w:r>
            <w:r w:rsidRPr="00B94F49">
              <w:rPr>
                <w:sz w:val="22"/>
                <w:szCs w:val="22"/>
                <w:lang w:val="ru-RU"/>
              </w:rPr>
              <w:t>4г.</w:t>
            </w:r>
          </w:p>
        </w:tc>
        <w:tc>
          <w:tcPr>
            <w:tcW w:w="2011" w:type="dxa"/>
            <w:gridSpan w:val="3"/>
            <w:tcBorders>
              <w:top w:val="single" w:sz="2" w:space="0" w:color="auto"/>
              <w:bottom w:val="single" w:sz="2" w:space="0" w:color="auto"/>
            </w:tcBorders>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rPr>
              <w:t>201</w:t>
            </w:r>
            <w:r w:rsidRPr="00B94F49">
              <w:rPr>
                <w:sz w:val="22"/>
                <w:szCs w:val="22"/>
                <w:lang w:val="ru-RU"/>
              </w:rPr>
              <w:t>5г.</w:t>
            </w:r>
          </w:p>
        </w:tc>
      </w:tr>
      <w:tr w:rsidR="00B14088" w:rsidRPr="00B94F49" w:rsidTr="00B94F49">
        <w:tblPrEx>
          <w:tblBorders>
            <w:insideH w:val="single" w:sz="2" w:space="0" w:color="auto"/>
          </w:tblBorders>
        </w:tblPrEx>
        <w:trPr>
          <w:cantSplit/>
          <w:trHeight w:val="904"/>
        </w:trPr>
        <w:tc>
          <w:tcPr>
            <w:tcW w:w="562" w:type="dxa"/>
            <w:vMerge/>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rPr>
            </w:pPr>
          </w:p>
        </w:tc>
        <w:tc>
          <w:tcPr>
            <w:tcW w:w="2273" w:type="dxa"/>
            <w:vMerge/>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rPr>
            </w:pPr>
          </w:p>
        </w:tc>
        <w:tc>
          <w:tcPr>
            <w:tcW w:w="693" w:type="dxa"/>
            <w:textDirection w:val="btLr"/>
            <w:vAlign w:val="center"/>
          </w:tcPr>
          <w:p w:rsidR="00B14088" w:rsidRPr="00B94F49" w:rsidRDefault="00B14088" w:rsidP="00925775">
            <w:pPr>
              <w:tabs>
                <w:tab w:val="left" w:pos="11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40"/>
              <w:jc w:val="center"/>
              <w:rPr>
                <w:sz w:val="22"/>
                <w:szCs w:val="22"/>
              </w:rPr>
            </w:pPr>
            <w:r w:rsidRPr="00B94F49">
              <w:rPr>
                <w:sz w:val="22"/>
                <w:szCs w:val="22"/>
              </w:rPr>
              <w:t>Всего (чел</w:t>
            </w:r>
            <w:r w:rsidR="00B94F49">
              <w:rPr>
                <w:sz w:val="22"/>
                <w:szCs w:val="22"/>
                <w:lang w:val="ru-RU"/>
              </w:rPr>
              <w:t>.</w:t>
            </w:r>
            <w:r w:rsidRPr="00B94F49">
              <w:rPr>
                <w:sz w:val="22"/>
                <w:szCs w:val="22"/>
              </w:rPr>
              <w:t>)</w:t>
            </w:r>
          </w:p>
        </w:tc>
        <w:tc>
          <w:tcPr>
            <w:tcW w:w="720" w:type="dxa"/>
            <w:textDirection w:val="btLr"/>
            <w:vAlign w:val="center"/>
          </w:tcPr>
          <w:p w:rsidR="00B14088" w:rsidRPr="00B94F49" w:rsidRDefault="00B14088" w:rsidP="00925775">
            <w:pPr>
              <w:tabs>
                <w:tab w:val="left" w:pos="11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40"/>
              <w:jc w:val="center"/>
              <w:rPr>
                <w:sz w:val="22"/>
                <w:szCs w:val="22"/>
              </w:rPr>
            </w:pPr>
            <w:r w:rsidRPr="00B94F49">
              <w:rPr>
                <w:sz w:val="22"/>
                <w:szCs w:val="22"/>
              </w:rPr>
              <w:t>ООХЭ</w:t>
            </w:r>
          </w:p>
        </w:tc>
        <w:tc>
          <w:tcPr>
            <w:tcW w:w="720" w:type="dxa"/>
            <w:textDirection w:val="btLr"/>
            <w:vAlign w:val="center"/>
          </w:tcPr>
          <w:p w:rsidR="00B14088" w:rsidRPr="00B94F49" w:rsidRDefault="00B14088" w:rsidP="00925775">
            <w:pPr>
              <w:tabs>
                <w:tab w:val="left" w:pos="11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40"/>
              <w:jc w:val="center"/>
              <w:rPr>
                <w:sz w:val="22"/>
                <w:szCs w:val="22"/>
              </w:rPr>
            </w:pPr>
            <w:r w:rsidRPr="00B94F49">
              <w:rPr>
                <w:sz w:val="22"/>
                <w:szCs w:val="22"/>
                <w:lang w:val="ru-RU"/>
              </w:rPr>
              <w:t>У</w:t>
            </w:r>
            <w:r w:rsidRPr="00B94F49">
              <w:rPr>
                <w:sz w:val="22"/>
                <w:szCs w:val="22"/>
              </w:rPr>
              <w:t>д</w:t>
            </w:r>
            <w:r w:rsidR="00B94F49">
              <w:rPr>
                <w:sz w:val="22"/>
                <w:szCs w:val="22"/>
                <w:lang w:val="ru-RU"/>
              </w:rPr>
              <w:t>.</w:t>
            </w:r>
            <w:r w:rsidRPr="00B94F49">
              <w:rPr>
                <w:sz w:val="22"/>
                <w:szCs w:val="22"/>
                <w:lang w:val="ru-RU"/>
              </w:rPr>
              <w:t xml:space="preserve"> </w:t>
            </w:r>
            <w:r w:rsidRPr="00B94F49">
              <w:rPr>
                <w:sz w:val="22"/>
                <w:szCs w:val="22"/>
              </w:rPr>
              <w:t>вес</w:t>
            </w:r>
            <w:r w:rsidRPr="00B94F49">
              <w:rPr>
                <w:sz w:val="22"/>
                <w:szCs w:val="22"/>
                <w:lang w:val="ru-RU"/>
              </w:rPr>
              <w:t xml:space="preserve"> (%)</w:t>
            </w:r>
          </w:p>
        </w:tc>
        <w:tc>
          <w:tcPr>
            <w:tcW w:w="659" w:type="dxa"/>
            <w:textDirection w:val="btLr"/>
            <w:vAlign w:val="center"/>
          </w:tcPr>
          <w:p w:rsidR="00B14088" w:rsidRPr="00B94F49" w:rsidRDefault="00B14088" w:rsidP="00925775">
            <w:pPr>
              <w:tabs>
                <w:tab w:val="left" w:pos="11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40"/>
              <w:jc w:val="center"/>
              <w:rPr>
                <w:sz w:val="22"/>
                <w:szCs w:val="22"/>
              </w:rPr>
            </w:pPr>
            <w:r w:rsidRPr="00B94F49">
              <w:rPr>
                <w:sz w:val="22"/>
                <w:szCs w:val="22"/>
              </w:rPr>
              <w:t>Всего (чел</w:t>
            </w:r>
            <w:r w:rsidR="00B94F49">
              <w:rPr>
                <w:sz w:val="22"/>
                <w:szCs w:val="22"/>
                <w:lang w:val="ru-RU"/>
              </w:rPr>
              <w:t>.</w:t>
            </w:r>
            <w:r w:rsidRPr="00B94F49">
              <w:rPr>
                <w:sz w:val="22"/>
                <w:szCs w:val="22"/>
              </w:rPr>
              <w:t>)</w:t>
            </w:r>
          </w:p>
        </w:tc>
        <w:tc>
          <w:tcPr>
            <w:tcW w:w="720" w:type="dxa"/>
            <w:textDirection w:val="btLr"/>
            <w:vAlign w:val="center"/>
          </w:tcPr>
          <w:p w:rsidR="00B14088" w:rsidRPr="00B94F49" w:rsidRDefault="00B14088" w:rsidP="00925775">
            <w:pPr>
              <w:tabs>
                <w:tab w:val="left" w:pos="11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40"/>
              <w:jc w:val="center"/>
              <w:rPr>
                <w:sz w:val="22"/>
                <w:szCs w:val="22"/>
              </w:rPr>
            </w:pPr>
            <w:r w:rsidRPr="00B94F49">
              <w:rPr>
                <w:sz w:val="22"/>
                <w:szCs w:val="22"/>
              </w:rPr>
              <w:t>ООХЭ</w:t>
            </w:r>
          </w:p>
        </w:tc>
        <w:tc>
          <w:tcPr>
            <w:tcW w:w="698" w:type="dxa"/>
            <w:textDirection w:val="btLr"/>
            <w:vAlign w:val="center"/>
          </w:tcPr>
          <w:p w:rsidR="00B14088" w:rsidRPr="00B94F49" w:rsidRDefault="00B14088" w:rsidP="00925775">
            <w:pPr>
              <w:tabs>
                <w:tab w:val="left" w:pos="11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40"/>
              <w:jc w:val="center"/>
              <w:rPr>
                <w:sz w:val="22"/>
                <w:szCs w:val="22"/>
              </w:rPr>
            </w:pPr>
            <w:r w:rsidRPr="00B94F49">
              <w:rPr>
                <w:sz w:val="22"/>
                <w:szCs w:val="22"/>
                <w:lang w:val="ru-RU"/>
              </w:rPr>
              <w:t>У</w:t>
            </w:r>
            <w:r w:rsidRPr="00B94F49">
              <w:rPr>
                <w:sz w:val="22"/>
                <w:szCs w:val="22"/>
              </w:rPr>
              <w:t>д</w:t>
            </w:r>
            <w:r w:rsidR="00B94F49">
              <w:rPr>
                <w:sz w:val="22"/>
                <w:szCs w:val="22"/>
                <w:lang w:val="ru-RU"/>
              </w:rPr>
              <w:t>.</w:t>
            </w:r>
            <w:r w:rsidRPr="00B94F49">
              <w:rPr>
                <w:sz w:val="22"/>
                <w:szCs w:val="22"/>
                <w:lang w:val="ru-RU"/>
              </w:rPr>
              <w:t xml:space="preserve"> </w:t>
            </w:r>
            <w:r w:rsidRPr="00B94F49">
              <w:rPr>
                <w:sz w:val="22"/>
                <w:szCs w:val="22"/>
              </w:rPr>
              <w:t>вес</w:t>
            </w:r>
            <w:r w:rsidRPr="00B94F49">
              <w:rPr>
                <w:sz w:val="22"/>
                <w:szCs w:val="22"/>
                <w:lang w:val="ru-RU"/>
              </w:rPr>
              <w:t xml:space="preserve"> (%)</w:t>
            </w:r>
          </w:p>
        </w:tc>
        <w:tc>
          <w:tcPr>
            <w:tcW w:w="687" w:type="dxa"/>
            <w:textDirection w:val="btLr"/>
            <w:vAlign w:val="center"/>
          </w:tcPr>
          <w:p w:rsidR="00B14088" w:rsidRPr="00B94F49" w:rsidRDefault="00B14088" w:rsidP="00925775">
            <w:pPr>
              <w:tabs>
                <w:tab w:val="left" w:pos="11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40"/>
              <w:jc w:val="center"/>
              <w:rPr>
                <w:sz w:val="22"/>
                <w:szCs w:val="22"/>
              </w:rPr>
            </w:pPr>
            <w:r w:rsidRPr="00B94F49">
              <w:rPr>
                <w:sz w:val="22"/>
                <w:szCs w:val="22"/>
              </w:rPr>
              <w:t>Всего (чел</w:t>
            </w:r>
            <w:r w:rsidR="00B94F49">
              <w:rPr>
                <w:sz w:val="22"/>
                <w:szCs w:val="22"/>
                <w:lang w:val="ru-RU"/>
              </w:rPr>
              <w:t>.</w:t>
            </w:r>
            <w:r w:rsidRPr="00B94F49">
              <w:rPr>
                <w:sz w:val="22"/>
                <w:szCs w:val="22"/>
              </w:rPr>
              <w:t>)</w:t>
            </w:r>
          </w:p>
        </w:tc>
        <w:tc>
          <w:tcPr>
            <w:tcW w:w="720" w:type="dxa"/>
            <w:textDirection w:val="btLr"/>
            <w:vAlign w:val="center"/>
          </w:tcPr>
          <w:p w:rsidR="00B14088" w:rsidRPr="00B94F49" w:rsidRDefault="00B14088" w:rsidP="00925775">
            <w:pPr>
              <w:tabs>
                <w:tab w:val="left" w:pos="11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40"/>
              <w:jc w:val="center"/>
              <w:rPr>
                <w:sz w:val="22"/>
                <w:szCs w:val="22"/>
              </w:rPr>
            </w:pPr>
            <w:r w:rsidRPr="00B94F49">
              <w:rPr>
                <w:sz w:val="22"/>
                <w:szCs w:val="22"/>
              </w:rPr>
              <w:t>ООХЭ</w:t>
            </w:r>
          </w:p>
        </w:tc>
        <w:tc>
          <w:tcPr>
            <w:tcW w:w="604" w:type="dxa"/>
            <w:textDirection w:val="btLr"/>
            <w:vAlign w:val="center"/>
          </w:tcPr>
          <w:p w:rsidR="00B14088" w:rsidRPr="00B94F49" w:rsidRDefault="00B14088" w:rsidP="00925775">
            <w:pPr>
              <w:tabs>
                <w:tab w:val="left" w:pos="11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40"/>
              <w:jc w:val="center"/>
              <w:rPr>
                <w:sz w:val="22"/>
                <w:szCs w:val="22"/>
              </w:rPr>
            </w:pPr>
            <w:r w:rsidRPr="00B94F49">
              <w:rPr>
                <w:sz w:val="22"/>
                <w:szCs w:val="22"/>
                <w:lang w:val="ru-RU"/>
              </w:rPr>
              <w:t>У</w:t>
            </w:r>
            <w:r w:rsidRPr="00B94F49">
              <w:rPr>
                <w:sz w:val="22"/>
                <w:szCs w:val="22"/>
              </w:rPr>
              <w:t>д</w:t>
            </w:r>
            <w:r w:rsidR="00B94F49">
              <w:rPr>
                <w:sz w:val="22"/>
                <w:szCs w:val="22"/>
                <w:lang w:val="ru-RU"/>
              </w:rPr>
              <w:t>.</w:t>
            </w:r>
            <w:r w:rsidRPr="00B94F49">
              <w:rPr>
                <w:sz w:val="22"/>
                <w:szCs w:val="22"/>
                <w:lang w:val="ru-RU"/>
              </w:rPr>
              <w:t xml:space="preserve"> </w:t>
            </w:r>
            <w:r w:rsidRPr="00B94F49">
              <w:rPr>
                <w:sz w:val="22"/>
                <w:szCs w:val="22"/>
              </w:rPr>
              <w:t>вес</w:t>
            </w:r>
            <w:r w:rsidRPr="00B94F49">
              <w:rPr>
                <w:sz w:val="22"/>
                <w:szCs w:val="22"/>
                <w:lang w:val="ru-RU"/>
              </w:rPr>
              <w:t xml:space="preserve"> (%)</w:t>
            </w:r>
          </w:p>
        </w:tc>
      </w:tr>
      <w:tr w:rsidR="00B14088" w:rsidRPr="00B94F49" w:rsidTr="00B94F49">
        <w:tblPrEx>
          <w:tblBorders>
            <w:insideH w:val="single" w:sz="2" w:space="0" w:color="auto"/>
          </w:tblBorders>
        </w:tblPrEx>
        <w:tc>
          <w:tcPr>
            <w:tcW w:w="562"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rPr>
            </w:pPr>
            <w:r w:rsidRPr="00B94F49">
              <w:rPr>
                <w:sz w:val="22"/>
                <w:szCs w:val="22"/>
              </w:rPr>
              <w:t>1</w:t>
            </w:r>
          </w:p>
        </w:tc>
        <w:tc>
          <w:tcPr>
            <w:tcW w:w="2273"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Взрослое население (18 лет и старше)</w:t>
            </w:r>
          </w:p>
        </w:tc>
        <w:tc>
          <w:tcPr>
            <w:tcW w:w="693"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1224</w:t>
            </w:r>
          </w:p>
        </w:tc>
        <w:tc>
          <w:tcPr>
            <w:tcW w:w="720"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127,2</w:t>
            </w:r>
          </w:p>
        </w:tc>
        <w:tc>
          <w:tcPr>
            <w:tcW w:w="720"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rPr>
              <w:t>9</w:t>
            </w:r>
            <w:r w:rsidRPr="00B94F49">
              <w:rPr>
                <w:sz w:val="22"/>
                <w:szCs w:val="22"/>
                <w:lang w:val="ru-RU"/>
              </w:rPr>
              <w:t>8,1</w:t>
            </w:r>
          </w:p>
        </w:tc>
        <w:tc>
          <w:tcPr>
            <w:tcW w:w="659"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1331</w:t>
            </w:r>
          </w:p>
        </w:tc>
        <w:tc>
          <w:tcPr>
            <w:tcW w:w="720"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142,6</w:t>
            </w:r>
          </w:p>
        </w:tc>
        <w:tc>
          <w:tcPr>
            <w:tcW w:w="698"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rPr>
              <w:t>9</w:t>
            </w:r>
            <w:r w:rsidRPr="00B94F49">
              <w:rPr>
                <w:sz w:val="22"/>
                <w:szCs w:val="22"/>
                <w:lang w:val="ru-RU"/>
              </w:rPr>
              <w:t>4,1</w:t>
            </w:r>
          </w:p>
        </w:tc>
        <w:tc>
          <w:tcPr>
            <w:tcW w:w="687" w:type="dxa"/>
            <w:vAlign w:val="center"/>
          </w:tcPr>
          <w:p w:rsidR="00B14088" w:rsidRPr="00B94F49" w:rsidRDefault="00B14088" w:rsidP="00925775">
            <w:pPr>
              <w:spacing w:before="40" w:after="40"/>
              <w:jc w:val="center"/>
              <w:rPr>
                <w:sz w:val="22"/>
                <w:szCs w:val="22"/>
                <w:lang w:val="ru-RU"/>
              </w:rPr>
            </w:pPr>
            <w:r w:rsidRPr="00B94F49">
              <w:rPr>
                <w:sz w:val="22"/>
                <w:szCs w:val="22"/>
                <w:lang w:val="ru-RU"/>
              </w:rPr>
              <w:t>1202</w:t>
            </w:r>
          </w:p>
        </w:tc>
        <w:tc>
          <w:tcPr>
            <w:tcW w:w="720"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126,7</w:t>
            </w:r>
          </w:p>
        </w:tc>
        <w:tc>
          <w:tcPr>
            <w:tcW w:w="604"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91,1</w:t>
            </w:r>
          </w:p>
        </w:tc>
      </w:tr>
      <w:tr w:rsidR="00B14088" w:rsidRPr="00B94F49" w:rsidTr="00B94F49">
        <w:tblPrEx>
          <w:tblBorders>
            <w:insideH w:val="single" w:sz="2" w:space="0" w:color="auto"/>
          </w:tblBorders>
        </w:tblPrEx>
        <w:tc>
          <w:tcPr>
            <w:tcW w:w="562"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rPr>
            </w:pPr>
            <w:r w:rsidRPr="00B94F49">
              <w:rPr>
                <w:sz w:val="22"/>
                <w:szCs w:val="22"/>
              </w:rPr>
              <w:t>2</w:t>
            </w:r>
          </w:p>
        </w:tc>
        <w:tc>
          <w:tcPr>
            <w:tcW w:w="2273"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rPr>
            </w:pPr>
            <w:r w:rsidRPr="00B94F49">
              <w:rPr>
                <w:sz w:val="22"/>
                <w:szCs w:val="22"/>
              </w:rPr>
              <w:t>Подростковое население (15</w:t>
            </w:r>
            <w:r w:rsidRPr="00B94F49">
              <w:rPr>
                <w:sz w:val="22"/>
                <w:szCs w:val="22"/>
                <w:lang w:val="ru-RU"/>
              </w:rPr>
              <w:t>-</w:t>
            </w:r>
            <w:r w:rsidRPr="00B94F49">
              <w:rPr>
                <w:sz w:val="22"/>
                <w:szCs w:val="22"/>
              </w:rPr>
              <w:t>17 лет включительно)</w:t>
            </w:r>
          </w:p>
        </w:tc>
        <w:tc>
          <w:tcPr>
            <w:tcW w:w="693"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15</w:t>
            </w:r>
          </w:p>
        </w:tc>
        <w:tc>
          <w:tcPr>
            <w:tcW w:w="720"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50,0</w:t>
            </w:r>
          </w:p>
        </w:tc>
        <w:tc>
          <w:tcPr>
            <w:tcW w:w="720"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1,6</w:t>
            </w:r>
          </w:p>
        </w:tc>
        <w:tc>
          <w:tcPr>
            <w:tcW w:w="659"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28</w:t>
            </w:r>
          </w:p>
        </w:tc>
        <w:tc>
          <w:tcPr>
            <w:tcW w:w="720"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99,2</w:t>
            </w:r>
          </w:p>
        </w:tc>
        <w:tc>
          <w:tcPr>
            <w:tcW w:w="698"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1,9</w:t>
            </w:r>
          </w:p>
        </w:tc>
        <w:tc>
          <w:tcPr>
            <w:tcW w:w="687" w:type="dxa"/>
            <w:vAlign w:val="center"/>
          </w:tcPr>
          <w:p w:rsidR="00B14088" w:rsidRPr="00B94F49" w:rsidRDefault="00B14088" w:rsidP="00925775">
            <w:pPr>
              <w:spacing w:before="40" w:after="40"/>
              <w:jc w:val="center"/>
              <w:rPr>
                <w:sz w:val="22"/>
                <w:szCs w:val="22"/>
                <w:lang w:val="ru-RU"/>
              </w:rPr>
            </w:pPr>
            <w:r w:rsidRPr="00B94F49">
              <w:rPr>
                <w:sz w:val="22"/>
                <w:szCs w:val="22"/>
                <w:lang w:val="ru-RU"/>
              </w:rPr>
              <w:t>33</w:t>
            </w:r>
          </w:p>
        </w:tc>
        <w:tc>
          <w:tcPr>
            <w:tcW w:w="720"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119,2</w:t>
            </w:r>
          </w:p>
        </w:tc>
        <w:tc>
          <w:tcPr>
            <w:tcW w:w="604"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2,5</w:t>
            </w:r>
          </w:p>
        </w:tc>
      </w:tr>
      <w:tr w:rsidR="00B14088" w:rsidRPr="00B94F49" w:rsidTr="00B94F49">
        <w:tblPrEx>
          <w:tblBorders>
            <w:insideH w:val="single" w:sz="2" w:space="0" w:color="auto"/>
          </w:tblBorders>
        </w:tblPrEx>
        <w:trPr>
          <w:trHeight w:val="239"/>
        </w:trPr>
        <w:tc>
          <w:tcPr>
            <w:tcW w:w="562"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rPr>
            </w:pPr>
            <w:r w:rsidRPr="00B94F49">
              <w:rPr>
                <w:sz w:val="22"/>
                <w:szCs w:val="22"/>
              </w:rPr>
              <w:t>3</w:t>
            </w:r>
          </w:p>
        </w:tc>
        <w:tc>
          <w:tcPr>
            <w:tcW w:w="2273"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rPr>
            </w:pPr>
            <w:r w:rsidRPr="00B94F49">
              <w:rPr>
                <w:sz w:val="22"/>
                <w:szCs w:val="22"/>
              </w:rPr>
              <w:t>Детское население (0</w:t>
            </w:r>
            <w:r w:rsidRPr="00B94F49">
              <w:rPr>
                <w:sz w:val="22"/>
                <w:szCs w:val="22"/>
                <w:lang w:val="ru-RU"/>
              </w:rPr>
              <w:t>-</w:t>
            </w:r>
            <w:r w:rsidRPr="00B94F49">
              <w:rPr>
                <w:sz w:val="22"/>
                <w:szCs w:val="22"/>
              </w:rPr>
              <w:t>14 лет включительно)</w:t>
            </w:r>
          </w:p>
        </w:tc>
        <w:tc>
          <w:tcPr>
            <w:tcW w:w="693"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61</w:t>
            </w:r>
          </w:p>
        </w:tc>
        <w:tc>
          <w:tcPr>
            <w:tcW w:w="720"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40</w:t>
            </w:r>
          </w:p>
        </w:tc>
        <w:tc>
          <w:tcPr>
            <w:tcW w:w="720"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4,7</w:t>
            </w:r>
          </w:p>
        </w:tc>
        <w:tc>
          <w:tcPr>
            <w:tcW w:w="659"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56</w:t>
            </w:r>
          </w:p>
        </w:tc>
        <w:tc>
          <w:tcPr>
            <w:tcW w:w="720"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36,9</w:t>
            </w:r>
          </w:p>
        </w:tc>
        <w:tc>
          <w:tcPr>
            <w:tcW w:w="698"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4,0</w:t>
            </w:r>
          </w:p>
        </w:tc>
        <w:tc>
          <w:tcPr>
            <w:tcW w:w="687" w:type="dxa"/>
            <w:vAlign w:val="center"/>
          </w:tcPr>
          <w:p w:rsidR="00B14088" w:rsidRPr="00B94F49" w:rsidRDefault="00B14088" w:rsidP="00925775">
            <w:pPr>
              <w:spacing w:before="40" w:after="40"/>
              <w:jc w:val="center"/>
              <w:rPr>
                <w:sz w:val="22"/>
                <w:szCs w:val="22"/>
                <w:lang w:val="ru-RU"/>
              </w:rPr>
            </w:pPr>
            <w:r w:rsidRPr="00B94F49">
              <w:rPr>
                <w:sz w:val="22"/>
                <w:szCs w:val="22"/>
                <w:lang w:val="ru-RU"/>
              </w:rPr>
              <w:t>85</w:t>
            </w:r>
          </w:p>
        </w:tc>
        <w:tc>
          <w:tcPr>
            <w:tcW w:w="720"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53,5</w:t>
            </w:r>
          </w:p>
        </w:tc>
        <w:tc>
          <w:tcPr>
            <w:tcW w:w="604"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6,4</w:t>
            </w:r>
          </w:p>
        </w:tc>
      </w:tr>
      <w:tr w:rsidR="00B14088" w:rsidRPr="00B94F49" w:rsidTr="00B94F49">
        <w:tblPrEx>
          <w:tblBorders>
            <w:insideH w:val="single" w:sz="2" w:space="0" w:color="auto"/>
          </w:tblBorders>
        </w:tblPrEx>
        <w:trPr>
          <w:trHeight w:val="239"/>
        </w:trPr>
        <w:tc>
          <w:tcPr>
            <w:tcW w:w="562"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rPr>
            </w:pPr>
            <w:r w:rsidRPr="00B94F49">
              <w:rPr>
                <w:sz w:val="22"/>
                <w:szCs w:val="22"/>
              </w:rPr>
              <w:t>4</w:t>
            </w:r>
          </w:p>
        </w:tc>
        <w:tc>
          <w:tcPr>
            <w:tcW w:w="2273"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rPr>
            </w:pPr>
            <w:r w:rsidRPr="00B94F49">
              <w:rPr>
                <w:sz w:val="22"/>
                <w:szCs w:val="22"/>
              </w:rPr>
              <w:t>Все население Рязанской области</w:t>
            </w:r>
          </w:p>
        </w:tc>
        <w:tc>
          <w:tcPr>
            <w:tcW w:w="693"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1300</w:t>
            </w:r>
          </w:p>
        </w:tc>
        <w:tc>
          <w:tcPr>
            <w:tcW w:w="720"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113,6</w:t>
            </w:r>
          </w:p>
        </w:tc>
        <w:tc>
          <w:tcPr>
            <w:tcW w:w="720"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rPr>
            </w:pPr>
            <w:r w:rsidRPr="00B94F49">
              <w:rPr>
                <w:sz w:val="22"/>
                <w:szCs w:val="22"/>
              </w:rPr>
              <w:t>100</w:t>
            </w:r>
          </w:p>
        </w:tc>
        <w:tc>
          <w:tcPr>
            <w:tcW w:w="659"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1415</w:t>
            </w:r>
          </w:p>
        </w:tc>
        <w:tc>
          <w:tcPr>
            <w:tcW w:w="720"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129,7</w:t>
            </w:r>
          </w:p>
        </w:tc>
        <w:tc>
          <w:tcPr>
            <w:tcW w:w="698"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rPr>
            </w:pPr>
            <w:r w:rsidRPr="00B94F49">
              <w:rPr>
                <w:sz w:val="22"/>
                <w:szCs w:val="22"/>
              </w:rPr>
              <w:t>100</w:t>
            </w:r>
          </w:p>
        </w:tc>
        <w:tc>
          <w:tcPr>
            <w:tcW w:w="687"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1320</w:t>
            </w:r>
          </w:p>
        </w:tc>
        <w:tc>
          <w:tcPr>
            <w:tcW w:w="720"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116,3</w:t>
            </w:r>
          </w:p>
        </w:tc>
        <w:tc>
          <w:tcPr>
            <w:tcW w:w="604"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100</w:t>
            </w:r>
          </w:p>
        </w:tc>
      </w:tr>
    </w:tbl>
    <w:p w:rsidR="00B14088" w:rsidRPr="00EE444C" w:rsidRDefault="00B14088" w:rsidP="00B94F49">
      <w:pPr>
        <w:jc w:val="both"/>
        <w:rPr>
          <w:sz w:val="24"/>
          <w:szCs w:val="24"/>
          <w:lang w:val="ru-RU"/>
        </w:rPr>
      </w:pPr>
    </w:p>
    <w:p w:rsidR="00B14088" w:rsidRDefault="00B14088" w:rsidP="00FC2623">
      <w:pPr>
        <w:ind w:firstLine="709"/>
        <w:jc w:val="both"/>
        <w:rPr>
          <w:sz w:val="24"/>
          <w:szCs w:val="24"/>
          <w:lang w:val="ru-RU"/>
        </w:rPr>
      </w:pPr>
      <w:r w:rsidRPr="00EE444C">
        <w:rPr>
          <w:sz w:val="24"/>
          <w:szCs w:val="24"/>
          <w:lang w:val="ru-RU"/>
        </w:rPr>
        <w:t>Таким образом, в 2015г. в сравнении с предыдущим годом, отмечено снижение показателей ООХЭ среди взрослого населения населения на 9,7% и рост показателей среди подросткового (в 1,2 раза) и детского населения (в 1,4 раза).</w:t>
      </w:r>
    </w:p>
    <w:p w:rsidR="00B94F49" w:rsidRPr="00EE444C" w:rsidRDefault="00B94F49" w:rsidP="00B94F49">
      <w:pPr>
        <w:jc w:val="both"/>
        <w:rPr>
          <w:sz w:val="24"/>
          <w:szCs w:val="24"/>
          <w:lang w:val="ru-RU"/>
        </w:rPr>
      </w:pPr>
    </w:p>
    <w:p w:rsidR="00B14088" w:rsidRPr="00EE444C" w:rsidRDefault="00B14088"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outlineLvl w:val="0"/>
        <w:rPr>
          <w:sz w:val="22"/>
          <w:szCs w:val="22"/>
          <w:lang w:val="ru-RU"/>
        </w:rPr>
      </w:pPr>
      <w:r w:rsidRPr="00EE444C">
        <w:rPr>
          <w:sz w:val="22"/>
          <w:szCs w:val="22"/>
          <w:lang w:val="ru-RU"/>
        </w:rPr>
        <w:t>Таблица №</w:t>
      </w:r>
      <w:r w:rsidR="00583F73">
        <w:rPr>
          <w:sz w:val="22"/>
          <w:szCs w:val="22"/>
          <w:lang w:val="ru-RU"/>
        </w:rPr>
        <w:t>73</w:t>
      </w:r>
    </w:p>
    <w:p w:rsidR="00B14088" w:rsidRPr="00EE444C" w:rsidRDefault="00B14088"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outlineLvl w:val="0"/>
        <w:rPr>
          <w:b/>
          <w:bCs/>
          <w:sz w:val="22"/>
          <w:szCs w:val="22"/>
          <w:lang w:val="ru-RU"/>
        </w:rPr>
      </w:pPr>
      <w:r w:rsidRPr="00EE444C">
        <w:rPr>
          <w:b/>
          <w:bCs/>
          <w:sz w:val="22"/>
          <w:szCs w:val="22"/>
          <w:lang w:val="ru-RU"/>
        </w:rPr>
        <w:t>Динамика острых отравлений химической этиологии с летальными исходами</w:t>
      </w:r>
    </w:p>
    <w:p w:rsidR="00B14088" w:rsidRPr="00EE444C" w:rsidRDefault="00B14088"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lang w:val="ru-RU"/>
        </w:rPr>
      </w:pPr>
      <w:r w:rsidRPr="00EE444C">
        <w:rPr>
          <w:b/>
          <w:bCs/>
          <w:sz w:val="22"/>
          <w:szCs w:val="22"/>
          <w:lang w:val="ru-RU"/>
        </w:rPr>
        <w:t>по возрастным группам (на 100 тыс. населения)</w:t>
      </w:r>
    </w:p>
    <w:tbl>
      <w:tblPr>
        <w:tblW w:w="9186" w:type="dxa"/>
        <w:tblInd w:w="98" w:type="dxa"/>
        <w:tblBorders>
          <w:top w:val="single" w:sz="2" w:space="0" w:color="auto"/>
          <w:left w:val="single" w:sz="2" w:space="0" w:color="auto"/>
          <w:bottom w:val="single" w:sz="2" w:space="0" w:color="auto"/>
          <w:right w:val="single" w:sz="2" w:space="0" w:color="auto"/>
          <w:insideV w:val="single" w:sz="2" w:space="0" w:color="auto"/>
        </w:tblBorders>
        <w:tblLayout w:type="fixed"/>
        <w:tblCellMar>
          <w:left w:w="98" w:type="dxa"/>
          <w:right w:w="98" w:type="dxa"/>
        </w:tblCellMar>
        <w:tblLook w:val="0000"/>
      </w:tblPr>
      <w:tblGrid>
        <w:gridCol w:w="567"/>
        <w:gridCol w:w="2268"/>
        <w:gridCol w:w="609"/>
        <w:gridCol w:w="823"/>
        <w:gridCol w:w="699"/>
        <w:gridCol w:w="567"/>
        <w:gridCol w:w="852"/>
        <w:gridCol w:w="703"/>
        <w:gridCol w:w="600"/>
        <w:gridCol w:w="841"/>
        <w:gridCol w:w="657"/>
      </w:tblGrid>
      <w:tr w:rsidR="00B14088" w:rsidRPr="00B94F49" w:rsidTr="00B94F49">
        <w:tc>
          <w:tcPr>
            <w:tcW w:w="567" w:type="dxa"/>
            <w:vMerge w:val="restart"/>
            <w:tcBorders>
              <w:top w:val="single" w:sz="2" w:space="0" w:color="auto"/>
            </w:tcBorders>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rPr>
            </w:pPr>
            <w:r w:rsidRPr="00B94F49">
              <w:rPr>
                <w:sz w:val="22"/>
                <w:szCs w:val="22"/>
              </w:rPr>
              <w:t>№ п/п</w:t>
            </w:r>
          </w:p>
        </w:tc>
        <w:tc>
          <w:tcPr>
            <w:tcW w:w="2268" w:type="dxa"/>
            <w:vMerge w:val="restart"/>
            <w:tcBorders>
              <w:top w:val="single" w:sz="2" w:space="0" w:color="auto"/>
            </w:tcBorders>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rPr>
            </w:pPr>
            <w:r w:rsidRPr="00B94F49">
              <w:rPr>
                <w:sz w:val="22"/>
                <w:szCs w:val="22"/>
              </w:rPr>
              <w:t>Возрастные группы</w:t>
            </w:r>
          </w:p>
        </w:tc>
        <w:tc>
          <w:tcPr>
            <w:tcW w:w="2131" w:type="dxa"/>
            <w:gridSpan w:val="3"/>
            <w:tcBorders>
              <w:top w:val="single" w:sz="2" w:space="0" w:color="auto"/>
              <w:bottom w:val="single" w:sz="2" w:space="0" w:color="auto"/>
            </w:tcBorders>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rPr>
              <w:t>201</w:t>
            </w:r>
            <w:r w:rsidRPr="00B94F49">
              <w:rPr>
                <w:sz w:val="22"/>
                <w:szCs w:val="22"/>
                <w:lang w:val="ru-RU"/>
              </w:rPr>
              <w:t>3г.</w:t>
            </w:r>
          </w:p>
        </w:tc>
        <w:tc>
          <w:tcPr>
            <w:tcW w:w="2122" w:type="dxa"/>
            <w:gridSpan w:val="3"/>
            <w:tcBorders>
              <w:top w:val="single" w:sz="2" w:space="0" w:color="auto"/>
              <w:bottom w:val="single" w:sz="2" w:space="0" w:color="auto"/>
            </w:tcBorders>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rPr>
              <w:t>201</w:t>
            </w:r>
            <w:r w:rsidRPr="00B94F49">
              <w:rPr>
                <w:sz w:val="22"/>
                <w:szCs w:val="22"/>
                <w:lang w:val="ru-RU"/>
              </w:rPr>
              <w:t>4г.</w:t>
            </w:r>
          </w:p>
        </w:tc>
        <w:tc>
          <w:tcPr>
            <w:tcW w:w="2098" w:type="dxa"/>
            <w:gridSpan w:val="3"/>
            <w:tcBorders>
              <w:top w:val="single" w:sz="2" w:space="0" w:color="auto"/>
              <w:bottom w:val="single" w:sz="2" w:space="0" w:color="auto"/>
            </w:tcBorders>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rPr>
              <w:t>201</w:t>
            </w:r>
            <w:r w:rsidRPr="00B94F49">
              <w:rPr>
                <w:sz w:val="22"/>
                <w:szCs w:val="22"/>
                <w:lang w:val="ru-RU"/>
              </w:rPr>
              <w:t>5г.</w:t>
            </w:r>
          </w:p>
        </w:tc>
      </w:tr>
      <w:tr w:rsidR="00B14088" w:rsidRPr="00B94F49" w:rsidTr="00B94F49">
        <w:tblPrEx>
          <w:tblBorders>
            <w:insideH w:val="single" w:sz="2" w:space="0" w:color="auto"/>
          </w:tblBorders>
        </w:tblPrEx>
        <w:trPr>
          <w:cantSplit/>
          <w:trHeight w:val="1370"/>
        </w:trPr>
        <w:tc>
          <w:tcPr>
            <w:tcW w:w="567" w:type="dxa"/>
            <w:vMerge/>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rPr>
            </w:pPr>
          </w:p>
        </w:tc>
        <w:tc>
          <w:tcPr>
            <w:tcW w:w="2268" w:type="dxa"/>
            <w:vMerge/>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rPr>
            </w:pPr>
          </w:p>
        </w:tc>
        <w:tc>
          <w:tcPr>
            <w:tcW w:w="609" w:type="dxa"/>
            <w:textDirection w:val="btLr"/>
            <w:vAlign w:val="center"/>
          </w:tcPr>
          <w:p w:rsidR="00B14088" w:rsidRPr="00B94F49" w:rsidRDefault="00B14088" w:rsidP="00925775">
            <w:pPr>
              <w:tabs>
                <w:tab w:val="left" w:pos="11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40"/>
              <w:jc w:val="center"/>
              <w:rPr>
                <w:sz w:val="22"/>
                <w:szCs w:val="22"/>
              </w:rPr>
            </w:pPr>
            <w:r w:rsidRPr="00B94F49">
              <w:rPr>
                <w:sz w:val="22"/>
                <w:szCs w:val="22"/>
              </w:rPr>
              <w:t>Всего</w:t>
            </w:r>
            <w:r w:rsidRPr="00B94F49">
              <w:rPr>
                <w:sz w:val="22"/>
                <w:szCs w:val="22"/>
                <w:lang w:val="ru-RU"/>
              </w:rPr>
              <w:t xml:space="preserve"> </w:t>
            </w:r>
            <w:r w:rsidRPr="00B94F49">
              <w:rPr>
                <w:sz w:val="22"/>
                <w:szCs w:val="22"/>
              </w:rPr>
              <w:t>(чел</w:t>
            </w:r>
            <w:r w:rsidR="00B94F49">
              <w:rPr>
                <w:sz w:val="22"/>
                <w:szCs w:val="22"/>
                <w:lang w:val="ru-RU"/>
              </w:rPr>
              <w:t>.</w:t>
            </w:r>
            <w:r w:rsidRPr="00B94F49">
              <w:rPr>
                <w:sz w:val="22"/>
                <w:szCs w:val="22"/>
              </w:rPr>
              <w:t>)</w:t>
            </w:r>
          </w:p>
        </w:tc>
        <w:tc>
          <w:tcPr>
            <w:tcW w:w="823" w:type="dxa"/>
            <w:textDirection w:val="btLr"/>
            <w:vAlign w:val="center"/>
          </w:tcPr>
          <w:p w:rsidR="00B14088" w:rsidRPr="00B94F49" w:rsidRDefault="00B14088" w:rsidP="00925775">
            <w:pPr>
              <w:tabs>
                <w:tab w:val="left" w:pos="11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40"/>
              <w:jc w:val="center"/>
              <w:rPr>
                <w:sz w:val="22"/>
                <w:szCs w:val="22"/>
              </w:rPr>
            </w:pPr>
            <w:r w:rsidRPr="00B94F49">
              <w:rPr>
                <w:sz w:val="22"/>
                <w:szCs w:val="22"/>
              </w:rPr>
              <w:t>ООХЭ с</w:t>
            </w:r>
            <w:r w:rsidRPr="00B94F49">
              <w:rPr>
                <w:sz w:val="22"/>
                <w:szCs w:val="22"/>
                <w:lang w:val="ru-RU"/>
              </w:rPr>
              <w:t xml:space="preserve"> </w:t>
            </w:r>
            <w:r w:rsidRPr="00B94F49">
              <w:rPr>
                <w:sz w:val="22"/>
                <w:szCs w:val="22"/>
              </w:rPr>
              <w:t>летальным исходом</w:t>
            </w:r>
          </w:p>
        </w:tc>
        <w:tc>
          <w:tcPr>
            <w:tcW w:w="699" w:type="dxa"/>
            <w:textDirection w:val="btLr"/>
            <w:vAlign w:val="center"/>
          </w:tcPr>
          <w:p w:rsidR="00B14088" w:rsidRPr="00B94F49" w:rsidRDefault="00B14088" w:rsidP="00925775">
            <w:pPr>
              <w:tabs>
                <w:tab w:val="left" w:pos="11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40"/>
              <w:jc w:val="center"/>
              <w:rPr>
                <w:sz w:val="22"/>
                <w:szCs w:val="22"/>
                <w:lang w:val="ru-RU"/>
              </w:rPr>
            </w:pPr>
            <w:r w:rsidRPr="00B94F49">
              <w:rPr>
                <w:sz w:val="22"/>
                <w:szCs w:val="22"/>
                <w:lang w:val="ru-RU"/>
              </w:rPr>
              <w:t>Уд</w:t>
            </w:r>
            <w:r w:rsidR="00B94F49">
              <w:rPr>
                <w:sz w:val="22"/>
                <w:szCs w:val="22"/>
                <w:lang w:val="ru-RU"/>
              </w:rPr>
              <w:t xml:space="preserve">. </w:t>
            </w:r>
            <w:r w:rsidRPr="00B94F49">
              <w:rPr>
                <w:sz w:val="22"/>
                <w:szCs w:val="22"/>
                <w:lang w:val="ru-RU"/>
              </w:rPr>
              <w:t>вес (%)</w:t>
            </w:r>
          </w:p>
        </w:tc>
        <w:tc>
          <w:tcPr>
            <w:tcW w:w="567" w:type="dxa"/>
            <w:textDirection w:val="btLr"/>
            <w:vAlign w:val="center"/>
          </w:tcPr>
          <w:p w:rsidR="00B14088" w:rsidRPr="00B94F49" w:rsidRDefault="00B94F49" w:rsidP="00925775">
            <w:pPr>
              <w:tabs>
                <w:tab w:val="left" w:pos="11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40"/>
              <w:jc w:val="center"/>
              <w:rPr>
                <w:sz w:val="22"/>
                <w:szCs w:val="22"/>
                <w:lang w:val="ru-RU"/>
              </w:rPr>
            </w:pPr>
            <w:r w:rsidRPr="00B94F49">
              <w:rPr>
                <w:sz w:val="22"/>
                <w:szCs w:val="22"/>
              </w:rPr>
              <w:t>Всего</w:t>
            </w:r>
            <w:r w:rsidRPr="00B94F49">
              <w:rPr>
                <w:sz w:val="22"/>
                <w:szCs w:val="22"/>
                <w:lang w:val="ru-RU"/>
              </w:rPr>
              <w:t xml:space="preserve"> </w:t>
            </w:r>
            <w:r w:rsidRPr="00B94F49">
              <w:rPr>
                <w:sz w:val="22"/>
                <w:szCs w:val="22"/>
              </w:rPr>
              <w:t>(чел</w:t>
            </w:r>
            <w:r>
              <w:rPr>
                <w:sz w:val="22"/>
                <w:szCs w:val="22"/>
                <w:lang w:val="ru-RU"/>
              </w:rPr>
              <w:t>.</w:t>
            </w:r>
            <w:r w:rsidRPr="00B94F49">
              <w:rPr>
                <w:sz w:val="22"/>
                <w:szCs w:val="22"/>
              </w:rPr>
              <w:t>)</w:t>
            </w:r>
          </w:p>
        </w:tc>
        <w:tc>
          <w:tcPr>
            <w:tcW w:w="852" w:type="dxa"/>
            <w:textDirection w:val="btLr"/>
            <w:vAlign w:val="center"/>
          </w:tcPr>
          <w:p w:rsidR="00B14088" w:rsidRPr="00B94F49" w:rsidRDefault="00B14088" w:rsidP="00925775">
            <w:pPr>
              <w:tabs>
                <w:tab w:val="left" w:pos="11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40"/>
              <w:jc w:val="center"/>
              <w:rPr>
                <w:sz w:val="22"/>
                <w:szCs w:val="22"/>
                <w:lang w:val="ru-RU"/>
              </w:rPr>
            </w:pPr>
            <w:r w:rsidRPr="00B94F49">
              <w:rPr>
                <w:sz w:val="22"/>
                <w:szCs w:val="22"/>
                <w:lang w:val="ru-RU"/>
              </w:rPr>
              <w:t>ООХЭ с летальным исходом</w:t>
            </w:r>
          </w:p>
        </w:tc>
        <w:tc>
          <w:tcPr>
            <w:tcW w:w="703" w:type="dxa"/>
            <w:textDirection w:val="btLr"/>
            <w:vAlign w:val="center"/>
          </w:tcPr>
          <w:p w:rsidR="00B14088" w:rsidRPr="00B94F49" w:rsidRDefault="00B14088" w:rsidP="00925775">
            <w:pPr>
              <w:tabs>
                <w:tab w:val="left" w:pos="11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40"/>
              <w:jc w:val="center"/>
              <w:rPr>
                <w:sz w:val="22"/>
                <w:szCs w:val="22"/>
                <w:lang w:val="ru-RU"/>
              </w:rPr>
            </w:pPr>
            <w:r w:rsidRPr="00B94F49">
              <w:rPr>
                <w:sz w:val="22"/>
                <w:szCs w:val="22"/>
                <w:lang w:val="ru-RU"/>
              </w:rPr>
              <w:t>Уд</w:t>
            </w:r>
            <w:r w:rsidR="00B94F49">
              <w:rPr>
                <w:sz w:val="22"/>
                <w:szCs w:val="22"/>
                <w:lang w:val="ru-RU"/>
              </w:rPr>
              <w:t>.</w:t>
            </w:r>
            <w:r w:rsidRPr="00B94F49">
              <w:rPr>
                <w:sz w:val="22"/>
                <w:szCs w:val="22"/>
                <w:lang w:val="ru-RU"/>
              </w:rPr>
              <w:t xml:space="preserve"> вес (%)</w:t>
            </w:r>
          </w:p>
        </w:tc>
        <w:tc>
          <w:tcPr>
            <w:tcW w:w="600" w:type="dxa"/>
            <w:textDirection w:val="btLr"/>
            <w:vAlign w:val="center"/>
          </w:tcPr>
          <w:p w:rsidR="00B14088" w:rsidRPr="00B94F49" w:rsidRDefault="00B94F49" w:rsidP="00925775">
            <w:pPr>
              <w:tabs>
                <w:tab w:val="left" w:pos="11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40"/>
              <w:jc w:val="center"/>
              <w:rPr>
                <w:sz w:val="22"/>
                <w:szCs w:val="22"/>
                <w:lang w:val="ru-RU"/>
              </w:rPr>
            </w:pPr>
            <w:r w:rsidRPr="00B94F49">
              <w:rPr>
                <w:sz w:val="22"/>
                <w:szCs w:val="22"/>
              </w:rPr>
              <w:t>Всего</w:t>
            </w:r>
            <w:r w:rsidRPr="00B94F49">
              <w:rPr>
                <w:sz w:val="22"/>
                <w:szCs w:val="22"/>
                <w:lang w:val="ru-RU"/>
              </w:rPr>
              <w:t xml:space="preserve"> </w:t>
            </w:r>
            <w:r w:rsidRPr="00B94F49">
              <w:rPr>
                <w:sz w:val="22"/>
                <w:szCs w:val="22"/>
              </w:rPr>
              <w:t>(чел</w:t>
            </w:r>
            <w:r>
              <w:rPr>
                <w:sz w:val="22"/>
                <w:szCs w:val="22"/>
                <w:lang w:val="ru-RU"/>
              </w:rPr>
              <w:t>.</w:t>
            </w:r>
            <w:r w:rsidRPr="00B94F49">
              <w:rPr>
                <w:sz w:val="22"/>
                <w:szCs w:val="22"/>
              </w:rPr>
              <w:t>)</w:t>
            </w:r>
          </w:p>
        </w:tc>
        <w:tc>
          <w:tcPr>
            <w:tcW w:w="841" w:type="dxa"/>
            <w:textDirection w:val="btLr"/>
            <w:vAlign w:val="center"/>
          </w:tcPr>
          <w:p w:rsidR="00B14088" w:rsidRPr="00B94F49" w:rsidRDefault="00B14088" w:rsidP="00925775">
            <w:pPr>
              <w:tabs>
                <w:tab w:val="left" w:pos="11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40"/>
              <w:jc w:val="center"/>
              <w:rPr>
                <w:sz w:val="22"/>
                <w:szCs w:val="22"/>
                <w:lang w:val="ru-RU"/>
              </w:rPr>
            </w:pPr>
            <w:r w:rsidRPr="00B94F49">
              <w:rPr>
                <w:sz w:val="22"/>
                <w:szCs w:val="22"/>
                <w:lang w:val="ru-RU"/>
              </w:rPr>
              <w:t>ООХЭ с летальным исходом</w:t>
            </w:r>
          </w:p>
        </w:tc>
        <w:tc>
          <w:tcPr>
            <w:tcW w:w="657" w:type="dxa"/>
            <w:textDirection w:val="btLr"/>
            <w:vAlign w:val="center"/>
          </w:tcPr>
          <w:p w:rsidR="00B14088" w:rsidRPr="00B94F49" w:rsidRDefault="00B14088" w:rsidP="00925775">
            <w:pPr>
              <w:tabs>
                <w:tab w:val="left" w:pos="11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0" w:after="40"/>
              <w:jc w:val="center"/>
              <w:rPr>
                <w:sz w:val="22"/>
                <w:szCs w:val="22"/>
                <w:lang w:val="ru-RU"/>
              </w:rPr>
            </w:pPr>
            <w:r w:rsidRPr="00B94F49">
              <w:rPr>
                <w:sz w:val="22"/>
                <w:szCs w:val="22"/>
                <w:lang w:val="ru-RU"/>
              </w:rPr>
              <w:t>Уд</w:t>
            </w:r>
            <w:r w:rsidR="00B94F49">
              <w:rPr>
                <w:sz w:val="22"/>
                <w:szCs w:val="22"/>
                <w:lang w:val="ru-RU"/>
              </w:rPr>
              <w:t>.</w:t>
            </w:r>
            <w:r w:rsidRPr="00B94F49">
              <w:rPr>
                <w:sz w:val="22"/>
                <w:szCs w:val="22"/>
                <w:lang w:val="ru-RU"/>
              </w:rPr>
              <w:t xml:space="preserve"> вес (%)</w:t>
            </w:r>
          </w:p>
        </w:tc>
      </w:tr>
      <w:tr w:rsidR="00B14088" w:rsidRPr="00B94F49" w:rsidTr="00B94F49">
        <w:tblPrEx>
          <w:tblBorders>
            <w:insideH w:val="single" w:sz="2" w:space="0" w:color="auto"/>
          </w:tblBorders>
        </w:tblPrEx>
        <w:tc>
          <w:tcPr>
            <w:tcW w:w="567"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1</w:t>
            </w:r>
          </w:p>
        </w:tc>
        <w:tc>
          <w:tcPr>
            <w:tcW w:w="2268"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Взрослое население (18 лет и старше)</w:t>
            </w:r>
          </w:p>
        </w:tc>
        <w:tc>
          <w:tcPr>
            <w:tcW w:w="609"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274</w:t>
            </w:r>
          </w:p>
        </w:tc>
        <w:tc>
          <w:tcPr>
            <w:tcW w:w="823"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28,5</w:t>
            </w:r>
          </w:p>
        </w:tc>
        <w:tc>
          <w:tcPr>
            <w:tcW w:w="699"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99,6</w:t>
            </w:r>
          </w:p>
        </w:tc>
        <w:tc>
          <w:tcPr>
            <w:tcW w:w="567"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268</w:t>
            </w:r>
          </w:p>
        </w:tc>
        <w:tc>
          <w:tcPr>
            <w:tcW w:w="852"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28,7</w:t>
            </w:r>
          </w:p>
        </w:tc>
        <w:tc>
          <w:tcPr>
            <w:tcW w:w="703"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99,3</w:t>
            </w:r>
          </w:p>
        </w:tc>
        <w:tc>
          <w:tcPr>
            <w:tcW w:w="600"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199</w:t>
            </w:r>
          </w:p>
        </w:tc>
        <w:tc>
          <w:tcPr>
            <w:tcW w:w="841"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21,0</w:t>
            </w:r>
          </w:p>
        </w:tc>
        <w:tc>
          <w:tcPr>
            <w:tcW w:w="657"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99</w:t>
            </w:r>
          </w:p>
        </w:tc>
      </w:tr>
      <w:tr w:rsidR="00B14088" w:rsidRPr="00B94F49" w:rsidTr="00B94F49">
        <w:tblPrEx>
          <w:tblBorders>
            <w:insideH w:val="single" w:sz="2" w:space="0" w:color="auto"/>
          </w:tblBorders>
        </w:tblPrEx>
        <w:tc>
          <w:tcPr>
            <w:tcW w:w="567"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rPr>
            </w:pPr>
            <w:r w:rsidRPr="00B94F49">
              <w:rPr>
                <w:sz w:val="22"/>
                <w:szCs w:val="22"/>
              </w:rPr>
              <w:t>2</w:t>
            </w:r>
          </w:p>
        </w:tc>
        <w:tc>
          <w:tcPr>
            <w:tcW w:w="2268"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rPr>
            </w:pPr>
            <w:r w:rsidRPr="00B94F49">
              <w:rPr>
                <w:sz w:val="22"/>
                <w:szCs w:val="22"/>
              </w:rPr>
              <w:t>Подростковое население (15-17 лет включительно)</w:t>
            </w:r>
          </w:p>
        </w:tc>
        <w:tc>
          <w:tcPr>
            <w:tcW w:w="609"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0</w:t>
            </w:r>
          </w:p>
        </w:tc>
        <w:tc>
          <w:tcPr>
            <w:tcW w:w="823"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0</w:t>
            </w:r>
          </w:p>
        </w:tc>
        <w:tc>
          <w:tcPr>
            <w:tcW w:w="699"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0</w:t>
            </w:r>
          </w:p>
        </w:tc>
        <w:tc>
          <w:tcPr>
            <w:tcW w:w="567"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rPr>
            </w:pPr>
            <w:r w:rsidRPr="00B94F49">
              <w:rPr>
                <w:sz w:val="22"/>
                <w:szCs w:val="22"/>
              </w:rPr>
              <w:t>0</w:t>
            </w:r>
          </w:p>
        </w:tc>
        <w:tc>
          <w:tcPr>
            <w:tcW w:w="852"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rPr>
            </w:pPr>
            <w:r w:rsidRPr="00B94F49">
              <w:rPr>
                <w:sz w:val="22"/>
                <w:szCs w:val="22"/>
              </w:rPr>
              <w:t>0</w:t>
            </w:r>
          </w:p>
        </w:tc>
        <w:tc>
          <w:tcPr>
            <w:tcW w:w="703"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rPr>
            </w:pPr>
            <w:r w:rsidRPr="00B94F49">
              <w:rPr>
                <w:sz w:val="22"/>
                <w:szCs w:val="22"/>
              </w:rPr>
              <w:t>0</w:t>
            </w:r>
          </w:p>
        </w:tc>
        <w:tc>
          <w:tcPr>
            <w:tcW w:w="600"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0</w:t>
            </w:r>
          </w:p>
        </w:tc>
        <w:tc>
          <w:tcPr>
            <w:tcW w:w="841"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0</w:t>
            </w:r>
          </w:p>
        </w:tc>
        <w:tc>
          <w:tcPr>
            <w:tcW w:w="657" w:type="dxa"/>
            <w:vAlign w:val="center"/>
          </w:tcPr>
          <w:p w:rsidR="00B14088" w:rsidRPr="00925775" w:rsidRDefault="00925775"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Pr>
                <w:sz w:val="22"/>
                <w:szCs w:val="22"/>
                <w:lang w:val="ru-RU"/>
              </w:rPr>
              <w:t>0</w:t>
            </w:r>
          </w:p>
        </w:tc>
      </w:tr>
      <w:tr w:rsidR="00B14088" w:rsidRPr="00B94F49" w:rsidTr="00B94F49">
        <w:tblPrEx>
          <w:tblBorders>
            <w:insideH w:val="single" w:sz="2" w:space="0" w:color="auto"/>
          </w:tblBorders>
        </w:tblPrEx>
        <w:trPr>
          <w:trHeight w:val="239"/>
        </w:trPr>
        <w:tc>
          <w:tcPr>
            <w:tcW w:w="567"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rPr>
            </w:pPr>
            <w:r w:rsidRPr="00B94F49">
              <w:rPr>
                <w:sz w:val="22"/>
                <w:szCs w:val="22"/>
              </w:rPr>
              <w:t>3</w:t>
            </w:r>
          </w:p>
        </w:tc>
        <w:tc>
          <w:tcPr>
            <w:tcW w:w="2268"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rPr>
            </w:pPr>
            <w:r w:rsidRPr="00B94F49">
              <w:rPr>
                <w:sz w:val="22"/>
                <w:szCs w:val="22"/>
              </w:rPr>
              <w:t>Детское население (0-14 лет включительно)</w:t>
            </w:r>
          </w:p>
        </w:tc>
        <w:tc>
          <w:tcPr>
            <w:tcW w:w="609"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1</w:t>
            </w:r>
          </w:p>
        </w:tc>
        <w:tc>
          <w:tcPr>
            <w:tcW w:w="823"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0,6</w:t>
            </w:r>
          </w:p>
        </w:tc>
        <w:tc>
          <w:tcPr>
            <w:tcW w:w="699"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0,4</w:t>
            </w:r>
          </w:p>
        </w:tc>
        <w:tc>
          <w:tcPr>
            <w:tcW w:w="567"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2</w:t>
            </w:r>
          </w:p>
        </w:tc>
        <w:tc>
          <w:tcPr>
            <w:tcW w:w="852"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1,3</w:t>
            </w:r>
          </w:p>
        </w:tc>
        <w:tc>
          <w:tcPr>
            <w:tcW w:w="703"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rPr>
              <w:t>0</w:t>
            </w:r>
            <w:r w:rsidRPr="00B94F49">
              <w:rPr>
                <w:sz w:val="22"/>
                <w:szCs w:val="22"/>
                <w:lang w:val="ru-RU"/>
              </w:rPr>
              <w:t>,7</w:t>
            </w:r>
          </w:p>
        </w:tc>
        <w:tc>
          <w:tcPr>
            <w:tcW w:w="600"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2</w:t>
            </w:r>
          </w:p>
        </w:tc>
        <w:tc>
          <w:tcPr>
            <w:tcW w:w="841"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1,3</w:t>
            </w:r>
          </w:p>
        </w:tc>
        <w:tc>
          <w:tcPr>
            <w:tcW w:w="657"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1</w:t>
            </w:r>
          </w:p>
        </w:tc>
      </w:tr>
      <w:tr w:rsidR="00B14088" w:rsidRPr="00B94F49" w:rsidTr="00B94F49">
        <w:tblPrEx>
          <w:tblBorders>
            <w:insideH w:val="single" w:sz="2" w:space="0" w:color="auto"/>
          </w:tblBorders>
        </w:tblPrEx>
        <w:trPr>
          <w:trHeight w:val="239"/>
        </w:trPr>
        <w:tc>
          <w:tcPr>
            <w:tcW w:w="567"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rPr>
            </w:pPr>
            <w:r w:rsidRPr="00B94F49">
              <w:rPr>
                <w:sz w:val="22"/>
                <w:szCs w:val="22"/>
              </w:rPr>
              <w:t>4</w:t>
            </w:r>
          </w:p>
        </w:tc>
        <w:tc>
          <w:tcPr>
            <w:tcW w:w="2268"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rPr>
            </w:pPr>
            <w:r w:rsidRPr="00B94F49">
              <w:rPr>
                <w:sz w:val="22"/>
                <w:szCs w:val="22"/>
              </w:rPr>
              <w:t>Все население Рязанской области</w:t>
            </w:r>
          </w:p>
        </w:tc>
        <w:tc>
          <w:tcPr>
            <w:tcW w:w="609"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275</w:t>
            </w:r>
          </w:p>
        </w:tc>
        <w:tc>
          <w:tcPr>
            <w:tcW w:w="823"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rPr>
              <w:t>2</w:t>
            </w:r>
            <w:r w:rsidRPr="00B94F49">
              <w:rPr>
                <w:sz w:val="22"/>
                <w:szCs w:val="22"/>
                <w:lang w:val="ru-RU"/>
              </w:rPr>
              <w:t>4,0</w:t>
            </w:r>
          </w:p>
        </w:tc>
        <w:tc>
          <w:tcPr>
            <w:tcW w:w="699"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rPr>
            </w:pPr>
            <w:r w:rsidRPr="00B94F49">
              <w:rPr>
                <w:sz w:val="22"/>
                <w:szCs w:val="22"/>
              </w:rPr>
              <w:t>100</w:t>
            </w:r>
          </w:p>
        </w:tc>
        <w:tc>
          <w:tcPr>
            <w:tcW w:w="567"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275</w:t>
            </w:r>
          </w:p>
        </w:tc>
        <w:tc>
          <w:tcPr>
            <w:tcW w:w="852"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24,3</w:t>
            </w:r>
          </w:p>
        </w:tc>
        <w:tc>
          <w:tcPr>
            <w:tcW w:w="703"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rPr>
            </w:pPr>
            <w:r w:rsidRPr="00B94F49">
              <w:rPr>
                <w:sz w:val="22"/>
                <w:szCs w:val="22"/>
              </w:rPr>
              <w:t>100</w:t>
            </w:r>
          </w:p>
        </w:tc>
        <w:tc>
          <w:tcPr>
            <w:tcW w:w="600"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201</w:t>
            </w:r>
          </w:p>
        </w:tc>
        <w:tc>
          <w:tcPr>
            <w:tcW w:w="841"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17,7</w:t>
            </w:r>
          </w:p>
        </w:tc>
        <w:tc>
          <w:tcPr>
            <w:tcW w:w="657" w:type="dxa"/>
            <w:vAlign w:val="center"/>
          </w:tcPr>
          <w:p w:rsidR="00B14088" w:rsidRPr="00B94F49" w:rsidRDefault="00B14088" w:rsidP="009257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B94F49">
              <w:rPr>
                <w:sz w:val="22"/>
                <w:szCs w:val="22"/>
                <w:lang w:val="ru-RU"/>
              </w:rPr>
              <w:t>100</w:t>
            </w:r>
          </w:p>
        </w:tc>
      </w:tr>
    </w:tbl>
    <w:p w:rsidR="00B14088" w:rsidRPr="00EE444C" w:rsidRDefault="00B14088" w:rsidP="00B94F49">
      <w:pPr>
        <w:jc w:val="both"/>
        <w:rPr>
          <w:sz w:val="24"/>
          <w:szCs w:val="24"/>
          <w:lang w:val="ru-RU"/>
        </w:rPr>
      </w:pPr>
    </w:p>
    <w:p w:rsidR="00B14088" w:rsidRPr="00EE444C" w:rsidRDefault="00B14088" w:rsidP="00FC2623">
      <w:pPr>
        <w:ind w:firstLine="709"/>
        <w:jc w:val="both"/>
        <w:rPr>
          <w:sz w:val="24"/>
          <w:szCs w:val="24"/>
          <w:lang w:val="ru-RU"/>
        </w:rPr>
      </w:pPr>
      <w:r w:rsidRPr="00EE444C">
        <w:rPr>
          <w:sz w:val="24"/>
          <w:szCs w:val="24"/>
          <w:lang w:val="ru-RU"/>
        </w:rPr>
        <w:t>Среди взрослого населения Рязанской области показатель ООХЭ с летальным исходом в 2015г. составил 21,7 на 100 тыс. населения, что 26,9% ниже показателей 2021 и 2013гг. Среди подросткового населения случаи ООХЭ с летальными исходом не регистрировались в 2013-2015гг.</w:t>
      </w:r>
    </w:p>
    <w:p w:rsidR="00B14088" w:rsidRPr="00EE444C" w:rsidRDefault="00B14088" w:rsidP="00FC2623">
      <w:pPr>
        <w:ind w:firstLine="709"/>
        <w:jc w:val="both"/>
        <w:rPr>
          <w:sz w:val="24"/>
          <w:szCs w:val="24"/>
          <w:lang w:val="ru-RU"/>
        </w:rPr>
      </w:pPr>
      <w:r w:rsidRPr="00EE444C">
        <w:rPr>
          <w:sz w:val="24"/>
          <w:szCs w:val="24"/>
          <w:lang w:val="ru-RU"/>
        </w:rPr>
        <w:t>В Рязанской области в структуре ООХЭ, как и в целом по Российской Федерации, выделено 5 основных причин: острые отравления от спиртсодержащей продукции, острые отравления лекарственными препаратами, острые отравления наркотическими веществами, острые отравления продуктами питания, острые отравления по другим мониторируемым видам. В структуре ООХЭ преобладают отравления спиртсодержащей продукцией (51,2%).</w:t>
      </w:r>
    </w:p>
    <w:p w:rsidR="00B14088" w:rsidRPr="00EE444C" w:rsidRDefault="00B14088" w:rsidP="00FC2623">
      <w:pPr>
        <w:ind w:firstLine="709"/>
        <w:jc w:val="both"/>
        <w:rPr>
          <w:sz w:val="24"/>
          <w:szCs w:val="24"/>
          <w:lang w:val="ru-RU"/>
        </w:rPr>
      </w:pPr>
      <w:r w:rsidRPr="00EE444C">
        <w:rPr>
          <w:sz w:val="24"/>
          <w:szCs w:val="24"/>
          <w:lang w:val="ru-RU"/>
        </w:rPr>
        <w:t>В структуре острых отравлений химической этиологии с летальными исходами, ведущее место занимают также отравления от спиртсодержащей продукции.</w:t>
      </w:r>
    </w:p>
    <w:p w:rsidR="004573D0" w:rsidRPr="00EE444C" w:rsidRDefault="004E7330" w:rsidP="00FC2623">
      <w:pPr>
        <w:autoSpaceDE w:val="0"/>
        <w:autoSpaceDN w:val="0"/>
        <w:adjustRightInd w:val="0"/>
        <w:ind w:firstLine="709"/>
        <w:jc w:val="both"/>
        <w:rPr>
          <w:rFonts w:eastAsia="TimesNewRomanPSMT"/>
          <w:sz w:val="24"/>
          <w:szCs w:val="24"/>
          <w:lang w:val="ru-RU"/>
        </w:rPr>
      </w:pPr>
      <w:r w:rsidRPr="00EE444C">
        <w:rPr>
          <w:rFonts w:eastAsia="TimesNewRomanPSMT"/>
          <w:sz w:val="24"/>
          <w:szCs w:val="24"/>
          <w:lang w:val="ru-RU"/>
        </w:rPr>
        <w:t xml:space="preserve">Злоупотребление алкоголем </w:t>
      </w:r>
      <w:r w:rsidR="000A7C66" w:rsidRPr="00EE444C">
        <w:rPr>
          <w:rFonts w:eastAsia="TimesNewRomanPSMT"/>
          <w:sz w:val="24"/>
          <w:szCs w:val="24"/>
          <w:lang w:val="ru-RU"/>
        </w:rPr>
        <w:t xml:space="preserve">увеличивает показатели </w:t>
      </w:r>
      <w:r w:rsidRPr="00EE444C">
        <w:rPr>
          <w:rFonts w:eastAsia="TimesNewRomanPSMT"/>
          <w:sz w:val="24"/>
          <w:szCs w:val="24"/>
          <w:lang w:val="ru-RU"/>
        </w:rPr>
        <w:t xml:space="preserve">показателя преждевременной смертности населения и </w:t>
      </w:r>
      <w:r w:rsidR="000A7C66" w:rsidRPr="00EE444C">
        <w:rPr>
          <w:rFonts w:eastAsia="TimesNewRomanPSMT"/>
          <w:sz w:val="24"/>
          <w:szCs w:val="24"/>
          <w:lang w:val="ru-RU"/>
        </w:rPr>
        <w:t xml:space="preserve">способствует </w:t>
      </w:r>
      <w:r w:rsidRPr="00EE444C">
        <w:rPr>
          <w:rFonts w:eastAsia="TimesNewRomanPSMT"/>
          <w:sz w:val="24"/>
          <w:szCs w:val="24"/>
          <w:lang w:val="ru-RU"/>
        </w:rPr>
        <w:t xml:space="preserve">депопуляции населения в </w:t>
      </w:r>
      <w:r w:rsidR="000A7C66" w:rsidRPr="00EE444C">
        <w:rPr>
          <w:rFonts w:eastAsia="TimesNewRomanPSMT"/>
          <w:sz w:val="24"/>
          <w:szCs w:val="24"/>
          <w:lang w:val="ru-RU"/>
        </w:rPr>
        <w:t>Рязанской области</w:t>
      </w:r>
      <w:r w:rsidRPr="00EE444C">
        <w:rPr>
          <w:rFonts w:eastAsia="TimesNewRomanPSMT"/>
          <w:sz w:val="24"/>
          <w:szCs w:val="24"/>
          <w:lang w:val="ru-RU"/>
        </w:rPr>
        <w:t>.</w:t>
      </w:r>
      <w:r w:rsidR="004573D0" w:rsidRPr="00EE444C">
        <w:rPr>
          <w:rFonts w:eastAsia="TimesNewRomanPSMT"/>
          <w:sz w:val="24"/>
          <w:szCs w:val="24"/>
          <w:lang w:val="ru-RU"/>
        </w:rPr>
        <w:t xml:space="preserve"> </w:t>
      </w:r>
      <w:r w:rsidRPr="00EE444C">
        <w:rPr>
          <w:rFonts w:eastAsia="TimesNewRomanPSMT"/>
          <w:sz w:val="24"/>
          <w:szCs w:val="24"/>
          <w:lang w:val="ru-RU"/>
        </w:rPr>
        <w:t>В рамках реализации Концепции государственной политики по снижению масштабов злоупотребления алкогольной продукцией и профилактике алкоголизма среди населения Российской Федерации на период до 2020г., а также благодаря реализации на территории Рязанской области целевых программ, направленных на формирование здорового образа жизни и профилактику алкоголизма</w:t>
      </w:r>
      <w:r w:rsidR="004573D0" w:rsidRPr="00EE444C">
        <w:rPr>
          <w:rFonts w:eastAsia="TimesNewRomanPSMT"/>
          <w:sz w:val="24"/>
          <w:szCs w:val="24"/>
          <w:lang w:val="ru-RU"/>
        </w:rPr>
        <w:t xml:space="preserve"> произошло</w:t>
      </w:r>
      <w:r w:rsidRPr="00EE444C">
        <w:rPr>
          <w:rFonts w:eastAsia="TimesNewRomanPSMT"/>
          <w:sz w:val="24"/>
          <w:szCs w:val="24"/>
          <w:lang w:val="ru-RU"/>
        </w:rPr>
        <w:t>снижение заболеваемости синдромом зависимости от алкоголя.</w:t>
      </w:r>
      <w:r w:rsidR="004573D0" w:rsidRPr="00EE444C">
        <w:rPr>
          <w:rFonts w:eastAsia="TimesNewRomanPSMT"/>
          <w:sz w:val="24"/>
          <w:szCs w:val="24"/>
          <w:lang w:val="ru-RU"/>
        </w:rPr>
        <w:t xml:space="preserve"> По сравнению с 2011 годом в Рязанской области отмечается значительное снижение потребления алкоголя на душу населения (на 21%), снижение объема продаж алкоголя (на 30%), в том числе ликеро-водочных изделий на 40%, пива – на 28%.</w:t>
      </w:r>
    </w:p>
    <w:p w:rsidR="00FB1369" w:rsidRPr="00EE444C" w:rsidRDefault="00FB1369" w:rsidP="00FC2623">
      <w:pPr>
        <w:jc w:val="both"/>
        <w:rPr>
          <w:rFonts w:eastAsia="TimesNewRomanPSMT"/>
          <w:sz w:val="24"/>
          <w:szCs w:val="24"/>
          <w:lang w:val="ru-RU"/>
        </w:rPr>
      </w:pPr>
    </w:p>
    <w:p w:rsidR="00674A41" w:rsidRPr="00EE444C" w:rsidRDefault="00674A41" w:rsidP="00FC2623">
      <w:pPr>
        <w:jc w:val="center"/>
        <w:rPr>
          <w:b/>
          <w:bCs/>
          <w:sz w:val="24"/>
          <w:szCs w:val="24"/>
          <w:lang w:val="ru-RU"/>
        </w:rPr>
      </w:pPr>
      <w:r w:rsidRPr="00EE444C">
        <w:rPr>
          <w:b/>
          <w:bCs/>
          <w:sz w:val="24"/>
          <w:szCs w:val="24"/>
          <w:lang w:val="ru-RU"/>
        </w:rPr>
        <w:t>Мониторинг условий обучения и воспитания детей в Рязанской области</w:t>
      </w:r>
    </w:p>
    <w:p w:rsidR="00674A41" w:rsidRPr="00EE444C" w:rsidRDefault="00674A41" w:rsidP="00B94F4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val="ru-RU"/>
        </w:rPr>
      </w:pPr>
    </w:p>
    <w:p w:rsidR="00674A41" w:rsidRPr="00EE444C" w:rsidRDefault="00674A41" w:rsidP="00FC26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sz w:val="24"/>
          <w:szCs w:val="24"/>
          <w:lang w:val="ru-RU"/>
        </w:rPr>
      </w:pPr>
      <w:r w:rsidRPr="00EE444C">
        <w:rPr>
          <w:bCs/>
          <w:sz w:val="24"/>
          <w:szCs w:val="24"/>
          <w:lang w:val="ru-RU"/>
        </w:rPr>
        <w:t>Сохранение здоровья учащихся становится одной из важнейших задач. Состояние здоровья детей в современных школах требует его укрепления. Не последнюю роль играют повышенные учебные нагрузки и нарушения гигиеническ</w:t>
      </w:r>
      <w:r w:rsidR="00B94F49">
        <w:rPr>
          <w:bCs/>
          <w:sz w:val="24"/>
          <w:szCs w:val="24"/>
          <w:lang w:val="ru-RU"/>
        </w:rPr>
        <w:t>их требований.</w:t>
      </w:r>
    </w:p>
    <w:p w:rsidR="00674A41" w:rsidRPr="00EE444C" w:rsidRDefault="00674A41" w:rsidP="00FC26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val="ru-RU"/>
        </w:rPr>
      </w:pPr>
    </w:p>
    <w:p w:rsidR="00674A41" w:rsidRPr="00EE444C" w:rsidRDefault="00674A41" w:rsidP="00FC2623">
      <w:pPr>
        <w:pStyle w:val="21"/>
        <w:spacing w:after="0" w:line="240" w:lineRule="auto"/>
        <w:ind w:left="0" w:firstLine="567"/>
        <w:jc w:val="right"/>
        <w:rPr>
          <w:bCs/>
          <w:sz w:val="22"/>
          <w:szCs w:val="22"/>
          <w:lang w:val="ru-RU"/>
        </w:rPr>
      </w:pPr>
      <w:r w:rsidRPr="00EE444C">
        <w:rPr>
          <w:bCs/>
          <w:sz w:val="22"/>
          <w:szCs w:val="22"/>
          <w:lang w:val="ru-RU"/>
        </w:rPr>
        <w:t>Таблица №</w:t>
      </w:r>
      <w:r w:rsidR="00583F73">
        <w:rPr>
          <w:bCs/>
          <w:sz w:val="22"/>
          <w:szCs w:val="22"/>
          <w:lang w:val="ru-RU"/>
        </w:rPr>
        <w:t>74</w:t>
      </w:r>
    </w:p>
    <w:p w:rsidR="00674A41" w:rsidRPr="00EE444C" w:rsidRDefault="00674A41" w:rsidP="00FC2623">
      <w:pPr>
        <w:jc w:val="center"/>
        <w:rPr>
          <w:b/>
          <w:bCs/>
          <w:sz w:val="22"/>
          <w:szCs w:val="22"/>
          <w:lang w:val="ru-RU"/>
        </w:rPr>
      </w:pPr>
      <w:r w:rsidRPr="00EE444C">
        <w:rPr>
          <w:b/>
          <w:bCs/>
          <w:sz w:val="22"/>
          <w:szCs w:val="22"/>
          <w:lang w:val="ru-RU"/>
        </w:rPr>
        <w:t>Результаты профилактических осмотров детей до 14 лет и подростков 15-17 лет</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4"/>
        <w:gridCol w:w="1980"/>
        <w:gridCol w:w="1702"/>
        <w:gridCol w:w="1417"/>
        <w:gridCol w:w="1417"/>
        <w:gridCol w:w="1842"/>
      </w:tblGrid>
      <w:tr w:rsidR="00674A41" w:rsidRPr="00D27FE9" w:rsidTr="00674A41">
        <w:tc>
          <w:tcPr>
            <w:tcW w:w="394" w:type="pct"/>
            <w:vMerge w:val="restart"/>
            <w:shd w:val="clear" w:color="auto" w:fill="auto"/>
            <w:vAlign w:val="center"/>
          </w:tcPr>
          <w:p w:rsidR="00674A41" w:rsidRPr="00B172A1" w:rsidRDefault="00674A41" w:rsidP="00925775">
            <w:pPr>
              <w:spacing w:before="40" w:after="40"/>
              <w:jc w:val="center"/>
              <w:rPr>
                <w:bCs/>
                <w:sz w:val="22"/>
                <w:szCs w:val="22"/>
              </w:rPr>
            </w:pPr>
            <w:r w:rsidRPr="00B172A1">
              <w:rPr>
                <w:bCs/>
                <w:sz w:val="22"/>
                <w:szCs w:val="22"/>
              </w:rPr>
              <w:t>Годы</w:t>
            </w:r>
          </w:p>
        </w:tc>
        <w:tc>
          <w:tcPr>
            <w:tcW w:w="4606" w:type="pct"/>
            <w:gridSpan w:val="5"/>
            <w:shd w:val="clear" w:color="auto" w:fill="auto"/>
            <w:vAlign w:val="center"/>
          </w:tcPr>
          <w:p w:rsidR="00674A41" w:rsidRPr="00B172A1" w:rsidRDefault="00674A41" w:rsidP="00925775">
            <w:pPr>
              <w:spacing w:before="40" w:after="40"/>
              <w:jc w:val="center"/>
              <w:rPr>
                <w:bCs/>
                <w:sz w:val="22"/>
                <w:szCs w:val="22"/>
                <w:lang w:val="ru-RU"/>
              </w:rPr>
            </w:pPr>
            <w:r w:rsidRPr="00B172A1">
              <w:rPr>
                <w:bCs/>
                <w:sz w:val="22"/>
                <w:szCs w:val="22"/>
                <w:lang w:val="ru-RU"/>
              </w:rPr>
              <w:t>Выявлено при осмотрах детей и подростков (на 1000 осмотренных)</w:t>
            </w:r>
          </w:p>
        </w:tc>
      </w:tr>
      <w:tr w:rsidR="00674A41" w:rsidRPr="00B172A1" w:rsidTr="00674A41">
        <w:tc>
          <w:tcPr>
            <w:tcW w:w="394" w:type="pct"/>
            <w:vMerge/>
            <w:shd w:val="clear" w:color="auto" w:fill="auto"/>
            <w:vAlign w:val="center"/>
          </w:tcPr>
          <w:p w:rsidR="00674A41" w:rsidRPr="00B172A1" w:rsidRDefault="00674A41" w:rsidP="00925775">
            <w:pPr>
              <w:spacing w:before="40" w:after="40"/>
              <w:jc w:val="center"/>
              <w:rPr>
                <w:bCs/>
                <w:sz w:val="22"/>
                <w:szCs w:val="22"/>
                <w:lang w:val="ru-RU"/>
              </w:rPr>
            </w:pPr>
          </w:p>
        </w:tc>
        <w:tc>
          <w:tcPr>
            <w:tcW w:w="1091" w:type="pct"/>
            <w:shd w:val="clear" w:color="auto" w:fill="auto"/>
            <w:vAlign w:val="center"/>
          </w:tcPr>
          <w:p w:rsidR="00674A41" w:rsidRPr="00B172A1" w:rsidRDefault="00674A41" w:rsidP="00925775">
            <w:pPr>
              <w:spacing w:before="40" w:after="40"/>
              <w:jc w:val="center"/>
              <w:rPr>
                <w:bCs/>
                <w:sz w:val="22"/>
                <w:szCs w:val="22"/>
                <w:lang w:val="ru-RU"/>
              </w:rPr>
            </w:pPr>
            <w:r w:rsidRPr="00B172A1">
              <w:rPr>
                <w:bCs/>
                <w:sz w:val="22"/>
                <w:szCs w:val="22"/>
                <w:lang w:val="ru-RU"/>
              </w:rPr>
              <w:t>с понижением остроты слуха</w:t>
            </w:r>
          </w:p>
        </w:tc>
        <w:tc>
          <w:tcPr>
            <w:tcW w:w="938" w:type="pct"/>
            <w:shd w:val="clear" w:color="auto" w:fill="auto"/>
            <w:vAlign w:val="center"/>
          </w:tcPr>
          <w:p w:rsidR="00674A41" w:rsidRPr="00B172A1" w:rsidRDefault="00674A41" w:rsidP="00925775">
            <w:pPr>
              <w:spacing w:before="40" w:after="40"/>
              <w:jc w:val="center"/>
              <w:rPr>
                <w:bCs/>
                <w:sz w:val="22"/>
                <w:szCs w:val="22"/>
                <w:lang w:val="ru-RU"/>
              </w:rPr>
            </w:pPr>
            <w:r w:rsidRPr="00B172A1">
              <w:rPr>
                <w:bCs/>
                <w:sz w:val="22"/>
                <w:szCs w:val="22"/>
                <w:lang w:val="ru-RU"/>
              </w:rPr>
              <w:t>с понижением остроты зрения</w:t>
            </w:r>
          </w:p>
        </w:tc>
        <w:tc>
          <w:tcPr>
            <w:tcW w:w="781" w:type="pct"/>
            <w:shd w:val="clear" w:color="auto" w:fill="auto"/>
            <w:vAlign w:val="center"/>
          </w:tcPr>
          <w:p w:rsidR="00674A41" w:rsidRPr="00B172A1" w:rsidRDefault="00674A41" w:rsidP="00925775">
            <w:pPr>
              <w:spacing w:before="40" w:after="40"/>
              <w:jc w:val="center"/>
              <w:rPr>
                <w:bCs/>
                <w:sz w:val="22"/>
                <w:szCs w:val="22"/>
              </w:rPr>
            </w:pPr>
            <w:r w:rsidRPr="00B172A1">
              <w:rPr>
                <w:bCs/>
                <w:sz w:val="22"/>
                <w:szCs w:val="22"/>
              </w:rPr>
              <w:t>с дефектом речи</w:t>
            </w:r>
          </w:p>
        </w:tc>
        <w:tc>
          <w:tcPr>
            <w:tcW w:w="781" w:type="pct"/>
            <w:shd w:val="clear" w:color="auto" w:fill="auto"/>
            <w:vAlign w:val="center"/>
          </w:tcPr>
          <w:p w:rsidR="00674A41" w:rsidRPr="00B172A1" w:rsidRDefault="00674A41" w:rsidP="00925775">
            <w:pPr>
              <w:spacing w:before="40" w:after="40"/>
              <w:jc w:val="center"/>
              <w:rPr>
                <w:bCs/>
                <w:sz w:val="22"/>
                <w:szCs w:val="22"/>
              </w:rPr>
            </w:pPr>
            <w:r w:rsidRPr="00B172A1">
              <w:rPr>
                <w:bCs/>
                <w:sz w:val="22"/>
                <w:szCs w:val="22"/>
              </w:rPr>
              <w:t>со сколиозом</w:t>
            </w:r>
          </w:p>
        </w:tc>
        <w:tc>
          <w:tcPr>
            <w:tcW w:w="1015" w:type="pct"/>
            <w:shd w:val="clear" w:color="auto" w:fill="auto"/>
            <w:vAlign w:val="center"/>
          </w:tcPr>
          <w:p w:rsidR="00674A41" w:rsidRPr="00B172A1" w:rsidRDefault="00674A41" w:rsidP="00925775">
            <w:pPr>
              <w:spacing w:before="40" w:after="40"/>
              <w:jc w:val="center"/>
              <w:rPr>
                <w:bCs/>
                <w:sz w:val="22"/>
                <w:szCs w:val="22"/>
              </w:rPr>
            </w:pPr>
            <w:r w:rsidRPr="00B172A1">
              <w:rPr>
                <w:bCs/>
                <w:sz w:val="22"/>
                <w:szCs w:val="22"/>
              </w:rPr>
              <w:t>с нарушением осанки</w:t>
            </w:r>
          </w:p>
        </w:tc>
      </w:tr>
      <w:tr w:rsidR="00674A41" w:rsidRPr="00B172A1" w:rsidTr="00674A41">
        <w:tc>
          <w:tcPr>
            <w:tcW w:w="394" w:type="pct"/>
            <w:shd w:val="clear" w:color="auto" w:fill="auto"/>
            <w:vAlign w:val="center"/>
          </w:tcPr>
          <w:p w:rsidR="00674A41" w:rsidRPr="00B172A1" w:rsidRDefault="00674A41" w:rsidP="00925775">
            <w:pPr>
              <w:spacing w:before="40" w:after="40"/>
              <w:jc w:val="center"/>
              <w:rPr>
                <w:bCs/>
                <w:sz w:val="22"/>
                <w:szCs w:val="22"/>
              </w:rPr>
            </w:pPr>
            <w:r w:rsidRPr="00B172A1">
              <w:rPr>
                <w:bCs/>
                <w:sz w:val="22"/>
                <w:szCs w:val="22"/>
              </w:rPr>
              <w:t>2010</w:t>
            </w:r>
          </w:p>
        </w:tc>
        <w:tc>
          <w:tcPr>
            <w:tcW w:w="1091" w:type="pct"/>
            <w:shd w:val="clear" w:color="auto" w:fill="auto"/>
            <w:vAlign w:val="center"/>
          </w:tcPr>
          <w:p w:rsidR="00674A41" w:rsidRPr="00B172A1" w:rsidRDefault="00674A41" w:rsidP="00925775">
            <w:pPr>
              <w:spacing w:before="40" w:after="40"/>
              <w:jc w:val="center"/>
              <w:rPr>
                <w:bCs/>
                <w:sz w:val="22"/>
                <w:szCs w:val="22"/>
                <w:lang w:val="ru-RU"/>
              </w:rPr>
            </w:pPr>
            <w:r w:rsidRPr="00B172A1">
              <w:rPr>
                <w:bCs/>
                <w:sz w:val="22"/>
                <w:szCs w:val="22"/>
                <w:lang w:val="ru-RU"/>
              </w:rPr>
              <w:t>2,32</w:t>
            </w:r>
          </w:p>
        </w:tc>
        <w:tc>
          <w:tcPr>
            <w:tcW w:w="938" w:type="pct"/>
            <w:shd w:val="clear" w:color="auto" w:fill="auto"/>
            <w:vAlign w:val="center"/>
          </w:tcPr>
          <w:p w:rsidR="00674A41" w:rsidRPr="00B172A1" w:rsidRDefault="00674A41" w:rsidP="00925775">
            <w:pPr>
              <w:spacing w:before="40" w:after="40"/>
              <w:jc w:val="center"/>
              <w:rPr>
                <w:bCs/>
                <w:sz w:val="22"/>
                <w:szCs w:val="22"/>
                <w:lang w:val="ru-RU"/>
              </w:rPr>
            </w:pPr>
            <w:r w:rsidRPr="00B172A1">
              <w:rPr>
                <w:bCs/>
                <w:sz w:val="22"/>
                <w:szCs w:val="22"/>
                <w:lang w:val="ru-RU"/>
              </w:rPr>
              <w:t>96,53</w:t>
            </w:r>
          </w:p>
        </w:tc>
        <w:tc>
          <w:tcPr>
            <w:tcW w:w="781" w:type="pct"/>
            <w:shd w:val="clear" w:color="auto" w:fill="auto"/>
            <w:vAlign w:val="center"/>
          </w:tcPr>
          <w:p w:rsidR="00674A41" w:rsidRPr="00B172A1" w:rsidRDefault="00674A41" w:rsidP="00925775">
            <w:pPr>
              <w:spacing w:before="40" w:after="40"/>
              <w:jc w:val="center"/>
              <w:rPr>
                <w:bCs/>
                <w:sz w:val="22"/>
                <w:szCs w:val="22"/>
                <w:lang w:val="ru-RU"/>
              </w:rPr>
            </w:pPr>
            <w:r w:rsidRPr="00B172A1">
              <w:rPr>
                <w:bCs/>
                <w:sz w:val="22"/>
                <w:szCs w:val="22"/>
                <w:lang w:val="ru-RU"/>
              </w:rPr>
              <w:t>57,48</w:t>
            </w:r>
          </w:p>
        </w:tc>
        <w:tc>
          <w:tcPr>
            <w:tcW w:w="781" w:type="pct"/>
            <w:shd w:val="clear" w:color="auto" w:fill="auto"/>
            <w:vAlign w:val="center"/>
          </w:tcPr>
          <w:p w:rsidR="00674A41" w:rsidRPr="00B172A1" w:rsidRDefault="00674A41" w:rsidP="00925775">
            <w:pPr>
              <w:spacing w:before="40" w:after="40"/>
              <w:jc w:val="center"/>
              <w:rPr>
                <w:bCs/>
                <w:sz w:val="22"/>
                <w:szCs w:val="22"/>
                <w:lang w:val="ru-RU"/>
              </w:rPr>
            </w:pPr>
            <w:r w:rsidRPr="00B172A1">
              <w:rPr>
                <w:bCs/>
                <w:sz w:val="22"/>
                <w:szCs w:val="22"/>
                <w:lang w:val="ru-RU"/>
              </w:rPr>
              <w:t>43,78</w:t>
            </w:r>
          </w:p>
        </w:tc>
        <w:tc>
          <w:tcPr>
            <w:tcW w:w="1015" w:type="pct"/>
            <w:shd w:val="clear" w:color="auto" w:fill="auto"/>
            <w:vAlign w:val="center"/>
          </w:tcPr>
          <w:p w:rsidR="00674A41" w:rsidRPr="00B172A1" w:rsidRDefault="00674A41" w:rsidP="00925775">
            <w:pPr>
              <w:spacing w:before="40" w:after="40"/>
              <w:jc w:val="center"/>
              <w:rPr>
                <w:bCs/>
                <w:sz w:val="22"/>
                <w:szCs w:val="22"/>
                <w:lang w:val="ru-RU"/>
              </w:rPr>
            </w:pPr>
            <w:r w:rsidRPr="00B172A1">
              <w:rPr>
                <w:bCs/>
                <w:sz w:val="22"/>
                <w:szCs w:val="22"/>
                <w:lang w:val="ru-RU"/>
              </w:rPr>
              <w:t>107,14</w:t>
            </w:r>
          </w:p>
        </w:tc>
      </w:tr>
      <w:tr w:rsidR="00674A41" w:rsidRPr="00B172A1" w:rsidTr="00674A41">
        <w:tc>
          <w:tcPr>
            <w:tcW w:w="394" w:type="pct"/>
            <w:shd w:val="clear" w:color="auto" w:fill="auto"/>
            <w:vAlign w:val="center"/>
          </w:tcPr>
          <w:p w:rsidR="00674A41" w:rsidRPr="00B172A1" w:rsidRDefault="00674A41" w:rsidP="00925775">
            <w:pPr>
              <w:spacing w:before="40" w:after="40"/>
              <w:jc w:val="center"/>
              <w:rPr>
                <w:bCs/>
                <w:sz w:val="22"/>
                <w:szCs w:val="22"/>
              </w:rPr>
            </w:pPr>
            <w:r w:rsidRPr="00B172A1">
              <w:rPr>
                <w:bCs/>
                <w:sz w:val="22"/>
                <w:szCs w:val="22"/>
              </w:rPr>
              <w:t>2011</w:t>
            </w:r>
          </w:p>
        </w:tc>
        <w:tc>
          <w:tcPr>
            <w:tcW w:w="1091" w:type="pct"/>
            <w:shd w:val="clear" w:color="auto" w:fill="auto"/>
            <w:vAlign w:val="center"/>
          </w:tcPr>
          <w:p w:rsidR="00674A41" w:rsidRPr="00B172A1" w:rsidRDefault="00674A41" w:rsidP="00925775">
            <w:pPr>
              <w:spacing w:before="40" w:after="40"/>
              <w:jc w:val="center"/>
              <w:rPr>
                <w:bCs/>
                <w:sz w:val="22"/>
                <w:szCs w:val="22"/>
                <w:lang w:val="ru-RU"/>
              </w:rPr>
            </w:pPr>
            <w:r w:rsidRPr="00B172A1">
              <w:rPr>
                <w:bCs/>
                <w:sz w:val="22"/>
                <w:szCs w:val="22"/>
                <w:lang w:val="ru-RU"/>
              </w:rPr>
              <w:t>2,01</w:t>
            </w:r>
          </w:p>
        </w:tc>
        <w:tc>
          <w:tcPr>
            <w:tcW w:w="938" w:type="pct"/>
            <w:shd w:val="clear" w:color="auto" w:fill="auto"/>
            <w:vAlign w:val="center"/>
          </w:tcPr>
          <w:p w:rsidR="00674A41" w:rsidRPr="00B172A1" w:rsidRDefault="00674A41" w:rsidP="00925775">
            <w:pPr>
              <w:spacing w:before="40" w:after="40"/>
              <w:jc w:val="center"/>
              <w:rPr>
                <w:bCs/>
                <w:sz w:val="22"/>
                <w:szCs w:val="22"/>
                <w:lang w:val="ru-RU"/>
              </w:rPr>
            </w:pPr>
            <w:r w:rsidRPr="00B172A1">
              <w:rPr>
                <w:bCs/>
                <w:sz w:val="22"/>
                <w:szCs w:val="22"/>
                <w:lang w:val="ru-RU"/>
              </w:rPr>
              <w:t>94,52</w:t>
            </w:r>
          </w:p>
        </w:tc>
        <w:tc>
          <w:tcPr>
            <w:tcW w:w="781" w:type="pct"/>
            <w:shd w:val="clear" w:color="auto" w:fill="auto"/>
            <w:vAlign w:val="center"/>
          </w:tcPr>
          <w:p w:rsidR="00674A41" w:rsidRPr="00B172A1" w:rsidRDefault="00674A41" w:rsidP="00925775">
            <w:pPr>
              <w:spacing w:before="40" w:after="40"/>
              <w:jc w:val="center"/>
              <w:rPr>
                <w:bCs/>
                <w:sz w:val="22"/>
                <w:szCs w:val="22"/>
                <w:lang w:val="ru-RU"/>
              </w:rPr>
            </w:pPr>
            <w:r w:rsidRPr="00B172A1">
              <w:rPr>
                <w:bCs/>
                <w:sz w:val="22"/>
                <w:szCs w:val="22"/>
                <w:lang w:val="ru-RU"/>
              </w:rPr>
              <w:t>63,28</w:t>
            </w:r>
          </w:p>
        </w:tc>
        <w:tc>
          <w:tcPr>
            <w:tcW w:w="781" w:type="pct"/>
            <w:shd w:val="clear" w:color="auto" w:fill="auto"/>
            <w:vAlign w:val="center"/>
          </w:tcPr>
          <w:p w:rsidR="00674A41" w:rsidRPr="00B172A1" w:rsidRDefault="00674A41" w:rsidP="00925775">
            <w:pPr>
              <w:spacing w:before="40" w:after="40"/>
              <w:jc w:val="center"/>
              <w:rPr>
                <w:bCs/>
                <w:sz w:val="22"/>
                <w:szCs w:val="22"/>
                <w:lang w:val="ru-RU"/>
              </w:rPr>
            </w:pPr>
            <w:r w:rsidRPr="00B172A1">
              <w:rPr>
                <w:bCs/>
                <w:sz w:val="22"/>
                <w:szCs w:val="22"/>
                <w:lang w:val="ru-RU"/>
              </w:rPr>
              <w:t>50,76</w:t>
            </w:r>
          </w:p>
        </w:tc>
        <w:tc>
          <w:tcPr>
            <w:tcW w:w="1015" w:type="pct"/>
            <w:shd w:val="clear" w:color="auto" w:fill="auto"/>
            <w:vAlign w:val="center"/>
          </w:tcPr>
          <w:p w:rsidR="00674A41" w:rsidRPr="00B172A1" w:rsidRDefault="00674A41" w:rsidP="00925775">
            <w:pPr>
              <w:spacing w:before="40" w:after="40"/>
              <w:jc w:val="center"/>
              <w:rPr>
                <w:bCs/>
                <w:sz w:val="22"/>
                <w:szCs w:val="22"/>
                <w:lang w:val="ru-RU"/>
              </w:rPr>
            </w:pPr>
            <w:r w:rsidRPr="00B172A1">
              <w:rPr>
                <w:bCs/>
                <w:sz w:val="22"/>
                <w:szCs w:val="22"/>
                <w:lang w:val="ru-RU"/>
              </w:rPr>
              <w:t>100</w:t>
            </w:r>
            <w:r w:rsidR="00B172A1">
              <w:rPr>
                <w:bCs/>
                <w:sz w:val="22"/>
                <w:szCs w:val="22"/>
                <w:lang w:val="ru-RU"/>
              </w:rPr>
              <w:t>,0</w:t>
            </w:r>
          </w:p>
        </w:tc>
      </w:tr>
      <w:tr w:rsidR="00674A41" w:rsidRPr="00B172A1" w:rsidTr="00674A41">
        <w:tc>
          <w:tcPr>
            <w:tcW w:w="394" w:type="pct"/>
            <w:shd w:val="clear" w:color="auto" w:fill="auto"/>
            <w:vAlign w:val="center"/>
          </w:tcPr>
          <w:p w:rsidR="00674A41" w:rsidRPr="00B172A1" w:rsidRDefault="00674A41" w:rsidP="00925775">
            <w:pPr>
              <w:spacing w:before="40" w:after="40"/>
              <w:jc w:val="center"/>
              <w:rPr>
                <w:bCs/>
                <w:sz w:val="22"/>
                <w:szCs w:val="22"/>
              </w:rPr>
            </w:pPr>
            <w:r w:rsidRPr="00B172A1">
              <w:rPr>
                <w:bCs/>
                <w:sz w:val="22"/>
                <w:szCs w:val="22"/>
              </w:rPr>
              <w:t>2012</w:t>
            </w:r>
          </w:p>
        </w:tc>
        <w:tc>
          <w:tcPr>
            <w:tcW w:w="1091" w:type="pct"/>
            <w:shd w:val="clear" w:color="auto" w:fill="auto"/>
            <w:vAlign w:val="center"/>
          </w:tcPr>
          <w:p w:rsidR="00674A41" w:rsidRPr="00B172A1" w:rsidRDefault="00674A41" w:rsidP="00925775">
            <w:pPr>
              <w:spacing w:before="40" w:after="40"/>
              <w:jc w:val="center"/>
              <w:rPr>
                <w:bCs/>
                <w:sz w:val="22"/>
                <w:szCs w:val="22"/>
                <w:lang w:val="ru-RU"/>
              </w:rPr>
            </w:pPr>
            <w:r w:rsidRPr="00B172A1">
              <w:rPr>
                <w:bCs/>
                <w:sz w:val="22"/>
                <w:szCs w:val="22"/>
                <w:lang w:val="ru-RU"/>
              </w:rPr>
              <w:t>1,98</w:t>
            </w:r>
          </w:p>
        </w:tc>
        <w:tc>
          <w:tcPr>
            <w:tcW w:w="938" w:type="pct"/>
            <w:shd w:val="clear" w:color="auto" w:fill="auto"/>
            <w:vAlign w:val="center"/>
          </w:tcPr>
          <w:p w:rsidR="00674A41" w:rsidRPr="00B172A1" w:rsidRDefault="00674A41" w:rsidP="00925775">
            <w:pPr>
              <w:spacing w:before="40" w:after="40"/>
              <w:jc w:val="center"/>
              <w:rPr>
                <w:bCs/>
                <w:sz w:val="22"/>
                <w:szCs w:val="22"/>
                <w:lang w:val="ru-RU"/>
              </w:rPr>
            </w:pPr>
            <w:r w:rsidRPr="00B172A1">
              <w:rPr>
                <w:bCs/>
                <w:sz w:val="22"/>
                <w:szCs w:val="22"/>
                <w:lang w:val="ru-RU"/>
              </w:rPr>
              <w:t>96,30</w:t>
            </w:r>
          </w:p>
        </w:tc>
        <w:tc>
          <w:tcPr>
            <w:tcW w:w="781" w:type="pct"/>
            <w:shd w:val="clear" w:color="auto" w:fill="auto"/>
            <w:vAlign w:val="center"/>
          </w:tcPr>
          <w:p w:rsidR="00674A41" w:rsidRPr="00B172A1" w:rsidRDefault="00674A41" w:rsidP="00925775">
            <w:pPr>
              <w:spacing w:before="40" w:after="40"/>
              <w:jc w:val="center"/>
              <w:rPr>
                <w:bCs/>
                <w:sz w:val="22"/>
                <w:szCs w:val="22"/>
                <w:lang w:val="ru-RU"/>
              </w:rPr>
            </w:pPr>
            <w:r w:rsidRPr="00B172A1">
              <w:rPr>
                <w:bCs/>
                <w:sz w:val="22"/>
                <w:szCs w:val="22"/>
                <w:lang w:val="ru-RU"/>
              </w:rPr>
              <w:t>55,90</w:t>
            </w:r>
          </w:p>
        </w:tc>
        <w:tc>
          <w:tcPr>
            <w:tcW w:w="781" w:type="pct"/>
            <w:shd w:val="clear" w:color="auto" w:fill="auto"/>
            <w:vAlign w:val="center"/>
          </w:tcPr>
          <w:p w:rsidR="00674A41" w:rsidRPr="00B172A1" w:rsidRDefault="00674A41" w:rsidP="00925775">
            <w:pPr>
              <w:spacing w:before="40" w:after="40"/>
              <w:jc w:val="center"/>
              <w:rPr>
                <w:bCs/>
                <w:sz w:val="22"/>
                <w:szCs w:val="22"/>
                <w:lang w:val="ru-RU"/>
              </w:rPr>
            </w:pPr>
            <w:r w:rsidRPr="00B172A1">
              <w:rPr>
                <w:bCs/>
                <w:sz w:val="22"/>
                <w:szCs w:val="22"/>
                <w:lang w:val="ru-RU"/>
              </w:rPr>
              <w:t>36,54</w:t>
            </w:r>
          </w:p>
        </w:tc>
        <w:tc>
          <w:tcPr>
            <w:tcW w:w="1015" w:type="pct"/>
            <w:shd w:val="clear" w:color="auto" w:fill="auto"/>
            <w:vAlign w:val="center"/>
          </w:tcPr>
          <w:p w:rsidR="00674A41" w:rsidRPr="00B172A1" w:rsidRDefault="00674A41" w:rsidP="00925775">
            <w:pPr>
              <w:spacing w:before="40" w:after="40"/>
              <w:jc w:val="center"/>
              <w:rPr>
                <w:bCs/>
                <w:sz w:val="22"/>
                <w:szCs w:val="22"/>
                <w:lang w:val="ru-RU"/>
              </w:rPr>
            </w:pPr>
            <w:r w:rsidRPr="00B172A1">
              <w:rPr>
                <w:bCs/>
                <w:sz w:val="22"/>
                <w:szCs w:val="22"/>
                <w:lang w:val="ru-RU"/>
              </w:rPr>
              <w:t>100,27</w:t>
            </w:r>
          </w:p>
        </w:tc>
      </w:tr>
      <w:tr w:rsidR="00674A41" w:rsidRPr="00B172A1" w:rsidTr="00674A41">
        <w:tc>
          <w:tcPr>
            <w:tcW w:w="394" w:type="pct"/>
            <w:shd w:val="clear" w:color="auto" w:fill="auto"/>
            <w:vAlign w:val="center"/>
          </w:tcPr>
          <w:p w:rsidR="00674A41" w:rsidRPr="00B172A1" w:rsidRDefault="00674A41" w:rsidP="00925775">
            <w:pPr>
              <w:spacing w:before="40" w:after="40"/>
              <w:jc w:val="center"/>
              <w:rPr>
                <w:bCs/>
                <w:sz w:val="22"/>
                <w:szCs w:val="22"/>
                <w:lang w:val="ru-RU"/>
              </w:rPr>
            </w:pPr>
            <w:r w:rsidRPr="00B172A1">
              <w:rPr>
                <w:bCs/>
                <w:sz w:val="22"/>
                <w:szCs w:val="22"/>
              </w:rPr>
              <w:t>201</w:t>
            </w:r>
            <w:r w:rsidRPr="00B172A1">
              <w:rPr>
                <w:bCs/>
                <w:sz w:val="22"/>
                <w:szCs w:val="22"/>
                <w:lang w:val="ru-RU"/>
              </w:rPr>
              <w:t>3</w:t>
            </w:r>
          </w:p>
        </w:tc>
        <w:tc>
          <w:tcPr>
            <w:tcW w:w="1091" w:type="pct"/>
            <w:shd w:val="clear" w:color="auto" w:fill="auto"/>
            <w:vAlign w:val="center"/>
          </w:tcPr>
          <w:p w:rsidR="00674A41" w:rsidRPr="00B172A1" w:rsidRDefault="00674A41" w:rsidP="00925775">
            <w:pPr>
              <w:spacing w:before="40" w:after="40"/>
              <w:jc w:val="center"/>
              <w:rPr>
                <w:bCs/>
                <w:sz w:val="22"/>
                <w:szCs w:val="22"/>
                <w:lang w:val="ru-RU"/>
              </w:rPr>
            </w:pPr>
            <w:r w:rsidRPr="00B172A1">
              <w:rPr>
                <w:bCs/>
                <w:sz w:val="22"/>
                <w:szCs w:val="22"/>
                <w:lang w:val="ru-RU"/>
              </w:rPr>
              <w:t>2,02</w:t>
            </w:r>
          </w:p>
        </w:tc>
        <w:tc>
          <w:tcPr>
            <w:tcW w:w="938" w:type="pct"/>
            <w:shd w:val="clear" w:color="auto" w:fill="auto"/>
            <w:vAlign w:val="center"/>
          </w:tcPr>
          <w:p w:rsidR="00674A41" w:rsidRPr="00B172A1" w:rsidRDefault="00674A41" w:rsidP="00925775">
            <w:pPr>
              <w:spacing w:before="40" w:after="40"/>
              <w:jc w:val="center"/>
              <w:rPr>
                <w:bCs/>
                <w:sz w:val="22"/>
                <w:szCs w:val="22"/>
                <w:lang w:val="ru-RU"/>
              </w:rPr>
            </w:pPr>
            <w:r w:rsidRPr="00B172A1">
              <w:rPr>
                <w:bCs/>
                <w:sz w:val="22"/>
                <w:szCs w:val="22"/>
                <w:lang w:val="ru-RU"/>
              </w:rPr>
              <w:t>89,36</w:t>
            </w:r>
          </w:p>
        </w:tc>
        <w:tc>
          <w:tcPr>
            <w:tcW w:w="781" w:type="pct"/>
            <w:shd w:val="clear" w:color="auto" w:fill="auto"/>
            <w:vAlign w:val="center"/>
          </w:tcPr>
          <w:p w:rsidR="00674A41" w:rsidRPr="00B172A1" w:rsidRDefault="00674A41" w:rsidP="00925775">
            <w:pPr>
              <w:spacing w:before="40" w:after="40"/>
              <w:jc w:val="center"/>
              <w:rPr>
                <w:bCs/>
                <w:sz w:val="22"/>
                <w:szCs w:val="22"/>
                <w:lang w:val="ru-RU"/>
              </w:rPr>
            </w:pPr>
            <w:r w:rsidRPr="00B172A1">
              <w:rPr>
                <w:bCs/>
                <w:sz w:val="22"/>
                <w:szCs w:val="22"/>
                <w:lang w:val="ru-RU"/>
              </w:rPr>
              <w:t>56,43</w:t>
            </w:r>
          </w:p>
        </w:tc>
        <w:tc>
          <w:tcPr>
            <w:tcW w:w="781" w:type="pct"/>
            <w:shd w:val="clear" w:color="auto" w:fill="auto"/>
            <w:vAlign w:val="center"/>
          </w:tcPr>
          <w:p w:rsidR="00674A41" w:rsidRPr="00B172A1" w:rsidRDefault="00674A41" w:rsidP="00925775">
            <w:pPr>
              <w:spacing w:before="40" w:after="40"/>
              <w:jc w:val="center"/>
              <w:rPr>
                <w:bCs/>
                <w:sz w:val="22"/>
                <w:szCs w:val="22"/>
                <w:lang w:val="ru-RU"/>
              </w:rPr>
            </w:pPr>
            <w:r w:rsidRPr="00B172A1">
              <w:rPr>
                <w:bCs/>
                <w:sz w:val="22"/>
                <w:szCs w:val="22"/>
                <w:lang w:val="ru-RU"/>
              </w:rPr>
              <w:t>32,62</w:t>
            </w:r>
          </w:p>
        </w:tc>
        <w:tc>
          <w:tcPr>
            <w:tcW w:w="1015" w:type="pct"/>
            <w:shd w:val="clear" w:color="auto" w:fill="auto"/>
            <w:vAlign w:val="center"/>
          </w:tcPr>
          <w:p w:rsidR="00674A41" w:rsidRPr="00B172A1" w:rsidRDefault="00674A41" w:rsidP="00925775">
            <w:pPr>
              <w:spacing w:before="40" w:after="40"/>
              <w:jc w:val="center"/>
              <w:rPr>
                <w:bCs/>
                <w:sz w:val="22"/>
                <w:szCs w:val="22"/>
                <w:lang w:val="ru-RU"/>
              </w:rPr>
            </w:pPr>
            <w:r w:rsidRPr="00B172A1">
              <w:rPr>
                <w:bCs/>
                <w:sz w:val="22"/>
                <w:szCs w:val="22"/>
                <w:lang w:val="ru-RU"/>
              </w:rPr>
              <w:t>93,07</w:t>
            </w:r>
          </w:p>
        </w:tc>
      </w:tr>
      <w:tr w:rsidR="00674A41" w:rsidRPr="00B172A1" w:rsidTr="00674A41">
        <w:tc>
          <w:tcPr>
            <w:tcW w:w="394" w:type="pct"/>
            <w:shd w:val="clear" w:color="auto" w:fill="auto"/>
            <w:vAlign w:val="center"/>
          </w:tcPr>
          <w:p w:rsidR="00674A41" w:rsidRPr="00B172A1" w:rsidRDefault="00674A41" w:rsidP="00925775">
            <w:pPr>
              <w:spacing w:before="40" w:after="40"/>
              <w:jc w:val="center"/>
              <w:rPr>
                <w:sz w:val="22"/>
                <w:szCs w:val="22"/>
              </w:rPr>
            </w:pPr>
            <w:r w:rsidRPr="00B172A1">
              <w:rPr>
                <w:sz w:val="22"/>
                <w:szCs w:val="22"/>
              </w:rPr>
              <w:t>2014</w:t>
            </w:r>
          </w:p>
        </w:tc>
        <w:tc>
          <w:tcPr>
            <w:tcW w:w="1091" w:type="pct"/>
            <w:shd w:val="clear" w:color="auto" w:fill="auto"/>
            <w:vAlign w:val="center"/>
          </w:tcPr>
          <w:p w:rsidR="00674A41" w:rsidRPr="00B172A1" w:rsidRDefault="00674A41" w:rsidP="00925775">
            <w:pPr>
              <w:spacing w:before="40" w:after="40"/>
              <w:jc w:val="center"/>
              <w:rPr>
                <w:sz w:val="22"/>
                <w:szCs w:val="22"/>
              </w:rPr>
            </w:pPr>
            <w:r w:rsidRPr="00B172A1">
              <w:rPr>
                <w:sz w:val="22"/>
                <w:szCs w:val="22"/>
              </w:rPr>
              <w:t>1,64</w:t>
            </w:r>
          </w:p>
        </w:tc>
        <w:tc>
          <w:tcPr>
            <w:tcW w:w="938" w:type="pct"/>
            <w:shd w:val="clear" w:color="auto" w:fill="auto"/>
            <w:vAlign w:val="center"/>
          </w:tcPr>
          <w:p w:rsidR="00674A41" w:rsidRPr="00B172A1" w:rsidRDefault="00674A41" w:rsidP="00925775">
            <w:pPr>
              <w:spacing w:before="40" w:after="40"/>
              <w:jc w:val="center"/>
              <w:rPr>
                <w:sz w:val="22"/>
                <w:szCs w:val="22"/>
              </w:rPr>
            </w:pPr>
            <w:r w:rsidRPr="00B172A1">
              <w:rPr>
                <w:sz w:val="22"/>
                <w:szCs w:val="22"/>
              </w:rPr>
              <w:t>90,16</w:t>
            </w:r>
          </w:p>
        </w:tc>
        <w:tc>
          <w:tcPr>
            <w:tcW w:w="781" w:type="pct"/>
            <w:shd w:val="clear" w:color="auto" w:fill="auto"/>
            <w:vAlign w:val="center"/>
          </w:tcPr>
          <w:p w:rsidR="00674A41" w:rsidRPr="00B172A1" w:rsidRDefault="00674A41" w:rsidP="00925775">
            <w:pPr>
              <w:spacing w:before="40" w:after="40"/>
              <w:jc w:val="center"/>
              <w:rPr>
                <w:sz w:val="22"/>
                <w:szCs w:val="22"/>
              </w:rPr>
            </w:pPr>
            <w:r w:rsidRPr="00B172A1">
              <w:rPr>
                <w:sz w:val="22"/>
                <w:szCs w:val="22"/>
              </w:rPr>
              <w:t>58,44</w:t>
            </w:r>
          </w:p>
        </w:tc>
        <w:tc>
          <w:tcPr>
            <w:tcW w:w="781" w:type="pct"/>
            <w:shd w:val="clear" w:color="auto" w:fill="auto"/>
            <w:vAlign w:val="center"/>
          </w:tcPr>
          <w:p w:rsidR="00674A41" w:rsidRPr="00B172A1" w:rsidRDefault="00674A41" w:rsidP="00925775">
            <w:pPr>
              <w:spacing w:before="40" w:after="40"/>
              <w:jc w:val="center"/>
              <w:rPr>
                <w:sz w:val="22"/>
                <w:szCs w:val="22"/>
              </w:rPr>
            </w:pPr>
            <w:r w:rsidRPr="00B172A1">
              <w:rPr>
                <w:sz w:val="22"/>
                <w:szCs w:val="22"/>
              </w:rPr>
              <w:t>33,71</w:t>
            </w:r>
          </w:p>
        </w:tc>
        <w:tc>
          <w:tcPr>
            <w:tcW w:w="1015" w:type="pct"/>
            <w:shd w:val="clear" w:color="auto" w:fill="auto"/>
            <w:vAlign w:val="center"/>
          </w:tcPr>
          <w:p w:rsidR="00674A41" w:rsidRPr="00B172A1" w:rsidRDefault="00674A41" w:rsidP="00925775">
            <w:pPr>
              <w:spacing w:before="40" w:after="40"/>
              <w:jc w:val="center"/>
              <w:rPr>
                <w:sz w:val="22"/>
                <w:szCs w:val="22"/>
              </w:rPr>
            </w:pPr>
            <w:r w:rsidRPr="00B172A1">
              <w:rPr>
                <w:sz w:val="22"/>
                <w:szCs w:val="22"/>
              </w:rPr>
              <w:t>86,45</w:t>
            </w:r>
          </w:p>
        </w:tc>
      </w:tr>
    </w:tbl>
    <w:p w:rsidR="00674A41" w:rsidRPr="00EE444C" w:rsidRDefault="00674A41" w:rsidP="00FC26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lang w:val="ru-RU"/>
        </w:rPr>
      </w:pPr>
    </w:p>
    <w:p w:rsidR="00674A41" w:rsidRPr="00EE444C" w:rsidRDefault="00674A41" w:rsidP="00FC2623">
      <w:pPr>
        <w:autoSpaceDE w:val="0"/>
        <w:autoSpaceDN w:val="0"/>
        <w:adjustRightInd w:val="0"/>
        <w:ind w:firstLine="709"/>
        <w:jc w:val="both"/>
        <w:rPr>
          <w:bCs/>
          <w:sz w:val="24"/>
          <w:szCs w:val="28"/>
          <w:lang w:val="ru-RU"/>
        </w:rPr>
      </w:pPr>
      <w:r w:rsidRPr="00EE444C">
        <w:rPr>
          <w:bCs/>
          <w:sz w:val="24"/>
          <w:szCs w:val="28"/>
          <w:lang w:val="ru-RU"/>
        </w:rPr>
        <w:t xml:space="preserve">В Рязанской области с учетом достоверности в </w:t>
      </w:r>
      <w:r w:rsidRPr="00EE444C">
        <w:rPr>
          <w:rFonts w:eastAsia="TimesNewRomanPSMT"/>
          <w:sz w:val="24"/>
          <w:szCs w:val="24"/>
          <w:lang w:val="ru-RU"/>
        </w:rPr>
        <w:t>2014</w:t>
      </w:r>
      <w:r w:rsidRPr="00EE444C">
        <w:rPr>
          <w:bCs/>
          <w:sz w:val="24"/>
          <w:szCs w:val="28"/>
          <w:lang w:val="ru-RU"/>
        </w:rPr>
        <w:t xml:space="preserve"> году, по сравнению с 2013 годом, уменьшились показатели выявления у детей нарушений осанки на 7,12%, нарушений слуха на 18,8%. Увеличились показатели выявления нарушений речи и сколиоза на 3,6%</w:t>
      </w:r>
      <w:r w:rsidR="00B94F49">
        <w:rPr>
          <w:bCs/>
          <w:sz w:val="24"/>
          <w:szCs w:val="28"/>
          <w:lang w:val="ru-RU"/>
        </w:rPr>
        <w:t xml:space="preserve"> и</w:t>
      </w:r>
      <w:r w:rsidRPr="00EE444C">
        <w:rPr>
          <w:bCs/>
          <w:sz w:val="24"/>
          <w:szCs w:val="28"/>
          <w:lang w:val="ru-RU"/>
        </w:rPr>
        <w:t xml:space="preserve"> 3,3% соответственно. Показатель выявления детей с пониженной остротой зрения остался на уровне 2013 года.</w:t>
      </w:r>
    </w:p>
    <w:p w:rsidR="00674A41" w:rsidRPr="00EE444C" w:rsidRDefault="00674A41" w:rsidP="00FC2623">
      <w:pPr>
        <w:autoSpaceDE w:val="0"/>
        <w:autoSpaceDN w:val="0"/>
        <w:adjustRightInd w:val="0"/>
        <w:ind w:firstLine="709"/>
        <w:jc w:val="both"/>
        <w:rPr>
          <w:bCs/>
          <w:sz w:val="24"/>
          <w:szCs w:val="28"/>
          <w:lang w:val="ru-RU"/>
        </w:rPr>
      </w:pPr>
      <w:r w:rsidRPr="00EE444C">
        <w:rPr>
          <w:bCs/>
          <w:sz w:val="24"/>
          <w:szCs w:val="28"/>
          <w:lang w:val="ru-RU"/>
        </w:rPr>
        <w:t>В 2014 году</w:t>
      </w:r>
      <w:r w:rsidR="00B94F49">
        <w:rPr>
          <w:bCs/>
          <w:sz w:val="24"/>
          <w:szCs w:val="28"/>
          <w:lang w:val="ru-RU"/>
        </w:rPr>
        <w:t>,</w:t>
      </w:r>
      <w:r w:rsidRPr="00EE444C">
        <w:rPr>
          <w:bCs/>
          <w:sz w:val="24"/>
          <w:szCs w:val="28"/>
          <w:lang w:val="ru-RU"/>
        </w:rPr>
        <w:t xml:space="preserve"> по сравнению с 2010 годом</w:t>
      </w:r>
      <w:r w:rsidR="00B94F49">
        <w:rPr>
          <w:bCs/>
          <w:sz w:val="24"/>
          <w:szCs w:val="28"/>
          <w:lang w:val="ru-RU"/>
        </w:rPr>
        <w:t>,</w:t>
      </w:r>
      <w:r w:rsidRPr="00EE444C">
        <w:rPr>
          <w:bCs/>
          <w:sz w:val="24"/>
          <w:szCs w:val="28"/>
          <w:lang w:val="ru-RU"/>
        </w:rPr>
        <w:t xml:space="preserve"> достоверно более низкие показатели зарегистрированы по всем основным патологиям, за исключением дефектов речи, по которым показа</w:t>
      </w:r>
      <w:r w:rsidR="00B94F49">
        <w:rPr>
          <w:bCs/>
          <w:sz w:val="24"/>
          <w:szCs w:val="28"/>
          <w:lang w:val="ru-RU"/>
        </w:rPr>
        <w:t>тель остался на прежнем уровне.</w:t>
      </w:r>
    </w:p>
    <w:p w:rsidR="00674A41" w:rsidRPr="00EE444C" w:rsidRDefault="00674A41" w:rsidP="00FC2623">
      <w:pPr>
        <w:autoSpaceDE w:val="0"/>
        <w:autoSpaceDN w:val="0"/>
        <w:adjustRightInd w:val="0"/>
        <w:ind w:firstLine="709"/>
        <w:jc w:val="both"/>
        <w:rPr>
          <w:bCs/>
          <w:sz w:val="24"/>
          <w:szCs w:val="28"/>
          <w:lang w:val="ru-RU"/>
        </w:rPr>
      </w:pPr>
      <w:r w:rsidRPr="00EE444C">
        <w:rPr>
          <w:bCs/>
          <w:sz w:val="24"/>
          <w:szCs w:val="28"/>
          <w:lang w:val="ru-RU"/>
        </w:rPr>
        <w:t>Анализ результатов профосмотров в динамике с 2010 года свидетельствует о наличии выраженной тенденции к снижению коэффициентов выявления детей с понижением остроты слуха и со сколиозом. Умеренная тенденция к снижению показателей отмечается по остроте зрения и осанке. По дефектам речи ситуация оценивается как стабильная.</w:t>
      </w:r>
    </w:p>
    <w:p w:rsidR="00674A41" w:rsidRDefault="00674A41" w:rsidP="00FC2623">
      <w:pPr>
        <w:autoSpaceDE w:val="0"/>
        <w:autoSpaceDN w:val="0"/>
        <w:adjustRightInd w:val="0"/>
        <w:jc w:val="both"/>
        <w:rPr>
          <w:rFonts w:eastAsia="TimesNewRomanPSMT"/>
          <w:sz w:val="24"/>
          <w:szCs w:val="24"/>
          <w:lang w:val="ru-RU"/>
        </w:rPr>
      </w:pPr>
    </w:p>
    <w:p w:rsidR="00925775" w:rsidRPr="00EE444C" w:rsidRDefault="00925775" w:rsidP="00FC2623">
      <w:pPr>
        <w:autoSpaceDE w:val="0"/>
        <w:autoSpaceDN w:val="0"/>
        <w:adjustRightInd w:val="0"/>
        <w:jc w:val="both"/>
        <w:rPr>
          <w:rFonts w:eastAsia="TimesNewRomanPSMT"/>
          <w:sz w:val="24"/>
          <w:szCs w:val="24"/>
          <w:lang w:val="ru-RU"/>
        </w:rPr>
      </w:pPr>
    </w:p>
    <w:p w:rsidR="00674A41" w:rsidRPr="00EE444C" w:rsidRDefault="00674A41" w:rsidP="00FC2623">
      <w:pPr>
        <w:pStyle w:val="21"/>
        <w:spacing w:after="0" w:line="240" w:lineRule="auto"/>
        <w:ind w:left="0" w:firstLine="567"/>
        <w:jc w:val="right"/>
        <w:rPr>
          <w:bCs/>
          <w:sz w:val="22"/>
          <w:szCs w:val="22"/>
          <w:lang w:val="ru-RU"/>
        </w:rPr>
      </w:pPr>
      <w:r w:rsidRPr="00EE444C">
        <w:rPr>
          <w:bCs/>
          <w:sz w:val="22"/>
          <w:szCs w:val="22"/>
          <w:lang w:val="ru-RU"/>
        </w:rPr>
        <w:t>Таблица №</w:t>
      </w:r>
      <w:r w:rsidR="00583F73">
        <w:rPr>
          <w:bCs/>
          <w:sz w:val="22"/>
          <w:szCs w:val="22"/>
          <w:lang w:val="ru-RU"/>
        </w:rPr>
        <w:t>75</w:t>
      </w:r>
    </w:p>
    <w:p w:rsidR="00674A41" w:rsidRPr="00EE444C" w:rsidRDefault="00674A41" w:rsidP="00FC2623">
      <w:pPr>
        <w:jc w:val="center"/>
        <w:rPr>
          <w:b/>
          <w:bCs/>
          <w:sz w:val="22"/>
          <w:szCs w:val="22"/>
          <w:lang w:val="ru-RU"/>
        </w:rPr>
      </w:pPr>
      <w:r w:rsidRPr="00EE444C">
        <w:rPr>
          <w:b/>
          <w:bCs/>
          <w:sz w:val="22"/>
          <w:szCs w:val="22"/>
          <w:lang w:val="ru-RU"/>
        </w:rPr>
        <w:t>Результаты профилактических осмотров детей</w:t>
      </w:r>
    </w:p>
    <w:p w:rsidR="00674A41" w:rsidRPr="00EE444C" w:rsidRDefault="00674A41" w:rsidP="00FC2623">
      <w:pPr>
        <w:jc w:val="center"/>
        <w:rPr>
          <w:b/>
          <w:bCs/>
          <w:sz w:val="22"/>
          <w:szCs w:val="22"/>
          <w:lang w:val="ru-RU"/>
        </w:rPr>
      </w:pPr>
      <w:r w:rsidRPr="00EE444C">
        <w:rPr>
          <w:b/>
          <w:bCs/>
          <w:sz w:val="22"/>
          <w:szCs w:val="22"/>
          <w:lang w:val="ru-RU"/>
        </w:rPr>
        <w:t>перед поступлением их в школу и перед окончанием школы</w:t>
      </w:r>
    </w:p>
    <w:tbl>
      <w:tblPr>
        <w:tblW w:w="492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5"/>
        <w:gridCol w:w="3395"/>
        <w:gridCol w:w="1009"/>
        <w:gridCol w:w="1162"/>
        <w:gridCol w:w="963"/>
        <w:gridCol w:w="899"/>
        <w:gridCol w:w="994"/>
      </w:tblGrid>
      <w:tr w:rsidR="00674A41" w:rsidRPr="00B172A1" w:rsidTr="00674A41">
        <w:tc>
          <w:tcPr>
            <w:tcW w:w="391" w:type="pct"/>
            <w:vMerge w:val="restart"/>
            <w:shd w:val="clear" w:color="auto" w:fill="auto"/>
            <w:vAlign w:val="center"/>
          </w:tcPr>
          <w:p w:rsidR="00674A41" w:rsidRPr="00B172A1" w:rsidRDefault="00674A41" w:rsidP="00FC2623">
            <w:pPr>
              <w:jc w:val="center"/>
              <w:rPr>
                <w:bCs/>
                <w:sz w:val="22"/>
                <w:szCs w:val="22"/>
              </w:rPr>
            </w:pPr>
            <w:r w:rsidRPr="00B172A1">
              <w:rPr>
                <w:bCs/>
                <w:sz w:val="22"/>
                <w:szCs w:val="22"/>
              </w:rPr>
              <w:t>Годы</w:t>
            </w:r>
          </w:p>
        </w:tc>
        <w:tc>
          <w:tcPr>
            <w:tcW w:w="1858" w:type="pct"/>
            <w:vMerge w:val="restart"/>
            <w:shd w:val="clear" w:color="auto" w:fill="auto"/>
            <w:vAlign w:val="center"/>
          </w:tcPr>
          <w:p w:rsidR="00674A41" w:rsidRPr="00B172A1" w:rsidRDefault="00674A41" w:rsidP="00FC2623">
            <w:pPr>
              <w:jc w:val="center"/>
              <w:rPr>
                <w:bCs/>
                <w:sz w:val="22"/>
                <w:szCs w:val="22"/>
              </w:rPr>
            </w:pPr>
            <w:r w:rsidRPr="00B172A1">
              <w:rPr>
                <w:bCs/>
                <w:sz w:val="22"/>
                <w:szCs w:val="22"/>
              </w:rPr>
              <w:t>Осмотр</w:t>
            </w:r>
          </w:p>
        </w:tc>
        <w:tc>
          <w:tcPr>
            <w:tcW w:w="2751" w:type="pct"/>
            <w:gridSpan w:val="5"/>
            <w:shd w:val="clear" w:color="auto" w:fill="auto"/>
            <w:vAlign w:val="center"/>
          </w:tcPr>
          <w:p w:rsidR="00674A41" w:rsidRPr="00B172A1" w:rsidRDefault="00674A41" w:rsidP="00FC2623">
            <w:pPr>
              <w:jc w:val="center"/>
              <w:rPr>
                <w:bCs/>
                <w:sz w:val="22"/>
                <w:szCs w:val="22"/>
                <w:lang w:val="ru-RU"/>
              </w:rPr>
            </w:pPr>
            <w:r w:rsidRPr="00B172A1">
              <w:rPr>
                <w:bCs/>
                <w:sz w:val="22"/>
                <w:szCs w:val="22"/>
                <w:lang w:val="ru-RU"/>
              </w:rPr>
              <w:t>Выявлено при осмотрах детей и подростков</w:t>
            </w:r>
          </w:p>
          <w:p w:rsidR="00674A41" w:rsidRPr="00B172A1" w:rsidRDefault="00674A41" w:rsidP="00FC2623">
            <w:pPr>
              <w:jc w:val="center"/>
              <w:rPr>
                <w:bCs/>
                <w:sz w:val="22"/>
                <w:szCs w:val="22"/>
                <w:lang w:val="ru-RU"/>
              </w:rPr>
            </w:pPr>
            <w:r w:rsidRPr="00B172A1">
              <w:rPr>
                <w:bCs/>
                <w:sz w:val="22"/>
                <w:szCs w:val="22"/>
                <w:lang w:val="ru-RU"/>
              </w:rPr>
              <w:t>(на 1000 осмотренных)</w:t>
            </w:r>
          </w:p>
        </w:tc>
      </w:tr>
      <w:tr w:rsidR="00674A41" w:rsidRPr="00B172A1" w:rsidTr="00674A41">
        <w:tc>
          <w:tcPr>
            <w:tcW w:w="391" w:type="pct"/>
            <w:vMerge/>
            <w:shd w:val="clear" w:color="auto" w:fill="auto"/>
            <w:vAlign w:val="center"/>
          </w:tcPr>
          <w:p w:rsidR="00674A41" w:rsidRPr="00B172A1" w:rsidRDefault="00674A41" w:rsidP="00FC2623">
            <w:pPr>
              <w:jc w:val="center"/>
              <w:rPr>
                <w:bCs/>
                <w:sz w:val="22"/>
                <w:szCs w:val="22"/>
                <w:lang w:val="ru-RU"/>
              </w:rPr>
            </w:pPr>
          </w:p>
        </w:tc>
        <w:tc>
          <w:tcPr>
            <w:tcW w:w="1858" w:type="pct"/>
            <w:vMerge/>
            <w:shd w:val="clear" w:color="auto" w:fill="auto"/>
            <w:vAlign w:val="center"/>
          </w:tcPr>
          <w:p w:rsidR="00674A41" w:rsidRPr="00B172A1" w:rsidRDefault="00674A41" w:rsidP="00FC2623">
            <w:pPr>
              <w:jc w:val="center"/>
              <w:rPr>
                <w:bCs/>
                <w:sz w:val="22"/>
                <w:szCs w:val="22"/>
                <w:lang w:val="ru-RU"/>
              </w:rPr>
            </w:pPr>
          </w:p>
        </w:tc>
        <w:tc>
          <w:tcPr>
            <w:tcW w:w="552" w:type="pct"/>
            <w:shd w:val="clear" w:color="auto" w:fill="auto"/>
            <w:vAlign w:val="center"/>
          </w:tcPr>
          <w:p w:rsidR="00674A41" w:rsidRPr="00B172A1" w:rsidRDefault="00674A41" w:rsidP="00FC2623">
            <w:pPr>
              <w:jc w:val="center"/>
              <w:rPr>
                <w:bCs/>
                <w:sz w:val="22"/>
                <w:szCs w:val="22"/>
                <w:lang w:val="ru-RU"/>
              </w:rPr>
            </w:pPr>
            <w:r w:rsidRPr="00B172A1">
              <w:rPr>
                <w:bCs/>
                <w:sz w:val="22"/>
                <w:szCs w:val="22"/>
                <w:lang w:val="ru-RU"/>
              </w:rPr>
              <w:t>с пони-жением остроты слуха</w:t>
            </w:r>
          </w:p>
        </w:tc>
        <w:tc>
          <w:tcPr>
            <w:tcW w:w="636" w:type="pct"/>
            <w:shd w:val="clear" w:color="auto" w:fill="auto"/>
            <w:vAlign w:val="center"/>
          </w:tcPr>
          <w:p w:rsidR="00674A41" w:rsidRPr="00B172A1" w:rsidRDefault="00674A41" w:rsidP="00FC2623">
            <w:pPr>
              <w:jc w:val="center"/>
              <w:rPr>
                <w:bCs/>
                <w:sz w:val="22"/>
                <w:szCs w:val="22"/>
                <w:lang w:val="ru-RU"/>
              </w:rPr>
            </w:pPr>
            <w:r w:rsidRPr="00B172A1">
              <w:rPr>
                <w:bCs/>
                <w:sz w:val="22"/>
                <w:szCs w:val="22"/>
                <w:lang w:val="ru-RU"/>
              </w:rPr>
              <w:t>с пони-жением остроты зрения</w:t>
            </w:r>
          </w:p>
        </w:tc>
        <w:tc>
          <w:tcPr>
            <w:tcW w:w="527" w:type="pct"/>
            <w:shd w:val="clear" w:color="auto" w:fill="auto"/>
            <w:vAlign w:val="center"/>
          </w:tcPr>
          <w:p w:rsidR="00674A41" w:rsidRPr="00B172A1" w:rsidRDefault="00674A41" w:rsidP="00FC2623">
            <w:pPr>
              <w:jc w:val="center"/>
              <w:rPr>
                <w:bCs/>
                <w:sz w:val="22"/>
                <w:szCs w:val="22"/>
              </w:rPr>
            </w:pPr>
            <w:r w:rsidRPr="00B172A1">
              <w:rPr>
                <w:bCs/>
                <w:sz w:val="22"/>
                <w:szCs w:val="22"/>
              </w:rPr>
              <w:t>с дефек</w:t>
            </w:r>
            <w:r w:rsidRPr="00B172A1">
              <w:rPr>
                <w:bCs/>
                <w:sz w:val="22"/>
                <w:szCs w:val="22"/>
                <w:lang w:val="ru-RU"/>
              </w:rPr>
              <w:t>-</w:t>
            </w:r>
            <w:r w:rsidRPr="00B172A1">
              <w:rPr>
                <w:bCs/>
                <w:sz w:val="22"/>
                <w:szCs w:val="22"/>
              </w:rPr>
              <w:t>том речи</w:t>
            </w:r>
          </w:p>
        </w:tc>
        <w:tc>
          <w:tcPr>
            <w:tcW w:w="492" w:type="pct"/>
            <w:shd w:val="clear" w:color="auto" w:fill="auto"/>
            <w:vAlign w:val="center"/>
          </w:tcPr>
          <w:p w:rsidR="00674A41" w:rsidRPr="00B172A1" w:rsidRDefault="00674A41" w:rsidP="00FC2623">
            <w:pPr>
              <w:jc w:val="center"/>
              <w:rPr>
                <w:bCs/>
                <w:sz w:val="22"/>
                <w:szCs w:val="22"/>
              </w:rPr>
            </w:pPr>
            <w:r w:rsidRPr="00B172A1">
              <w:rPr>
                <w:bCs/>
                <w:sz w:val="22"/>
                <w:szCs w:val="22"/>
              </w:rPr>
              <w:t>со сколи</w:t>
            </w:r>
            <w:r w:rsidRPr="00B172A1">
              <w:rPr>
                <w:bCs/>
                <w:sz w:val="22"/>
                <w:szCs w:val="22"/>
                <w:lang w:val="ru-RU"/>
              </w:rPr>
              <w:t>-</w:t>
            </w:r>
            <w:r w:rsidRPr="00B172A1">
              <w:rPr>
                <w:bCs/>
                <w:sz w:val="22"/>
                <w:szCs w:val="22"/>
              </w:rPr>
              <w:t>озом</w:t>
            </w:r>
          </w:p>
        </w:tc>
        <w:tc>
          <w:tcPr>
            <w:tcW w:w="544" w:type="pct"/>
            <w:shd w:val="clear" w:color="auto" w:fill="auto"/>
            <w:vAlign w:val="center"/>
          </w:tcPr>
          <w:p w:rsidR="00674A41" w:rsidRPr="00B172A1" w:rsidRDefault="00674A41" w:rsidP="00FC2623">
            <w:pPr>
              <w:jc w:val="center"/>
              <w:rPr>
                <w:bCs/>
                <w:sz w:val="22"/>
                <w:szCs w:val="22"/>
              </w:rPr>
            </w:pPr>
            <w:r w:rsidRPr="00B172A1">
              <w:rPr>
                <w:bCs/>
                <w:sz w:val="22"/>
                <w:szCs w:val="22"/>
              </w:rPr>
              <w:t>с наруше</w:t>
            </w:r>
            <w:r w:rsidRPr="00B172A1">
              <w:rPr>
                <w:bCs/>
                <w:sz w:val="22"/>
                <w:szCs w:val="22"/>
                <w:lang w:val="ru-RU"/>
              </w:rPr>
              <w:t>-</w:t>
            </w:r>
            <w:r w:rsidRPr="00B172A1">
              <w:rPr>
                <w:bCs/>
                <w:sz w:val="22"/>
                <w:szCs w:val="22"/>
              </w:rPr>
              <w:t>нием осанки</w:t>
            </w:r>
          </w:p>
        </w:tc>
      </w:tr>
      <w:tr w:rsidR="00674A41" w:rsidRPr="00B172A1" w:rsidTr="00674A41">
        <w:tc>
          <w:tcPr>
            <w:tcW w:w="391" w:type="pct"/>
            <w:vMerge w:val="restart"/>
            <w:shd w:val="clear" w:color="auto" w:fill="auto"/>
            <w:vAlign w:val="center"/>
          </w:tcPr>
          <w:p w:rsidR="00674A41" w:rsidRPr="00B172A1" w:rsidRDefault="00674A41" w:rsidP="00FC2623">
            <w:pPr>
              <w:jc w:val="center"/>
              <w:rPr>
                <w:bCs/>
                <w:sz w:val="22"/>
                <w:szCs w:val="22"/>
              </w:rPr>
            </w:pPr>
            <w:r w:rsidRPr="00B172A1">
              <w:rPr>
                <w:bCs/>
                <w:sz w:val="22"/>
                <w:szCs w:val="22"/>
              </w:rPr>
              <w:t>2010</w:t>
            </w:r>
          </w:p>
        </w:tc>
        <w:tc>
          <w:tcPr>
            <w:tcW w:w="1858" w:type="pct"/>
            <w:shd w:val="clear" w:color="auto" w:fill="auto"/>
            <w:vAlign w:val="center"/>
          </w:tcPr>
          <w:p w:rsidR="00674A41" w:rsidRPr="00B172A1" w:rsidRDefault="00674A41" w:rsidP="00FC2623">
            <w:pPr>
              <w:rPr>
                <w:bCs/>
                <w:sz w:val="22"/>
                <w:szCs w:val="22"/>
              </w:rPr>
            </w:pPr>
            <w:r w:rsidRPr="00B172A1">
              <w:rPr>
                <w:bCs/>
                <w:sz w:val="22"/>
                <w:szCs w:val="22"/>
              </w:rPr>
              <w:t>перед поступлением в школу</w:t>
            </w:r>
          </w:p>
        </w:tc>
        <w:tc>
          <w:tcPr>
            <w:tcW w:w="552" w:type="pct"/>
            <w:shd w:val="clear" w:color="auto" w:fill="auto"/>
            <w:vAlign w:val="center"/>
          </w:tcPr>
          <w:p w:rsidR="00674A41" w:rsidRPr="00B172A1" w:rsidRDefault="00674A41" w:rsidP="00FC2623">
            <w:pPr>
              <w:jc w:val="center"/>
              <w:rPr>
                <w:bCs/>
                <w:sz w:val="22"/>
                <w:szCs w:val="22"/>
              </w:rPr>
            </w:pPr>
            <w:r w:rsidRPr="00B172A1">
              <w:rPr>
                <w:bCs/>
                <w:sz w:val="22"/>
                <w:szCs w:val="22"/>
              </w:rPr>
              <w:t>3,70</w:t>
            </w:r>
          </w:p>
        </w:tc>
        <w:tc>
          <w:tcPr>
            <w:tcW w:w="636" w:type="pct"/>
            <w:shd w:val="clear" w:color="auto" w:fill="auto"/>
            <w:vAlign w:val="center"/>
          </w:tcPr>
          <w:p w:rsidR="00674A41" w:rsidRPr="00B172A1" w:rsidRDefault="00674A41" w:rsidP="00FC2623">
            <w:pPr>
              <w:jc w:val="center"/>
              <w:rPr>
                <w:bCs/>
                <w:sz w:val="22"/>
                <w:szCs w:val="22"/>
              </w:rPr>
            </w:pPr>
            <w:r w:rsidRPr="00B172A1">
              <w:rPr>
                <w:bCs/>
                <w:sz w:val="22"/>
                <w:szCs w:val="22"/>
              </w:rPr>
              <w:t>51,40</w:t>
            </w:r>
          </w:p>
        </w:tc>
        <w:tc>
          <w:tcPr>
            <w:tcW w:w="527" w:type="pct"/>
            <w:shd w:val="clear" w:color="auto" w:fill="auto"/>
            <w:vAlign w:val="center"/>
          </w:tcPr>
          <w:p w:rsidR="00674A41" w:rsidRPr="00B172A1" w:rsidRDefault="00674A41" w:rsidP="00FC2623">
            <w:pPr>
              <w:jc w:val="center"/>
              <w:rPr>
                <w:bCs/>
                <w:sz w:val="22"/>
                <w:szCs w:val="22"/>
              </w:rPr>
            </w:pPr>
            <w:r w:rsidRPr="00B172A1">
              <w:rPr>
                <w:bCs/>
                <w:sz w:val="22"/>
                <w:szCs w:val="22"/>
              </w:rPr>
              <w:t>109,17</w:t>
            </w:r>
          </w:p>
        </w:tc>
        <w:tc>
          <w:tcPr>
            <w:tcW w:w="492" w:type="pct"/>
            <w:shd w:val="clear" w:color="auto" w:fill="auto"/>
            <w:vAlign w:val="center"/>
          </w:tcPr>
          <w:p w:rsidR="00674A41" w:rsidRPr="00B172A1" w:rsidRDefault="00674A41" w:rsidP="00FC2623">
            <w:pPr>
              <w:jc w:val="center"/>
              <w:rPr>
                <w:bCs/>
                <w:sz w:val="22"/>
                <w:szCs w:val="22"/>
              </w:rPr>
            </w:pPr>
            <w:r w:rsidRPr="00B172A1">
              <w:rPr>
                <w:bCs/>
                <w:sz w:val="22"/>
                <w:szCs w:val="22"/>
              </w:rPr>
              <w:t>26,83</w:t>
            </w:r>
          </w:p>
        </w:tc>
        <w:tc>
          <w:tcPr>
            <w:tcW w:w="544" w:type="pct"/>
            <w:shd w:val="clear" w:color="auto" w:fill="auto"/>
            <w:vAlign w:val="center"/>
          </w:tcPr>
          <w:p w:rsidR="00674A41" w:rsidRPr="00B172A1" w:rsidRDefault="00674A41" w:rsidP="00FC2623">
            <w:pPr>
              <w:jc w:val="center"/>
              <w:rPr>
                <w:bCs/>
                <w:sz w:val="22"/>
                <w:szCs w:val="22"/>
              </w:rPr>
            </w:pPr>
            <w:r w:rsidRPr="00B172A1">
              <w:rPr>
                <w:bCs/>
                <w:sz w:val="22"/>
                <w:szCs w:val="22"/>
              </w:rPr>
              <w:t>97,45</w:t>
            </w:r>
          </w:p>
        </w:tc>
      </w:tr>
      <w:tr w:rsidR="00674A41" w:rsidRPr="00B172A1" w:rsidTr="00674A41">
        <w:tc>
          <w:tcPr>
            <w:tcW w:w="391" w:type="pct"/>
            <w:vMerge/>
            <w:shd w:val="clear" w:color="auto" w:fill="auto"/>
            <w:vAlign w:val="center"/>
          </w:tcPr>
          <w:p w:rsidR="00674A41" w:rsidRPr="00B172A1" w:rsidRDefault="00674A41" w:rsidP="00FC2623">
            <w:pPr>
              <w:jc w:val="center"/>
              <w:rPr>
                <w:bCs/>
                <w:sz w:val="22"/>
                <w:szCs w:val="22"/>
              </w:rPr>
            </w:pPr>
          </w:p>
        </w:tc>
        <w:tc>
          <w:tcPr>
            <w:tcW w:w="1858" w:type="pct"/>
            <w:shd w:val="clear" w:color="auto" w:fill="auto"/>
            <w:vAlign w:val="center"/>
          </w:tcPr>
          <w:p w:rsidR="00674A41" w:rsidRPr="00B172A1" w:rsidRDefault="00674A41" w:rsidP="00FC2623">
            <w:pPr>
              <w:rPr>
                <w:bCs/>
                <w:sz w:val="22"/>
                <w:szCs w:val="22"/>
              </w:rPr>
            </w:pPr>
            <w:r w:rsidRPr="00B172A1">
              <w:rPr>
                <w:bCs/>
                <w:sz w:val="22"/>
                <w:szCs w:val="22"/>
              </w:rPr>
              <w:t>перед окончанием школы</w:t>
            </w:r>
          </w:p>
        </w:tc>
        <w:tc>
          <w:tcPr>
            <w:tcW w:w="552" w:type="pct"/>
            <w:shd w:val="clear" w:color="auto" w:fill="auto"/>
            <w:vAlign w:val="center"/>
          </w:tcPr>
          <w:p w:rsidR="00674A41" w:rsidRPr="00B172A1" w:rsidRDefault="00674A41" w:rsidP="00FC2623">
            <w:pPr>
              <w:jc w:val="center"/>
              <w:rPr>
                <w:bCs/>
                <w:sz w:val="22"/>
                <w:szCs w:val="22"/>
              </w:rPr>
            </w:pPr>
            <w:r w:rsidRPr="00B172A1">
              <w:rPr>
                <w:bCs/>
                <w:sz w:val="22"/>
                <w:szCs w:val="22"/>
              </w:rPr>
              <w:t>3,81</w:t>
            </w:r>
          </w:p>
        </w:tc>
        <w:tc>
          <w:tcPr>
            <w:tcW w:w="636" w:type="pct"/>
            <w:shd w:val="clear" w:color="auto" w:fill="auto"/>
            <w:vAlign w:val="center"/>
          </w:tcPr>
          <w:p w:rsidR="00674A41" w:rsidRPr="00B172A1" w:rsidRDefault="00674A41" w:rsidP="00FC2623">
            <w:pPr>
              <w:jc w:val="center"/>
              <w:rPr>
                <w:bCs/>
                <w:sz w:val="22"/>
                <w:szCs w:val="22"/>
              </w:rPr>
            </w:pPr>
            <w:r w:rsidRPr="00B172A1">
              <w:rPr>
                <w:bCs/>
                <w:sz w:val="22"/>
                <w:szCs w:val="22"/>
              </w:rPr>
              <w:t>211,90</w:t>
            </w:r>
          </w:p>
        </w:tc>
        <w:tc>
          <w:tcPr>
            <w:tcW w:w="527" w:type="pct"/>
            <w:shd w:val="clear" w:color="auto" w:fill="auto"/>
            <w:vAlign w:val="center"/>
          </w:tcPr>
          <w:p w:rsidR="00674A41" w:rsidRPr="00B172A1" w:rsidRDefault="00674A41" w:rsidP="00FC2623">
            <w:pPr>
              <w:jc w:val="center"/>
              <w:rPr>
                <w:bCs/>
                <w:sz w:val="22"/>
                <w:szCs w:val="22"/>
              </w:rPr>
            </w:pPr>
            <w:r w:rsidRPr="00B172A1">
              <w:rPr>
                <w:bCs/>
                <w:sz w:val="22"/>
                <w:szCs w:val="22"/>
              </w:rPr>
              <w:t>5,66</w:t>
            </w:r>
          </w:p>
        </w:tc>
        <w:tc>
          <w:tcPr>
            <w:tcW w:w="492" w:type="pct"/>
            <w:shd w:val="clear" w:color="auto" w:fill="auto"/>
            <w:vAlign w:val="center"/>
          </w:tcPr>
          <w:p w:rsidR="00674A41" w:rsidRPr="00B172A1" w:rsidRDefault="00674A41" w:rsidP="00FC2623">
            <w:pPr>
              <w:jc w:val="center"/>
              <w:rPr>
                <w:bCs/>
                <w:sz w:val="22"/>
                <w:szCs w:val="22"/>
              </w:rPr>
            </w:pPr>
            <w:r w:rsidRPr="00B172A1">
              <w:rPr>
                <w:bCs/>
                <w:sz w:val="22"/>
                <w:szCs w:val="22"/>
              </w:rPr>
              <w:t>147,07</w:t>
            </w:r>
          </w:p>
        </w:tc>
        <w:tc>
          <w:tcPr>
            <w:tcW w:w="544" w:type="pct"/>
            <w:shd w:val="clear" w:color="auto" w:fill="auto"/>
            <w:vAlign w:val="center"/>
          </w:tcPr>
          <w:p w:rsidR="00674A41" w:rsidRPr="00B172A1" w:rsidRDefault="00674A41" w:rsidP="00FC2623">
            <w:pPr>
              <w:jc w:val="center"/>
              <w:rPr>
                <w:bCs/>
                <w:sz w:val="22"/>
                <w:szCs w:val="22"/>
              </w:rPr>
            </w:pPr>
            <w:r w:rsidRPr="00B172A1">
              <w:rPr>
                <w:bCs/>
                <w:sz w:val="22"/>
                <w:szCs w:val="22"/>
              </w:rPr>
              <w:t>160,99</w:t>
            </w:r>
          </w:p>
        </w:tc>
      </w:tr>
      <w:tr w:rsidR="00674A41" w:rsidRPr="00B172A1" w:rsidTr="00674A41">
        <w:tc>
          <w:tcPr>
            <w:tcW w:w="391" w:type="pct"/>
            <w:vMerge w:val="restart"/>
            <w:shd w:val="clear" w:color="auto" w:fill="auto"/>
            <w:vAlign w:val="center"/>
          </w:tcPr>
          <w:p w:rsidR="00674A41" w:rsidRPr="00B172A1" w:rsidRDefault="00674A41" w:rsidP="00FC2623">
            <w:pPr>
              <w:jc w:val="center"/>
              <w:rPr>
                <w:bCs/>
                <w:sz w:val="22"/>
                <w:szCs w:val="22"/>
              </w:rPr>
            </w:pPr>
            <w:r w:rsidRPr="00B172A1">
              <w:rPr>
                <w:bCs/>
                <w:sz w:val="22"/>
                <w:szCs w:val="22"/>
              </w:rPr>
              <w:t>2011</w:t>
            </w:r>
          </w:p>
        </w:tc>
        <w:tc>
          <w:tcPr>
            <w:tcW w:w="1858" w:type="pct"/>
            <w:shd w:val="clear" w:color="auto" w:fill="auto"/>
            <w:vAlign w:val="center"/>
          </w:tcPr>
          <w:p w:rsidR="00674A41" w:rsidRPr="00B172A1" w:rsidRDefault="00674A41" w:rsidP="00FC2623">
            <w:pPr>
              <w:rPr>
                <w:bCs/>
                <w:sz w:val="22"/>
                <w:szCs w:val="22"/>
              </w:rPr>
            </w:pPr>
            <w:r w:rsidRPr="00B172A1">
              <w:rPr>
                <w:bCs/>
                <w:sz w:val="22"/>
                <w:szCs w:val="22"/>
              </w:rPr>
              <w:t>перед поступлением в школу</w:t>
            </w:r>
          </w:p>
        </w:tc>
        <w:tc>
          <w:tcPr>
            <w:tcW w:w="552" w:type="pct"/>
            <w:shd w:val="clear" w:color="auto" w:fill="auto"/>
            <w:vAlign w:val="center"/>
          </w:tcPr>
          <w:p w:rsidR="00674A41" w:rsidRPr="00B172A1" w:rsidRDefault="00674A41" w:rsidP="00FC2623">
            <w:pPr>
              <w:jc w:val="center"/>
              <w:rPr>
                <w:bCs/>
                <w:sz w:val="22"/>
                <w:szCs w:val="22"/>
                <w:lang w:val="ru-RU"/>
              </w:rPr>
            </w:pPr>
            <w:r w:rsidRPr="00B172A1">
              <w:rPr>
                <w:bCs/>
                <w:sz w:val="22"/>
                <w:szCs w:val="22"/>
                <w:lang w:val="ru-RU"/>
              </w:rPr>
              <w:t>2,26</w:t>
            </w:r>
          </w:p>
        </w:tc>
        <w:tc>
          <w:tcPr>
            <w:tcW w:w="636" w:type="pct"/>
            <w:shd w:val="clear" w:color="auto" w:fill="auto"/>
            <w:vAlign w:val="center"/>
          </w:tcPr>
          <w:p w:rsidR="00674A41" w:rsidRPr="00B172A1" w:rsidRDefault="00674A41" w:rsidP="00FC2623">
            <w:pPr>
              <w:jc w:val="center"/>
              <w:rPr>
                <w:bCs/>
                <w:sz w:val="22"/>
                <w:szCs w:val="22"/>
                <w:lang w:val="ru-RU"/>
              </w:rPr>
            </w:pPr>
            <w:r w:rsidRPr="00B172A1">
              <w:rPr>
                <w:bCs/>
                <w:sz w:val="22"/>
                <w:szCs w:val="22"/>
                <w:lang w:val="ru-RU"/>
              </w:rPr>
              <w:t>52,64</w:t>
            </w:r>
          </w:p>
        </w:tc>
        <w:tc>
          <w:tcPr>
            <w:tcW w:w="527" w:type="pct"/>
            <w:shd w:val="clear" w:color="auto" w:fill="auto"/>
            <w:vAlign w:val="center"/>
          </w:tcPr>
          <w:p w:rsidR="00674A41" w:rsidRPr="00B172A1" w:rsidRDefault="00674A41" w:rsidP="00FC2623">
            <w:pPr>
              <w:jc w:val="center"/>
              <w:rPr>
                <w:bCs/>
                <w:sz w:val="22"/>
                <w:szCs w:val="22"/>
                <w:lang w:val="ru-RU"/>
              </w:rPr>
            </w:pPr>
            <w:r w:rsidRPr="00B172A1">
              <w:rPr>
                <w:bCs/>
                <w:sz w:val="22"/>
                <w:szCs w:val="22"/>
                <w:lang w:val="ru-RU"/>
              </w:rPr>
              <w:t>110,78</w:t>
            </w:r>
          </w:p>
        </w:tc>
        <w:tc>
          <w:tcPr>
            <w:tcW w:w="492" w:type="pct"/>
            <w:shd w:val="clear" w:color="auto" w:fill="auto"/>
            <w:vAlign w:val="center"/>
          </w:tcPr>
          <w:p w:rsidR="00674A41" w:rsidRPr="00B172A1" w:rsidRDefault="00674A41" w:rsidP="00FC2623">
            <w:pPr>
              <w:jc w:val="center"/>
              <w:rPr>
                <w:bCs/>
                <w:sz w:val="22"/>
                <w:szCs w:val="22"/>
                <w:lang w:val="ru-RU"/>
              </w:rPr>
            </w:pPr>
            <w:r w:rsidRPr="00B172A1">
              <w:rPr>
                <w:bCs/>
                <w:sz w:val="22"/>
                <w:szCs w:val="22"/>
                <w:lang w:val="ru-RU"/>
              </w:rPr>
              <w:t>29,50</w:t>
            </w:r>
          </w:p>
        </w:tc>
        <w:tc>
          <w:tcPr>
            <w:tcW w:w="544" w:type="pct"/>
            <w:shd w:val="clear" w:color="auto" w:fill="auto"/>
            <w:vAlign w:val="center"/>
          </w:tcPr>
          <w:p w:rsidR="00674A41" w:rsidRPr="00B172A1" w:rsidRDefault="00674A41" w:rsidP="00FC2623">
            <w:pPr>
              <w:jc w:val="center"/>
              <w:rPr>
                <w:bCs/>
                <w:sz w:val="22"/>
                <w:szCs w:val="22"/>
                <w:lang w:val="ru-RU"/>
              </w:rPr>
            </w:pPr>
            <w:r w:rsidRPr="00B172A1">
              <w:rPr>
                <w:bCs/>
                <w:sz w:val="22"/>
                <w:szCs w:val="22"/>
                <w:lang w:val="ru-RU"/>
              </w:rPr>
              <w:t>77,3</w:t>
            </w:r>
          </w:p>
        </w:tc>
      </w:tr>
      <w:tr w:rsidR="00674A41" w:rsidRPr="00B172A1" w:rsidTr="00674A41">
        <w:tc>
          <w:tcPr>
            <w:tcW w:w="391" w:type="pct"/>
            <w:vMerge/>
            <w:shd w:val="clear" w:color="auto" w:fill="auto"/>
            <w:vAlign w:val="center"/>
          </w:tcPr>
          <w:p w:rsidR="00674A41" w:rsidRPr="00B172A1" w:rsidRDefault="00674A41" w:rsidP="00FC2623">
            <w:pPr>
              <w:jc w:val="center"/>
              <w:rPr>
                <w:bCs/>
                <w:sz w:val="22"/>
                <w:szCs w:val="22"/>
              </w:rPr>
            </w:pPr>
          </w:p>
        </w:tc>
        <w:tc>
          <w:tcPr>
            <w:tcW w:w="1858" w:type="pct"/>
            <w:shd w:val="clear" w:color="auto" w:fill="auto"/>
            <w:vAlign w:val="center"/>
          </w:tcPr>
          <w:p w:rsidR="00674A41" w:rsidRPr="00B172A1" w:rsidRDefault="00674A41" w:rsidP="00FC2623">
            <w:pPr>
              <w:rPr>
                <w:bCs/>
                <w:sz w:val="22"/>
                <w:szCs w:val="22"/>
              </w:rPr>
            </w:pPr>
            <w:r w:rsidRPr="00B172A1">
              <w:rPr>
                <w:bCs/>
                <w:sz w:val="22"/>
                <w:szCs w:val="22"/>
              </w:rPr>
              <w:t>перед окончанием школы</w:t>
            </w:r>
          </w:p>
        </w:tc>
        <w:tc>
          <w:tcPr>
            <w:tcW w:w="552" w:type="pct"/>
            <w:shd w:val="clear" w:color="auto" w:fill="auto"/>
            <w:vAlign w:val="center"/>
          </w:tcPr>
          <w:p w:rsidR="00674A41" w:rsidRPr="00B172A1" w:rsidRDefault="00674A41" w:rsidP="00FC2623">
            <w:pPr>
              <w:jc w:val="center"/>
              <w:rPr>
                <w:bCs/>
                <w:sz w:val="22"/>
                <w:szCs w:val="22"/>
                <w:lang w:val="ru-RU"/>
              </w:rPr>
            </w:pPr>
            <w:r w:rsidRPr="00B172A1">
              <w:rPr>
                <w:bCs/>
                <w:sz w:val="22"/>
                <w:szCs w:val="22"/>
                <w:lang w:val="ru-RU"/>
              </w:rPr>
              <w:t>4,01</w:t>
            </w:r>
          </w:p>
        </w:tc>
        <w:tc>
          <w:tcPr>
            <w:tcW w:w="636" w:type="pct"/>
            <w:shd w:val="clear" w:color="auto" w:fill="auto"/>
            <w:vAlign w:val="center"/>
          </w:tcPr>
          <w:p w:rsidR="00674A41" w:rsidRPr="00B172A1" w:rsidRDefault="00674A41" w:rsidP="00FC2623">
            <w:pPr>
              <w:jc w:val="center"/>
              <w:rPr>
                <w:bCs/>
                <w:sz w:val="22"/>
                <w:szCs w:val="22"/>
                <w:lang w:val="ru-RU"/>
              </w:rPr>
            </w:pPr>
            <w:r w:rsidRPr="00B172A1">
              <w:rPr>
                <w:bCs/>
                <w:sz w:val="22"/>
                <w:szCs w:val="22"/>
                <w:lang w:val="ru-RU"/>
              </w:rPr>
              <w:t>203,04</w:t>
            </w:r>
          </w:p>
        </w:tc>
        <w:tc>
          <w:tcPr>
            <w:tcW w:w="527" w:type="pct"/>
            <w:shd w:val="clear" w:color="auto" w:fill="auto"/>
            <w:vAlign w:val="center"/>
          </w:tcPr>
          <w:p w:rsidR="00674A41" w:rsidRPr="00B172A1" w:rsidRDefault="00674A41" w:rsidP="00FC2623">
            <w:pPr>
              <w:jc w:val="center"/>
              <w:rPr>
                <w:bCs/>
                <w:sz w:val="22"/>
                <w:szCs w:val="22"/>
                <w:lang w:val="ru-RU"/>
              </w:rPr>
            </w:pPr>
            <w:r w:rsidRPr="00B172A1">
              <w:rPr>
                <w:bCs/>
                <w:sz w:val="22"/>
                <w:szCs w:val="22"/>
                <w:lang w:val="ru-RU"/>
              </w:rPr>
              <w:t>8,46</w:t>
            </w:r>
          </w:p>
        </w:tc>
        <w:tc>
          <w:tcPr>
            <w:tcW w:w="492" w:type="pct"/>
            <w:shd w:val="clear" w:color="auto" w:fill="auto"/>
            <w:vAlign w:val="center"/>
          </w:tcPr>
          <w:p w:rsidR="00674A41" w:rsidRPr="00B172A1" w:rsidRDefault="00674A41" w:rsidP="00FC2623">
            <w:pPr>
              <w:jc w:val="center"/>
              <w:rPr>
                <w:bCs/>
                <w:sz w:val="22"/>
                <w:szCs w:val="22"/>
                <w:lang w:val="ru-RU"/>
              </w:rPr>
            </w:pPr>
            <w:r w:rsidRPr="00B172A1">
              <w:rPr>
                <w:bCs/>
                <w:sz w:val="22"/>
                <w:szCs w:val="22"/>
                <w:lang w:val="ru-RU"/>
              </w:rPr>
              <w:t>142,63</w:t>
            </w:r>
          </w:p>
        </w:tc>
        <w:tc>
          <w:tcPr>
            <w:tcW w:w="544" w:type="pct"/>
            <w:shd w:val="clear" w:color="auto" w:fill="auto"/>
            <w:vAlign w:val="center"/>
          </w:tcPr>
          <w:p w:rsidR="00674A41" w:rsidRPr="00B172A1" w:rsidRDefault="00674A41" w:rsidP="00FC2623">
            <w:pPr>
              <w:jc w:val="center"/>
              <w:rPr>
                <w:bCs/>
                <w:sz w:val="22"/>
                <w:szCs w:val="22"/>
                <w:lang w:val="ru-RU"/>
              </w:rPr>
            </w:pPr>
            <w:r w:rsidRPr="00B172A1">
              <w:rPr>
                <w:bCs/>
                <w:sz w:val="22"/>
                <w:szCs w:val="22"/>
                <w:lang w:val="ru-RU"/>
              </w:rPr>
              <w:t>142,73</w:t>
            </w:r>
          </w:p>
        </w:tc>
      </w:tr>
      <w:tr w:rsidR="00674A41" w:rsidRPr="00B172A1" w:rsidTr="00674A41">
        <w:tc>
          <w:tcPr>
            <w:tcW w:w="391" w:type="pct"/>
            <w:vMerge w:val="restart"/>
            <w:shd w:val="clear" w:color="auto" w:fill="auto"/>
            <w:vAlign w:val="center"/>
          </w:tcPr>
          <w:p w:rsidR="00674A41" w:rsidRPr="00B172A1" w:rsidRDefault="00674A41" w:rsidP="00FC2623">
            <w:pPr>
              <w:jc w:val="center"/>
              <w:rPr>
                <w:bCs/>
                <w:sz w:val="22"/>
                <w:szCs w:val="22"/>
              </w:rPr>
            </w:pPr>
            <w:r w:rsidRPr="00B172A1">
              <w:rPr>
                <w:bCs/>
                <w:sz w:val="22"/>
                <w:szCs w:val="22"/>
              </w:rPr>
              <w:t>2012</w:t>
            </w:r>
          </w:p>
        </w:tc>
        <w:tc>
          <w:tcPr>
            <w:tcW w:w="1858" w:type="pct"/>
            <w:shd w:val="clear" w:color="auto" w:fill="auto"/>
            <w:vAlign w:val="center"/>
          </w:tcPr>
          <w:p w:rsidR="00674A41" w:rsidRPr="00B172A1" w:rsidRDefault="00674A41" w:rsidP="00FC2623">
            <w:pPr>
              <w:rPr>
                <w:bCs/>
                <w:sz w:val="22"/>
                <w:szCs w:val="22"/>
              </w:rPr>
            </w:pPr>
            <w:r w:rsidRPr="00B172A1">
              <w:rPr>
                <w:bCs/>
                <w:sz w:val="22"/>
                <w:szCs w:val="22"/>
              </w:rPr>
              <w:t>перед поступлением в школу</w:t>
            </w:r>
          </w:p>
        </w:tc>
        <w:tc>
          <w:tcPr>
            <w:tcW w:w="552" w:type="pct"/>
            <w:shd w:val="clear" w:color="auto" w:fill="auto"/>
            <w:vAlign w:val="center"/>
          </w:tcPr>
          <w:p w:rsidR="00674A41" w:rsidRPr="00B172A1" w:rsidRDefault="00674A41" w:rsidP="00FC2623">
            <w:pPr>
              <w:jc w:val="center"/>
              <w:rPr>
                <w:bCs/>
                <w:sz w:val="22"/>
                <w:szCs w:val="22"/>
              </w:rPr>
            </w:pPr>
            <w:r w:rsidRPr="00B172A1">
              <w:rPr>
                <w:bCs/>
                <w:sz w:val="22"/>
                <w:szCs w:val="22"/>
              </w:rPr>
              <w:t>3,47</w:t>
            </w:r>
          </w:p>
        </w:tc>
        <w:tc>
          <w:tcPr>
            <w:tcW w:w="636" w:type="pct"/>
            <w:shd w:val="clear" w:color="auto" w:fill="auto"/>
            <w:vAlign w:val="center"/>
          </w:tcPr>
          <w:p w:rsidR="00674A41" w:rsidRPr="00B172A1" w:rsidRDefault="00674A41" w:rsidP="00FC2623">
            <w:pPr>
              <w:jc w:val="center"/>
              <w:rPr>
                <w:bCs/>
                <w:sz w:val="22"/>
                <w:szCs w:val="22"/>
              </w:rPr>
            </w:pPr>
            <w:r w:rsidRPr="00B172A1">
              <w:rPr>
                <w:bCs/>
                <w:sz w:val="22"/>
                <w:szCs w:val="22"/>
              </w:rPr>
              <w:t>51,42</w:t>
            </w:r>
          </w:p>
        </w:tc>
        <w:tc>
          <w:tcPr>
            <w:tcW w:w="527" w:type="pct"/>
            <w:shd w:val="clear" w:color="auto" w:fill="auto"/>
            <w:vAlign w:val="center"/>
          </w:tcPr>
          <w:p w:rsidR="00674A41" w:rsidRPr="00B172A1" w:rsidRDefault="00674A41" w:rsidP="00FC2623">
            <w:pPr>
              <w:jc w:val="center"/>
              <w:rPr>
                <w:bCs/>
                <w:sz w:val="22"/>
                <w:szCs w:val="22"/>
              </w:rPr>
            </w:pPr>
            <w:r w:rsidRPr="00B172A1">
              <w:rPr>
                <w:bCs/>
                <w:sz w:val="22"/>
                <w:szCs w:val="22"/>
              </w:rPr>
              <w:t>121,38</w:t>
            </w:r>
          </w:p>
        </w:tc>
        <w:tc>
          <w:tcPr>
            <w:tcW w:w="492" w:type="pct"/>
            <w:shd w:val="clear" w:color="auto" w:fill="auto"/>
            <w:vAlign w:val="center"/>
          </w:tcPr>
          <w:p w:rsidR="00674A41" w:rsidRPr="00B172A1" w:rsidRDefault="00674A41" w:rsidP="00FC2623">
            <w:pPr>
              <w:jc w:val="center"/>
              <w:rPr>
                <w:bCs/>
                <w:sz w:val="22"/>
                <w:szCs w:val="22"/>
              </w:rPr>
            </w:pPr>
            <w:r w:rsidRPr="00B172A1">
              <w:rPr>
                <w:bCs/>
                <w:sz w:val="22"/>
                <w:szCs w:val="22"/>
              </w:rPr>
              <w:t>22,45</w:t>
            </w:r>
          </w:p>
        </w:tc>
        <w:tc>
          <w:tcPr>
            <w:tcW w:w="544" w:type="pct"/>
            <w:shd w:val="clear" w:color="auto" w:fill="auto"/>
            <w:vAlign w:val="center"/>
          </w:tcPr>
          <w:p w:rsidR="00674A41" w:rsidRPr="00B172A1" w:rsidRDefault="00674A41" w:rsidP="00FC2623">
            <w:pPr>
              <w:jc w:val="center"/>
              <w:rPr>
                <w:bCs/>
                <w:sz w:val="22"/>
                <w:szCs w:val="22"/>
              </w:rPr>
            </w:pPr>
            <w:r w:rsidRPr="00B172A1">
              <w:rPr>
                <w:bCs/>
                <w:sz w:val="22"/>
                <w:szCs w:val="22"/>
              </w:rPr>
              <w:t>93,94</w:t>
            </w:r>
          </w:p>
        </w:tc>
      </w:tr>
      <w:tr w:rsidR="00674A41" w:rsidRPr="00B172A1" w:rsidTr="00674A41">
        <w:tc>
          <w:tcPr>
            <w:tcW w:w="391" w:type="pct"/>
            <w:vMerge/>
            <w:shd w:val="clear" w:color="auto" w:fill="auto"/>
            <w:vAlign w:val="center"/>
          </w:tcPr>
          <w:p w:rsidR="00674A41" w:rsidRPr="00B172A1" w:rsidRDefault="00674A41" w:rsidP="00FC2623">
            <w:pPr>
              <w:jc w:val="center"/>
              <w:rPr>
                <w:bCs/>
                <w:sz w:val="22"/>
                <w:szCs w:val="22"/>
              </w:rPr>
            </w:pPr>
          </w:p>
        </w:tc>
        <w:tc>
          <w:tcPr>
            <w:tcW w:w="1858" w:type="pct"/>
            <w:shd w:val="clear" w:color="auto" w:fill="auto"/>
            <w:vAlign w:val="center"/>
          </w:tcPr>
          <w:p w:rsidR="00674A41" w:rsidRPr="00B172A1" w:rsidRDefault="00674A41" w:rsidP="00FC2623">
            <w:pPr>
              <w:rPr>
                <w:bCs/>
                <w:sz w:val="22"/>
                <w:szCs w:val="22"/>
              </w:rPr>
            </w:pPr>
            <w:r w:rsidRPr="00B172A1">
              <w:rPr>
                <w:bCs/>
                <w:sz w:val="22"/>
                <w:szCs w:val="22"/>
              </w:rPr>
              <w:t>перед окончанием школы</w:t>
            </w:r>
          </w:p>
        </w:tc>
        <w:tc>
          <w:tcPr>
            <w:tcW w:w="552" w:type="pct"/>
            <w:shd w:val="clear" w:color="auto" w:fill="auto"/>
            <w:vAlign w:val="center"/>
          </w:tcPr>
          <w:p w:rsidR="00674A41" w:rsidRPr="00B172A1" w:rsidRDefault="00674A41" w:rsidP="00FC2623">
            <w:pPr>
              <w:jc w:val="center"/>
              <w:rPr>
                <w:bCs/>
                <w:sz w:val="22"/>
                <w:szCs w:val="22"/>
              </w:rPr>
            </w:pPr>
            <w:r w:rsidRPr="00B172A1">
              <w:rPr>
                <w:bCs/>
                <w:sz w:val="22"/>
                <w:szCs w:val="22"/>
              </w:rPr>
              <w:t>3,26</w:t>
            </w:r>
          </w:p>
        </w:tc>
        <w:tc>
          <w:tcPr>
            <w:tcW w:w="636" w:type="pct"/>
            <w:shd w:val="clear" w:color="auto" w:fill="auto"/>
            <w:vAlign w:val="center"/>
          </w:tcPr>
          <w:p w:rsidR="00674A41" w:rsidRPr="00B172A1" w:rsidRDefault="00674A41" w:rsidP="00FC2623">
            <w:pPr>
              <w:jc w:val="center"/>
              <w:rPr>
                <w:bCs/>
                <w:sz w:val="22"/>
                <w:szCs w:val="22"/>
              </w:rPr>
            </w:pPr>
            <w:r w:rsidRPr="00B172A1">
              <w:rPr>
                <w:bCs/>
                <w:sz w:val="22"/>
                <w:szCs w:val="22"/>
              </w:rPr>
              <w:t>219,05</w:t>
            </w:r>
          </w:p>
        </w:tc>
        <w:tc>
          <w:tcPr>
            <w:tcW w:w="527" w:type="pct"/>
            <w:shd w:val="clear" w:color="auto" w:fill="auto"/>
            <w:vAlign w:val="center"/>
          </w:tcPr>
          <w:p w:rsidR="00674A41" w:rsidRPr="00B172A1" w:rsidRDefault="00674A41" w:rsidP="00FC2623">
            <w:pPr>
              <w:jc w:val="center"/>
              <w:rPr>
                <w:bCs/>
                <w:sz w:val="22"/>
                <w:szCs w:val="22"/>
              </w:rPr>
            </w:pPr>
            <w:r w:rsidRPr="00B172A1">
              <w:rPr>
                <w:bCs/>
                <w:sz w:val="22"/>
                <w:szCs w:val="22"/>
              </w:rPr>
              <w:t>6,32</w:t>
            </w:r>
          </w:p>
        </w:tc>
        <w:tc>
          <w:tcPr>
            <w:tcW w:w="492" w:type="pct"/>
            <w:shd w:val="clear" w:color="auto" w:fill="auto"/>
            <w:vAlign w:val="center"/>
          </w:tcPr>
          <w:p w:rsidR="00674A41" w:rsidRPr="00B172A1" w:rsidRDefault="00674A41" w:rsidP="00FC2623">
            <w:pPr>
              <w:jc w:val="center"/>
              <w:rPr>
                <w:bCs/>
                <w:sz w:val="22"/>
                <w:szCs w:val="22"/>
              </w:rPr>
            </w:pPr>
            <w:r w:rsidRPr="00B172A1">
              <w:rPr>
                <w:bCs/>
                <w:sz w:val="22"/>
                <w:szCs w:val="22"/>
              </w:rPr>
              <w:t>141,60</w:t>
            </w:r>
          </w:p>
        </w:tc>
        <w:tc>
          <w:tcPr>
            <w:tcW w:w="544" w:type="pct"/>
            <w:shd w:val="clear" w:color="auto" w:fill="auto"/>
            <w:vAlign w:val="center"/>
          </w:tcPr>
          <w:p w:rsidR="00674A41" w:rsidRPr="00B172A1" w:rsidRDefault="00674A41" w:rsidP="00FC2623">
            <w:pPr>
              <w:jc w:val="center"/>
              <w:rPr>
                <w:bCs/>
                <w:sz w:val="22"/>
                <w:szCs w:val="22"/>
              </w:rPr>
            </w:pPr>
            <w:r w:rsidRPr="00B172A1">
              <w:rPr>
                <w:bCs/>
                <w:sz w:val="22"/>
                <w:szCs w:val="22"/>
              </w:rPr>
              <w:t>155,96</w:t>
            </w:r>
          </w:p>
        </w:tc>
      </w:tr>
      <w:tr w:rsidR="00674A41" w:rsidRPr="00B172A1" w:rsidTr="00674A41">
        <w:tc>
          <w:tcPr>
            <w:tcW w:w="391" w:type="pct"/>
            <w:vMerge w:val="restart"/>
            <w:shd w:val="clear" w:color="auto" w:fill="auto"/>
            <w:vAlign w:val="center"/>
          </w:tcPr>
          <w:p w:rsidR="00674A41" w:rsidRPr="00B172A1" w:rsidRDefault="00674A41" w:rsidP="00B94F49">
            <w:pPr>
              <w:jc w:val="center"/>
              <w:rPr>
                <w:bCs/>
                <w:sz w:val="22"/>
                <w:szCs w:val="22"/>
                <w:lang w:val="ru-RU"/>
              </w:rPr>
            </w:pPr>
            <w:r w:rsidRPr="00B172A1">
              <w:rPr>
                <w:bCs/>
                <w:sz w:val="22"/>
                <w:szCs w:val="22"/>
              </w:rPr>
              <w:t>201</w:t>
            </w:r>
            <w:r w:rsidRPr="00B172A1">
              <w:rPr>
                <w:bCs/>
                <w:sz w:val="22"/>
                <w:szCs w:val="22"/>
                <w:lang w:val="ru-RU"/>
              </w:rPr>
              <w:t>3</w:t>
            </w:r>
          </w:p>
        </w:tc>
        <w:tc>
          <w:tcPr>
            <w:tcW w:w="1858" w:type="pct"/>
            <w:shd w:val="clear" w:color="auto" w:fill="auto"/>
            <w:vAlign w:val="center"/>
          </w:tcPr>
          <w:p w:rsidR="00674A41" w:rsidRPr="00B172A1" w:rsidRDefault="00674A41" w:rsidP="00FC2623">
            <w:pPr>
              <w:rPr>
                <w:bCs/>
                <w:sz w:val="22"/>
                <w:szCs w:val="22"/>
              </w:rPr>
            </w:pPr>
            <w:r w:rsidRPr="00B172A1">
              <w:rPr>
                <w:bCs/>
                <w:sz w:val="22"/>
                <w:szCs w:val="22"/>
              </w:rPr>
              <w:t>перед поступлением в школу</w:t>
            </w:r>
          </w:p>
        </w:tc>
        <w:tc>
          <w:tcPr>
            <w:tcW w:w="552" w:type="pct"/>
            <w:shd w:val="clear" w:color="auto" w:fill="auto"/>
            <w:vAlign w:val="center"/>
          </w:tcPr>
          <w:p w:rsidR="00674A41" w:rsidRPr="00B172A1" w:rsidRDefault="00674A41" w:rsidP="00FC2623">
            <w:pPr>
              <w:jc w:val="center"/>
              <w:rPr>
                <w:bCs/>
                <w:sz w:val="22"/>
                <w:szCs w:val="22"/>
                <w:lang w:val="ru-RU"/>
              </w:rPr>
            </w:pPr>
            <w:r w:rsidRPr="00B172A1">
              <w:rPr>
                <w:bCs/>
                <w:sz w:val="22"/>
                <w:szCs w:val="22"/>
                <w:lang w:val="ru-RU"/>
              </w:rPr>
              <w:t>3,76</w:t>
            </w:r>
          </w:p>
        </w:tc>
        <w:tc>
          <w:tcPr>
            <w:tcW w:w="636" w:type="pct"/>
            <w:shd w:val="clear" w:color="auto" w:fill="auto"/>
            <w:vAlign w:val="center"/>
          </w:tcPr>
          <w:p w:rsidR="00674A41" w:rsidRPr="00B172A1" w:rsidRDefault="00674A41" w:rsidP="00FC2623">
            <w:pPr>
              <w:jc w:val="center"/>
              <w:rPr>
                <w:bCs/>
                <w:sz w:val="22"/>
                <w:szCs w:val="22"/>
                <w:lang w:val="ru-RU"/>
              </w:rPr>
            </w:pPr>
            <w:r w:rsidRPr="00B172A1">
              <w:rPr>
                <w:bCs/>
                <w:sz w:val="22"/>
                <w:szCs w:val="22"/>
                <w:lang w:val="ru-RU"/>
              </w:rPr>
              <w:t>47,78</w:t>
            </w:r>
          </w:p>
        </w:tc>
        <w:tc>
          <w:tcPr>
            <w:tcW w:w="527" w:type="pct"/>
            <w:shd w:val="clear" w:color="auto" w:fill="auto"/>
            <w:vAlign w:val="center"/>
          </w:tcPr>
          <w:p w:rsidR="00674A41" w:rsidRPr="00B172A1" w:rsidRDefault="00674A41" w:rsidP="00FC2623">
            <w:pPr>
              <w:jc w:val="center"/>
              <w:rPr>
                <w:bCs/>
                <w:sz w:val="22"/>
                <w:szCs w:val="22"/>
                <w:lang w:val="ru-RU"/>
              </w:rPr>
            </w:pPr>
            <w:r w:rsidRPr="00B172A1">
              <w:rPr>
                <w:bCs/>
                <w:sz w:val="22"/>
                <w:szCs w:val="22"/>
                <w:lang w:val="ru-RU"/>
              </w:rPr>
              <w:t>126,31</w:t>
            </w:r>
          </w:p>
        </w:tc>
        <w:tc>
          <w:tcPr>
            <w:tcW w:w="492" w:type="pct"/>
            <w:shd w:val="clear" w:color="auto" w:fill="auto"/>
            <w:vAlign w:val="center"/>
          </w:tcPr>
          <w:p w:rsidR="00674A41" w:rsidRPr="00B172A1" w:rsidRDefault="00674A41" w:rsidP="00FC2623">
            <w:pPr>
              <w:jc w:val="center"/>
              <w:rPr>
                <w:bCs/>
                <w:sz w:val="22"/>
                <w:szCs w:val="22"/>
                <w:lang w:val="ru-RU"/>
              </w:rPr>
            </w:pPr>
            <w:r w:rsidRPr="00B172A1">
              <w:rPr>
                <w:bCs/>
                <w:sz w:val="22"/>
                <w:szCs w:val="22"/>
                <w:lang w:val="ru-RU"/>
              </w:rPr>
              <w:t>16,1</w:t>
            </w:r>
          </w:p>
        </w:tc>
        <w:tc>
          <w:tcPr>
            <w:tcW w:w="544" w:type="pct"/>
            <w:shd w:val="clear" w:color="auto" w:fill="auto"/>
            <w:vAlign w:val="center"/>
          </w:tcPr>
          <w:p w:rsidR="00674A41" w:rsidRPr="00B172A1" w:rsidRDefault="00674A41" w:rsidP="00FC2623">
            <w:pPr>
              <w:jc w:val="center"/>
              <w:rPr>
                <w:bCs/>
                <w:sz w:val="22"/>
                <w:szCs w:val="22"/>
                <w:lang w:val="ru-RU"/>
              </w:rPr>
            </w:pPr>
            <w:r w:rsidRPr="00B172A1">
              <w:rPr>
                <w:bCs/>
                <w:sz w:val="22"/>
                <w:szCs w:val="22"/>
                <w:lang w:val="ru-RU"/>
              </w:rPr>
              <w:t>91,28</w:t>
            </w:r>
          </w:p>
        </w:tc>
      </w:tr>
      <w:tr w:rsidR="00674A41" w:rsidRPr="00B172A1" w:rsidTr="00674A41">
        <w:tc>
          <w:tcPr>
            <w:tcW w:w="391" w:type="pct"/>
            <w:vMerge/>
            <w:shd w:val="clear" w:color="auto" w:fill="auto"/>
            <w:vAlign w:val="center"/>
          </w:tcPr>
          <w:p w:rsidR="00674A41" w:rsidRPr="00B172A1" w:rsidRDefault="00674A41" w:rsidP="00FC2623">
            <w:pPr>
              <w:jc w:val="center"/>
              <w:rPr>
                <w:bCs/>
                <w:sz w:val="22"/>
                <w:szCs w:val="22"/>
              </w:rPr>
            </w:pPr>
          </w:p>
        </w:tc>
        <w:tc>
          <w:tcPr>
            <w:tcW w:w="1858" w:type="pct"/>
            <w:shd w:val="clear" w:color="auto" w:fill="auto"/>
            <w:vAlign w:val="center"/>
          </w:tcPr>
          <w:p w:rsidR="00674A41" w:rsidRPr="00B172A1" w:rsidRDefault="00674A41" w:rsidP="00FC2623">
            <w:pPr>
              <w:rPr>
                <w:bCs/>
                <w:sz w:val="22"/>
                <w:szCs w:val="22"/>
              </w:rPr>
            </w:pPr>
            <w:r w:rsidRPr="00B172A1">
              <w:rPr>
                <w:bCs/>
                <w:sz w:val="22"/>
                <w:szCs w:val="22"/>
              </w:rPr>
              <w:t>перед окончанием школы</w:t>
            </w:r>
          </w:p>
        </w:tc>
        <w:tc>
          <w:tcPr>
            <w:tcW w:w="552" w:type="pct"/>
            <w:shd w:val="clear" w:color="auto" w:fill="auto"/>
            <w:vAlign w:val="center"/>
          </w:tcPr>
          <w:p w:rsidR="00674A41" w:rsidRPr="00B172A1" w:rsidRDefault="00674A41" w:rsidP="00FC2623">
            <w:pPr>
              <w:jc w:val="center"/>
              <w:rPr>
                <w:bCs/>
                <w:sz w:val="22"/>
                <w:szCs w:val="22"/>
                <w:lang w:val="ru-RU"/>
              </w:rPr>
            </w:pPr>
            <w:r w:rsidRPr="00B172A1">
              <w:rPr>
                <w:bCs/>
                <w:sz w:val="22"/>
                <w:szCs w:val="22"/>
                <w:lang w:val="ru-RU"/>
              </w:rPr>
              <w:t>2,95</w:t>
            </w:r>
          </w:p>
        </w:tc>
        <w:tc>
          <w:tcPr>
            <w:tcW w:w="636" w:type="pct"/>
            <w:shd w:val="clear" w:color="auto" w:fill="auto"/>
            <w:vAlign w:val="center"/>
          </w:tcPr>
          <w:p w:rsidR="00674A41" w:rsidRPr="00B172A1" w:rsidRDefault="00674A41" w:rsidP="00FC2623">
            <w:pPr>
              <w:jc w:val="center"/>
              <w:rPr>
                <w:bCs/>
                <w:sz w:val="22"/>
                <w:szCs w:val="22"/>
                <w:lang w:val="ru-RU"/>
              </w:rPr>
            </w:pPr>
            <w:r w:rsidRPr="00B172A1">
              <w:rPr>
                <w:bCs/>
                <w:sz w:val="22"/>
                <w:szCs w:val="22"/>
                <w:lang w:val="ru-RU"/>
              </w:rPr>
              <w:t>201,16</w:t>
            </w:r>
          </w:p>
        </w:tc>
        <w:tc>
          <w:tcPr>
            <w:tcW w:w="527" w:type="pct"/>
            <w:shd w:val="clear" w:color="auto" w:fill="auto"/>
            <w:vAlign w:val="center"/>
          </w:tcPr>
          <w:p w:rsidR="00674A41" w:rsidRPr="00B172A1" w:rsidRDefault="00674A41" w:rsidP="00FC2623">
            <w:pPr>
              <w:jc w:val="center"/>
              <w:rPr>
                <w:bCs/>
                <w:sz w:val="22"/>
                <w:szCs w:val="22"/>
                <w:lang w:val="ru-RU"/>
              </w:rPr>
            </w:pPr>
            <w:r w:rsidRPr="00B172A1">
              <w:rPr>
                <w:bCs/>
                <w:sz w:val="22"/>
                <w:szCs w:val="22"/>
                <w:lang w:val="ru-RU"/>
              </w:rPr>
              <w:t>3,24</w:t>
            </w:r>
          </w:p>
        </w:tc>
        <w:tc>
          <w:tcPr>
            <w:tcW w:w="492" w:type="pct"/>
            <w:shd w:val="clear" w:color="auto" w:fill="auto"/>
            <w:vAlign w:val="center"/>
          </w:tcPr>
          <w:p w:rsidR="00674A41" w:rsidRPr="00B172A1" w:rsidRDefault="00674A41" w:rsidP="00FC2623">
            <w:pPr>
              <w:jc w:val="center"/>
              <w:rPr>
                <w:bCs/>
                <w:sz w:val="22"/>
                <w:szCs w:val="22"/>
                <w:lang w:val="ru-RU"/>
              </w:rPr>
            </w:pPr>
            <w:r w:rsidRPr="00B172A1">
              <w:rPr>
                <w:bCs/>
                <w:sz w:val="22"/>
                <w:szCs w:val="22"/>
                <w:lang w:val="ru-RU"/>
              </w:rPr>
              <w:t>121,46</w:t>
            </w:r>
          </w:p>
        </w:tc>
        <w:tc>
          <w:tcPr>
            <w:tcW w:w="544" w:type="pct"/>
            <w:shd w:val="clear" w:color="auto" w:fill="auto"/>
            <w:vAlign w:val="center"/>
          </w:tcPr>
          <w:p w:rsidR="00674A41" w:rsidRPr="00B172A1" w:rsidRDefault="00674A41" w:rsidP="00FC2623">
            <w:pPr>
              <w:jc w:val="center"/>
              <w:rPr>
                <w:bCs/>
                <w:sz w:val="22"/>
                <w:szCs w:val="22"/>
                <w:lang w:val="ru-RU"/>
              </w:rPr>
            </w:pPr>
            <w:r w:rsidRPr="00B172A1">
              <w:rPr>
                <w:bCs/>
                <w:sz w:val="22"/>
                <w:szCs w:val="22"/>
                <w:lang w:val="ru-RU"/>
              </w:rPr>
              <w:t>156,94</w:t>
            </w:r>
          </w:p>
        </w:tc>
      </w:tr>
      <w:tr w:rsidR="00674A41" w:rsidRPr="00B172A1" w:rsidTr="00674A41">
        <w:tc>
          <w:tcPr>
            <w:tcW w:w="391" w:type="pct"/>
            <w:vMerge w:val="restart"/>
            <w:shd w:val="clear" w:color="auto" w:fill="auto"/>
            <w:vAlign w:val="center"/>
          </w:tcPr>
          <w:p w:rsidR="00674A41" w:rsidRPr="00B172A1" w:rsidRDefault="00674A41" w:rsidP="00FC2623">
            <w:pPr>
              <w:jc w:val="center"/>
              <w:rPr>
                <w:bCs/>
                <w:sz w:val="22"/>
                <w:szCs w:val="22"/>
                <w:lang w:val="ru-RU"/>
              </w:rPr>
            </w:pPr>
            <w:r w:rsidRPr="00B172A1">
              <w:rPr>
                <w:bCs/>
                <w:sz w:val="22"/>
                <w:szCs w:val="22"/>
                <w:lang w:val="ru-RU"/>
              </w:rPr>
              <w:t>2014</w:t>
            </w:r>
          </w:p>
        </w:tc>
        <w:tc>
          <w:tcPr>
            <w:tcW w:w="1858" w:type="pct"/>
            <w:shd w:val="clear" w:color="auto" w:fill="auto"/>
          </w:tcPr>
          <w:p w:rsidR="00674A41" w:rsidRPr="00B172A1" w:rsidRDefault="00674A41" w:rsidP="00FC2623">
            <w:pPr>
              <w:rPr>
                <w:sz w:val="22"/>
                <w:szCs w:val="22"/>
              </w:rPr>
            </w:pPr>
            <w:r w:rsidRPr="00B172A1">
              <w:rPr>
                <w:sz w:val="22"/>
                <w:szCs w:val="22"/>
              </w:rPr>
              <w:t>перед поступлением в школу</w:t>
            </w:r>
          </w:p>
        </w:tc>
        <w:tc>
          <w:tcPr>
            <w:tcW w:w="552" w:type="pct"/>
            <w:shd w:val="clear" w:color="auto" w:fill="auto"/>
            <w:vAlign w:val="center"/>
          </w:tcPr>
          <w:p w:rsidR="00674A41" w:rsidRPr="00B172A1" w:rsidRDefault="00674A41" w:rsidP="00FC2623">
            <w:pPr>
              <w:jc w:val="center"/>
              <w:rPr>
                <w:sz w:val="22"/>
                <w:szCs w:val="22"/>
              </w:rPr>
            </w:pPr>
            <w:r w:rsidRPr="00B172A1">
              <w:rPr>
                <w:sz w:val="22"/>
                <w:szCs w:val="22"/>
              </w:rPr>
              <w:t>2,18</w:t>
            </w:r>
          </w:p>
        </w:tc>
        <w:tc>
          <w:tcPr>
            <w:tcW w:w="636" w:type="pct"/>
            <w:shd w:val="clear" w:color="auto" w:fill="auto"/>
            <w:vAlign w:val="center"/>
          </w:tcPr>
          <w:p w:rsidR="00674A41" w:rsidRPr="00B172A1" w:rsidRDefault="00674A41" w:rsidP="00FC2623">
            <w:pPr>
              <w:jc w:val="center"/>
              <w:rPr>
                <w:sz w:val="22"/>
                <w:szCs w:val="22"/>
              </w:rPr>
            </w:pPr>
            <w:r w:rsidRPr="00B172A1">
              <w:rPr>
                <w:sz w:val="22"/>
                <w:szCs w:val="22"/>
              </w:rPr>
              <w:t>46,60</w:t>
            </w:r>
          </w:p>
        </w:tc>
        <w:tc>
          <w:tcPr>
            <w:tcW w:w="527" w:type="pct"/>
            <w:shd w:val="clear" w:color="auto" w:fill="auto"/>
            <w:vAlign w:val="center"/>
          </w:tcPr>
          <w:p w:rsidR="00674A41" w:rsidRPr="00B172A1" w:rsidRDefault="00674A41" w:rsidP="00FC2623">
            <w:pPr>
              <w:jc w:val="center"/>
              <w:rPr>
                <w:sz w:val="22"/>
                <w:szCs w:val="22"/>
              </w:rPr>
            </w:pPr>
            <w:r w:rsidRPr="00B172A1">
              <w:rPr>
                <w:sz w:val="22"/>
                <w:szCs w:val="22"/>
              </w:rPr>
              <w:t>130,39</w:t>
            </w:r>
          </w:p>
        </w:tc>
        <w:tc>
          <w:tcPr>
            <w:tcW w:w="492" w:type="pct"/>
            <w:shd w:val="clear" w:color="auto" w:fill="auto"/>
            <w:vAlign w:val="center"/>
          </w:tcPr>
          <w:p w:rsidR="00674A41" w:rsidRPr="00B172A1" w:rsidRDefault="00674A41" w:rsidP="00FC2623">
            <w:pPr>
              <w:jc w:val="center"/>
              <w:rPr>
                <w:sz w:val="22"/>
                <w:szCs w:val="22"/>
              </w:rPr>
            </w:pPr>
            <w:r w:rsidRPr="00B172A1">
              <w:rPr>
                <w:sz w:val="22"/>
                <w:szCs w:val="22"/>
              </w:rPr>
              <w:t>21,57</w:t>
            </w:r>
          </w:p>
        </w:tc>
        <w:tc>
          <w:tcPr>
            <w:tcW w:w="544" w:type="pct"/>
            <w:shd w:val="clear" w:color="auto" w:fill="auto"/>
            <w:vAlign w:val="center"/>
          </w:tcPr>
          <w:p w:rsidR="00674A41" w:rsidRPr="00B172A1" w:rsidRDefault="00674A41" w:rsidP="00FC2623">
            <w:pPr>
              <w:jc w:val="center"/>
              <w:rPr>
                <w:sz w:val="22"/>
                <w:szCs w:val="22"/>
              </w:rPr>
            </w:pPr>
            <w:r w:rsidRPr="00B172A1">
              <w:rPr>
                <w:sz w:val="22"/>
                <w:szCs w:val="22"/>
              </w:rPr>
              <w:t>61,63</w:t>
            </w:r>
          </w:p>
        </w:tc>
      </w:tr>
      <w:tr w:rsidR="00674A41" w:rsidRPr="00B172A1" w:rsidTr="00674A41">
        <w:tc>
          <w:tcPr>
            <w:tcW w:w="391" w:type="pct"/>
            <w:vMerge/>
            <w:shd w:val="clear" w:color="auto" w:fill="auto"/>
            <w:vAlign w:val="center"/>
          </w:tcPr>
          <w:p w:rsidR="00674A41" w:rsidRPr="00B172A1" w:rsidRDefault="00674A41" w:rsidP="00FC2623">
            <w:pPr>
              <w:jc w:val="center"/>
              <w:rPr>
                <w:bCs/>
                <w:sz w:val="22"/>
                <w:szCs w:val="22"/>
              </w:rPr>
            </w:pPr>
          </w:p>
        </w:tc>
        <w:tc>
          <w:tcPr>
            <w:tcW w:w="1858" w:type="pct"/>
            <w:shd w:val="clear" w:color="auto" w:fill="auto"/>
          </w:tcPr>
          <w:p w:rsidR="00674A41" w:rsidRPr="00B172A1" w:rsidRDefault="00674A41" w:rsidP="00FC2623">
            <w:pPr>
              <w:rPr>
                <w:sz w:val="22"/>
                <w:szCs w:val="22"/>
              </w:rPr>
            </w:pPr>
            <w:r w:rsidRPr="00B172A1">
              <w:rPr>
                <w:sz w:val="22"/>
                <w:szCs w:val="22"/>
              </w:rPr>
              <w:t>перед окончанием школы</w:t>
            </w:r>
          </w:p>
        </w:tc>
        <w:tc>
          <w:tcPr>
            <w:tcW w:w="552" w:type="pct"/>
            <w:shd w:val="clear" w:color="auto" w:fill="auto"/>
            <w:vAlign w:val="center"/>
          </w:tcPr>
          <w:p w:rsidR="00674A41" w:rsidRPr="00B172A1" w:rsidRDefault="00674A41" w:rsidP="00FC2623">
            <w:pPr>
              <w:jc w:val="center"/>
              <w:rPr>
                <w:sz w:val="22"/>
                <w:szCs w:val="22"/>
              </w:rPr>
            </w:pPr>
            <w:r w:rsidRPr="00B172A1">
              <w:rPr>
                <w:sz w:val="22"/>
                <w:szCs w:val="22"/>
              </w:rPr>
              <w:t>2,40</w:t>
            </w:r>
          </w:p>
        </w:tc>
        <w:tc>
          <w:tcPr>
            <w:tcW w:w="636" w:type="pct"/>
            <w:shd w:val="clear" w:color="auto" w:fill="auto"/>
            <w:vAlign w:val="center"/>
          </w:tcPr>
          <w:p w:rsidR="00674A41" w:rsidRPr="00B172A1" w:rsidRDefault="00674A41" w:rsidP="00FC2623">
            <w:pPr>
              <w:jc w:val="center"/>
              <w:rPr>
                <w:sz w:val="22"/>
                <w:szCs w:val="22"/>
              </w:rPr>
            </w:pPr>
            <w:r w:rsidRPr="00B172A1">
              <w:rPr>
                <w:sz w:val="22"/>
                <w:szCs w:val="22"/>
              </w:rPr>
              <w:t>245,15</w:t>
            </w:r>
          </w:p>
        </w:tc>
        <w:tc>
          <w:tcPr>
            <w:tcW w:w="527" w:type="pct"/>
            <w:shd w:val="clear" w:color="auto" w:fill="auto"/>
            <w:vAlign w:val="center"/>
          </w:tcPr>
          <w:p w:rsidR="00674A41" w:rsidRPr="00B172A1" w:rsidRDefault="00674A41" w:rsidP="00FC2623">
            <w:pPr>
              <w:jc w:val="center"/>
              <w:rPr>
                <w:sz w:val="22"/>
                <w:szCs w:val="22"/>
              </w:rPr>
            </w:pPr>
            <w:r w:rsidRPr="00B172A1">
              <w:rPr>
                <w:sz w:val="22"/>
                <w:szCs w:val="22"/>
              </w:rPr>
              <w:t>5,31</w:t>
            </w:r>
          </w:p>
        </w:tc>
        <w:tc>
          <w:tcPr>
            <w:tcW w:w="492" w:type="pct"/>
            <w:shd w:val="clear" w:color="auto" w:fill="auto"/>
            <w:vAlign w:val="center"/>
          </w:tcPr>
          <w:p w:rsidR="00674A41" w:rsidRPr="00B172A1" w:rsidRDefault="00674A41" w:rsidP="00FC2623">
            <w:pPr>
              <w:jc w:val="center"/>
              <w:rPr>
                <w:sz w:val="22"/>
                <w:szCs w:val="22"/>
              </w:rPr>
            </w:pPr>
            <w:r w:rsidRPr="00B172A1">
              <w:rPr>
                <w:sz w:val="22"/>
                <w:szCs w:val="22"/>
              </w:rPr>
              <w:t>130,33</w:t>
            </w:r>
          </w:p>
        </w:tc>
        <w:tc>
          <w:tcPr>
            <w:tcW w:w="544" w:type="pct"/>
            <w:shd w:val="clear" w:color="auto" w:fill="auto"/>
            <w:vAlign w:val="center"/>
          </w:tcPr>
          <w:p w:rsidR="00674A41" w:rsidRPr="00B172A1" w:rsidRDefault="00674A41" w:rsidP="00FC2623">
            <w:pPr>
              <w:jc w:val="center"/>
              <w:rPr>
                <w:sz w:val="22"/>
                <w:szCs w:val="22"/>
              </w:rPr>
            </w:pPr>
            <w:r w:rsidRPr="00B172A1">
              <w:rPr>
                <w:sz w:val="22"/>
                <w:szCs w:val="22"/>
              </w:rPr>
              <w:t>143,14</w:t>
            </w:r>
          </w:p>
        </w:tc>
      </w:tr>
    </w:tbl>
    <w:p w:rsidR="00B94F49" w:rsidRDefault="00B94F49" w:rsidP="00B94F49">
      <w:pPr>
        <w:autoSpaceDE w:val="0"/>
        <w:autoSpaceDN w:val="0"/>
        <w:adjustRightInd w:val="0"/>
        <w:jc w:val="both"/>
        <w:rPr>
          <w:rFonts w:eastAsia="TimesNewRomanPSMT"/>
          <w:sz w:val="24"/>
          <w:szCs w:val="24"/>
          <w:lang w:val="ru-RU"/>
        </w:rPr>
      </w:pPr>
    </w:p>
    <w:p w:rsidR="00674A41" w:rsidRPr="00EE444C" w:rsidRDefault="00674A41" w:rsidP="00FC2623">
      <w:pPr>
        <w:autoSpaceDE w:val="0"/>
        <w:autoSpaceDN w:val="0"/>
        <w:adjustRightInd w:val="0"/>
        <w:ind w:firstLine="709"/>
        <w:jc w:val="both"/>
        <w:rPr>
          <w:rFonts w:eastAsia="TimesNewRomanPSMT"/>
          <w:sz w:val="24"/>
          <w:szCs w:val="24"/>
          <w:lang w:val="ru-RU"/>
        </w:rPr>
      </w:pPr>
      <w:r w:rsidRPr="00EE444C">
        <w:rPr>
          <w:rFonts w:eastAsia="TimesNewRomanPSMT"/>
          <w:sz w:val="24"/>
          <w:szCs w:val="24"/>
          <w:lang w:val="ru-RU"/>
        </w:rPr>
        <w:t>Анализ результатов профилактических осмотров свидетельствует о том, что за школьный период состояние здоровья учащихся ухудшается, что проявляется , прежде всего ухудшением остроты зрения (в 3-5 раз), нарушением осанки (в 1,7-2,3 раза) и развитием сколиоза (в 5-7 раз) у большего числа осмотренных детей.  Показатели понижения остроты слуха остаются  на одном и том же уровне, что при поступлении в школу, что при окончании. Из 1000 осмотренных человек снижением остроты слуха страдает 2-3 человека. Дефекты речи исправляются у большинства школьников за годы обучения в образовательных учреждениях. Так, если перед поступлением дефекты речи выявляются у 110-130 человек, то после окончания учебных заведений на порядок ниже:</w:t>
      </w:r>
      <w:r w:rsidR="00B22621">
        <w:rPr>
          <w:rFonts w:eastAsia="TimesNewRomanPSMT"/>
          <w:sz w:val="24"/>
          <w:szCs w:val="24"/>
          <w:lang w:val="ru-RU"/>
        </w:rPr>
        <w:t xml:space="preserve"> </w:t>
      </w:r>
      <w:r w:rsidRPr="00EE444C">
        <w:rPr>
          <w:rFonts w:eastAsia="TimesNewRomanPSMT"/>
          <w:sz w:val="24"/>
          <w:szCs w:val="24"/>
          <w:lang w:val="ru-RU"/>
        </w:rPr>
        <w:t>от 3-х до 10 человек.</w:t>
      </w:r>
    </w:p>
    <w:p w:rsidR="00674A41" w:rsidRPr="00EE444C" w:rsidRDefault="00674A41" w:rsidP="00FC2623">
      <w:pPr>
        <w:ind w:firstLine="709"/>
        <w:jc w:val="both"/>
        <w:rPr>
          <w:sz w:val="24"/>
          <w:szCs w:val="24"/>
          <w:lang w:val="ru-RU"/>
        </w:rPr>
      </w:pPr>
      <w:r w:rsidRPr="00EE444C">
        <w:rPr>
          <w:sz w:val="24"/>
          <w:szCs w:val="24"/>
          <w:lang w:val="ru-RU"/>
        </w:rPr>
        <w:t>Анализ результатов профилактических осмотров в динамике за последние 5 лет, позволил сделать вывод о наличии умеренной тенденции к снижению показателей выявления детей со сколиозом и нарушением осанки перед окончанием школы. Выраженная тенденция к снижению отмечается по дефектам речи и снижению остроты слуха. Умеренная тенденция к росту характерна для показателей выявляемости детей страдающих снижением остроты зрения в конце школьного периода обучения.</w:t>
      </w:r>
    </w:p>
    <w:p w:rsidR="00674A41" w:rsidRPr="00EE444C" w:rsidRDefault="00674A41" w:rsidP="00FC2623">
      <w:pPr>
        <w:ind w:firstLine="709"/>
        <w:jc w:val="both"/>
        <w:rPr>
          <w:sz w:val="24"/>
          <w:szCs w:val="24"/>
          <w:lang w:val="ru-RU"/>
        </w:rPr>
      </w:pPr>
      <w:r w:rsidRPr="00EE444C">
        <w:rPr>
          <w:sz w:val="24"/>
          <w:szCs w:val="24"/>
          <w:lang w:val="ru-RU"/>
        </w:rPr>
        <w:t>Среди детей перед поступлением в школу</w:t>
      </w:r>
      <w:r w:rsidRPr="00EE444C">
        <w:rPr>
          <w:lang w:val="ru-RU"/>
        </w:rPr>
        <w:t xml:space="preserve"> </w:t>
      </w:r>
      <w:r w:rsidRPr="00EE444C">
        <w:rPr>
          <w:sz w:val="24"/>
          <w:szCs w:val="24"/>
          <w:lang w:val="ru-RU"/>
        </w:rPr>
        <w:t xml:space="preserve">наметилась положительная динамика по снижению показателей выявляемости нарушений осанки и сколиоза (выраженная тенденция к снижению), с понижением остроты слуха и зрения ( умеренная тенденция к снижению). К сожалению, выявляемость детей с дефектами речи с каждым годом увеличивается, что подтверждается наличием умеренной тенденцией к росту. </w:t>
      </w:r>
    </w:p>
    <w:p w:rsidR="00A45445" w:rsidRPr="00EE444C" w:rsidRDefault="00A45445" w:rsidP="00FC2623">
      <w:pPr>
        <w:rPr>
          <w:bCs/>
          <w:sz w:val="24"/>
          <w:szCs w:val="24"/>
          <w:lang w:val="ru-RU"/>
        </w:rPr>
      </w:pPr>
    </w:p>
    <w:p w:rsidR="00C261D4" w:rsidRPr="00EE444C" w:rsidRDefault="00080641" w:rsidP="00FC2623">
      <w:pPr>
        <w:jc w:val="center"/>
        <w:rPr>
          <w:b/>
          <w:bCs/>
          <w:sz w:val="24"/>
          <w:szCs w:val="24"/>
          <w:lang w:val="ru-RU"/>
        </w:rPr>
      </w:pPr>
      <w:r w:rsidRPr="00EE444C">
        <w:rPr>
          <w:b/>
          <w:bCs/>
          <w:sz w:val="24"/>
          <w:szCs w:val="24"/>
          <w:lang w:val="ru-RU"/>
        </w:rPr>
        <w:t xml:space="preserve">1.2.2. </w:t>
      </w:r>
      <w:r w:rsidR="00C261D4" w:rsidRPr="00EE444C">
        <w:rPr>
          <w:b/>
          <w:bCs/>
          <w:sz w:val="24"/>
          <w:szCs w:val="24"/>
          <w:lang w:val="ru-RU"/>
        </w:rPr>
        <w:t>Сведения о профессиональной заболеваемости в</w:t>
      </w:r>
      <w:r w:rsidRPr="00EE444C">
        <w:rPr>
          <w:b/>
          <w:bCs/>
          <w:sz w:val="24"/>
          <w:szCs w:val="24"/>
          <w:lang w:val="ru-RU"/>
        </w:rPr>
        <w:t xml:space="preserve"> </w:t>
      </w:r>
      <w:r w:rsidR="00C75100" w:rsidRPr="00EE444C">
        <w:rPr>
          <w:b/>
          <w:bCs/>
          <w:sz w:val="24"/>
          <w:szCs w:val="24"/>
          <w:lang w:val="ru-RU"/>
        </w:rPr>
        <w:t>Рязанской области</w:t>
      </w:r>
    </w:p>
    <w:p w:rsidR="00C261D4" w:rsidRPr="00EE444C" w:rsidRDefault="00C261D4" w:rsidP="00FC2623">
      <w:pPr>
        <w:rPr>
          <w:bCs/>
          <w:sz w:val="24"/>
          <w:szCs w:val="24"/>
          <w:lang w:val="ru-RU"/>
        </w:rPr>
      </w:pPr>
    </w:p>
    <w:p w:rsidR="00057432" w:rsidRPr="00EE444C" w:rsidRDefault="00057432" w:rsidP="00FC2623">
      <w:pPr>
        <w:ind w:firstLine="720"/>
        <w:jc w:val="both"/>
        <w:rPr>
          <w:sz w:val="24"/>
          <w:szCs w:val="28"/>
          <w:lang w:val="ru-RU"/>
        </w:rPr>
      </w:pPr>
      <w:r w:rsidRPr="00EE444C">
        <w:rPr>
          <w:sz w:val="24"/>
          <w:szCs w:val="28"/>
          <w:lang w:val="ru-RU"/>
        </w:rPr>
        <w:t>Профессиональные заболевания обусловлены неблагоприятными условиями труда, воздействием на работающих вредных факторов трудового процесса.</w:t>
      </w:r>
    </w:p>
    <w:p w:rsidR="00057432" w:rsidRPr="00EE444C" w:rsidRDefault="00057432" w:rsidP="00FC2623">
      <w:pPr>
        <w:ind w:firstLine="720"/>
        <w:jc w:val="both"/>
        <w:rPr>
          <w:sz w:val="24"/>
          <w:szCs w:val="28"/>
          <w:lang w:val="ru-RU"/>
        </w:rPr>
      </w:pPr>
      <w:r w:rsidRPr="00EE444C">
        <w:rPr>
          <w:bCs/>
          <w:sz w:val="24"/>
          <w:szCs w:val="28"/>
          <w:lang w:val="ru-RU"/>
        </w:rPr>
        <w:t>Анализ состояния профессиональной заболеваемости рабочих промышленных предприятий свидетельствует, о том</w:t>
      </w:r>
      <w:r w:rsidR="00B22621">
        <w:rPr>
          <w:bCs/>
          <w:sz w:val="24"/>
          <w:szCs w:val="28"/>
          <w:lang w:val="ru-RU"/>
        </w:rPr>
        <w:t>,</w:t>
      </w:r>
      <w:r w:rsidRPr="00EE444C">
        <w:rPr>
          <w:bCs/>
          <w:sz w:val="24"/>
          <w:szCs w:val="28"/>
          <w:lang w:val="ru-RU"/>
        </w:rPr>
        <w:t xml:space="preserve"> что число лиц с впервые установленными профессиональными заболеваниями в 2015г. несколько увеличилось и составило</w:t>
      </w:r>
      <w:r w:rsidR="00B22621">
        <w:rPr>
          <w:bCs/>
          <w:sz w:val="24"/>
          <w:szCs w:val="28"/>
          <w:lang w:val="ru-RU"/>
        </w:rPr>
        <w:t xml:space="preserve"> </w:t>
      </w:r>
      <w:r w:rsidRPr="00EE444C">
        <w:rPr>
          <w:bCs/>
          <w:sz w:val="24"/>
          <w:szCs w:val="28"/>
          <w:lang w:val="ru-RU"/>
        </w:rPr>
        <w:t>11 человек, из них у 4</w:t>
      </w:r>
      <w:r w:rsidR="00B22621">
        <w:rPr>
          <w:bCs/>
          <w:sz w:val="24"/>
          <w:szCs w:val="28"/>
          <w:lang w:val="ru-RU"/>
        </w:rPr>
        <w:t>-х</w:t>
      </w:r>
      <w:r w:rsidRPr="00EE444C">
        <w:rPr>
          <w:bCs/>
          <w:sz w:val="24"/>
          <w:szCs w:val="28"/>
          <w:lang w:val="ru-RU"/>
        </w:rPr>
        <w:t xml:space="preserve"> больных зарегистрировано по </w:t>
      </w:r>
      <w:r w:rsidR="00B22621">
        <w:rPr>
          <w:bCs/>
          <w:sz w:val="24"/>
          <w:szCs w:val="28"/>
          <w:lang w:val="ru-RU"/>
        </w:rPr>
        <w:t>2</w:t>
      </w:r>
      <w:r w:rsidRPr="00EE444C">
        <w:rPr>
          <w:bCs/>
          <w:sz w:val="24"/>
          <w:szCs w:val="28"/>
          <w:lang w:val="ru-RU"/>
        </w:rPr>
        <w:t xml:space="preserve"> диагноза профессиональных заболеваний. В 2014г. профессиональные заболевания зарегистрированы у 9 человек, из них у 3 выявлено по 2 и более диагноза профессиональных заболеваний.</w:t>
      </w:r>
    </w:p>
    <w:p w:rsidR="00057432" w:rsidRPr="00EE444C" w:rsidRDefault="00057432" w:rsidP="00FC2623">
      <w:pPr>
        <w:ind w:firstLine="720"/>
        <w:jc w:val="both"/>
        <w:rPr>
          <w:sz w:val="24"/>
          <w:szCs w:val="28"/>
          <w:lang w:val="ru-RU"/>
        </w:rPr>
      </w:pPr>
      <w:r w:rsidRPr="00EE444C">
        <w:rPr>
          <w:sz w:val="24"/>
          <w:szCs w:val="28"/>
          <w:lang w:val="ru-RU"/>
        </w:rPr>
        <w:t>Показатель профессиональной заболеваемости в Рязанской области в 2015г.</w:t>
      </w:r>
      <w:r w:rsidR="00B22621">
        <w:rPr>
          <w:sz w:val="24"/>
          <w:szCs w:val="28"/>
          <w:lang w:val="ru-RU"/>
        </w:rPr>
        <w:t>,</w:t>
      </w:r>
      <w:r w:rsidRPr="00EE444C">
        <w:rPr>
          <w:sz w:val="24"/>
          <w:szCs w:val="28"/>
          <w:lang w:val="ru-RU"/>
        </w:rPr>
        <w:t xml:space="preserve"> в сравнении с 2014</w:t>
      </w:r>
      <w:r w:rsidR="00B22621">
        <w:rPr>
          <w:sz w:val="24"/>
          <w:szCs w:val="28"/>
          <w:lang w:val="ru-RU"/>
        </w:rPr>
        <w:t>г.,</w:t>
      </w:r>
      <w:r w:rsidRPr="00EE444C">
        <w:rPr>
          <w:sz w:val="24"/>
          <w:szCs w:val="28"/>
          <w:lang w:val="ru-RU"/>
        </w:rPr>
        <w:t xml:space="preserve"> находится на прежнем уровне и составил 0,2 на 10000 человек работающих на предприятиях и организациях различных видов экономической деятельности, что ниже уровня профзаболеваемости по РФ.</w:t>
      </w:r>
    </w:p>
    <w:p w:rsidR="00057432" w:rsidRPr="00EE444C" w:rsidRDefault="00057432" w:rsidP="00FC2623">
      <w:pPr>
        <w:ind w:firstLine="720"/>
        <w:jc w:val="both"/>
        <w:rPr>
          <w:sz w:val="24"/>
          <w:szCs w:val="28"/>
          <w:lang w:val="ru-RU"/>
        </w:rPr>
      </w:pPr>
      <w:r w:rsidRPr="00EE444C">
        <w:rPr>
          <w:sz w:val="24"/>
          <w:szCs w:val="28"/>
          <w:lang w:val="ru-RU"/>
        </w:rPr>
        <w:t xml:space="preserve">В </w:t>
      </w:r>
      <w:r w:rsidR="00B22621">
        <w:rPr>
          <w:sz w:val="24"/>
          <w:szCs w:val="28"/>
          <w:lang w:val="ru-RU"/>
        </w:rPr>
        <w:t>2015</w:t>
      </w:r>
      <w:r w:rsidRPr="00EE444C">
        <w:rPr>
          <w:sz w:val="24"/>
          <w:szCs w:val="28"/>
          <w:lang w:val="ru-RU"/>
        </w:rPr>
        <w:t xml:space="preserve"> году</w:t>
      </w:r>
      <w:r w:rsidR="00B22621">
        <w:rPr>
          <w:sz w:val="24"/>
          <w:szCs w:val="28"/>
          <w:lang w:val="ru-RU"/>
        </w:rPr>
        <w:t>,</w:t>
      </w:r>
      <w:r w:rsidRPr="00EE444C">
        <w:rPr>
          <w:sz w:val="24"/>
          <w:szCs w:val="28"/>
          <w:lang w:val="ru-RU"/>
        </w:rPr>
        <w:t xml:space="preserve"> как и в 2014г.</w:t>
      </w:r>
      <w:r w:rsidR="00B22621">
        <w:rPr>
          <w:sz w:val="24"/>
          <w:szCs w:val="28"/>
          <w:lang w:val="ru-RU"/>
        </w:rPr>
        <w:t>,</w:t>
      </w:r>
      <w:r w:rsidRPr="00EE444C">
        <w:rPr>
          <w:sz w:val="24"/>
          <w:szCs w:val="28"/>
          <w:lang w:val="ru-RU"/>
        </w:rPr>
        <w:t xml:space="preserve"> все зарегистрированные случаи это хронические профессиональные заболевания. Случаи острых профессиональных отравлений среди рабочих области не регистрировались с 2011г.</w:t>
      </w:r>
    </w:p>
    <w:p w:rsidR="00057432" w:rsidRPr="00EE444C" w:rsidRDefault="00057432" w:rsidP="00FC2623">
      <w:pPr>
        <w:ind w:firstLine="720"/>
        <w:jc w:val="both"/>
        <w:rPr>
          <w:sz w:val="24"/>
          <w:szCs w:val="28"/>
          <w:lang w:val="ru-RU"/>
        </w:rPr>
      </w:pPr>
      <w:r w:rsidRPr="00EE444C">
        <w:rPr>
          <w:sz w:val="24"/>
          <w:szCs w:val="28"/>
          <w:lang w:val="ru-RU"/>
        </w:rPr>
        <w:t>В структуре нозологических форм профессиональных заболеваний в 2015г., как и в 2014г., преобладают заболевания, связанные с воздействием физических факторов – 60% (9 случаев), в 2014г. – 33</w:t>
      </w:r>
      <w:r w:rsidR="00B22621">
        <w:rPr>
          <w:sz w:val="24"/>
          <w:szCs w:val="28"/>
          <w:lang w:val="ru-RU"/>
        </w:rPr>
        <w:t>,</w:t>
      </w:r>
      <w:r w:rsidRPr="00EE444C">
        <w:rPr>
          <w:sz w:val="24"/>
          <w:szCs w:val="28"/>
          <w:lang w:val="ru-RU"/>
        </w:rPr>
        <w:t>3% (4 случая). Удельный вес заболеваний от воздействия шума (двусторонняя нейросенсорная тугоухость) составил – 26,7%</w:t>
      </w:r>
      <w:r w:rsidR="00B22621">
        <w:rPr>
          <w:sz w:val="24"/>
          <w:szCs w:val="28"/>
          <w:lang w:val="ru-RU"/>
        </w:rPr>
        <w:t xml:space="preserve"> </w:t>
      </w:r>
      <w:r w:rsidRPr="00EE444C">
        <w:rPr>
          <w:sz w:val="24"/>
          <w:szCs w:val="28"/>
          <w:lang w:val="ru-RU"/>
        </w:rPr>
        <w:t>(4 случая), в 2014г. – 16,6% (2 случая), заболеваний от воздействия общей и локальной вибрации (вибрационная болезнь) – 33,3% (5 случаев), 2014г. – 16</w:t>
      </w:r>
      <w:r w:rsidR="00B22621">
        <w:rPr>
          <w:sz w:val="24"/>
          <w:szCs w:val="28"/>
          <w:lang w:val="ru-RU"/>
        </w:rPr>
        <w:t>,</w:t>
      </w:r>
      <w:r w:rsidRPr="00EE444C">
        <w:rPr>
          <w:sz w:val="24"/>
          <w:szCs w:val="28"/>
          <w:lang w:val="ru-RU"/>
        </w:rPr>
        <w:t>6% (2 случая).</w:t>
      </w:r>
    </w:p>
    <w:p w:rsidR="00057432" w:rsidRPr="00EE444C" w:rsidRDefault="00057432" w:rsidP="00FC2623">
      <w:pPr>
        <w:ind w:firstLine="720"/>
        <w:jc w:val="both"/>
        <w:rPr>
          <w:sz w:val="24"/>
          <w:szCs w:val="28"/>
          <w:lang w:val="ru-RU"/>
        </w:rPr>
      </w:pPr>
      <w:r w:rsidRPr="00EE444C">
        <w:rPr>
          <w:sz w:val="24"/>
          <w:szCs w:val="28"/>
          <w:lang w:val="ru-RU"/>
        </w:rPr>
        <w:t>Удельный вес профессиональных заболеваний, связанных с физическими перегрузками и тяжестью трудового процесса</w:t>
      </w:r>
      <w:r w:rsidR="00B22621">
        <w:rPr>
          <w:sz w:val="24"/>
          <w:szCs w:val="28"/>
          <w:lang w:val="ru-RU"/>
        </w:rPr>
        <w:t>,</w:t>
      </w:r>
      <w:r w:rsidRPr="00EE444C">
        <w:rPr>
          <w:sz w:val="24"/>
          <w:szCs w:val="28"/>
          <w:lang w:val="ru-RU"/>
        </w:rPr>
        <w:t xml:space="preserve"> в 2015г. составил </w:t>
      </w:r>
      <w:r w:rsidR="00B22621">
        <w:rPr>
          <w:sz w:val="24"/>
          <w:szCs w:val="28"/>
          <w:lang w:val="ru-RU"/>
        </w:rPr>
        <w:t>6</w:t>
      </w:r>
      <w:r w:rsidRPr="00EE444C">
        <w:rPr>
          <w:sz w:val="24"/>
          <w:szCs w:val="28"/>
          <w:lang w:val="ru-RU"/>
        </w:rPr>
        <w:t>,7% (1 случай), в 2014г. – 33</w:t>
      </w:r>
      <w:r w:rsidR="00B22621">
        <w:rPr>
          <w:sz w:val="24"/>
          <w:szCs w:val="28"/>
          <w:lang w:val="ru-RU"/>
        </w:rPr>
        <w:t>,</w:t>
      </w:r>
      <w:r w:rsidRPr="00EE444C">
        <w:rPr>
          <w:sz w:val="24"/>
          <w:szCs w:val="28"/>
          <w:lang w:val="ru-RU"/>
        </w:rPr>
        <w:t>3% (4 случая). Профессиональная патология этой группы представлена мышечно–тоническим синдромом, у работников предприятий сельского хозяйства.</w:t>
      </w:r>
    </w:p>
    <w:p w:rsidR="00057432" w:rsidRPr="00EE444C" w:rsidRDefault="00057432" w:rsidP="00FC2623">
      <w:pPr>
        <w:ind w:firstLine="720"/>
        <w:jc w:val="both"/>
        <w:rPr>
          <w:sz w:val="24"/>
          <w:szCs w:val="28"/>
          <w:lang w:val="ru-RU"/>
        </w:rPr>
      </w:pPr>
      <w:r w:rsidRPr="00EE444C">
        <w:rPr>
          <w:sz w:val="24"/>
          <w:szCs w:val="28"/>
          <w:lang w:val="ru-RU"/>
        </w:rPr>
        <w:t xml:space="preserve">В 2015г. зарегистрировано 2 случая </w:t>
      </w:r>
      <w:r w:rsidR="00B22621">
        <w:rPr>
          <w:sz w:val="24"/>
          <w:szCs w:val="28"/>
          <w:lang w:val="ru-RU"/>
        </w:rPr>
        <w:t>(</w:t>
      </w:r>
      <w:r w:rsidRPr="00EE444C">
        <w:rPr>
          <w:sz w:val="24"/>
          <w:szCs w:val="28"/>
          <w:lang w:val="ru-RU"/>
        </w:rPr>
        <w:t>13,3%</w:t>
      </w:r>
      <w:r w:rsidR="00B22621">
        <w:rPr>
          <w:sz w:val="24"/>
          <w:szCs w:val="28"/>
          <w:lang w:val="ru-RU"/>
        </w:rPr>
        <w:t>)</w:t>
      </w:r>
      <w:r w:rsidRPr="00EE444C">
        <w:rPr>
          <w:sz w:val="24"/>
          <w:szCs w:val="28"/>
          <w:lang w:val="ru-RU"/>
        </w:rPr>
        <w:t xml:space="preserve"> силикоза - заболевания профессионального характера, вызванного воздействием промышленных аэрозолей и пыли преимущественно фиброгенного действия</w:t>
      </w:r>
      <w:r w:rsidR="00B22621">
        <w:rPr>
          <w:sz w:val="24"/>
          <w:szCs w:val="28"/>
          <w:lang w:val="ru-RU"/>
        </w:rPr>
        <w:t xml:space="preserve"> (</w:t>
      </w:r>
      <w:r w:rsidRPr="00EE444C">
        <w:rPr>
          <w:sz w:val="24"/>
          <w:szCs w:val="28"/>
          <w:lang w:val="ru-RU"/>
        </w:rPr>
        <w:t xml:space="preserve">2014г. - 2 случая </w:t>
      </w:r>
      <w:r w:rsidR="00B22621">
        <w:rPr>
          <w:sz w:val="24"/>
          <w:szCs w:val="28"/>
          <w:lang w:val="ru-RU"/>
        </w:rPr>
        <w:t xml:space="preserve">или </w:t>
      </w:r>
      <w:r w:rsidRPr="00EE444C">
        <w:rPr>
          <w:sz w:val="24"/>
          <w:szCs w:val="28"/>
          <w:lang w:val="ru-RU"/>
        </w:rPr>
        <w:t>16</w:t>
      </w:r>
      <w:r w:rsidR="00B22621">
        <w:rPr>
          <w:sz w:val="24"/>
          <w:szCs w:val="28"/>
          <w:lang w:val="ru-RU"/>
        </w:rPr>
        <w:t>,</w:t>
      </w:r>
      <w:r w:rsidRPr="00EE444C">
        <w:rPr>
          <w:sz w:val="24"/>
          <w:szCs w:val="28"/>
          <w:lang w:val="ru-RU"/>
        </w:rPr>
        <w:t>6%).</w:t>
      </w:r>
    </w:p>
    <w:p w:rsidR="00057432" w:rsidRPr="00EE444C" w:rsidRDefault="00057432" w:rsidP="00FC2623">
      <w:pPr>
        <w:ind w:firstLine="720"/>
        <w:jc w:val="both"/>
        <w:rPr>
          <w:sz w:val="24"/>
          <w:szCs w:val="28"/>
          <w:lang w:val="ru-RU"/>
        </w:rPr>
      </w:pPr>
      <w:r w:rsidRPr="00EE444C">
        <w:rPr>
          <w:sz w:val="24"/>
          <w:szCs w:val="28"/>
          <w:lang w:val="ru-RU"/>
        </w:rPr>
        <w:t>Удельный вес заболеваний, вызванных воздействием промышленных аэрозолей в сочетании с химическим фактором</w:t>
      </w:r>
      <w:r w:rsidR="00B22621">
        <w:rPr>
          <w:sz w:val="24"/>
          <w:szCs w:val="28"/>
          <w:lang w:val="ru-RU"/>
        </w:rPr>
        <w:t>,</w:t>
      </w:r>
      <w:r w:rsidRPr="00EE444C">
        <w:rPr>
          <w:sz w:val="24"/>
          <w:szCs w:val="28"/>
          <w:lang w:val="ru-RU"/>
        </w:rPr>
        <w:t xml:space="preserve"> в </w:t>
      </w:r>
      <w:r w:rsidR="00B22621">
        <w:rPr>
          <w:sz w:val="24"/>
          <w:szCs w:val="28"/>
          <w:lang w:val="ru-RU"/>
        </w:rPr>
        <w:t>2015</w:t>
      </w:r>
      <w:r w:rsidRPr="00EE444C">
        <w:rPr>
          <w:sz w:val="24"/>
          <w:szCs w:val="28"/>
          <w:lang w:val="ru-RU"/>
        </w:rPr>
        <w:t xml:space="preserve"> году составил 20%, зарегистрированы 2 случая професиональной бронхиальной астмы</w:t>
      </w:r>
      <w:r w:rsidR="00B22621">
        <w:rPr>
          <w:sz w:val="24"/>
          <w:szCs w:val="28"/>
          <w:lang w:val="ru-RU"/>
        </w:rPr>
        <w:t xml:space="preserve">: </w:t>
      </w:r>
      <w:r w:rsidRPr="00EE444C">
        <w:rPr>
          <w:sz w:val="24"/>
          <w:szCs w:val="28"/>
          <w:lang w:val="ru-RU"/>
        </w:rPr>
        <w:t>1</w:t>
      </w:r>
      <w:r w:rsidR="00B22621">
        <w:rPr>
          <w:sz w:val="24"/>
          <w:szCs w:val="28"/>
          <w:lang w:val="ru-RU"/>
        </w:rPr>
        <w:t xml:space="preserve"> –</w:t>
      </w:r>
      <w:r w:rsidRPr="00EE444C">
        <w:rPr>
          <w:sz w:val="24"/>
          <w:szCs w:val="28"/>
          <w:lang w:val="ru-RU"/>
        </w:rPr>
        <w:t xml:space="preserve"> аллергического</w:t>
      </w:r>
      <w:r w:rsidR="00B22621">
        <w:rPr>
          <w:sz w:val="24"/>
          <w:szCs w:val="28"/>
          <w:lang w:val="ru-RU"/>
        </w:rPr>
        <w:t>,</w:t>
      </w:r>
      <w:r w:rsidRPr="00EE444C">
        <w:rPr>
          <w:sz w:val="24"/>
          <w:szCs w:val="28"/>
          <w:lang w:val="ru-RU"/>
        </w:rPr>
        <w:t xml:space="preserve"> 1 </w:t>
      </w:r>
      <w:r w:rsidR="00B22621">
        <w:rPr>
          <w:sz w:val="24"/>
          <w:szCs w:val="28"/>
          <w:lang w:val="ru-RU"/>
        </w:rPr>
        <w:t xml:space="preserve">- </w:t>
      </w:r>
      <w:r w:rsidRPr="00EE444C">
        <w:rPr>
          <w:sz w:val="24"/>
          <w:szCs w:val="28"/>
          <w:lang w:val="ru-RU"/>
        </w:rPr>
        <w:t>не аллергического характера и хронический обструктивный бронхит</w:t>
      </w:r>
      <w:r w:rsidR="00B22621">
        <w:rPr>
          <w:sz w:val="24"/>
          <w:szCs w:val="28"/>
          <w:lang w:val="ru-RU"/>
        </w:rPr>
        <w:t xml:space="preserve"> (</w:t>
      </w:r>
      <w:r w:rsidRPr="00EE444C">
        <w:rPr>
          <w:sz w:val="24"/>
          <w:szCs w:val="28"/>
          <w:lang w:val="ru-RU"/>
        </w:rPr>
        <w:t xml:space="preserve">2014г. – 1 случай </w:t>
      </w:r>
      <w:r w:rsidR="00B22621">
        <w:rPr>
          <w:sz w:val="24"/>
          <w:szCs w:val="28"/>
          <w:lang w:val="ru-RU"/>
        </w:rPr>
        <w:t xml:space="preserve">или </w:t>
      </w:r>
      <w:r w:rsidRPr="00EE444C">
        <w:rPr>
          <w:sz w:val="24"/>
          <w:szCs w:val="28"/>
          <w:lang w:val="ru-RU"/>
        </w:rPr>
        <w:t>8,4%).</w:t>
      </w:r>
    </w:p>
    <w:p w:rsidR="00057432" w:rsidRPr="00EE444C" w:rsidRDefault="00057432" w:rsidP="00FC2623">
      <w:pPr>
        <w:ind w:firstLine="720"/>
        <w:jc w:val="both"/>
        <w:rPr>
          <w:sz w:val="24"/>
          <w:szCs w:val="28"/>
          <w:lang w:val="ru-RU"/>
        </w:rPr>
      </w:pPr>
      <w:r w:rsidRPr="00EE444C">
        <w:rPr>
          <w:sz w:val="24"/>
          <w:szCs w:val="28"/>
          <w:lang w:val="ru-RU"/>
        </w:rPr>
        <w:t>Профессиональные заболевания в 2015г. регистрировались у лиц различных профессий: трактористы и механизаторы, машинист бульдозера, электросварщик, формовщик, стерженщик, пилот,наладчик ку</w:t>
      </w:r>
      <w:r w:rsidR="00B22621">
        <w:rPr>
          <w:sz w:val="24"/>
          <w:szCs w:val="28"/>
          <w:lang w:val="ru-RU"/>
        </w:rPr>
        <w:t>знечно прессового оборудования.</w:t>
      </w:r>
    </w:p>
    <w:p w:rsidR="00057432" w:rsidRDefault="00057432" w:rsidP="00FC2623">
      <w:pPr>
        <w:ind w:firstLine="720"/>
        <w:jc w:val="both"/>
        <w:rPr>
          <w:sz w:val="24"/>
          <w:szCs w:val="28"/>
          <w:lang w:val="ru-RU"/>
        </w:rPr>
      </w:pPr>
      <w:r w:rsidRPr="00EE444C">
        <w:rPr>
          <w:sz w:val="24"/>
          <w:szCs w:val="28"/>
          <w:lang w:val="ru-RU"/>
        </w:rPr>
        <w:t>Инвалидность вследствие профессиональной патологии в 2015г.</w:t>
      </w:r>
      <w:r w:rsidR="00B22621">
        <w:rPr>
          <w:sz w:val="24"/>
          <w:szCs w:val="28"/>
          <w:lang w:val="ru-RU"/>
        </w:rPr>
        <w:t xml:space="preserve"> </w:t>
      </w:r>
      <w:r w:rsidRPr="00EE444C">
        <w:rPr>
          <w:sz w:val="24"/>
          <w:szCs w:val="28"/>
          <w:lang w:val="ru-RU"/>
        </w:rPr>
        <w:t>ус</w:t>
      </w:r>
      <w:r w:rsidR="00B22621">
        <w:rPr>
          <w:sz w:val="24"/>
          <w:szCs w:val="28"/>
          <w:lang w:val="ru-RU"/>
        </w:rPr>
        <w:t>т</w:t>
      </w:r>
      <w:r w:rsidRPr="00EE444C">
        <w:rPr>
          <w:sz w:val="24"/>
          <w:szCs w:val="28"/>
          <w:lang w:val="ru-RU"/>
        </w:rPr>
        <w:t>ановлена у 3</w:t>
      </w:r>
      <w:r w:rsidR="00B22621">
        <w:rPr>
          <w:sz w:val="24"/>
          <w:szCs w:val="28"/>
          <w:lang w:val="ru-RU"/>
        </w:rPr>
        <w:t>-х</w:t>
      </w:r>
      <w:r w:rsidRPr="00EE444C">
        <w:rPr>
          <w:sz w:val="24"/>
          <w:szCs w:val="28"/>
          <w:lang w:val="ru-RU"/>
        </w:rPr>
        <w:t xml:space="preserve"> человек (2014г.</w:t>
      </w:r>
      <w:r w:rsidR="00B22621">
        <w:rPr>
          <w:sz w:val="24"/>
          <w:szCs w:val="28"/>
          <w:lang w:val="ru-RU"/>
        </w:rPr>
        <w:t xml:space="preserve"> -</w:t>
      </w:r>
      <w:r w:rsidRPr="00EE444C">
        <w:rPr>
          <w:sz w:val="24"/>
          <w:szCs w:val="28"/>
          <w:lang w:val="ru-RU"/>
        </w:rPr>
        <w:t xml:space="preserve"> 2) . Во всех случаях установлена инвалидность 3-ей группы.</w:t>
      </w:r>
    </w:p>
    <w:p w:rsidR="00B22621" w:rsidRPr="00EE444C" w:rsidRDefault="00B22621" w:rsidP="00B22621">
      <w:pPr>
        <w:jc w:val="both"/>
        <w:rPr>
          <w:sz w:val="24"/>
          <w:szCs w:val="28"/>
          <w:lang w:val="ru-RU"/>
        </w:rPr>
      </w:pPr>
    </w:p>
    <w:p w:rsidR="00057432" w:rsidRPr="00EE444C" w:rsidRDefault="00057432" w:rsidP="00FC2623">
      <w:pPr>
        <w:ind w:firstLine="709"/>
        <w:jc w:val="right"/>
        <w:rPr>
          <w:sz w:val="22"/>
          <w:szCs w:val="22"/>
          <w:lang w:val="ru-RU"/>
        </w:rPr>
      </w:pPr>
      <w:r w:rsidRPr="00EE444C">
        <w:rPr>
          <w:sz w:val="22"/>
          <w:szCs w:val="22"/>
          <w:lang w:val="ru-RU"/>
        </w:rPr>
        <w:t>Таблица №</w:t>
      </w:r>
      <w:r w:rsidR="00583F73">
        <w:rPr>
          <w:sz w:val="22"/>
          <w:szCs w:val="22"/>
          <w:lang w:val="ru-RU"/>
        </w:rPr>
        <w:t>76</w:t>
      </w:r>
    </w:p>
    <w:p w:rsidR="00057432" w:rsidRPr="00EE444C" w:rsidRDefault="00057432" w:rsidP="00FC2623">
      <w:pPr>
        <w:jc w:val="center"/>
        <w:rPr>
          <w:b/>
          <w:bCs/>
          <w:sz w:val="22"/>
          <w:szCs w:val="22"/>
          <w:lang w:val="ru-RU"/>
        </w:rPr>
      </w:pPr>
      <w:r w:rsidRPr="00EE444C">
        <w:rPr>
          <w:b/>
          <w:bCs/>
          <w:sz w:val="22"/>
          <w:szCs w:val="22"/>
          <w:lang w:val="ru-RU"/>
        </w:rPr>
        <w:t>Профессиональная заболеваемость в Рязанской области</w:t>
      </w:r>
    </w:p>
    <w:tbl>
      <w:tblPr>
        <w:tblW w:w="9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0"/>
        <w:gridCol w:w="4194"/>
        <w:gridCol w:w="3325"/>
      </w:tblGrid>
      <w:tr w:rsidR="00057432" w:rsidRPr="00EE444C" w:rsidTr="00B22621">
        <w:tc>
          <w:tcPr>
            <w:tcW w:w="1560" w:type="dxa"/>
          </w:tcPr>
          <w:p w:rsidR="00057432" w:rsidRPr="00EE444C" w:rsidRDefault="00057432" w:rsidP="00FC2623">
            <w:pPr>
              <w:jc w:val="center"/>
              <w:rPr>
                <w:sz w:val="22"/>
                <w:szCs w:val="22"/>
                <w:lang w:val="ru-RU"/>
              </w:rPr>
            </w:pPr>
            <w:r w:rsidRPr="00EE444C">
              <w:rPr>
                <w:sz w:val="22"/>
                <w:szCs w:val="22"/>
              </w:rPr>
              <w:t>Год</w:t>
            </w:r>
            <w:r w:rsidRPr="00EE444C">
              <w:rPr>
                <w:sz w:val="22"/>
                <w:szCs w:val="22"/>
                <w:lang w:val="ru-RU"/>
              </w:rPr>
              <w:t>ы</w:t>
            </w:r>
          </w:p>
        </w:tc>
        <w:tc>
          <w:tcPr>
            <w:tcW w:w="4194" w:type="dxa"/>
          </w:tcPr>
          <w:p w:rsidR="00057432" w:rsidRPr="00EE444C" w:rsidRDefault="00057432" w:rsidP="00FC2623">
            <w:pPr>
              <w:jc w:val="center"/>
              <w:rPr>
                <w:sz w:val="22"/>
                <w:szCs w:val="22"/>
              </w:rPr>
            </w:pPr>
            <w:r w:rsidRPr="00EE444C">
              <w:rPr>
                <w:sz w:val="22"/>
                <w:szCs w:val="22"/>
              </w:rPr>
              <w:t>Абсолютное число</w:t>
            </w:r>
          </w:p>
        </w:tc>
        <w:tc>
          <w:tcPr>
            <w:tcW w:w="3325" w:type="dxa"/>
          </w:tcPr>
          <w:p w:rsidR="00057432" w:rsidRPr="00EE444C" w:rsidRDefault="00057432" w:rsidP="00FC2623">
            <w:pPr>
              <w:jc w:val="center"/>
              <w:rPr>
                <w:sz w:val="22"/>
                <w:szCs w:val="22"/>
              </w:rPr>
            </w:pPr>
            <w:r w:rsidRPr="00EE444C">
              <w:rPr>
                <w:sz w:val="22"/>
                <w:szCs w:val="22"/>
              </w:rPr>
              <w:t>На 10000 работающих</w:t>
            </w:r>
          </w:p>
        </w:tc>
      </w:tr>
      <w:tr w:rsidR="00057432" w:rsidRPr="00EE444C" w:rsidTr="00B22621">
        <w:trPr>
          <w:trHeight w:val="119"/>
        </w:trPr>
        <w:tc>
          <w:tcPr>
            <w:tcW w:w="1560" w:type="dxa"/>
          </w:tcPr>
          <w:p w:rsidR="00057432" w:rsidRPr="00EE444C" w:rsidRDefault="00057432" w:rsidP="00FC2623">
            <w:pPr>
              <w:jc w:val="center"/>
              <w:rPr>
                <w:sz w:val="22"/>
                <w:szCs w:val="22"/>
              </w:rPr>
            </w:pPr>
            <w:r w:rsidRPr="00EE444C">
              <w:rPr>
                <w:sz w:val="22"/>
                <w:szCs w:val="22"/>
              </w:rPr>
              <w:t>2010</w:t>
            </w:r>
          </w:p>
        </w:tc>
        <w:tc>
          <w:tcPr>
            <w:tcW w:w="4194" w:type="dxa"/>
          </w:tcPr>
          <w:p w:rsidR="00057432" w:rsidRPr="00EE444C" w:rsidRDefault="00057432" w:rsidP="00FC2623">
            <w:pPr>
              <w:jc w:val="center"/>
              <w:rPr>
                <w:sz w:val="22"/>
                <w:szCs w:val="22"/>
              </w:rPr>
            </w:pPr>
            <w:r w:rsidRPr="00EE444C">
              <w:rPr>
                <w:sz w:val="22"/>
                <w:szCs w:val="22"/>
              </w:rPr>
              <w:t>37</w:t>
            </w:r>
          </w:p>
        </w:tc>
        <w:tc>
          <w:tcPr>
            <w:tcW w:w="3325" w:type="dxa"/>
          </w:tcPr>
          <w:p w:rsidR="00057432" w:rsidRPr="00EE444C" w:rsidRDefault="00057432" w:rsidP="00FC2623">
            <w:pPr>
              <w:jc w:val="center"/>
              <w:rPr>
                <w:sz w:val="22"/>
                <w:szCs w:val="22"/>
              </w:rPr>
            </w:pPr>
            <w:r w:rsidRPr="00EE444C">
              <w:rPr>
                <w:sz w:val="22"/>
                <w:szCs w:val="22"/>
              </w:rPr>
              <w:t>1,0</w:t>
            </w:r>
          </w:p>
        </w:tc>
      </w:tr>
      <w:tr w:rsidR="00057432" w:rsidRPr="00EE444C" w:rsidTr="00B22621">
        <w:trPr>
          <w:trHeight w:val="50"/>
        </w:trPr>
        <w:tc>
          <w:tcPr>
            <w:tcW w:w="1560" w:type="dxa"/>
          </w:tcPr>
          <w:p w:rsidR="00057432" w:rsidRPr="00EE444C" w:rsidRDefault="00057432" w:rsidP="00FC2623">
            <w:pPr>
              <w:jc w:val="center"/>
              <w:rPr>
                <w:sz w:val="22"/>
                <w:szCs w:val="22"/>
              </w:rPr>
            </w:pPr>
            <w:r w:rsidRPr="00EE444C">
              <w:rPr>
                <w:sz w:val="22"/>
                <w:szCs w:val="22"/>
              </w:rPr>
              <w:t>2011</w:t>
            </w:r>
          </w:p>
        </w:tc>
        <w:tc>
          <w:tcPr>
            <w:tcW w:w="4194" w:type="dxa"/>
          </w:tcPr>
          <w:p w:rsidR="00057432" w:rsidRPr="00EE444C" w:rsidRDefault="00057432" w:rsidP="00FC2623">
            <w:pPr>
              <w:jc w:val="center"/>
              <w:rPr>
                <w:sz w:val="22"/>
                <w:szCs w:val="22"/>
              </w:rPr>
            </w:pPr>
            <w:r w:rsidRPr="00EE444C">
              <w:rPr>
                <w:sz w:val="22"/>
                <w:szCs w:val="22"/>
              </w:rPr>
              <w:t>35</w:t>
            </w:r>
          </w:p>
        </w:tc>
        <w:tc>
          <w:tcPr>
            <w:tcW w:w="3325" w:type="dxa"/>
          </w:tcPr>
          <w:p w:rsidR="00057432" w:rsidRPr="00EE444C" w:rsidRDefault="00057432" w:rsidP="00FC2623">
            <w:pPr>
              <w:jc w:val="center"/>
              <w:rPr>
                <w:sz w:val="22"/>
                <w:szCs w:val="22"/>
              </w:rPr>
            </w:pPr>
            <w:r w:rsidRPr="00EE444C">
              <w:rPr>
                <w:sz w:val="22"/>
                <w:szCs w:val="22"/>
              </w:rPr>
              <w:t>1,0</w:t>
            </w:r>
          </w:p>
        </w:tc>
      </w:tr>
      <w:tr w:rsidR="00057432" w:rsidRPr="00EE444C" w:rsidTr="00B22621">
        <w:trPr>
          <w:trHeight w:val="127"/>
        </w:trPr>
        <w:tc>
          <w:tcPr>
            <w:tcW w:w="1560" w:type="dxa"/>
          </w:tcPr>
          <w:p w:rsidR="00057432" w:rsidRPr="00EE444C" w:rsidRDefault="00057432" w:rsidP="00FC2623">
            <w:pPr>
              <w:jc w:val="center"/>
              <w:rPr>
                <w:sz w:val="22"/>
                <w:szCs w:val="22"/>
              </w:rPr>
            </w:pPr>
            <w:r w:rsidRPr="00EE444C">
              <w:rPr>
                <w:sz w:val="22"/>
                <w:szCs w:val="22"/>
              </w:rPr>
              <w:t>2012</w:t>
            </w:r>
          </w:p>
        </w:tc>
        <w:tc>
          <w:tcPr>
            <w:tcW w:w="4194" w:type="dxa"/>
          </w:tcPr>
          <w:p w:rsidR="00057432" w:rsidRPr="00EE444C" w:rsidRDefault="00057432" w:rsidP="00FC2623">
            <w:pPr>
              <w:jc w:val="center"/>
              <w:rPr>
                <w:sz w:val="22"/>
                <w:szCs w:val="22"/>
              </w:rPr>
            </w:pPr>
            <w:r w:rsidRPr="00EE444C">
              <w:rPr>
                <w:sz w:val="22"/>
                <w:szCs w:val="22"/>
              </w:rPr>
              <w:t>20</w:t>
            </w:r>
          </w:p>
        </w:tc>
        <w:tc>
          <w:tcPr>
            <w:tcW w:w="3325" w:type="dxa"/>
          </w:tcPr>
          <w:p w:rsidR="00057432" w:rsidRPr="00EE444C" w:rsidRDefault="00057432" w:rsidP="00FC2623">
            <w:pPr>
              <w:jc w:val="center"/>
              <w:rPr>
                <w:sz w:val="22"/>
                <w:szCs w:val="22"/>
              </w:rPr>
            </w:pPr>
            <w:r w:rsidRPr="00EE444C">
              <w:rPr>
                <w:sz w:val="22"/>
                <w:szCs w:val="22"/>
              </w:rPr>
              <w:t>0,7</w:t>
            </w:r>
          </w:p>
        </w:tc>
      </w:tr>
      <w:tr w:rsidR="00057432" w:rsidRPr="00EE444C" w:rsidTr="00B22621">
        <w:trPr>
          <w:trHeight w:val="55"/>
        </w:trPr>
        <w:tc>
          <w:tcPr>
            <w:tcW w:w="1560" w:type="dxa"/>
          </w:tcPr>
          <w:p w:rsidR="00057432" w:rsidRPr="00EE444C" w:rsidRDefault="00057432" w:rsidP="00FC2623">
            <w:pPr>
              <w:jc w:val="center"/>
              <w:rPr>
                <w:sz w:val="22"/>
                <w:szCs w:val="22"/>
              </w:rPr>
            </w:pPr>
            <w:r w:rsidRPr="00EE444C">
              <w:rPr>
                <w:sz w:val="22"/>
                <w:szCs w:val="22"/>
              </w:rPr>
              <w:t>2013</w:t>
            </w:r>
          </w:p>
        </w:tc>
        <w:tc>
          <w:tcPr>
            <w:tcW w:w="4194" w:type="dxa"/>
          </w:tcPr>
          <w:p w:rsidR="00057432" w:rsidRPr="00EE444C" w:rsidRDefault="00057432" w:rsidP="00FC2623">
            <w:pPr>
              <w:jc w:val="center"/>
              <w:rPr>
                <w:sz w:val="22"/>
                <w:szCs w:val="22"/>
              </w:rPr>
            </w:pPr>
            <w:r w:rsidRPr="00EE444C">
              <w:rPr>
                <w:sz w:val="22"/>
                <w:szCs w:val="22"/>
              </w:rPr>
              <w:t>22</w:t>
            </w:r>
          </w:p>
        </w:tc>
        <w:tc>
          <w:tcPr>
            <w:tcW w:w="3325" w:type="dxa"/>
          </w:tcPr>
          <w:p w:rsidR="00057432" w:rsidRPr="00EE444C" w:rsidRDefault="00057432" w:rsidP="00FC2623">
            <w:pPr>
              <w:jc w:val="center"/>
              <w:rPr>
                <w:sz w:val="22"/>
                <w:szCs w:val="22"/>
              </w:rPr>
            </w:pPr>
            <w:r w:rsidRPr="00EE444C">
              <w:rPr>
                <w:sz w:val="22"/>
                <w:szCs w:val="22"/>
              </w:rPr>
              <w:t>0,4</w:t>
            </w:r>
          </w:p>
        </w:tc>
      </w:tr>
      <w:tr w:rsidR="00057432" w:rsidRPr="00EE444C" w:rsidTr="00B22621">
        <w:trPr>
          <w:trHeight w:val="55"/>
        </w:trPr>
        <w:tc>
          <w:tcPr>
            <w:tcW w:w="1560" w:type="dxa"/>
          </w:tcPr>
          <w:p w:rsidR="00057432" w:rsidRPr="00EE444C" w:rsidRDefault="00057432" w:rsidP="00FC2623">
            <w:pPr>
              <w:jc w:val="center"/>
              <w:rPr>
                <w:sz w:val="22"/>
                <w:szCs w:val="22"/>
              </w:rPr>
            </w:pPr>
            <w:r w:rsidRPr="00EE444C">
              <w:rPr>
                <w:sz w:val="22"/>
                <w:szCs w:val="22"/>
              </w:rPr>
              <w:t>2014</w:t>
            </w:r>
          </w:p>
        </w:tc>
        <w:tc>
          <w:tcPr>
            <w:tcW w:w="4194" w:type="dxa"/>
          </w:tcPr>
          <w:p w:rsidR="00057432" w:rsidRPr="00EE444C" w:rsidRDefault="00057432" w:rsidP="00FC2623">
            <w:pPr>
              <w:jc w:val="center"/>
              <w:rPr>
                <w:sz w:val="22"/>
                <w:szCs w:val="22"/>
              </w:rPr>
            </w:pPr>
            <w:r w:rsidRPr="00EE444C">
              <w:rPr>
                <w:sz w:val="22"/>
                <w:szCs w:val="22"/>
              </w:rPr>
              <w:t>9</w:t>
            </w:r>
          </w:p>
        </w:tc>
        <w:tc>
          <w:tcPr>
            <w:tcW w:w="3325" w:type="dxa"/>
          </w:tcPr>
          <w:p w:rsidR="00057432" w:rsidRPr="00EE444C" w:rsidRDefault="00057432" w:rsidP="00FC2623">
            <w:pPr>
              <w:jc w:val="center"/>
              <w:rPr>
                <w:sz w:val="22"/>
                <w:szCs w:val="22"/>
              </w:rPr>
            </w:pPr>
            <w:r w:rsidRPr="00EE444C">
              <w:rPr>
                <w:sz w:val="22"/>
                <w:szCs w:val="22"/>
              </w:rPr>
              <w:t>0,2</w:t>
            </w:r>
          </w:p>
        </w:tc>
      </w:tr>
      <w:tr w:rsidR="00057432" w:rsidRPr="00EE444C" w:rsidTr="00B22621">
        <w:trPr>
          <w:trHeight w:val="55"/>
        </w:trPr>
        <w:tc>
          <w:tcPr>
            <w:tcW w:w="1560" w:type="dxa"/>
          </w:tcPr>
          <w:p w:rsidR="00057432" w:rsidRPr="00EE444C" w:rsidRDefault="00057432" w:rsidP="00FC2623">
            <w:pPr>
              <w:jc w:val="center"/>
              <w:rPr>
                <w:sz w:val="22"/>
                <w:szCs w:val="22"/>
                <w:lang w:val="ru-RU"/>
              </w:rPr>
            </w:pPr>
            <w:r w:rsidRPr="00EE444C">
              <w:rPr>
                <w:sz w:val="22"/>
                <w:szCs w:val="22"/>
                <w:lang w:val="ru-RU"/>
              </w:rPr>
              <w:t>2015</w:t>
            </w:r>
          </w:p>
        </w:tc>
        <w:tc>
          <w:tcPr>
            <w:tcW w:w="4194" w:type="dxa"/>
          </w:tcPr>
          <w:p w:rsidR="00057432" w:rsidRPr="00EE444C" w:rsidRDefault="00057432" w:rsidP="00FC2623">
            <w:pPr>
              <w:jc w:val="center"/>
              <w:rPr>
                <w:sz w:val="22"/>
                <w:szCs w:val="22"/>
                <w:lang w:val="ru-RU"/>
              </w:rPr>
            </w:pPr>
            <w:r w:rsidRPr="00EE444C">
              <w:rPr>
                <w:sz w:val="22"/>
                <w:szCs w:val="22"/>
                <w:lang w:val="ru-RU"/>
              </w:rPr>
              <w:t>11</w:t>
            </w:r>
          </w:p>
        </w:tc>
        <w:tc>
          <w:tcPr>
            <w:tcW w:w="3325" w:type="dxa"/>
          </w:tcPr>
          <w:p w:rsidR="00057432" w:rsidRPr="00EE444C" w:rsidRDefault="00057432" w:rsidP="00FC2623">
            <w:pPr>
              <w:jc w:val="center"/>
              <w:rPr>
                <w:sz w:val="22"/>
                <w:szCs w:val="22"/>
                <w:lang w:val="ru-RU"/>
              </w:rPr>
            </w:pPr>
            <w:r w:rsidRPr="00EE444C">
              <w:rPr>
                <w:sz w:val="22"/>
                <w:szCs w:val="22"/>
                <w:lang w:val="ru-RU"/>
              </w:rPr>
              <w:t>0,2</w:t>
            </w:r>
          </w:p>
        </w:tc>
      </w:tr>
    </w:tbl>
    <w:p w:rsidR="00057432" w:rsidRPr="00EE444C" w:rsidRDefault="00057432" w:rsidP="00B22621">
      <w:pPr>
        <w:jc w:val="both"/>
        <w:rPr>
          <w:sz w:val="24"/>
          <w:szCs w:val="28"/>
          <w:lang w:val="ru-RU"/>
        </w:rPr>
      </w:pPr>
    </w:p>
    <w:p w:rsidR="00057432" w:rsidRPr="00EE444C" w:rsidRDefault="00057432" w:rsidP="00FC2623">
      <w:pPr>
        <w:ind w:firstLine="709"/>
        <w:jc w:val="both"/>
        <w:rPr>
          <w:sz w:val="24"/>
          <w:szCs w:val="28"/>
          <w:lang w:val="ru-RU"/>
        </w:rPr>
      </w:pPr>
      <w:r w:rsidRPr="00EE444C">
        <w:rPr>
          <w:sz w:val="24"/>
          <w:szCs w:val="28"/>
          <w:lang w:val="ru-RU"/>
        </w:rPr>
        <w:t xml:space="preserve">Во всех случаях профессиональные заболевания в отчетном году установлены отделением профпатологии </w:t>
      </w:r>
      <w:r w:rsidR="00B22621">
        <w:rPr>
          <w:sz w:val="24"/>
          <w:szCs w:val="28"/>
          <w:lang w:val="ru-RU"/>
        </w:rPr>
        <w:t>о</w:t>
      </w:r>
      <w:r w:rsidRPr="00EE444C">
        <w:rPr>
          <w:sz w:val="24"/>
          <w:szCs w:val="28"/>
          <w:lang w:val="ru-RU"/>
        </w:rPr>
        <w:t>бластной клинической больницы.</w:t>
      </w:r>
    </w:p>
    <w:p w:rsidR="00057432" w:rsidRPr="00EE444C" w:rsidRDefault="00057432" w:rsidP="00FC2623">
      <w:pPr>
        <w:ind w:firstLine="709"/>
        <w:jc w:val="both"/>
        <w:rPr>
          <w:sz w:val="24"/>
          <w:szCs w:val="28"/>
          <w:lang w:val="ru-RU"/>
        </w:rPr>
      </w:pPr>
      <w:r w:rsidRPr="00EE444C">
        <w:rPr>
          <w:sz w:val="24"/>
          <w:szCs w:val="28"/>
          <w:lang w:val="ru-RU"/>
        </w:rPr>
        <w:t>В 2015г. диагноз профессионального заболевания установлен у 2</w:t>
      </w:r>
      <w:r w:rsidR="00B22621">
        <w:rPr>
          <w:sz w:val="24"/>
          <w:szCs w:val="28"/>
          <w:lang w:val="ru-RU"/>
        </w:rPr>
        <w:t>-х</w:t>
      </w:r>
      <w:r w:rsidRPr="00EE444C">
        <w:rPr>
          <w:sz w:val="24"/>
          <w:szCs w:val="28"/>
          <w:lang w:val="ru-RU"/>
        </w:rPr>
        <w:t xml:space="preserve"> женщин</w:t>
      </w:r>
      <w:r w:rsidR="00B22621">
        <w:rPr>
          <w:sz w:val="24"/>
          <w:szCs w:val="28"/>
          <w:lang w:val="ru-RU"/>
        </w:rPr>
        <w:t>, что составило</w:t>
      </w:r>
      <w:r w:rsidRPr="00EE444C">
        <w:rPr>
          <w:sz w:val="24"/>
          <w:szCs w:val="28"/>
          <w:lang w:val="ru-RU"/>
        </w:rPr>
        <w:t xml:space="preserve"> 18% от общего количества лиц</w:t>
      </w:r>
      <w:r w:rsidR="00B22621">
        <w:rPr>
          <w:sz w:val="24"/>
          <w:szCs w:val="28"/>
          <w:lang w:val="ru-RU"/>
        </w:rPr>
        <w:t>,</w:t>
      </w:r>
      <w:r w:rsidRPr="00EE444C">
        <w:rPr>
          <w:sz w:val="24"/>
          <w:szCs w:val="28"/>
          <w:lang w:val="ru-RU"/>
        </w:rPr>
        <w:t xml:space="preserve"> с впервые установленными пр</w:t>
      </w:r>
      <w:r w:rsidR="00B22621">
        <w:rPr>
          <w:sz w:val="24"/>
          <w:szCs w:val="28"/>
          <w:lang w:val="ru-RU"/>
        </w:rPr>
        <w:t>офессиональными заболеваниями (</w:t>
      </w:r>
      <w:r w:rsidRPr="00EE444C">
        <w:rPr>
          <w:sz w:val="24"/>
          <w:szCs w:val="28"/>
          <w:lang w:val="ru-RU"/>
        </w:rPr>
        <w:t>2014г.</w:t>
      </w:r>
      <w:r w:rsidR="00B22621">
        <w:rPr>
          <w:sz w:val="24"/>
          <w:szCs w:val="28"/>
          <w:lang w:val="ru-RU"/>
        </w:rPr>
        <w:t xml:space="preserve"> </w:t>
      </w:r>
      <w:r w:rsidRPr="00EE444C">
        <w:rPr>
          <w:sz w:val="24"/>
          <w:szCs w:val="28"/>
          <w:lang w:val="ru-RU"/>
        </w:rPr>
        <w:t>-</w:t>
      </w:r>
      <w:r w:rsidR="00B22621">
        <w:rPr>
          <w:sz w:val="24"/>
          <w:szCs w:val="28"/>
          <w:lang w:val="ru-RU"/>
        </w:rPr>
        <w:t xml:space="preserve"> </w:t>
      </w:r>
      <w:r w:rsidRPr="00EE444C">
        <w:rPr>
          <w:sz w:val="24"/>
          <w:szCs w:val="28"/>
          <w:lang w:val="ru-RU"/>
        </w:rPr>
        <w:t>22%).</w:t>
      </w:r>
    </w:p>
    <w:p w:rsidR="00057432" w:rsidRPr="00EE444C" w:rsidRDefault="00057432" w:rsidP="00FC2623">
      <w:pPr>
        <w:ind w:firstLine="709"/>
        <w:jc w:val="both"/>
        <w:rPr>
          <w:sz w:val="24"/>
          <w:szCs w:val="28"/>
          <w:lang w:val="ru-RU"/>
        </w:rPr>
      </w:pPr>
      <w:r w:rsidRPr="00EE444C">
        <w:rPr>
          <w:sz w:val="24"/>
          <w:szCs w:val="28"/>
          <w:lang w:val="ru-RU"/>
        </w:rPr>
        <w:t>Обстоятельствами и условиями возникновения профессиональных заболеваний послужили в 60% случаев (2014г. – 61%) - конструктивные недостатки машин, механизмов, оборудования</w:t>
      </w:r>
      <w:r w:rsidR="00B22621">
        <w:rPr>
          <w:sz w:val="24"/>
          <w:szCs w:val="28"/>
          <w:lang w:val="ru-RU"/>
        </w:rPr>
        <w:t xml:space="preserve"> в</w:t>
      </w:r>
      <w:r w:rsidRPr="00EE444C">
        <w:rPr>
          <w:sz w:val="24"/>
          <w:szCs w:val="28"/>
          <w:lang w:val="ru-RU"/>
        </w:rPr>
        <w:t xml:space="preserve"> 33,3% </w:t>
      </w:r>
      <w:r w:rsidR="00B22621">
        <w:rPr>
          <w:sz w:val="24"/>
          <w:szCs w:val="28"/>
          <w:lang w:val="ru-RU"/>
        </w:rPr>
        <w:t xml:space="preserve">случаях </w:t>
      </w:r>
      <w:r w:rsidRPr="00EE444C">
        <w:rPr>
          <w:sz w:val="24"/>
          <w:szCs w:val="28"/>
          <w:lang w:val="ru-RU"/>
        </w:rPr>
        <w:t>(2014г. - 21%) - несовершенство технологических процессов</w:t>
      </w:r>
      <w:r w:rsidR="00B22621">
        <w:rPr>
          <w:sz w:val="24"/>
          <w:szCs w:val="28"/>
          <w:lang w:val="ru-RU"/>
        </w:rPr>
        <w:t xml:space="preserve"> в</w:t>
      </w:r>
      <w:r w:rsidRPr="00EE444C">
        <w:rPr>
          <w:sz w:val="24"/>
          <w:szCs w:val="28"/>
          <w:lang w:val="ru-RU"/>
        </w:rPr>
        <w:t xml:space="preserve"> 6,7% </w:t>
      </w:r>
      <w:r w:rsidR="00B22621">
        <w:rPr>
          <w:sz w:val="24"/>
          <w:szCs w:val="28"/>
          <w:lang w:val="ru-RU"/>
        </w:rPr>
        <w:t xml:space="preserve">случаях </w:t>
      </w:r>
      <w:r w:rsidRPr="00EE444C">
        <w:rPr>
          <w:sz w:val="24"/>
          <w:szCs w:val="28"/>
          <w:lang w:val="ru-RU"/>
        </w:rPr>
        <w:t>(2014г. - 10%) - прочие причины (индивидуальная чувствительность к промышленным аллергенам</w:t>
      </w:r>
      <w:r w:rsidR="00B22621">
        <w:rPr>
          <w:sz w:val="24"/>
          <w:szCs w:val="28"/>
          <w:lang w:val="ru-RU"/>
        </w:rPr>
        <w:t>)</w:t>
      </w:r>
      <w:r w:rsidRPr="00EE444C">
        <w:rPr>
          <w:sz w:val="24"/>
          <w:szCs w:val="28"/>
          <w:lang w:val="ru-RU"/>
        </w:rPr>
        <w:t>.</w:t>
      </w:r>
    </w:p>
    <w:p w:rsidR="00057432" w:rsidRPr="00EE444C" w:rsidRDefault="00057432" w:rsidP="00FC2623">
      <w:pPr>
        <w:ind w:firstLine="709"/>
        <w:jc w:val="both"/>
        <w:rPr>
          <w:sz w:val="24"/>
          <w:szCs w:val="28"/>
          <w:lang w:val="ru-RU"/>
        </w:rPr>
      </w:pPr>
      <w:r w:rsidRPr="00EE444C">
        <w:rPr>
          <w:sz w:val="24"/>
          <w:szCs w:val="28"/>
          <w:lang w:val="ru-RU"/>
        </w:rPr>
        <w:t>По территориям области профессиональные заболевания распределились следующим образом: г.Рязань – 3 случая, в Рыбновском, Сараевском</w:t>
      </w:r>
      <w:r w:rsidR="00B22621">
        <w:rPr>
          <w:sz w:val="24"/>
          <w:szCs w:val="28"/>
          <w:lang w:val="ru-RU"/>
        </w:rPr>
        <w:t xml:space="preserve"> и</w:t>
      </w:r>
      <w:r w:rsidRPr="00EE444C">
        <w:rPr>
          <w:sz w:val="24"/>
          <w:szCs w:val="28"/>
          <w:lang w:val="ru-RU"/>
        </w:rPr>
        <w:t xml:space="preserve"> Касимовском районах </w:t>
      </w:r>
      <w:r w:rsidR="00B22621">
        <w:rPr>
          <w:sz w:val="24"/>
          <w:szCs w:val="28"/>
          <w:lang w:val="ru-RU"/>
        </w:rPr>
        <w:t xml:space="preserve">- </w:t>
      </w:r>
      <w:r w:rsidRPr="00EE444C">
        <w:rPr>
          <w:sz w:val="24"/>
          <w:szCs w:val="28"/>
          <w:lang w:val="ru-RU"/>
        </w:rPr>
        <w:t>по 2 случая, Пронском</w:t>
      </w:r>
      <w:r w:rsidR="00B22621">
        <w:rPr>
          <w:sz w:val="24"/>
          <w:szCs w:val="28"/>
          <w:lang w:val="ru-RU"/>
        </w:rPr>
        <w:t xml:space="preserve"> и</w:t>
      </w:r>
      <w:r w:rsidRPr="00EE444C">
        <w:rPr>
          <w:sz w:val="24"/>
          <w:szCs w:val="28"/>
          <w:lang w:val="ru-RU"/>
        </w:rPr>
        <w:t xml:space="preserve"> Ухоловском районах </w:t>
      </w:r>
      <w:r w:rsidR="00B22621">
        <w:rPr>
          <w:sz w:val="24"/>
          <w:szCs w:val="28"/>
          <w:lang w:val="ru-RU"/>
        </w:rPr>
        <w:t xml:space="preserve">- </w:t>
      </w:r>
      <w:r w:rsidRPr="00EE444C">
        <w:rPr>
          <w:sz w:val="24"/>
          <w:szCs w:val="28"/>
          <w:lang w:val="ru-RU"/>
        </w:rPr>
        <w:t>по 1 случаю.</w:t>
      </w:r>
    </w:p>
    <w:p w:rsidR="00057432" w:rsidRPr="00EE444C" w:rsidRDefault="00057432" w:rsidP="00FC2623">
      <w:pPr>
        <w:ind w:firstLine="709"/>
        <w:jc w:val="both"/>
        <w:rPr>
          <w:sz w:val="24"/>
          <w:szCs w:val="28"/>
          <w:lang w:val="ru-RU"/>
        </w:rPr>
      </w:pPr>
      <w:r w:rsidRPr="00EE444C">
        <w:rPr>
          <w:sz w:val="24"/>
          <w:szCs w:val="28"/>
          <w:lang w:val="ru-RU"/>
        </w:rPr>
        <w:t xml:space="preserve">По-прежнему остается </w:t>
      </w:r>
      <w:r w:rsidR="00B22621">
        <w:rPr>
          <w:sz w:val="24"/>
          <w:szCs w:val="28"/>
          <w:lang w:val="ru-RU"/>
        </w:rPr>
        <w:t xml:space="preserve">низкий </w:t>
      </w:r>
      <w:r w:rsidRPr="00EE444C">
        <w:rPr>
          <w:sz w:val="24"/>
          <w:szCs w:val="28"/>
          <w:lang w:val="ru-RU"/>
        </w:rPr>
        <w:t>удельный вес выявления хронической патологии у работников при проведении периодических медицинских осмотров: в 2015г все случаи профессиональной паталогии выявлены при обращении</w:t>
      </w:r>
      <w:r w:rsidR="00B22621">
        <w:rPr>
          <w:sz w:val="24"/>
          <w:szCs w:val="28"/>
          <w:lang w:val="ru-RU"/>
        </w:rPr>
        <w:t xml:space="preserve"> (</w:t>
      </w:r>
      <w:r w:rsidRPr="00EE444C">
        <w:rPr>
          <w:sz w:val="24"/>
          <w:szCs w:val="28"/>
          <w:lang w:val="ru-RU"/>
        </w:rPr>
        <w:t xml:space="preserve">2014г. </w:t>
      </w:r>
      <w:r w:rsidR="00B22621">
        <w:rPr>
          <w:sz w:val="24"/>
          <w:szCs w:val="28"/>
          <w:lang w:val="ru-RU"/>
        </w:rPr>
        <w:t xml:space="preserve">- </w:t>
      </w:r>
      <w:r w:rsidRPr="00EE444C">
        <w:rPr>
          <w:sz w:val="24"/>
          <w:szCs w:val="28"/>
          <w:lang w:val="ru-RU"/>
        </w:rPr>
        <w:t>соответственно при медосмотрах выявлено у 2</w:t>
      </w:r>
      <w:r w:rsidR="00B22621">
        <w:rPr>
          <w:sz w:val="24"/>
          <w:szCs w:val="28"/>
          <w:lang w:val="ru-RU"/>
        </w:rPr>
        <w:t>-х</w:t>
      </w:r>
      <w:r w:rsidRPr="00EE444C">
        <w:rPr>
          <w:sz w:val="24"/>
          <w:szCs w:val="28"/>
          <w:lang w:val="ru-RU"/>
        </w:rPr>
        <w:t xml:space="preserve"> человек </w:t>
      </w:r>
      <w:r w:rsidR="00B22621">
        <w:rPr>
          <w:sz w:val="24"/>
          <w:szCs w:val="28"/>
          <w:lang w:val="ru-RU"/>
        </w:rPr>
        <w:t xml:space="preserve">(22%) </w:t>
      </w:r>
      <w:r w:rsidRPr="00EE444C">
        <w:rPr>
          <w:sz w:val="24"/>
          <w:szCs w:val="28"/>
          <w:lang w:val="ru-RU"/>
        </w:rPr>
        <w:t>и при обращениях у 7</w:t>
      </w:r>
      <w:r w:rsidR="00B22621">
        <w:rPr>
          <w:sz w:val="24"/>
          <w:szCs w:val="28"/>
          <w:lang w:val="ru-RU"/>
        </w:rPr>
        <w:t>-ми (</w:t>
      </w:r>
      <w:r w:rsidR="00B22621" w:rsidRPr="00EE444C">
        <w:rPr>
          <w:sz w:val="24"/>
          <w:szCs w:val="28"/>
          <w:lang w:val="ru-RU"/>
        </w:rPr>
        <w:t>78%</w:t>
      </w:r>
      <w:r w:rsidR="00B22621">
        <w:rPr>
          <w:sz w:val="24"/>
          <w:szCs w:val="28"/>
          <w:lang w:val="ru-RU"/>
        </w:rPr>
        <w:t>)</w:t>
      </w:r>
      <w:r w:rsidRPr="00EE444C">
        <w:rPr>
          <w:sz w:val="24"/>
          <w:szCs w:val="28"/>
          <w:lang w:val="ru-RU"/>
        </w:rPr>
        <w:t xml:space="preserve"> человек. Низкая выявляемость профпатологии при проведении предварительных и периодических медицинских осмотров говорит о недостаточном их качестве либо отсутствия таких осмотров. В ЛПУ, проводящих медицинские осмотры, особенно в ЛПУ районов области, отсутствует необходимое диагностическое оборудование, для проведения осмотров рабочих связанных с вибрацией, шумом, физическими перегрузками, что затрудняет объективное определение пригодности к работе в профессии и не позволяет своевременно диагностировать профессиональную патологию.</w:t>
      </w:r>
    </w:p>
    <w:p w:rsidR="00057432" w:rsidRPr="00EE444C" w:rsidRDefault="00057432" w:rsidP="00FC2623">
      <w:pPr>
        <w:ind w:firstLine="709"/>
        <w:jc w:val="both"/>
        <w:rPr>
          <w:sz w:val="24"/>
          <w:szCs w:val="28"/>
          <w:lang w:val="ru-RU"/>
        </w:rPr>
      </w:pPr>
      <w:r w:rsidRPr="00EE444C">
        <w:rPr>
          <w:sz w:val="24"/>
          <w:szCs w:val="28"/>
          <w:lang w:val="ru-RU"/>
        </w:rPr>
        <w:t>По каждому случаю профессионального заболевания Управлением Роспотребнадзора по Рязанской области проведены расследования с составлением акта о случае профессионального заболевания. В отношении предприятий</w:t>
      </w:r>
      <w:r w:rsidR="007236A3">
        <w:rPr>
          <w:sz w:val="24"/>
          <w:szCs w:val="28"/>
          <w:lang w:val="ru-RU"/>
        </w:rPr>
        <w:t>,</w:t>
      </w:r>
      <w:r w:rsidRPr="00EE444C">
        <w:rPr>
          <w:sz w:val="24"/>
          <w:szCs w:val="28"/>
          <w:lang w:val="ru-RU"/>
        </w:rPr>
        <w:t xml:space="preserve"> на которых регистрировались случаи профзаболеваний (отравлений)</w:t>
      </w:r>
      <w:r w:rsidR="007236A3">
        <w:rPr>
          <w:sz w:val="24"/>
          <w:szCs w:val="28"/>
          <w:lang w:val="ru-RU"/>
        </w:rPr>
        <w:t>,</w:t>
      </w:r>
      <w:r w:rsidRPr="00EE444C">
        <w:rPr>
          <w:sz w:val="24"/>
          <w:szCs w:val="28"/>
          <w:lang w:val="ru-RU"/>
        </w:rPr>
        <w:t xml:space="preserve"> возбуждены дела об административных правонарушения, выданы предписания и внесены представления об устранении причин и условий, способствующих совершению административного правонарушения.</w:t>
      </w:r>
    </w:p>
    <w:p w:rsidR="001E0368" w:rsidRPr="00EE444C" w:rsidRDefault="001E0368" w:rsidP="00FC2623">
      <w:pPr>
        <w:jc w:val="both"/>
        <w:rPr>
          <w:sz w:val="24"/>
          <w:szCs w:val="24"/>
          <w:lang w:val="ru-RU"/>
        </w:rPr>
      </w:pPr>
    </w:p>
    <w:p w:rsidR="005C257A" w:rsidRPr="00EE444C" w:rsidRDefault="0052684E" w:rsidP="00FC2623">
      <w:pPr>
        <w:jc w:val="center"/>
        <w:rPr>
          <w:b/>
          <w:bCs/>
          <w:sz w:val="24"/>
          <w:szCs w:val="24"/>
          <w:lang w:val="ru-RU"/>
        </w:rPr>
      </w:pPr>
      <w:r w:rsidRPr="00EE444C">
        <w:rPr>
          <w:b/>
          <w:bCs/>
          <w:sz w:val="24"/>
          <w:szCs w:val="24"/>
          <w:lang w:val="ru-RU"/>
        </w:rPr>
        <w:t>1</w:t>
      </w:r>
      <w:r w:rsidR="005F0C13" w:rsidRPr="00EE444C">
        <w:rPr>
          <w:b/>
          <w:bCs/>
          <w:sz w:val="24"/>
          <w:szCs w:val="24"/>
          <w:lang w:val="ru-RU"/>
        </w:rPr>
        <w:t xml:space="preserve">.3. </w:t>
      </w:r>
      <w:r w:rsidR="00EE17F7" w:rsidRPr="00EE444C">
        <w:rPr>
          <w:b/>
          <w:bCs/>
          <w:sz w:val="24"/>
          <w:szCs w:val="24"/>
          <w:lang w:val="ru-RU"/>
        </w:rPr>
        <w:t>Сведения об</w:t>
      </w:r>
      <w:r w:rsidR="005F0C13" w:rsidRPr="00EE444C">
        <w:rPr>
          <w:b/>
          <w:bCs/>
          <w:sz w:val="24"/>
          <w:szCs w:val="24"/>
          <w:lang w:val="ru-RU"/>
        </w:rPr>
        <w:t xml:space="preserve"> инфекционной и паразитарной заболеваемости</w:t>
      </w:r>
    </w:p>
    <w:p w:rsidR="00B05C99" w:rsidRPr="00EE444C" w:rsidRDefault="005F0C13" w:rsidP="00FC2623">
      <w:pPr>
        <w:jc w:val="center"/>
        <w:rPr>
          <w:b/>
          <w:bCs/>
          <w:sz w:val="28"/>
          <w:szCs w:val="28"/>
          <w:lang w:val="ru-RU"/>
        </w:rPr>
      </w:pPr>
      <w:r w:rsidRPr="00EE444C">
        <w:rPr>
          <w:b/>
          <w:bCs/>
          <w:sz w:val="24"/>
          <w:szCs w:val="24"/>
          <w:lang w:val="ru-RU"/>
        </w:rPr>
        <w:t>в Рязанской области</w:t>
      </w:r>
    </w:p>
    <w:p w:rsidR="001A50C0" w:rsidRPr="00EE444C" w:rsidRDefault="001A50C0" w:rsidP="00FC2623">
      <w:pPr>
        <w:jc w:val="both"/>
        <w:rPr>
          <w:sz w:val="24"/>
          <w:szCs w:val="24"/>
          <w:lang w:val="ru-RU"/>
        </w:rPr>
      </w:pPr>
    </w:p>
    <w:p w:rsidR="00033DDF" w:rsidRPr="00EE444C" w:rsidRDefault="00033DDF" w:rsidP="00FC2623">
      <w:pPr>
        <w:ind w:firstLine="720"/>
        <w:jc w:val="both"/>
        <w:rPr>
          <w:sz w:val="24"/>
          <w:szCs w:val="24"/>
          <w:lang w:val="ru-RU"/>
        </w:rPr>
      </w:pPr>
      <w:r w:rsidRPr="00EE444C">
        <w:rPr>
          <w:sz w:val="24"/>
          <w:szCs w:val="24"/>
          <w:lang w:val="ru-RU"/>
        </w:rPr>
        <w:t>В 2015 году на территории Рязанской области зарегистрировано 246023 случая инфекционных и паразитарных заболеваний или 22107,9 на 100 тысяч населения, что на 4,2% больше, чем в 2014 году. Среднемноголетний уров</w:t>
      </w:r>
      <w:r w:rsidR="00F67B2F">
        <w:rPr>
          <w:sz w:val="24"/>
          <w:szCs w:val="24"/>
          <w:lang w:val="ru-RU"/>
        </w:rPr>
        <w:t>ень превышен менее чем на 1,0%.</w:t>
      </w:r>
    </w:p>
    <w:p w:rsidR="00033DDF" w:rsidRDefault="00033DDF" w:rsidP="00FC2623">
      <w:pPr>
        <w:ind w:firstLine="720"/>
        <w:jc w:val="both"/>
        <w:rPr>
          <w:sz w:val="24"/>
          <w:szCs w:val="24"/>
          <w:lang w:val="ru-RU"/>
        </w:rPr>
      </w:pPr>
      <w:r w:rsidRPr="00EE444C">
        <w:rPr>
          <w:sz w:val="24"/>
          <w:szCs w:val="24"/>
          <w:lang w:val="ru-RU"/>
        </w:rPr>
        <w:t>Заболеваемость среди детского населения до 14 лет снизилась на 0,8% по сравнению с 2014 годом и на 3,1% - по сравнению со среднемноголетним показателем. Как и в 2014 году в 4-х территориях Рязанской области (Касимовский, Рыбновский, Рязанский районы и г.Рязань) показатели заболеваемости превысили областной уровень. Число административных территорий, заболеваемость на которых превысила средний многолетний показатель, увеличилась с 8-</w:t>
      </w:r>
      <w:r w:rsidR="00F67B2F">
        <w:rPr>
          <w:sz w:val="24"/>
          <w:szCs w:val="24"/>
          <w:lang w:val="ru-RU"/>
        </w:rPr>
        <w:t>м</w:t>
      </w:r>
      <w:r w:rsidRPr="00EE444C">
        <w:rPr>
          <w:sz w:val="24"/>
          <w:szCs w:val="24"/>
          <w:lang w:val="ru-RU"/>
        </w:rPr>
        <w:t xml:space="preserve">и </w:t>
      </w:r>
      <w:r w:rsidR="00F67B2F">
        <w:rPr>
          <w:sz w:val="24"/>
          <w:szCs w:val="24"/>
          <w:lang w:val="ru-RU"/>
        </w:rPr>
        <w:t xml:space="preserve">в </w:t>
      </w:r>
      <w:r w:rsidRPr="00EE444C">
        <w:rPr>
          <w:sz w:val="24"/>
          <w:szCs w:val="24"/>
          <w:lang w:val="ru-RU"/>
        </w:rPr>
        <w:t>2014г. до 13</w:t>
      </w:r>
      <w:r w:rsidR="00F67B2F">
        <w:rPr>
          <w:sz w:val="24"/>
          <w:szCs w:val="24"/>
          <w:lang w:val="ru-RU"/>
        </w:rPr>
        <w:t xml:space="preserve"> в 2015г.</w:t>
      </w:r>
      <w:r w:rsidRPr="00EE444C">
        <w:rPr>
          <w:sz w:val="24"/>
          <w:szCs w:val="24"/>
          <w:lang w:val="ru-RU"/>
        </w:rPr>
        <w:t xml:space="preserve"> Превышение среднего многолетнего показателя заболеваемости регистрировалось по территориям от 4,5% (Милославский район) до 88,1% (Александро-Невский район).</w:t>
      </w:r>
    </w:p>
    <w:p w:rsidR="00F67B2F" w:rsidRPr="00EE444C" w:rsidRDefault="00F67B2F" w:rsidP="00F67B2F">
      <w:pPr>
        <w:jc w:val="both"/>
        <w:rPr>
          <w:sz w:val="24"/>
          <w:szCs w:val="24"/>
          <w:lang w:val="ru-RU"/>
        </w:rPr>
      </w:pPr>
    </w:p>
    <w:p w:rsidR="00033DDF" w:rsidRPr="00EE444C" w:rsidRDefault="00033DDF" w:rsidP="00FC2623">
      <w:pPr>
        <w:jc w:val="right"/>
        <w:rPr>
          <w:sz w:val="22"/>
          <w:szCs w:val="22"/>
          <w:lang w:val="ru-RU"/>
        </w:rPr>
      </w:pPr>
      <w:r w:rsidRPr="00EE444C">
        <w:rPr>
          <w:sz w:val="22"/>
          <w:szCs w:val="22"/>
          <w:lang w:val="ru-RU"/>
        </w:rPr>
        <w:t>Таблица №</w:t>
      </w:r>
      <w:r w:rsidR="00583F73">
        <w:rPr>
          <w:sz w:val="22"/>
          <w:szCs w:val="22"/>
          <w:lang w:val="ru-RU"/>
        </w:rPr>
        <w:t>77</w:t>
      </w:r>
    </w:p>
    <w:p w:rsidR="00033DDF" w:rsidRPr="00EE444C" w:rsidRDefault="00033DDF" w:rsidP="00FC2623">
      <w:pPr>
        <w:pStyle w:val="a4"/>
        <w:ind w:firstLine="0"/>
        <w:jc w:val="center"/>
        <w:rPr>
          <w:b/>
          <w:bCs/>
          <w:sz w:val="22"/>
          <w:szCs w:val="22"/>
          <w:lang w:val="ru-RU"/>
        </w:rPr>
      </w:pPr>
      <w:r w:rsidRPr="00EE444C">
        <w:rPr>
          <w:b/>
          <w:bCs/>
          <w:sz w:val="22"/>
          <w:szCs w:val="22"/>
          <w:lang w:val="ru-RU"/>
        </w:rPr>
        <w:t>Инфекционная заболеваемость в Рязанской области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0"/>
        <w:gridCol w:w="2040"/>
        <w:gridCol w:w="2040"/>
        <w:gridCol w:w="2040"/>
        <w:gridCol w:w="2040"/>
      </w:tblGrid>
      <w:tr w:rsidR="00033DDF" w:rsidRPr="00D27FE9" w:rsidTr="00033DDF">
        <w:tc>
          <w:tcPr>
            <w:tcW w:w="960" w:type="dxa"/>
            <w:vMerge w:val="restart"/>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ind w:left="-57" w:right="-57"/>
              <w:jc w:val="center"/>
              <w:rPr>
                <w:sz w:val="22"/>
                <w:szCs w:val="22"/>
              </w:rPr>
            </w:pPr>
            <w:r w:rsidRPr="00EE444C">
              <w:rPr>
                <w:sz w:val="22"/>
                <w:szCs w:val="22"/>
              </w:rPr>
              <w:t>Годы</w:t>
            </w:r>
          </w:p>
        </w:tc>
        <w:tc>
          <w:tcPr>
            <w:tcW w:w="4080"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ind w:left="-57" w:right="-57"/>
              <w:jc w:val="center"/>
              <w:rPr>
                <w:sz w:val="22"/>
                <w:szCs w:val="22"/>
              </w:rPr>
            </w:pPr>
            <w:r w:rsidRPr="00EE444C">
              <w:rPr>
                <w:sz w:val="22"/>
                <w:szCs w:val="22"/>
              </w:rPr>
              <w:t>Заболеваемость</w:t>
            </w:r>
          </w:p>
        </w:tc>
        <w:tc>
          <w:tcPr>
            <w:tcW w:w="4080"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ind w:left="-57" w:right="-57"/>
              <w:jc w:val="center"/>
              <w:rPr>
                <w:sz w:val="22"/>
                <w:szCs w:val="22"/>
                <w:lang w:val="ru-RU"/>
              </w:rPr>
            </w:pPr>
            <w:r w:rsidRPr="00EE444C">
              <w:rPr>
                <w:sz w:val="22"/>
                <w:szCs w:val="22"/>
                <w:lang w:val="ru-RU"/>
              </w:rPr>
              <w:t>В том числе детей до 14 лет</w:t>
            </w:r>
          </w:p>
        </w:tc>
      </w:tr>
      <w:tr w:rsidR="00033DDF" w:rsidRPr="00EE444C" w:rsidTr="00033DDF">
        <w:tc>
          <w:tcPr>
            <w:tcW w:w="960" w:type="dxa"/>
            <w:vMerge/>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rPr>
                <w:sz w:val="22"/>
                <w:szCs w:val="22"/>
                <w:lang w:val="ru-RU"/>
              </w:rPr>
            </w:pPr>
          </w:p>
        </w:tc>
        <w:tc>
          <w:tcPr>
            <w:tcW w:w="20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ind w:left="-57" w:right="-57"/>
              <w:jc w:val="center"/>
              <w:rPr>
                <w:sz w:val="22"/>
                <w:szCs w:val="22"/>
              </w:rPr>
            </w:pPr>
            <w:r w:rsidRPr="00EE444C">
              <w:rPr>
                <w:sz w:val="22"/>
                <w:szCs w:val="22"/>
              </w:rPr>
              <w:t>Абсолютное число заболеваний</w:t>
            </w:r>
          </w:p>
        </w:tc>
        <w:tc>
          <w:tcPr>
            <w:tcW w:w="20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ind w:left="-57" w:right="-57"/>
              <w:jc w:val="center"/>
              <w:rPr>
                <w:sz w:val="22"/>
                <w:szCs w:val="22"/>
              </w:rPr>
            </w:pPr>
            <w:r w:rsidRPr="00EE444C">
              <w:rPr>
                <w:sz w:val="22"/>
                <w:szCs w:val="22"/>
              </w:rPr>
              <w:t>На 100 тысяч</w:t>
            </w:r>
          </w:p>
        </w:tc>
        <w:tc>
          <w:tcPr>
            <w:tcW w:w="20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ind w:left="-57" w:right="-57"/>
              <w:jc w:val="center"/>
              <w:rPr>
                <w:sz w:val="22"/>
                <w:szCs w:val="22"/>
              </w:rPr>
            </w:pPr>
            <w:r w:rsidRPr="00EE444C">
              <w:rPr>
                <w:sz w:val="22"/>
                <w:szCs w:val="22"/>
              </w:rPr>
              <w:t>Абсолютное число заболеваний</w:t>
            </w:r>
          </w:p>
        </w:tc>
        <w:tc>
          <w:tcPr>
            <w:tcW w:w="20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ind w:left="-57" w:right="-57"/>
              <w:jc w:val="center"/>
              <w:rPr>
                <w:sz w:val="22"/>
                <w:szCs w:val="22"/>
              </w:rPr>
            </w:pPr>
            <w:r w:rsidRPr="00EE444C">
              <w:rPr>
                <w:sz w:val="22"/>
                <w:szCs w:val="22"/>
              </w:rPr>
              <w:t>На 100 тысяч</w:t>
            </w:r>
          </w:p>
        </w:tc>
      </w:tr>
      <w:tr w:rsidR="00033DDF" w:rsidRPr="00EE444C" w:rsidTr="00033DDF">
        <w:tc>
          <w:tcPr>
            <w:tcW w:w="9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ind w:left="-57" w:right="-57"/>
              <w:jc w:val="center"/>
              <w:rPr>
                <w:sz w:val="22"/>
                <w:szCs w:val="22"/>
              </w:rPr>
            </w:pPr>
            <w:r w:rsidRPr="00EE444C">
              <w:rPr>
                <w:sz w:val="22"/>
                <w:szCs w:val="22"/>
              </w:rPr>
              <w:t>2011</w:t>
            </w:r>
          </w:p>
        </w:tc>
        <w:tc>
          <w:tcPr>
            <w:tcW w:w="20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ind w:left="-57" w:right="-57"/>
              <w:jc w:val="center"/>
              <w:rPr>
                <w:sz w:val="22"/>
                <w:szCs w:val="22"/>
              </w:rPr>
            </w:pPr>
            <w:r w:rsidRPr="00EE444C">
              <w:rPr>
                <w:sz w:val="22"/>
                <w:szCs w:val="22"/>
              </w:rPr>
              <w:t>259636</w:t>
            </w:r>
          </w:p>
        </w:tc>
        <w:tc>
          <w:tcPr>
            <w:tcW w:w="20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ind w:left="-57" w:right="-57"/>
              <w:jc w:val="center"/>
              <w:rPr>
                <w:sz w:val="22"/>
                <w:szCs w:val="22"/>
              </w:rPr>
            </w:pPr>
            <w:r w:rsidRPr="00EE444C">
              <w:rPr>
                <w:sz w:val="22"/>
                <w:szCs w:val="22"/>
              </w:rPr>
              <w:t>23319,3</w:t>
            </w:r>
          </w:p>
        </w:tc>
        <w:tc>
          <w:tcPr>
            <w:tcW w:w="20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ind w:left="-57" w:right="-57"/>
              <w:jc w:val="center"/>
              <w:rPr>
                <w:sz w:val="22"/>
                <w:szCs w:val="22"/>
              </w:rPr>
            </w:pPr>
            <w:r w:rsidRPr="00EE444C">
              <w:rPr>
                <w:sz w:val="22"/>
                <w:szCs w:val="22"/>
              </w:rPr>
              <w:t>162691</w:t>
            </w:r>
          </w:p>
        </w:tc>
        <w:tc>
          <w:tcPr>
            <w:tcW w:w="20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ind w:left="-57" w:right="-57"/>
              <w:jc w:val="center"/>
              <w:rPr>
                <w:sz w:val="22"/>
                <w:szCs w:val="22"/>
              </w:rPr>
            </w:pPr>
            <w:r w:rsidRPr="00EE444C">
              <w:rPr>
                <w:sz w:val="22"/>
                <w:szCs w:val="22"/>
              </w:rPr>
              <w:t>106706,0</w:t>
            </w:r>
          </w:p>
        </w:tc>
      </w:tr>
      <w:tr w:rsidR="00033DDF" w:rsidRPr="00EE444C" w:rsidTr="00033DDF">
        <w:tc>
          <w:tcPr>
            <w:tcW w:w="9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ind w:left="-57" w:right="-57"/>
              <w:jc w:val="center"/>
              <w:rPr>
                <w:sz w:val="22"/>
                <w:szCs w:val="22"/>
              </w:rPr>
            </w:pPr>
            <w:r w:rsidRPr="00EE444C">
              <w:rPr>
                <w:sz w:val="22"/>
                <w:szCs w:val="22"/>
              </w:rPr>
              <w:t>2012</w:t>
            </w:r>
          </w:p>
        </w:tc>
        <w:tc>
          <w:tcPr>
            <w:tcW w:w="20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ind w:left="-57" w:right="-57"/>
              <w:jc w:val="center"/>
              <w:rPr>
                <w:sz w:val="22"/>
                <w:szCs w:val="22"/>
              </w:rPr>
            </w:pPr>
            <w:r w:rsidRPr="00EE444C">
              <w:rPr>
                <w:sz w:val="22"/>
                <w:szCs w:val="22"/>
              </w:rPr>
              <w:t>240468</w:t>
            </w:r>
          </w:p>
        </w:tc>
        <w:tc>
          <w:tcPr>
            <w:tcW w:w="20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ind w:left="-57" w:right="-57"/>
              <w:jc w:val="center"/>
              <w:rPr>
                <w:sz w:val="22"/>
                <w:szCs w:val="22"/>
              </w:rPr>
            </w:pPr>
            <w:r w:rsidRPr="00EE444C">
              <w:rPr>
                <w:sz w:val="22"/>
                <w:szCs w:val="22"/>
              </w:rPr>
              <w:t>21654,3</w:t>
            </w:r>
          </w:p>
        </w:tc>
        <w:tc>
          <w:tcPr>
            <w:tcW w:w="20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ind w:left="-57" w:right="-57"/>
              <w:jc w:val="center"/>
              <w:rPr>
                <w:sz w:val="22"/>
                <w:szCs w:val="22"/>
              </w:rPr>
            </w:pPr>
            <w:r w:rsidRPr="00EE444C">
              <w:rPr>
                <w:sz w:val="22"/>
                <w:szCs w:val="22"/>
              </w:rPr>
              <w:t>161118</w:t>
            </w:r>
          </w:p>
        </w:tc>
        <w:tc>
          <w:tcPr>
            <w:tcW w:w="20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ind w:left="-57" w:right="-57"/>
              <w:jc w:val="center"/>
              <w:rPr>
                <w:sz w:val="22"/>
                <w:szCs w:val="22"/>
              </w:rPr>
            </w:pPr>
            <w:r w:rsidRPr="00EE444C">
              <w:rPr>
                <w:sz w:val="22"/>
                <w:szCs w:val="22"/>
              </w:rPr>
              <w:t>105476,0</w:t>
            </w:r>
          </w:p>
        </w:tc>
      </w:tr>
      <w:tr w:rsidR="00033DDF" w:rsidRPr="00EE444C" w:rsidTr="00033DDF">
        <w:tc>
          <w:tcPr>
            <w:tcW w:w="9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ind w:left="-57" w:right="-57"/>
              <w:jc w:val="center"/>
              <w:rPr>
                <w:sz w:val="22"/>
                <w:szCs w:val="22"/>
              </w:rPr>
            </w:pPr>
            <w:r w:rsidRPr="00EE444C">
              <w:rPr>
                <w:sz w:val="22"/>
                <w:szCs w:val="22"/>
              </w:rPr>
              <w:t>2013</w:t>
            </w:r>
          </w:p>
        </w:tc>
        <w:tc>
          <w:tcPr>
            <w:tcW w:w="20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ind w:left="-57" w:right="-57"/>
              <w:jc w:val="center"/>
              <w:rPr>
                <w:sz w:val="22"/>
                <w:szCs w:val="22"/>
              </w:rPr>
            </w:pPr>
            <w:r w:rsidRPr="00EE444C">
              <w:rPr>
                <w:sz w:val="22"/>
                <w:szCs w:val="22"/>
              </w:rPr>
              <w:t>259601</w:t>
            </w:r>
          </w:p>
        </w:tc>
        <w:tc>
          <w:tcPr>
            <w:tcW w:w="20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ind w:left="-57" w:right="-57"/>
              <w:jc w:val="center"/>
              <w:rPr>
                <w:sz w:val="22"/>
                <w:szCs w:val="22"/>
              </w:rPr>
            </w:pPr>
            <w:r w:rsidRPr="00EE444C">
              <w:rPr>
                <w:sz w:val="22"/>
                <w:szCs w:val="22"/>
              </w:rPr>
              <w:t>23284,0</w:t>
            </w:r>
          </w:p>
        </w:tc>
        <w:tc>
          <w:tcPr>
            <w:tcW w:w="20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ind w:left="-57" w:right="-57"/>
              <w:jc w:val="center"/>
              <w:rPr>
                <w:sz w:val="22"/>
                <w:szCs w:val="22"/>
              </w:rPr>
            </w:pPr>
            <w:r w:rsidRPr="00EE444C">
              <w:rPr>
                <w:sz w:val="22"/>
                <w:szCs w:val="22"/>
              </w:rPr>
              <w:t>168399</w:t>
            </w:r>
          </w:p>
        </w:tc>
        <w:tc>
          <w:tcPr>
            <w:tcW w:w="20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ind w:left="-57" w:right="-57"/>
              <w:jc w:val="center"/>
              <w:rPr>
                <w:sz w:val="22"/>
                <w:szCs w:val="22"/>
              </w:rPr>
            </w:pPr>
            <w:r w:rsidRPr="00EE444C">
              <w:rPr>
                <w:sz w:val="22"/>
                <w:szCs w:val="22"/>
              </w:rPr>
              <w:t>108479,0</w:t>
            </w:r>
          </w:p>
        </w:tc>
      </w:tr>
      <w:tr w:rsidR="00033DDF" w:rsidRPr="00EE444C" w:rsidTr="00033DDF">
        <w:tc>
          <w:tcPr>
            <w:tcW w:w="9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ind w:left="-57" w:right="-57"/>
              <w:jc w:val="center"/>
              <w:rPr>
                <w:sz w:val="22"/>
                <w:szCs w:val="22"/>
              </w:rPr>
            </w:pPr>
            <w:r w:rsidRPr="00EE444C">
              <w:rPr>
                <w:sz w:val="22"/>
                <w:szCs w:val="22"/>
              </w:rPr>
              <w:t>2014</w:t>
            </w:r>
          </w:p>
        </w:tc>
        <w:tc>
          <w:tcPr>
            <w:tcW w:w="20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ind w:left="-57" w:right="-57"/>
              <w:jc w:val="center"/>
              <w:rPr>
                <w:sz w:val="22"/>
                <w:szCs w:val="22"/>
              </w:rPr>
            </w:pPr>
            <w:r w:rsidRPr="00EE444C">
              <w:rPr>
                <w:sz w:val="22"/>
                <w:szCs w:val="22"/>
              </w:rPr>
              <w:t>236191</w:t>
            </w:r>
          </w:p>
        </w:tc>
        <w:tc>
          <w:tcPr>
            <w:tcW w:w="20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ind w:left="-57" w:right="-57"/>
              <w:jc w:val="center"/>
              <w:rPr>
                <w:sz w:val="22"/>
                <w:szCs w:val="22"/>
              </w:rPr>
            </w:pPr>
            <w:r w:rsidRPr="00EE444C">
              <w:rPr>
                <w:sz w:val="22"/>
                <w:szCs w:val="22"/>
              </w:rPr>
              <w:t>21226,7</w:t>
            </w:r>
          </w:p>
        </w:tc>
        <w:tc>
          <w:tcPr>
            <w:tcW w:w="20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ind w:left="-57" w:right="-57"/>
              <w:jc w:val="center"/>
              <w:rPr>
                <w:sz w:val="22"/>
                <w:szCs w:val="22"/>
              </w:rPr>
            </w:pPr>
            <w:r w:rsidRPr="00EE444C">
              <w:rPr>
                <w:sz w:val="22"/>
                <w:szCs w:val="22"/>
              </w:rPr>
              <w:t>159809</w:t>
            </w:r>
          </w:p>
        </w:tc>
        <w:tc>
          <w:tcPr>
            <w:tcW w:w="20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ind w:left="-57" w:right="-57"/>
              <w:jc w:val="center"/>
              <w:rPr>
                <w:sz w:val="22"/>
                <w:szCs w:val="22"/>
              </w:rPr>
            </w:pPr>
            <w:r w:rsidRPr="00EE444C">
              <w:rPr>
                <w:sz w:val="22"/>
                <w:szCs w:val="22"/>
              </w:rPr>
              <w:t>101161,0</w:t>
            </w:r>
          </w:p>
        </w:tc>
      </w:tr>
      <w:tr w:rsidR="00033DDF" w:rsidRPr="00EE444C" w:rsidTr="00033DDF">
        <w:tc>
          <w:tcPr>
            <w:tcW w:w="9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ind w:left="-57" w:right="-57"/>
              <w:jc w:val="center"/>
              <w:rPr>
                <w:sz w:val="22"/>
                <w:szCs w:val="22"/>
                <w:lang w:val="ru-RU"/>
              </w:rPr>
            </w:pPr>
            <w:r w:rsidRPr="00EE444C">
              <w:rPr>
                <w:sz w:val="22"/>
                <w:szCs w:val="22"/>
                <w:lang w:val="ru-RU"/>
              </w:rPr>
              <w:t>2015</w:t>
            </w:r>
          </w:p>
        </w:tc>
        <w:tc>
          <w:tcPr>
            <w:tcW w:w="20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ind w:left="-57" w:right="-57"/>
              <w:jc w:val="center"/>
              <w:rPr>
                <w:sz w:val="22"/>
                <w:szCs w:val="22"/>
                <w:lang w:val="ru-RU"/>
              </w:rPr>
            </w:pPr>
            <w:r w:rsidRPr="00EE444C">
              <w:rPr>
                <w:sz w:val="22"/>
                <w:szCs w:val="22"/>
                <w:lang w:val="ru-RU"/>
              </w:rPr>
              <w:t>246023</w:t>
            </w:r>
          </w:p>
        </w:tc>
        <w:tc>
          <w:tcPr>
            <w:tcW w:w="20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ind w:left="-57" w:right="-57"/>
              <w:jc w:val="center"/>
              <w:rPr>
                <w:sz w:val="22"/>
                <w:szCs w:val="22"/>
                <w:lang w:val="ru-RU"/>
              </w:rPr>
            </w:pPr>
            <w:r w:rsidRPr="00EE444C">
              <w:rPr>
                <w:sz w:val="22"/>
                <w:szCs w:val="22"/>
                <w:lang w:val="ru-RU"/>
              </w:rPr>
              <w:t>22107,9</w:t>
            </w:r>
          </w:p>
        </w:tc>
        <w:tc>
          <w:tcPr>
            <w:tcW w:w="20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ind w:left="-57" w:right="-57"/>
              <w:jc w:val="center"/>
              <w:rPr>
                <w:sz w:val="22"/>
                <w:szCs w:val="22"/>
                <w:lang w:val="ru-RU"/>
              </w:rPr>
            </w:pPr>
            <w:r w:rsidRPr="00EE444C">
              <w:rPr>
                <w:sz w:val="22"/>
                <w:szCs w:val="22"/>
                <w:lang w:val="ru-RU"/>
              </w:rPr>
              <w:t>161741</w:t>
            </w:r>
          </w:p>
        </w:tc>
        <w:tc>
          <w:tcPr>
            <w:tcW w:w="20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ind w:left="-57" w:right="-57"/>
              <w:jc w:val="center"/>
              <w:rPr>
                <w:sz w:val="22"/>
                <w:szCs w:val="22"/>
                <w:lang w:val="ru-RU"/>
              </w:rPr>
            </w:pPr>
            <w:r w:rsidRPr="00EE444C">
              <w:rPr>
                <w:sz w:val="22"/>
                <w:szCs w:val="22"/>
                <w:lang w:val="ru-RU"/>
              </w:rPr>
              <w:t>100341,0</w:t>
            </w:r>
          </w:p>
        </w:tc>
      </w:tr>
    </w:tbl>
    <w:p w:rsidR="00033DDF" w:rsidRPr="00EE444C" w:rsidRDefault="00033DDF" w:rsidP="00FC2623">
      <w:pPr>
        <w:jc w:val="both"/>
        <w:rPr>
          <w:sz w:val="24"/>
          <w:szCs w:val="24"/>
        </w:rPr>
      </w:pPr>
    </w:p>
    <w:p w:rsidR="00033DDF" w:rsidRPr="00EE444C" w:rsidRDefault="00033DDF" w:rsidP="00FC2623">
      <w:pPr>
        <w:ind w:firstLine="720"/>
        <w:jc w:val="both"/>
        <w:rPr>
          <w:sz w:val="24"/>
          <w:szCs w:val="24"/>
          <w:lang w:val="ru-RU"/>
        </w:rPr>
      </w:pPr>
      <w:r w:rsidRPr="00EE444C">
        <w:rPr>
          <w:sz w:val="24"/>
          <w:szCs w:val="24"/>
          <w:lang w:val="ru-RU"/>
        </w:rPr>
        <w:t>Экономический ущерб только по 19 нозологическим формам в 2015 году составил более 1,6 млрд. руб. (по ценам 2008 года). По другим инфекциям (паразитарные заболевания, внутрибольничные инфекции) отсутствуют данные расчета экономического ущерба.</w:t>
      </w:r>
    </w:p>
    <w:p w:rsidR="00033DDF" w:rsidRPr="00EE444C" w:rsidRDefault="00033DDF" w:rsidP="00FC2623">
      <w:pPr>
        <w:ind w:firstLine="720"/>
        <w:jc w:val="both"/>
        <w:rPr>
          <w:sz w:val="24"/>
          <w:szCs w:val="24"/>
          <w:lang w:val="ru-RU"/>
        </w:rPr>
      </w:pPr>
      <w:r w:rsidRPr="00EE444C">
        <w:rPr>
          <w:sz w:val="24"/>
          <w:szCs w:val="24"/>
          <w:lang w:val="ru-RU"/>
        </w:rPr>
        <w:t>В результате проведенных Управлением Роспотребнадзора по Рязанской области организационных, практических и противоэпидемических (профилактических) мероприятий на территории области поддерживается стабильная и относительно благополучная эпидемиологическая ситуация.</w:t>
      </w:r>
      <w:r w:rsidR="00F67B2F">
        <w:rPr>
          <w:sz w:val="24"/>
          <w:szCs w:val="24"/>
          <w:lang w:val="ru-RU"/>
        </w:rPr>
        <w:t xml:space="preserve"> </w:t>
      </w:r>
      <w:r w:rsidRPr="00EE444C">
        <w:rPr>
          <w:sz w:val="24"/>
          <w:szCs w:val="24"/>
          <w:lang w:val="ru-RU"/>
        </w:rPr>
        <w:t>Из 90 видов инфекций, подлежащих статистическому учету, около половины не регистрировались (42), по 34 отмечалась стабилизация или снижение показателей, по 14 нозологическим формам наблюдался рост заболеваем</w:t>
      </w:r>
      <w:r w:rsidR="00F67B2F">
        <w:rPr>
          <w:sz w:val="24"/>
          <w:szCs w:val="24"/>
          <w:lang w:val="ru-RU"/>
        </w:rPr>
        <w:t>ости по сравнению с 2014 годом.</w:t>
      </w:r>
    </w:p>
    <w:p w:rsidR="00033DDF" w:rsidRPr="00EE444C" w:rsidRDefault="00033DDF" w:rsidP="00FC2623">
      <w:pPr>
        <w:ind w:firstLine="720"/>
        <w:jc w:val="both"/>
        <w:rPr>
          <w:sz w:val="24"/>
          <w:szCs w:val="24"/>
          <w:lang w:val="ru-RU"/>
        </w:rPr>
      </w:pPr>
      <w:r w:rsidRPr="00EE444C">
        <w:rPr>
          <w:sz w:val="24"/>
          <w:szCs w:val="24"/>
          <w:lang w:val="ru-RU"/>
        </w:rPr>
        <w:t>Наиболее эпидемиологически значимыми для населения области инфекционными болезнями, с показателями превышающими 200,0 на 100 тысяч населения, являются: острые кишечные инфекции неустановленной этиологии, ветряная оспа, острые респираторные вирусные инфекции, внебольничные пневмонии, укусы животными, укусы клещами. В общей структуре инфекций их доля составила 97,3%.</w:t>
      </w:r>
    </w:p>
    <w:p w:rsidR="00033DDF" w:rsidRPr="00EE444C" w:rsidRDefault="00033DDF" w:rsidP="00FC2623">
      <w:pPr>
        <w:ind w:firstLine="720"/>
        <w:jc w:val="both"/>
        <w:rPr>
          <w:sz w:val="24"/>
          <w:szCs w:val="24"/>
          <w:lang w:val="ru-RU"/>
        </w:rPr>
      </w:pPr>
      <w:r w:rsidRPr="00EE444C">
        <w:rPr>
          <w:sz w:val="24"/>
          <w:szCs w:val="24"/>
          <w:lang w:val="ru-RU"/>
        </w:rPr>
        <w:t xml:space="preserve">По большинству нозологий показатели инфекционной заболеваемости ниже республиканских. Актуальными инфекционными заболеваниями на территории Рязанской области, показатели по которым превысили средние в Российской Федерации в 2015 году </w:t>
      </w:r>
      <w:r w:rsidR="00F67B2F">
        <w:rPr>
          <w:sz w:val="24"/>
          <w:szCs w:val="24"/>
          <w:lang w:val="ru-RU"/>
        </w:rPr>
        <w:t>являлись</w:t>
      </w:r>
      <w:r w:rsidRPr="00EE444C">
        <w:rPr>
          <w:sz w:val="24"/>
          <w:szCs w:val="24"/>
          <w:lang w:val="ru-RU"/>
        </w:rPr>
        <w:t>: геморрагическая лихорадка с почечным синдромом (на 6,8%), болезнь Лайма (на 6,7%), укусы животными (на 24,7%), туляремия (в 7,2 раза).</w:t>
      </w:r>
    </w:p>
    <w:p w:rsidR="00033DDF" w:rsidRPr="00EE444C" w:rsidRDefault="00033DDF" w:rsidP="00FC2623">
      <w:pPr>
        <w:jc w:val="both"/>
        <w:rPr>
          <w:sz w:val="24"/>
          <w:szCs w:val="24"/>
          <w:lang w:val="ru-RU"/>
        </w:rPr>
      </w:pPr>
    </w:p>
    <w:p w:rsidR="00033DDF" w:rsidRPr="00EE444C" w:rsidRDefault="00033DDF" w:rsidP="00FC2623">
      <w:pPr>
        <w:jc w:val="right"/>
        <w:rPr>
          <w:sz w:val="22"/>
          <w:szCs w:val="22"/>
          <w:lang w:val="ru-RU"/>
        </w:rPr>
      </w:pPr>
      <w:r w:rsidRPr="00EE444C">
        <w:rPr>
          <w:sz w:val="22"/>
          <w:szCs w:val="22"/>
          <w:lang w:val="ru-RU"/>
        </w:rPr>
        <w:t>Таблица №</w:t>
      </w:r>
      <w:r w:rsidR="00583F73">
        <w:rPr>
          <w:sz w:val="22"/>
          <w:szCs w:val="22"/>
          <w:lang w:val="ru-RU"/>
        </w:rPr>
        <w:t>78</w:t>
      </w:r>
    </w:p>
    <w:p w:rsidR="00033DDF" w:rsidRPr="00EE444C" w:rsidRDefault="00033DDF" w:rsidP="00FC2623">
      <w:pPr>
        <w:jc w:val="center"/>
        <w:rPr>
          <w:b/>
          <w:bCs/>
          <w:sz w:val="22"/>
          <w:szCs w:val="22"/>
          <w:lang w:val="ru-RU"/>
        </w:rPr>
      </w:pPr>
      <w:r w:rsidRPr="00EE444C">
        <w:rPr>
          <w:b/>
          <w:bCs/>
          <w:sz w:val="22"/>
          <w:szCs w:val="22"/>
          <w:lang w:val="ru-RU"/>
        </w:rPr>
        <w:t>Структура инфекционных заболеваний (в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80"/>
        <w:gridCol w:w="758"/>
        <w:gridCol w:w="758"/>
        <w:gridCol w:w="759"/>
        <w:gridCol w:w="758"/>
        <w:gridCol w:w="759"/>
      </w:tblGrid>
      <w:tr w:rsidR="00033DDF" w:rsidRPr="00EE444C" w:rsidTr="00F67B2F">
        <w:tc>
          <w:tcPr>
            <w:tcW w:w="5280"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both"/>
              <w:rPr>
                <w:sz w:val="22"/>
                <w:szCs w:val="22"/>
                <w:lang w:val="ru-RU"/>
              </w:rPr>
            </w:pPr>
          </w:p>
        </w:tc>
        <w:tc>
          <w:tcPr>
            <w:tcW w:w="758"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ind w:left="-57" w:right="-57"/>
              <w:jc w:val="center"/>
              <w:rPr>
                <w:sz w:val="22"/>
                <w:szCs w:val="22"/>
              </w:rPr>
            </w:pPr>
            <w:r w:rsidRPr="00EE444C">
              <w:rPr>
                <w:sz w:val="22"/>
                <w:szCs w:val="22"/>
              </w:rPr>
              <w:t>2011г.</w:t>
            </w:r>
          </w:p>
        </w:tc>
        <w:tc>
          <w:tcPr>
            <w:tcW w:w="758"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ind w:left="-57" w:right="-57"/>
              <w:jc w:val="center"/>
              <w:rPr>
                <w:sz w:val="22"/>
                <w:szCs w:val="22"/>
              </w:rPr>
            </w:pPr>
            <w:r w:rsidRPr="00EE444C">
              <w:rPr>
                <w:sz w:val="22"/>
                <w:szCs w:val="22"/>
              </w:rPr>
              <w:t>2012г.</w:t>
            </w:r>
          </w:p>
        </w:tc>
        <w:tc>
          <w:tcPr>
            <w:tcW w:w="759"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ind w:left="-57" w:right="-57"/>
              <w:jc w:val="center"/>
              <w:rPr>
                <w:sz w:val="22"/>
                <w:szCs w:val="22"/>
              </w:rPr>
            </w:pPr>
            <w:r w:rsidRPr="00EE444C">
              <w:rPr>
                <w:sz w:val="22"/>
                <w:szCs w:val="22"/>
              </w:rPr>
              <w:t>2013г.</w:t>
            </w:r>
          </w:p>
        </w:tc>
        <w:tc>
          <w:tcPr>
            <w:tcW w:w="758"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ind w:left="-57" w:right="-57"/>
              <w:jc w:val="center"/>
              <w:rPr>
                <w:sz w:val="22"/>
                <w:szCs w:val="22"/>
              </w:rPr>
            </w:pPr>
            <w:r w:rsidRPr="00EE444C">
              <w:rPr>
                <w:sz w:val="22"/>
                <w:szCs w:val="22"/>
              </w:rPr>
              <w:t>2014г.</w:t>
            </w:r>
          </w:p>
        </w:tc>
        <w:tc>
          <w:tcPr>
            <w:tcW w:w="759"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ind w:left="-57" w:right="-57"/>
              <w:jc w:val="center"/>
              <w:rPr>
                <w:sz w:val="22"/>
                <w:szCs w:val="22"/>
                <w:lang w:val="ru-RU"/>
              </w:rPr>
            </w:pPr>
            <w:r w:rsidRPr="00EE444C">
              <w:rPr>
                <w:sz w:val="22"/>
                <w:szCs w:val="22"/>
                <w:lang w:val="ru-RU"/>
              </w:rPr>
              <w:t>2015г.</w:t>
            </w:r>
          </w:p>
        </w:tc>
      </w:tr>
      <w:tr w:rsidR="00033DDF" w:rsidRPr="00EE444C" w:rsidTr="00F67B2F">
        <w:trPr>
          <w:trHeight w:val="193"/>
        </w:trPr>
        <w:tc>
          <w:tcPr>
            <w:tcW w:w="528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pStyle w:val="1"/>
              <w:keepNext w:val="0"/>
              <w:spacing w:after="0"/>
              <w:jc w:val="left"/>
              <w:rPr>
                <w:sz w:val="22"/>
                <w:szCs w:val="22"/>
                <w:lang w:val="ru-RU"/>
              </w:rPr>
            </w:pPr>
            <w:r w:rsidRPr="00EE444C">
              <w:rPr>
                <w:sz w:val="22"/>
                <w:szCs w:val="22"/>
                <w:lang w:val="ru-RU"/>
              </w:rPr>
              <w:t>Воздушно-капельные инфекции (с гриппом и ОРВИ)</w:t>
            </w:r>
          </w:p>
        </w:tc>
        <w:tc>
          <w:tcPr>
            <w:tcW w:w="758"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center"/>
              <w:rPr>
                <w:sz w:val="22"/>
                <w:szCs w:val="22"/>
              </w:rPr>
            </w:pPr>
            <w:r w:rsidRPr="00EE444C">
              <w:rPr>
                <w:sz w:val="22"/>
                <w:szCs w:val="22"/>
              </w:rPr>
              <w:t>92,8</w:t>
            </w:r>
          </w:p>
        </w:tc>
        <w:tc>
          <w:tcPr>
            <w:tcW w:w="758"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center"/>
              <w:rPr>
                <w:sz w:val="22"/>
                <w:szCs w:val="22"/>
              </w:rPr>
            </w:pPr>
            <w:r w:rsidRPr="00EE444C">
              <w:rPr>
                <w:sz w:val="22"/>
                <w:szCs w:val="22"/>
              </w:rPr>
              <w:t>92,9</w:t>
            </w:r>
          </w:p>
        </w:tc>
        <w:tc>
          <w:tcPr>
            <w:tcW w:w="759"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center"/>
              <w:rPr>
                <w:sz w:val="22"/>
                <w:szCs w:val="22"/>
              </w:rPr>
            </w:pPr>
            <w:r w:rsidRPr="00EE444C">
              <w:rPr>
                <w:sz w:val="22"/>
                <w:szCs w:val="22"/>
              </w:rPr>
              <w:t>93,2</w:t>
            </w:r>
          </w:p>
        </w:tc>
        <w:tc>
          <w:tcPr>
            <w:tcW w:w="758"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center"/>
              <w:rPr>
                <w:sz w:val="22"/>
                <w:szCs w:val="22"/>
              </w:rPr>
            </w:pPr>
            <w:r w:rsidRPr="00EE444C">
              <w:rPr>
                <w:sz w:val="22"/>
                <w:szCs w:val="22"/>
              </w:rPr>
              <w:t>94,1</w:t>
            </w:r>
          </w:p>
        </w:tc>
        <w:tc>
          <w:tcPr>
            <w:tcW w:w="759"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center"/>
              <w:rPr>
                <w:sz w:val="22"/>
                <w:szCs w:val="22"/>
                <w:lang w:val="ru-RU"/>
              </w:rPr>
            </w:pPr>
            <w:r w:rsidRPr="00EE444C">
              <w:rPr>
                <w:sz w:val="22"/>
                <w:szCs w:val="22"/>
                <w:lang w:val="ru-RU"/>
              </w:rPr>
              <w:t>93,7</w:t>
            </w:r>
          </w:p>
        </w:tc>
      </w:tr>
      <w:tr w:rsidR="00033DDF" w:rsidRPr="00EE444C" w:rsidTr="00F67B2F">
        <w:trPr>
          <w:trHeight w:val="193"/>
        </w:trPr>
        <w:tc>
          <w:tcPr>
            <w:tcW w:w="5280"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both"/>
              <w:rPr>
                <w:sz w:val="22"/>
                <w:szCs w:val="22"/>
              </w:rPr>
            </w:pPr>
            <w:r w:rsidRPr="00EE444C">
              <w:rPr>
                <w:sz w:val="22"/>
                <w:szCs w:val="22"/>
              </w:rPr>
              <w:t>Кишечные инфекции</w:t>
            </w:r>
          </w:p>
        </w:tc>
        <w:tc>
          <w:tcPr>
            <w:tcW w:w="758"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center"/>
              <w:rPr>
                <w:sz w:val="22"/>
                <w:szCs w:val="22"/>
              </w:rPr>
            </w:pPr>
            <w:r w:rsidRPr="00EE444C">
              <w:rPr>
                <w:sz w:val="22"/>
                <w:szCs w:val="22"/>
              </w:rPr>
              <w:t>2,1</w:t>
            </w:r>
          </w:p>
        </w:tc>
        <w:tc>
          <w:tcPr>
            <w:tcW w:w="758"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center"/>
              <w:rPr>
                <w:sz w:val="22"/>
                <w:szCs w:val="22"/>
              </w:rPr>
            </w:pPr>
            <w:r w:rsidRPr="00EE444C">
              <w:rPr>
                <w:sz w:val="22"/>
                <w:szCs w:val="22"/>
              </w:rPr>
              <w:t>2,0</w:t>
            </w:r>
          </w:p>
        </w:tc>
        <w:tc>
          <w:tcPr>
            <w:tcW w:w="759"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center"/>
              <w:rPr>
                <w:sz w:val="22"/>
                <w:szCs w:val="22"/>
              </w:rPr>
            </w:pPr>
            <w:r w:rsidRPr="00EE444C">
              <w:rPr>
                <w:sz w:val="22"/>
                <w:szCs w:val="22"/>
              </w:rPr>
              <w:t>1,9</w:t>
            </w:r>
          </w:p>
        </w:tc>
        <w:tc>
          <w:tcPr>
            <w:tcW w:w="758"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center"/>
              <w:rPr>
                <w:sz w:val="22"/>
                <w:szCs w:val="22"/>
              </w:rPr>
            </w:pPr>
            <w:r w:rsidRPr="00EE444C">
              <w:rPr>
                <w:sz w:val="22"/>
                <w:szCs w:val="22"/>
              </w:rPr>
              <w:t>2,2</w:t>
            </w:r>
          </w:p>
        </w:tc>
        <w:tc>
          <w:tcPr>
            <w:tcW w:w="759"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center"/>
              <w:rPr>
                <w:sz w:val="22"/>
                <w:szCs w:val="22"/>
                <w:lang w:val="ru-RU"/>
              </w:rPr>
            </w:pPr>
            <w:r w:rsidRPr="00EE444C">
              <w:rPr>
                <w:sz w:val="22"/>
                <w:szCs w:val="22"/>
                <w:lang w:val="ru-RU"/>
              </w:rPr>
              <w:t>2,0</w:t>
            </w:r>
          </w:p>
        </w:tc>
      </w:tr>
      <w:tr w:rsidR="00033DDF" w:rsidRPr="00EE444C" w:rsidTr="00F67B2F">
        <w:trPr>
          <w:trHeight w:val="193"/>
        </w:trPr>
        <w:tc>
          <w:tcPr>
            <w:tcW w:w="5280"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both"/>
              <w:rPr>
                <w:sz w:val="22"/>
                <w:szCs w:val="22"/>
              </w:rPr>
            </w:pPr>
            <w:r w:rsidRPr="00EE444C">
              <w:rPr>
                <w:sz w:val="22"/>
                <w:szCs w:val="22"/>
              </w:rPr>
              <w:t>Паразитарные заболевания</w:t>
            </w:r>
          </w:p>
        </w:tc>
        <w:tc>
          <w:tcPr>
            <w:tcW w:w="758"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center"/>
              <w:rPr>
                <w:sz w:val="22"/>
                <w:szCs w:val="22"/>
              </w:rPr>
            </w:pPr>
            <w:r w:rsidRPr="00EE444C">
              <w:rPr>
                <w:sz w:val="22"/>
                <w:szCs w:val="22"/>
              </w:rPr>
              <w:t>1,4</w:t>
            </w:r>
          </w:p>
        </w:tc>
        <w:tc>
          <w:tcPr>
            <w:tcW w:w="758"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center"/>
              <w:rPr>
                <w:sz w:val="22"/>
                <w:szCs w:val="22"/>
              </w:rPr>
            </w:pPr>
            <w:r w:rsidRPr="00EE444C">
              <w:rPr>
                <w:sz w:val="22"/>
                <w:szCs w:val="22"/>
              </w:rPr>
              <w:t>1,3</w:t>
            </w:r>
          </w:p>
        </w:tc>
        <w:tc>
          <w:tcPr>
            <w:tcW w:w="759"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center"/>
              <w:rPr>
                <w:sz w:val="22"/>
                <w:szCs w:val="22"/>
              </w:rPr>
            </w:pPr>
            <w:r w:rsidRPr="00EE444C">
              <w:rPr>
                <w:sz w:val="22"/>
                <w:szCs w:val="22"/>
              </w:rPr>
              <w:t>1,2</w:t>
            </w:r>
          </w:p>
        </w:tc>
        <w:tc>
          <w:tcPr>
            <w:tcW w:w="758"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center"/>
              <w:rPr>
                <w:sz w:val="22"/>
                <w:szCs w:val="22"/>
              </w:rPr>
            </w:pPr>
            <w:r w:rsidRPr="00EE444C">
              <w:rPr>
                <w:sz w:val="22"/>
                <w:szCs w:val="22"/>
              </w:rPr>
              <w:t>0,5</w:t>
            </w:r>
          </w:p>
        </w:tc>
        <w:tc>
          <w:tcPr>
            <w:tcW w:w="759"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center"/>
              <w:rPr>
                <w:sz w:val="22"/>
                <w:szCs w:val="22"/>
                <w:lang w:val="ru-RU"/>
              </w:rPr>
            </w:pPr>
            <w:r w:rsidRPr="00EE444C">
              <w:rPr>
                <w:sz w:val="22"/>
                <w:szCs w:val="22"/>
                <w:lang w:val="ru-RU"/>
              </w:rPr>
              <w:t>0,5</w:t>
            </w:r>
          </w:p>
        </w:tc>
      </w:tr>
      <w:tr w:rsidR="00033DDF" w:rsidRPr="00EE444C" w:rsidTr="00F67B2F">
        <w:trPr>
          <w:trHeight w:val="193"/>
        </w:trPr>
        <w:tc>
          <w:tcPr>
            <w:tcW w:w="5280"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both"/>
              <w:rPr>
                <w:sz w:val="22"/>
                <w:szCs w:val="22"/>
              </w:rPr>
            </w:pPr>
            <w:r w:rsidRPr="00EE444C">
              <w:rPr>
                <w:sz w:val="22"/>
                <w:szCs w:val="22"/>
              </w:rPr>
              <w:t>Социально-обусловленные инфекции</w:t>
            </w:r>
          </w:p>
        </w:tc>
        <w:tc>
          <w:tcPr>
            <w:tcW w:w="758"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center"/>
              <w:rPr>
                <w:sz w:val="22"/>
                <w:szCs w:val="22"/>
              </w:rPr>
            </w:pPr>
            <w:r w:rsidRPr="00EE444C">
              <w:rPr>
                <w:sz w:val="22"/>
                <w:szCs w:val="22"/>
              </w:rPr>
              <w:t>0,9</w:t>
            </w:r>
          </w:p>
        </w:tc>
        <w:tc>
          <w:tcPr>
            <w:tcW w:w="758"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center"/>
              <w:rPr>
                <w:sz w:val="22"/>
                <w:szCs w:val="22"/>
              </w:rPr>
            </w:pPr>
            <w:r w:rsidRPr="00EE444C">
              <w:rPr>
                <w:sz w:val="22"/>
                <w:szCs w:val="22"/>
              </w:rPr>
              <w:t>1,0</w:t>
            </w:r>
          </w:p>
        </w:tc>
        <w:tc>
          <w:tcPr>
            <w:tcW w:w="759"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center"/>
              <w:rPr>
                <w:sz w:val="22"/>
                <w:szCs w:val="22"/>
              </w:rPr>
            </w:pPr>
            <w:r w:rsidRPr="00EE444C">
              <w:rPr>
                <w:sz w:val="22"/>
                <w:szCs w:val="22"/>
              </w:rPr>
              <w:t>0,9</w:t>
            </w:r>
          </w:p>
        </w:tc>
        <w:tc>
          <w:tcPr>
            <w:tcW w:w="758"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center"/>
              <w:rPr>
                <w:sz w:val="22"/>
                <w:szCs w:val="22"/>
              </w:rPr>
            </w:pPr>
            <w:r w:rsidRPr="00EE444C">
              <w:rPr>
                <w:sz w:val="22"/>
                <w:szCs w:val="22"/>
              </w:rPr>
              <w:t>0,9</w:t>
            </w:r>
          </w:p>
        </w:tc>
        <w:tc>
          <w:tcPr>
            <w:tcW w:w="759"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center"/>
              <w:rPr>
                <w:sz w:val="22"/>
                <w:szCs w:val="22"/>
                <w:lang w:val="ru-RU"/>
              </w:rPr>
            </w:pPr>
            <w:r w:rsidRPr="00EE444C">
              <w:rPr>
                <w:sz w:val="22"/>
                <w:szCs w:val="22"/>
                <w:lang w:val="ru-RU"/>
              </w:rPr>
              <w:t>0,8</w:t>
            </w:r>
          </w:p>
        </w:tc>
      </w:tr>
      <w:tr w:rsidR="00033DDF" w:rsidRPr="00EE444C" w:rsidTr="00F67B2F">
        <w:tc>
          <w:tcPr>
            <w:tcW w:w="5280"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both"/>
              <w:rPr>
                <w:sz w:val="22"/>
                <w:szCs w:val="22"/>
              </w:rPr>
            </w:pPr>
            <w:r w:rsidRPr="00EE444C">
              <w:rPr>
                <w:sz w:val="22"/>
                <w:szCs w:val="22"/>
              </w:rPr>
              <w:t>Прочие</w:t>
            </w:r>
          </w:p>
        </w:tc>
        <w:tc>
          <w:tcPr>
            <w:tcW w:w="758"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center"/>
              <w:rPr>
                <w:sz w:val="22"/>
                <w:szCs w:val="22"/>
              </w:rPr>
            </w:pPr>
            <w:r w:rsidRPr="00EE444C">
              <w:rPr>
                <w:sz w:val="22"/>
                <w:szCs w:val="22"/>
              </w:rPr>
              <w:t>2,8</w:t>
            </w:r>
          </w:p>
        </w:tc>
        <w:tc>
          <w:tcPr>
            <w:tcW w:w="758"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center"/>
              <w:rPr>
                <w:sz w:val="22"/>
                <w:szCs w:val="22"/>
              </w:rPr>
            </w:pPr>
            <w:r w:rsidRPr="00EE444C">
              <w:rPr>
                <w:sz w:val="22"/>
                <w:szCs w:val="22"/>
              </w:rPr>
              <w:t>2,8</w:t>
            </w:r>
          </w:p>
        </w:tc>
        <w:tc>
          <w:tcPr>
            <w:tcW w:w="759"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center"/>
              <w:rPr>
                <w:sz w:val="22"/>
                <w:szCs w:val="22"/>
              </w:rPr>
            </w:pPr>
            <w:r w:rsidRPr="00EE444C">
              <w:rPr>
                <w:sz w:val="22"/>
                <w:szCs w:val="22"/>
              </w:rPr>
              <w:t>2,8</w:t>
            </w:r>
          </w:p>
        </w:tc>
        <w:tc>
          <w:tcPr>
            <w:tcW w:w="758"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center"/>
              <w:rPr>
                <w:sz w:val="22"/>
                <w:szCs w:val="22"/>
              </w:rPr>
            </w:pPr>
            <w:r w:rsidRPr="00EE444C">
              <w:rPr>
                <w:sz w:val="22"/>
                <w:szCs w:val="22"/>
              </w:rPr>
              <w:t>2,3</w:t>
            </w:r>
          </w:p>
        </w:tc>
        <w:tc>
          <w:tcPr>
            <w:tcW w:w="759"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center"/>
              <w:rPr>
                <w:sz w:val="22"/>
                <w:szCs w:val="22"/>
                <w:lang w:val="ru-RU"/>
              </w:rPr>
            </w:pPr>
            <w:r w:rsidRPr="00EE444C">
              <w:rPr>
                <w:sz w:val="22"/>
                <w:szCs w:val="22"/>
                <w:lang w:val="ru-RU"/>
              </w:rPr>
              <w:t>3,0</w:t>
            </w:r>
          </w:p>
        </w:tc>
      </w:tr>
    </w:tbl>
    <w:p w:rsidR="00033DDF" w:rsidRPr="00EE444C" w:rsidRDefault="00033DDF" w:rsidP="00FC2623">
      <w:pPr>
        <w:jc w:val="both"/>
        <w:rPr>
          <w:sz w:val="24"/>
          <w:szCs w:val="24"/>
        </w:rPr>
      </w:pPr>
    </w:p>
    <w:p w:rsidR="00033DDF" w:rsidRPr="00EE444C" w:rsidRDefault="00033DDF" w:rsidP="00FC2623">
      <w:pPr>
        <w:ind w:firstLine="720"/>
        <w:jc w:val="both"/>
        <w:rPr>
          <w:sz w:val="24"/>
          <w:szCs w:val="24"/>
          <w:lang w:val="ru-RU"/>
        </w:rPr>
      </w:pPr>
      <w:r w:rsidRPr="00EE444C">
        <w:rPr>
          <w:sz w:val="24"/>
          <w:szCs w:val="24"/>
          <w:lang w:val="ru-RU"/>
        </w:rPr>
        <w:t>В 2015 году, как и в прошлые годы, в структуре инфекционных заболеваний ведущее месте принадлежало группе воздушно-капельных инфекций, включая ОРВИ и грипп – 93,7%. Без гриппа и ОРВИ доля воздушно капельных инфекций снизилась с 5,5% в 2014 году до 4,3% в 2015 году.</w:t>
      </w:r>
    </w:p>
    <w:p w:rsidR="00033DDF" w:rsidRPr="00EE444C" w:rsidRDefault="00F67B2F" w:rsidP="00FC2623">
      <w:pPr>
        <w:ind w:firstLine="720"/>
        <w:jc w:val="both"/>
        <w:rPr>
          <w:sz w:val="24"/>
          <w:szCs w:val="24"/>
          <w:lang w:val="ru-RU"/>
        </w:rPr>
      </w:pPr>
      <w:r>
        <w:rPr>
          <w:sz w:val="24"/>
          <w:szCs w:val="24"/>
          <w:lang w:val="ru-RU"/>
        </w:rPr>
        <w:t>Н</w:t>
      </w:r>
      <w:r w:rsidR="00033DDF" w:rsidRPr="00EE444C">
        <w:rPr>
          <w:sz w:val="24"/>
          <w:szCs w:val="24"/>
          <w:lang w:val="ru-RU"/>
        </w:rPr>
        <w:t>а второе место вышли «прочие» инфекции – 3,0%, которые представлены природно-очаговыми, цитомегаловирусными инфекциями, чесоткой, микроспорией, внутрибольничными инфекциями, укусами животных. На третье мест</w:t>
      </w:r>
      <w:r>
        <w:rPr>
          <w:sz w:val="24"/>
          <w:szCs w:val="24"/>
          <w:lang w:val="ru-RU"/>
        </w:rPr>
        <w:t>о</w:t>
      </w:r>
      <w:r w:rsidR="00033DDF" w:rsidRPr="00EE444C">
        <w:rPr>
          <w:sz w:val="24"/>
          <w:szCs w:val="24"/>
          <w:lang w:val="ru-RU"/>
        </w:rPr>
        <w:t xml:space="preserve"> – группа острых кишечных инфекций – 2,0%. Доля паразитарных заболеваний в общей структуре составила 0,5%, социально-обусловленных инфекций – 0,8%.</w:t>
      </w:r>
    </w:p>
    <w:p w:rsidR="00033DDF" w:rsidRPr="00EE444C" w:rsidRDefault="00033DDF" w:rsidP="00FC2623">
      <w:pPr>
        <w:ind w:firstLine="720"/>
        <w:jc w:val="both"/>
        <w:rPr>
          <w:sz w:val="24"/>
          <w:szCs w:val="24"/>
          <w:lang w:val="ru-RU"/>
        </w:rPr>
      </w:pPr>
      <w:r w:rsidRPr="00EE444C">
        <w:rPr>
          <w:sz w:val="24"/>
          <w:szCs w:val="24"/>
          <w:lang w:val="ru-RU"/>
        </w:rPr>
        <w:t xml:space="preserve">В 2015 году в области не регистрировались случаи заболеваний брюшным тифом, паратифами, кампилобактериозом, риккетсиозами, сибирской язвой, холерой, бешенством, легионеллезом, листериозом и рядом других инфекций. Проведение иммунизации населения в рамках </w:t>
      </w:r>
      <w:r w:rsidR="00F67B2F">
        <w:rPr>
          <w:sz w:val="24"/>
          <w:szCs w:val="24"/>
          <w:lang w:val="ru-RU"/>
        </w:rPr>
        <w:t>Н</w:t>
      </w:r>
      <w:r w:rsidRPr="00EE444C">
        <w:rPr>
          <w:sz w:val="24"/>
          <w:szCs w:val="24"/>
          <w:lang w:val="ru-RU"/>
        </w:rPr>
        <w:t>ационального календаря профилактических прививок привело к отсутствию случаев заболевания дифтерией, столбняком, полиомиелитом, корью, краснухой, эпидемическим паротитом среди населения Рязанской области, стабилизации на низких уровнях заболеваемости острым вирусным гепатитом В.</w:t>
      </w:r>
    </w:p>
    <w:p w:rsidR="00033DDF" w:rsidRPr="00EE444C" w:rsidRDefault="00033DDF" w:rsidP="00FC2623">
      <w:pPr>
        <w:ind w:firstLine="720"/>
        <w:jc w:val="both"/>
        <w:rPr>
          <w:sz w:val="24"/>
          <w:szCs w:val="24"/>
          <w:lang w:val="ru-RU"/>
        </w:rPr>
      </w:pPr>
      <w:r w:rsidRPr="00EE444C">
        <w:rPr>
          <w:sz w:val="24"/>
          <w:szCs w:val="24"/>
          <w:lang w:val="ru-RU"/>
        </w:rPr>
        <w:t>В результате проведенной работы удалось добиться снижения заболеваемости по 22 нозологическим формам, в том числе:</w:t>
      </w:r>
    </w:p>
    <w:tbl>
      <w:tblPr>
        <w:tblW w:w="0" w:type="auto"/>
        <w:tblInd w:w="108" w:type="dxa"/>
        <w:tblLayout w:type="fixed"/>
        <w:tblLook w:val="0000"/>
      </w:tblPr>
      <w:tblGrid>
        <w:gridCol w:w="4253"/>
        <w:gridCol w:w="1800"/>
      </w:tblGrid>
      <w:tr w:rsidR="00033DDF" w:rsidRPr="00EE444C" w:rsidTr="00F67B2F">
        <w:tc>
          <w:tcPr>
            <w:tcW w:w="4253" w:type="dxa"/>
          </w:tcPr>
          <w:p w:rsidR="00033DDF" w:rsidRPr="00EE444C" w:rsidRDefault="00F67B2F" w:rsidP="00FC2623">
            <w:pPr>
              <w:rPr>
                <w:sz w:val="24"/>
                <w:szCs w:val="24"/>
              </w:rPr>
            </w:pPr>
            <w:r>
              <w:rPr>
                <w:sz w:val="24"/>
                <w:szCs w:val="24"/>
                <w:lang w:val="ru-RU"/>
              </w:rPr>
              <w:t>с</w:t>
            </w:r>
            <w:r w:rsidR="00033DDF" w:rsidRPr="00EE444C">
              <w:rPr>
                <w:sz w:val="24"/>
                <w:szCs w:val="24"/>
              </w:rPr>
              <w:t>альмонеллезом</w:t>
            </w:r>
          </w:p>
        </w:tc>
        <w:tc>
          <w:tcPr>
            <w:tcW w:w="1800" w:type="dxa"/>
          </w:tcPr>
          <w:p w:rsidR="00033DDF" w:rsidRPr="00EE444C" w:rsidRDefault="00033DDF" w:rsidP="00F67B2F">
            <w:pPr>
              <w:rPr>
                <w:sz w:val="24"/>
                <w:szCs w:val="24"/>
              </w:rPr>
            </w:pPr>
            <w:r w:rsidRPr="00EE444C">
              <w:rPr>
                <w:sz w:val="24"/>
                <w:szCs w:val="24"/>
              </w:rPr>
              <w:t xml:space="preserve">на </w:t>
            </w:r>
            <w:r w:rsidRPr="00EE444C">
              <w:rPr>
                <w:sz w:val="24"/>
                <w:szCs w:val="24"/>
                <w:lang w:val="ru-RU"/>
              </w:rPr>
              <w:t>57</w:t>
            </w:r>
            <w:r w:rsidRPr="00EE444C">
              <w:rPr>
                <w:sz w:val="24"/>
                <w:szCs w:val="24"/>
              </w:rPr>
              <w:t>%</w:t>
            </w:r>
          </w:p>
        </w:tc>
      </w:tr>
      <w:tr w:rsidR="00033DDF" w:rsidRPr="00EE444C" w:rsidTr="00F67B2F">
        <w:tc>
          <w:tcPr>
            <w:tcW w:w="4253" w:type="dxa"/>
          </w:tcPr>
          <w:p w:rsidR="00033DDF" w:rsidRPr="00EE444C" w:rsidRDefault="00033DDF" w:rsidP="00FC2623">
            <w:pPr>
              <w:rPr>
                <w:sz w:val="24"/>
                <w:szCs w:val="24"/>
                <w:lang w:val="ru-RU"/>
              </w:rPr>
            </w:pPr>
            <w:r w:rsidRPr="00EE444C">
              <w:rPr>
                <w:sz w:val="24"/>
                <w:szCs w:val="24"/>
                <w:lang w:val="ru-RU"/>
              </w:rPr>
              <w:t>ОКИ установленной этиологии</w:t>
            </w:r>
          </w:p>
        </w:tc>
        <w:tc>
          <w:tcPr>
            <w:tcW w:w="1800" w:type="dxa"/>
          </w:tcPr>
          <w:p w:rsidR="00033DDF" w:rsidRPr="00EE444C" w:rsidRDefault="00033DDF" w:rsidP="00F67B2F">
            <w:pPr>
              <w:rPr>
                <w:sz w:val="24"/>
                <w:szCs w:val="24"/>
                <w:lang w:val="ru-RU"/>
              </w:rPr>
            </w:pPr>
            <w:r w:rsidRPr="00EE444C">
              <w:rPr>
                <w:sz w:val="24"/>
                <w:szCs w:val="24"/>
                <w:lang w:val="ru-RU"/>
              </w:rPr>
              <w:t>на 21%</w:t>
            </w:r>
          </w:p>
        </w:tc>
      </w:tr>
      <w:tr w:rsidR="00033DDF" w:rsidRPr="00EE444C" w:rsidTr="00F67B2F">
        <w:tc>
          <w:tcPr>
            <w:tcW w:w="4253" w:type="dxa"/>
          </w:tcPr>
          <w:p w:rsidR="00033DDF" w:rsidRPr="00EE444C" w:rsidRDefault="00033DDF" w:rsidP="00FC2623">
            <w:pPr>
              <w:rPr>
                <w:sz w:val="24"/>
                <w:szCs w:val="24"/>
                <w:lang w:val="ru-RU"/>
              </w:rPr>
            </w:pPr>
            <w:r w:rsidRPr="00EE444C">
              <w:rPr>
                <w:sz w:val="24"/>
                <w:szCs w:val="24"/>
                <w:lang w:val="ru-RU"/>
              </w:rPr>
              <w:t>ОКИ вирусной этиологии</w:t>
            </w:r>
          </w:p>
        </w:tc>
        <w:tc>
          <w:tcPr>
            <w:tcW w:w="1800" w:type="dxa"/>
          </w:tcPr>
          <w:p w:rsidR="00033DDF" w:rsidRPr="00EE444C" w:rsidRDefault="00033DDF" w:rsidP="00F67B2F">
            <w:pPr>
              <w:rPr>
                <w:sz w:val="24"/>
                <w:szCs w:val="24"/>
                <w:lang w:val="ru-RU"/>
              </w:rPr>
            </w:pPr>
            <w:r w:rsidRPr="00EE444C">
              <w:rPr>
                <w:sz w:val="24"/>
                <w:szCs w:val="24"/>
                <w:lang w:val="ru-RU"/>
              </w:rPr>
              <w:t>на 14%</w:t>
            </w:r>
          </w:p>
        </w:tc>
      </w:tr>
      <w:tr w:rsidR="00033DDF" w:rsidRPr="00EE444C" w:rsidTr="00F67B2F">
        <w:tc>
          <w:tcPr>
            <w:tcW w:w="4253" w:type="dxa"/>
          </w:tcPr>
          <w:p w:rsidR="00033DDF" w:rsidRPr="00EE444C" w:rsidRDefault="00F67B2F" w:rsidP="00FC2623">
            <w:pPr>
              <w:rPr>
                <w:sz w:val="24"/>
                <w:szCs w:val="24"/>
              </w:rPr>
            </w:pPr>
            <w:r>
              <w:rPr>
                <w:sz w:val="24"/>
                <w:szCs w:val="24"/>
                <w:lang w:val="ru-RU"/>
              </w:rPr>
              <w:t>э</w:t>
            </w:r>
            <w:r w:rsidR="00033DDF" w:rsidRPr="00EE444C">
              <w:rPr>
                <w:sz w:val="24"/>
                <w:szCs w:val="24"/>
              </w:rPr>
              <w:t>нтеровирусной инфекцией</w:t>
            </w:r>
          </w:p>
        </w:tc>
        <w:tc>
          <w:tcPr>
            <w:tcW w:w="1800" w:type="dxa"/>
          </w:tcPr>
          <w:p w:rsidR="00033DDF" w:rsidRPr="00EE444C" w:rsidRDefault="00033DDF" w:rsidP="00FC2623">
            <w:pPr>
              <w:rPr>
                <w:sz w:val="24"/>
                <w:szCs w:val="24"/>
              </w:rPr>
            </w:pPr>
            <w:r w:rsidRPr="00EE444C">
              <w:rPr>
                <w:sz w:val="24"/>
                <w:szCs w:val="24"/>
              </w:rPr>
              <w:t xml:space="preserve">в </w:t>
            </w:r>
            <w:r w:rsidRPr="00EE444C">
              <w:rPr>
                <w:sz w:val="24"/>
                <w:szCs w:val="24"/>
                <w:lang w:val="ru-RU"/>
              </w:rPr>
              <w:t>3,3</w:t>
            </w:r>
            <w:r w:rsidRPr="00EE444C">
              <w:rPr>
                <w:sz w:val="24"/>
                <w:szCs w:val="24"/>
              </w:rPr>
              <w:t xml:space="preserve"> раза</w:t>
            </w:r>
          </w:p>
        </w:tc>
      </w:tr>
      <w:tr w:rsidR="00033DDF" w:rsidRPr="00EE444C" w:rsidTr="00F67B2F">
        <w:tc>
          <w:tcPr>
            <w:tcW w:w="4253" w:type="dxa"/>
          </w:tcPr>
          <w:p w:rsidR="00033DDF" w:rsidRPr="00EE444C" w:rsidRDefault="00F67B2F" w:rsidP="00FC2623">
            <w:pPr>
              <w:rPr>
                <w:sz w:val="24"/>
                <w:szCs w:val="24"/>
              </w:rPr>
            </w:pPr>
            <w:r>
              <w:rPr>
                <w:sz w:val="24"/>
                <w:szCs w:val="24"/>
                <w:lang w:val="ru-RU"/>
              </w:rPr>
              <w:t>э</w:t>
            </w:r>
            <w:r w:rsidR="00033DDF" w:rsidRPr="00EE444C">
              <w:rPr>
                <w:sz w:val="24"/>
                <w:szCs w:val="24"/>
              </w:rPr>
              <w:t>нтеровирусным менингитом</w:t>
            </w:r>
          </w:p>
        </w:tc>
        <w:tc>
          <w:tcPr>
            <w:tcW w:w="1800" w:type="dxa"/>
          </w:tcPr>
          <w:p w:rsidR="00033DDF" w:rsidRPr="00EE444C" w:rsidRDefault="00033DDF" w:rsidP="00FC2623">
            <w:pPr>
              <w:rPr>
                <w:sz w:val="24"/>
                <w:szCs w:val="24"/>
                <w:lang w:val="ru-RU"/>
              </w:rPr>
            </w:pPr>
            <w:r w:rsidRPr="00EE444C">
              <w:rPr>
                <w:sz w:val="24"/>
                <w:szCs w:val="24"/>
              </w:rPr>
              <w:t xml:space="preserve">в </w:t>
            </w:r>
            <w:r w:rsidRPr="00EE444C">
              <w:rPr>
                <w:sz w:val="24"/>
                <w:szCs w:val="24"/>
                <w:lang w:val="ru-RU"/>
              </w:rPr>
              <w:t>2,8</w:t>
            </w:r>
            <w:r w:rsidRPr="00EE444C">
              <w:rPr>
                <w:sz w:val="24"/>
                <w:szCs w:val="24"/>
              </w:rPr>
              <w:t xml:space="preserve"> раз</w:t>
            </w:r>
            <w:r w:rsidRPr="00EE444C">
              <w:rPr>
                <w:sz w:val="24"/>
                <w:szCs w:val="24"/>
                <w:lang w:val="ru-RU"/>
              </w:rPr>
              <w:t>а</w:t>
            </w:r>
          </w:p>
        </w:tc>
      </w:tr>
      <w:tr w:rsidR="00033DDF" w:rsidRPr="00EE444C" w:rsidTr="00F67B2F">
        <w:tc>
          <w:tcPr>
            <w:tcW w:w="4253" w:type="dxa"/>
          </w:tcPr>
          <w:p w:rsidR="00033DDF" w:rsidRPr="00EE444C" w:rsidRDefault="00F67B2F" w:rsidP="00FC2623">
            <w:pPr>
              <w:rPr>
                <w:sz w:val="24"/>
                <w:szCs w:val="24"/>
                <w:lang w:val="ru-RU"/>
              </w:rPr>
            </w:pPr>
            <w:r>
              <w:rPr>
                <w:sz w:val="24"/>
                <w:szCs w:val="24"/>
                <w:lang w:val="ru-RU"/>
              </w:rPr>
              <w:t>ос</w:t>
            </w:r>
            <w:r w:rsidR="00033DDF" w:rsidRPr="00EE444C">
              <w:rPr>
                <w:sz w:val="24"/>
                <w:szCs w:val="24"/>
                <w:lang w:val="ru-RU"/>
              </w:rPr>
              <w:t>трым вирусным гепатитом А</w:t>
            </w:r>
          </w:p>
        </w:tc>
        <w:tc>
          <w:tcPr>
            <w:tcW w:w="1800" w:type="dxa"/>
          </w:tcPr>
          <w:p w:rsidR="00033DDF" w:rsidRPr="00EE444C" w:rsidRDefault="00033DDF" w:rsidP="00FC2623">
            <w:pPr>
              <w:rPr>
                <w:sz w:val="24"/>
                <w:szCs w:val="24"/>
                <w:lang w:val="ru-RU"/>
              </w:rPr>
            </w:pPr>
            <w:r w:rsidRPr="00EE444C">
              <w:rPr>
                <w:sz w:val="24"/>
                <w:szCs w:val="24"/>
                <w:lang w:val="ru-RU"/>
              </w:rPr>
              <w:t>в 1,7 раза</w:t>
            </w:r>
          </w:p>
        </w:tc>
      </w:tr>
      <w:tr w:rsidR="00033DDF" w:rsidRPr="00EE444C" w:rsidTr="00F67B2F">
        <w:tc>
          <w:tcPr>
            <w:tcW w:w="4253" w:type="dxa"/>
          </w:tcPr>
          <w:p w:rsidR="00033DDF" w:rsidRPr="00EE444C" w:rsidRDefault="00F67B2F" w:rsidP="00FC2623">
            <w:pPr>
              <w:rPr>
                <w:sz w:val="24"/>
                <w:szCs w:val="24"/>
              </w:rPr>
            </w:pPr>
            <w:r>
              <w:rPr>
                <w:sz w:val="24"/>
                <w:szCs w:val="24"/>
                <w:lang w:val="ru-RU"/>
              </w:rPr>
              <w:t>о</w:t>
            </w:r>
            <w:r w:rsidR="00033DDF" w:rsidRPr="00EE444C">
              <w:rPr>
                <w:sz w:val="24"/>
                <w:szCs w:val="24"/>
              </w:rPr>
              <w:t>стрым вирусным гепатитом С</w:t>
            </w:r>
          </w:p>
        </w:tc>
        <w:tc>
          <w:tcPr>
            <w:tcW w:w="1800" w:type="dxa"/>
          </w:tcPr>
          <w:p w:rsidR="00033DDF" w:rsidRPr="00EE444C" w:rsidRDefault="00033DDF" w:rsidP="00FC2623">
            <w:pPr>
              <w:rPr>
                <w:sz w:val="24"/>
                <w:szCs w:val="24"/>
              </w:rPr>
            </w:pPr>
            <w:r w:rsidRPr="00EE444C">
              <w:rPr>
                <w:sz w:val="24"/>
                <w:szCs w:val="24"/>
              </w:rPr>
              <w:t>в 1,</w:t>
            </w:r>
            <w:r w:rsidRPr="00EE444C">
              <w:rPr>
                <w:sz w:val="24"/>
                <w:szCs w:val="24"/>
                <w:lang w:val="ru-RU"/>
              </w:rPr>
              <w:t>3</w:t>
            </w:r>
            <w:r w:rsidRPr="00EE444C">
              <w:rPr>
                <w:sz w:val="24"/>
                <w:szCs w:val="24"/>
              </w:rPr>
              <w:t xml:space="preserve"> раза</w:t>
            </w:r>
          </w:p>
        </w:tc>
      </w:tr>
      <w:tr w:rsidR="00033DDF" w:rsidRPr="00EE444C" w:rsidTr="00F67B2F">
        <w:tc>
          <w:tcPr>
            <w:tcW w:w="4253" w:type="dxa"/>
          </w:tcPr>
          <w:p w:rsidR="00033DDF" w:rsidRPr="00EE444C" w:rsidRDefault="00F67B2F" w:rsidP="00FC2623">
            <w:pPr>
              <w:rPr>
                <w:sz w:val="24"/>
                <w:szCs w:val="24"/>
              </w:rPr>
            </w:pPr>
            <w:r>
              <w:rPr>
                <w:sz w:val="24"/>
                <w:szCs w:val="24"/>
                <w:lang w:val="ru-RU"/>
              </w:rPr>
              <w:t>х</w:t>
            </w:r>
            <w:r w:rsidR="00033DDF" w:rsidRPr="00EE444C">
              <w:rPr>
                <w:sz w:val="24"/>
                <w:szCs w:val="24"/>
              </w:rPr>
              <w:t>роническим вирусным гепатитом В</w:t>
            </w:r>
          </w:p>
        </w:tc>
        <w:tc>
          <w:tcPr>
            <w:tcW w:w="1800" w:type="dxa"/>
          </w:tcPr>
          <w:p w:rsidR="00033DDF" w:rsidRPr="00EE444C" w:rsidRDefault="00033DDF" w:rsidP="00F67B2F">
            <w:pPr>
              <w:rPr>
                <w:sz w:val="24"/>
                <w:szCs w:val="24"/>
              </w:rPr>
            </w:pPr>
            <w:r w:rsidRPr="00EE444C">
              <w:rPr>
                <w:sz w:val="24"/>
                <w:szCs w:val="24"/>
              </w:rPr>
              <w:t xml:space="preserve">на </w:t>
            </w:r>
            <w:r w:rsidRPr="00EE444C">
              <w:rPr>
                <w:sz w:val="24"/>
                <w:szCs w:val="24"/>
                <w:lang w:val="ru-RU"/>
              </w:rPr>
              <w:t>26</w:t>
            </w:r>
            <w:r w:rsidRPr="00EE444C">
              <w:rPr>
                <w:sz w:val="24"/>
                <w:szCs w:val="24"/>
              </w:rPr>
              <w:t>%</w:t>
            </w:r>
          </w:p>
        </w:tc>
      </w:tr>
      <w:tr w:rsidR="00033DDF" w:rsidRPr="00EE444C" w:rsidTr="00F67B2F">
        <w:tc>
          <w:tcPr>
            <w:tcW w:w="4253" w:type="dxa"/>
          </w:tcPr>
          <w:p w:rsidR="00033DDF" w:rsidRPr="00EE444C" w:rsidRDefault="00F67B2F" w:rsidP="00FC2623">
            <w:pPr>
              <w:rPr>
                <w:sz w:val="24"/>
                <w:szCs w:val="24"/>
              </w:rPr>
            </w:pPr>
            <w:r>
              <w:rPr>
                <w:sz w:val="24"/>
                <w:szCs w:val="24"/>
                <w:lang w:val="ru-RU"/>
              </w:rPr>
              <w:t>х</w:t>
            </w:r>
            <w:r w:rsidR="00033DDF" w:rsidRPr="00EE444C">
              <w:rPr>
                <w:sz w:val="24"/>
                <w:szCs w:val="24"/>
              </w:rPr>
              <w:t>роническим вирусным гепатитом С</w:t>
            </w:r>
          </w:p>
        </w:tc>
        <w:tc>
          <w:tcPr>
            <w:tcW w:w="1800" w:type="dxa"/>
          </w:tcPr>
          <w:p w:rsidR="00033DDF" w:rsidRPr="00EE444C" w:rsidRDefault="00033DDF" w:rsidP="00F67B2F">
            <w:pPr>
              <w:rPr>
                <w:sz w:val="24"/>
                <w:szCs w:val="24"/>
              </w:rPr>
            </w:pPr>
            <w:r w:rsidRPr="00EE444C">
              <w:rPr>
                <w:sz w:val="24"/>
                <w:szCs w:val="24"/>
              </w:rPr>
              <w:t xml:space="preserve">на </w:t>
            </w:r>
            <w:r w:rsidRPr="00EE444C">
              <w:rPr>
                <w:sz w:val="24"/>
                <w:szCs w:val="24"/>
                <w:lang w:val="ru-RU"/>
              </w:rPr>
              <w:t>10</w:t>
            </w:r>
            <w:r w:rsidRPr="00EE444C">
              <w:rPr>
                <w:sz w:val="24"/>
                <w:szCs w:val="24"/>
              </w:rPr>
              <w:t>%</w:t>
            </w:r>
          </w:p>
        </w:tc>
      </w:tr>
      <w:tr w:rsidR="00033DDF" w:rsidRPr="00EE444C" w:rsidTr="00F67B2F">
        <w:tc>
          <w:tcPr>
            <w:tcW w:w="4253" w:type="dxa"/>
          </w:tcPr>
          <w:p w:rsidR="00033DDF" w:rsidRPr="00EE444C" w:rsidRDefault="00F67B2F" w:rsidP="00FC2623">
            <w:pPr>
              <w:rPr>
                <w:sz w:val="24"/>
                <w:szCs w:val="24"/>
                <w:lang w:val="ru-RU"/>
              </w:rPr>
            </w:pPr>
            <w:r>
              <w:rPr>
                <w:sz w:val="24"/>
                <w:szCs w:val="24"/>
                <w:lang w:val="ru-RU"/>
              </w:rPr>
              <w:t>п</w:t>
            </w:r>
            <w:r w:rsidR="00033DDF" w:rsidRPr="00EE444C">
              <w:rPr>
                <w:sz w:val="24"/>
                <w:szCs w:val="24"/>
                <w:lang w:val="ru-RU"/>
              </w:rPr>
              <w:t>рочими хроническими гепатитами</w:t>
            </w:r>
          </w:p>
        </w:tc>
        <w:tc>
          <w:tcPr>
            <w:tcW w:w="1800" w:type="dxa"/>
          </w:tcPr>
          <w:p w:rsidR="00033DDF" w:rsidRPr="00EE444C" w:rsidRDefault="00033DDF" w:rsidP="00FC2623">
            <w:pPr>
              <w:rPr>
                <w:sz w:val="24"/>
                <w:szCs w:val="24"/>
                <w:lang w:val="ru-RU"/>
              </w:rPr>
            </w:pPr>
            <w:r w:rsidRPr="00EE444C">
              <w:rPr>
                <w:sz w:val="24"/>
                <w:szCs w:val="24"/>
                <w:lang w:val="ru-RU"/>
              </w:rPr>
              <w:t>в 6 раз</w:t>
            </w:r>
          </w:p>
        </w:tc>
      </w:tr>
      <w:tr w:rsidR="00033DDF" w:rsidRPr="00EE444C" w:rsidTr="00F67B2F">
        <w:tc>
          <w:tcPr>
            <w:tcW w:w="4253" w:type="dxa"/>
          </w:tcPr>
          <w:p w:rsidR="00033DDF" w:rsidRPr="00EE444C" w:rsidRDefault="00F67B2F" w:rsidP="00FC2623">
            <w:pPr>
              <w:rPr>
                <w:sz w:val="24"/>
                <w:szCs w:val="24"/>
                <w:lang w:val="ru-RU"/>
              </w:rPr>
            </w:pPr>
            <w:r>
              <w:rPr>
                <w:sz w:val="24"/>
                <w:szCs w:val="24"/>
                <w:lang w:val="ru-RU"/>
              </w:rPr>
              <w:t>с</w:t>
            </w:r>
            <w:r w:rsidR="00033DDF" w:rsidRPr="00EE444C">
              <w:rPr>
                <w:sz w:val="24"/>
                <w:szCs w:val="24"/>
                <w:lang w:val="ru-RU"/>
              </w:rPr>
              <w:t xml:space="preserve">карлатиной </w:t>
            </w:r>
          </w:p>
        </w:tc>
        <w:tc>
          <w:tcPr>
            <w:tcW w:w="1800" w:type="dxa"/>
          </w:tcPr>
          <w:p w:rsidR="00033DDF" w:rsidRPr="00EE444C" w:rsidRDefault="00033DDF" w:rsidP="00F67B2F">
            <w:pPr>
              <w:rPr>
                <w:sz w:val="24"/>
                <w:szCs w:val="24"/>
                <w:lang w:val="ru-RU"/>
              </w:rPr>
            </w:pPr>
            <w:r w:rsidRPr="00EE444C">
              <w:rPr>
                <w:sz w:val="24"/>
                <w:szCs w:val="24"/>
                <w:lang w:val="ru-RU"/>
              </w:rPr>
              <w:t>на 2%</w:t>
            </w:r>
          </w:p>
        </w:tc>
      </w:tr>
      <w:tr w:rsidR="00033DDF" w:rsidRPr="00EE444C" w:rsidTr="00F67B2F">
        <w:tc>
          <w:tcPr>
            <w:tcW w:w="4253" w:type="dxa"/>
          </w:tcPr>
          <w:p w:rsidR="00033DDF" w:rsidRPr="00EE444C" w:rsidRDefault="00F67B2F" w:rsidP="00FC2623">
            <w:pPr>
              <w:rPr>
                <w:sz w:val="24"/>
                <w:szCs w:val="24"/>
                <w:lang w:val="ru-RU"/>
              </w:rPr>
            </w:pPr>
            <w:r>
              <w:rPr>
                <w:sz w:val="24"/>
                <w:szCs w:val="24"/>
                <w:lang w:val="ru-RU"/>
              </w:rPr>
              <w:t>в</w:t>
            </w:r>
            <w:r w:rsidR="00033DDF" w:rsidRPr="00EE444C">
              <w:rPr>
                <w:sz w:val="24"/>
                <w:szCs w:val="24"/>
                <w:lang w:val="ru-RU"/>
              </w:rPr>
              <w:t xml:space="preserve">етряной оспой </w:t>
            </w:r>
          </w:p>
        </w:tc>
        <w:tc>
          <w:tcPr>
            <w:tcW w:w="1800" w:type="dxa"/>
          </w:tcPr>
          <w:p w:rsidR="00033DDF" w:rsidRPr="00EE444C" w:rsidRDefault="00033DDF" w:rsidP="00F67B2F">
            <w:pPr>
              <w:rPr>
                <w:sz w:val="24"/>
                <w:szCs w:val="24"/>
                <w:lang w:val="ru-RU"/>
              </w:rPr>
            </w:pPr>
            <w:r w:rsidRPr="00EE444C">
              <w:rPr>
                <w:sz w:val="24"/>
                <w:szCs w:val="24"/>
                <w:lang w:val="ru-RU"/>
              </w:rPr>
              <w:t>на 24%</w:t>
            </w:r>
          </w:p>
        </w:tc>
      </w:tr>
      <w:tr w:rsidR="00033DDF" w:rsidRPr="00EE444C" w:rsidTr="00F67B2F">
        <w:tc>
          <w:tcPr>
            <w:tcW w:w="4253" w:type="dxa"/>
          </w:tcPr>
          <w:p w:rsidR="00033DDF" w:rsidRPr="00EE444C" w:rsidRDefault="00F67B2F" w:rsidP="00FC2623">
            <w:pPr>
              <w:rPr>
                <w:sz w:val="24"/>
                <w:szCs w:val="24"/>
                <w:lang w:val="ru-RU"/>
              </w:rPr>
            </w:pPr>
            <w:r>
              <w:rPr>
                <w:sz w:val="24"/>
                <w:szCs w:val="24"/>
                <w:lang w:val="ru-RU"/>
              </w:rPr>
              <w:t>м</w:t>
            </w:r>
            <w:r w:rsidR="00033DDF" w:rsidRPr="00EE444C">
              <w:rPr>
                <w:sz w:val="24"/>
                <w:szCs w:val="24"/>
                <w:lang w:val="ru-RU"/>
              </w:rPr>
              <w:t>енингококковой инфекцией</w:t>
            </w:r>
          </w:p>
        </w:tc>
        <w:tc>
          <w:tcPr>
            <w:tcW w:w="1800" w:type="dxa"/>
          </w:tcPr>
          <w:p w:rsidR="00033DDF" w:rsidRPr="00EE444C" w:rsidRDefault="00033DDF" w:rsidP="00FC2623">
            <w:pPr>
              <w:rPr>
                <w:sz w:val="24"/>
                <w:szCs w:val="24"/>
                <w:lang w:val="ru-RU"/>
              </w:rPr>
            </w:pPr>
            <w:r w:rsidRPr="00EE444C">
              <w:rPr>
                <w:sz w:val="24"/>
                <w:szCs w:val="24"/>
                <w:lang w:val="ru-RU"/>
              </w:rPr>
              <w:t>в 3,7 раза</w:t>
            </w:r>
          </w:p>
        </w:tc>
      </w:tr>
      <w:tr w:rsidR="00033DDF" w:rsidRPr="00EE444C" w:rsidTr="00F67B2F">
        <w:tc>
          <w:tcPr>
            <w:tcW w:w="4253" w:type="dxa"/>
          </w:tcPr>
          <w:p w:rsidR="00033DDF" w:rsidRPr="00EE444C" w:rsidRDefault="00F67B2F" w:rsidP="00FC2623">
            <w:pPr>
              <w:rPr>
                <w:sz w:val="24"/>
                <w:szCs w:val="24"/>
                <w:lang w:val="ru-RU"/>
              </w:rPr>
            </w:pPr>
            <w:r>
              <w:rPr>
                <w:sz w:val="24"/>
                <w:szCs w:val="24"/>
                <w:lang w:val="ru-RU"/>
              </w:rPr>
              <w:t>г</w:t>
            </w:r>
            <w:r w:rsidR="00033DDF" w:rsidRPr="00EE444C">
              <w:rPr>
                <w:sz w:val="24"/>
                <w:szCs w:val="24"/>
                <w:lang w:val="ru-RU"/>
              </w:rPr>
              <w:t>онококковой инфекцией</w:t>
            </w:r>
          </w:p>
        </w:tc>
        <w:tc>
          <w:tcPr>
            <w:tcW w:w="1800" w:type="dxa"/>
          </w:tcPr>
          <w:p w:rsidR="00033DDF" w:rsidRPr="00EE444C" w:rsidRDefault="00033DDF" w:rsidP="00F67B2F">
            <w:pPr>
              <w:rPr>
                <w:sz w:val="24"/>
                <w:szCs w:val="24"/>
                <w:lang w:val="ru-RU"/>
              </w:rPr>
            </w:pPr>
            <w:r w:rsidRPr="00EE444C">
              <w:rPr>
                <w:sz w:val="24"/>
                <w:szCs w:val="24"/>
                <w:lang w:val="ru-RU"/>
              </w:rPr>
              <w:t>на 27%</w:t>
            </w:r>
          </w:p>
        </w:tc>
      </w:tr>
      <w:tr w:rsidR="00033DDF" w:rsidRPr="00EE444C" w:rsidTr="00F67B2F">
        <w:tc>
          <w:tcPr>
            <w:tcW w:w="4253" w:type="dxa"/>
          </w:tcPr>
          <w:p w:rsidR="00033DDF" w:rsidRPr="00EE444C" w:rsidRDefault="00F67B2F" w:rsidP="00FC2623">
            <w:pPr>
              <w:rPr>
                <w:sz w:val="24"/>
                <w:szCs w:val="24"/>
              </w:rPr>
            </w:pPr>
            <w:r>
              <w:rPr>
                <w:sz w:val="24"/>
                <w:szCs w:val="24"/>
                <w:lang w:val="ru-RU"/>
              </w:rPr>
              <w:t>т</w:t>
            </w:r>
            <w:r w:rsidR="00033DDF" w:rsidRPr="00EE444C">
              <w:rPr>
                <w:sz w:val="24"/>
                <w:szCs w:val="24"/>
              </w:rPr>
              <w:t>уберкулезом</w:t>
            </w:r>
          </w:p>
        </w:tc>
        <w:tc>
          <w:tcPr>
            <w:tcW w:w="1800" w:type="dxa"/>
          </w:tcPr>
          <w:p w:rsidR="00033DDF" w:rsidRPr="00EE444C" w:rsidRDefault="00033DDF" w:rsidP="00F67B2F">
            <w:pPr>
              <w:rPr>
                <w:sz w:val="24"/>
                <w:szCs w:val="24"/>
              </w:rPr>
            </w:pPr>
            <w:r w:rsidRPr="00EE444C">
              <w:rPr>
                <w:sz w:val="24"/>
                <w:szCs w:val="24"/>
              </w:rPr>
              <w:t xml:space="preserve">на </w:t>
            </w:r>
            <w:r w:rsidRPr="00EE444C">
              <w:rPr>
                <w:sz w:val="24"/>
                <w:szCs w:val="24"/>
                <w:lang w:val="ru-RU"/>
              </w:rPr>
              <w:t>3</w:t>
            </w:r>
            <w:r w:rsidRPr="00EE444C">
              <w:rPr>
                <w:sz w:val="24"/>
                <w:szCs w:val="24"/>
              </w:rPr>
              <w:t>%</w:t>
            </w:r>
          </w:p>
        </w:tc>
      </w:tr>
      <w:tr w:rsidR="00033DDF" w:rsidRPr="00EE444C" w:rsidTr="00F67B2F">
        <w:tc>
          <w:tcPr>
            <w:tcW w:w="4253" w:type="dxa"/>
          </w:tcPr>
          <w:p w:rsidR="00033DDF" w:rsidRPr="00EE444C" w:rsidRDefault="00F67B2F" w:rsidP="00FC2623">
            <w:pPr>
              <w:rPr>
                <w:sz w:val="24"/>
                <w:szCs w:val="24"/>
              </w:rPr>
            </w:pPr>
            <w:r>
              <w:rPr>
                <w:sz w:val="24"/>
                <w:szCs w:val="24"/>
                <w:lang w:val="ru-RU"/>
              </w:rPr>
              <w:t>с</w:t>
            </w:r>
            <w:r w:rsidR="00033DDF" w:rsidRPr="00EE444C">
              <w:rPr>
                <w:sz w:val="24"/>
                <w:szCs w:val="24"/>
              </w:rPr>
              <w:t>ифилисом</w:t>
            </w:r>
          </w:p>
        </w:tc>
        <w:tc>
          <w:tcPr>
            <w:tcW w:w="1800" w:type="dxa"/>
          </w:tcPr>
          <w:p w:rsidR="00033DDF" w:rsidRPr="00EE444C" w:rsidRDefault="00033DDF" w:rsidP="00F67B2F">
            <w:pPr>
              <w:rPr>
                <w:sz w:val="24"/>
                <w:szCs w:val="24"/>
              </w:rPr>
            </w:pPr>
            <w:r w:rsidRPr="00EE444C">
              <w:rPr>
                <w:sz w:val="24"/>
                <w:szCs w:val="24"/>
              </w:rPr>
              <w:t>на 3%</w:t>
            </w:r>
          </w:p>
        </w:tc>
      </w:tr>
      <w:tr w:rsidR="00033DDF" w:rsidRPr="00EE444C" w:rsidTr="00F67B2F">
        <w:tc>
          <w:tcPr>
            <w:tcW w:w="4253" w:type="dxa"/>
          </w:tcPr>
          <w:p w:rsidR="00033DDF" w:rsidRPr="00EE444C" w:rsidRDefault="00F67B2F" w:rsidP="00FC2623">
            <w:pPr>
              <w:rPr>
                <w:sz w:val="24"/>
                <w:szCs w:val="24"/>
                <w:lang w:val="ru-RU"/>
              </w:rPr>
            </w:pPr>
            <w:r>
              <w:rPr>
                <w:sz w:val="24"/>
                <w:szCs w:val="24"/>
                <w:lang w:val="ru-RU"/>
              </w:rPr>
              <w:t>в</w:t>
            </w:r>
            <w:r w:rsidR="00033DDF" w:rsidRPr="00EE444C">
              <w:rPr>
                <w:sz w:val="24"/>
                <w:szCs w:val="24"/>
                <w:lang w:val="ru-RU"/>
              </w:rPr>
              <w:t>небольничной пневмонией</w:t>
            </w:r>
          </w:p>
        </w:tc>
        <w:tc>
          <w:tcPr>
            <w:tcW w:w="1800" w:type="dxa"/>
            <w:vAlign w:val="bottom"/>
          </w:tcPr>
          <w:p w:rsidR="00033DDF" w:rsidRPr="00EE444C" w:rsidRDefault="00033DDF" w:rsidP="00F67B2F">
            <w:pPr>
              <w:rPr>
                <w:sz w:val="24"/>
                <w:szCs w:val="24"/>
              </w:rPr>
            </w:pPr>
            <w:r w:rsidRPr="00EE444C">
              <w:rPr>
                <w:sz w:val="24"/>
                <w:szCs w:val="24"/>
              </w:rPr>
              <w:t xml:space="preserve">на </w:t>
            </w:r>
            <w:r w:rsidRPr="00EE444C">
              <w:rPr>
                <w:sz w:val="24"/>
                <w:szCs w:val="24"/>
                <w:lang w:val="ru-RU"/>
              </w:rPr>
              <w:t>23</w:t>
            </w:r>
            <w:r w:rsidRPr="00EE444C">
              <w:rPr>
                <w:sz w:val="24"/>
                <w:szCs w:val="24"/>
              </w:rPr>
              <w:t>%</w:t>
            </w:r>
          </w:p>
        </w:tc>
      </w:tr>
      <w:tr w:rsidR="00033DDF" w:rsidRPr="00EE444C" w:rsidTr="00F67B2F">
        <w:tc>
          <w:tcPr>
            <w:tcW w:w="4253" w:type="dxa"/>
          </w:tcPr>
          <w:p w:rsidR="00033DDF" w:rsidRPr="00EE444C" w:rsidRDefault="00F67B2F" w:rsidP="00FC2623">
            <w:pPr>
              <w:rPr>
                <w:sz w:val="24"/>
                <w:szCs w:val="24"/>
              </w:rPr>
            </w:pPr>
            <w:r>
              <w:rPr>
                <w:sz w:val="24"/>
                <w:szCs w:val="24"/>
                <w:lang w:val="ru-RU"/>
              </w:rPr>
              <w:t>ц</w:t>
            </w:r>
            <w:r w:rsidR="00033DDF" w:rsidRPr="00EE444C">
              <w:rPr>
                <w:sz w:val="24"/>
                <w:szCs w:val="24"/>
              </w:rPr>
              <w:t>итомегаловирусной инфекцией</w:t>
            </w:r>
          </w:p>
        </w:tc>
        <w:tc>
          <w:tcPr>
            <w:tcW w:w="1800" w:type="dxa"/>
          </w:tcPr>
          <w:p w:rsidR="00033DDF" w:rsidRPr="00EE444C" w:rsidRDefault="00033DDF" w:rsidP="00FC2623">
            <w:pPr>
              <w:rPr>
                <w:sz w:val="24"/>
                <w:szCs w:val="24"/>
              </w:rPr>
            </w:pPr>
            <w:r w:rsidRPr="00EE444C">
              <w:rPr>
                <w:sz w:val="24"/>
                <w:szCs w:val="24"/>
              </w:rPr>
              <w:t xml:space="preserve">в </w:t>
            </w:r>
            <w:r w:rsidRPr="00EE444C">
              <w:rPr>
                <w:sz w:val="24"/>
                <w:szCs w:val="24"/>
                <w:lang w:val="ru-RU"/>
              </w:rPr>
              <w:t>7,5</w:t>
            </w:r>
            <w:r w:rsidRPr="00EE444C">
              <w:rPr>
                <w:sz w:val="24"/>
                <w:szCs w:val="24"/>
              </w:rPr>
              <w:t xml:space="preserve"> раза</w:t>
            </w:r>
          </w:p>
        </w:tc>
      </w:tr>
      <w:tr w:rsidR="00033DDF" w:rsidRPr="00EE444C" w:rsidTr="00F67B2F">
        <w:tc>
          <w:tcPr>
            <w:tcW w:w="4253" w:type="dxa"/>
          </w:tcPr>
          <w:p w:rsidR="00033DDF" w:rsidRPr="00EE444C" w:rsidRDefault="00F67B2F" w:rsidP="00FC2623">
            <w:pPr>
              <w:rPr>
                <w:sz w:val="24"/>
                <w:szCs w:val="24"/>
              </w:rPr>
            </w:pPr>
            <w:r>
              <w:rPr>
                <w:sz w:val="24"/>
                <w:szCs w:val="24"/>
                <w:lang w:val="ru-RU"/>
              </w:rPr>
              <w:t>м</w:t>
            </w:r>
            <w:r w:rsidR="00033DDF" w:rsidRPr="00EE444C">
              <w:rPr>
                <w:sz w:val="24"/>
                <w:szCs w:val="24"/>
              </w:rPr>
              <w:t>икроспорией</w:t>
            </w:r>
          </w:p>
        </w:tc>
        <w:tc>
          <w:tcPr>
            <w:tcW w:w="1800" w:type="dxa"/>
          </w:tcPr>
          <w:p w:rsidR="00033DDF" w:rsidRPr="00EE444C" w:rsidRDefault="00033DDF" w:rsidP="00F67B2F">
            <w:pPr>
              <w:rPr>
                <w:sz w:val="24"/>
                <w:szCs w:val="24"/>
                <w:lang w:val="ru-RU"/>
              </w:rPr>
            </w:pPr>
            <w:r w:rsidRPr="00EE444C">
              <w:rPr>
                <w:sz w:val="24"/>
                <w:szCs w:val="24"/>
                <w:lang w:val="ru-RU"/>
              </w:rPr>
              <w:t>на 9%</w:t>
            </w:r>
          </w:p>
        </w:tc>
      </w:tr>
      <w:tr w:rsidR="00033DDF" w:rsidRPr="00EE444C" w:rsidTr="00F67B2F">
        <w:tc>
          <w:tcPr>
            <w:tcW w:w="4253" w:type="dxa"/>
          </w:tcPr>
          <w:p w:rsidR="00033DDF" w:rsidRPr="00EE444C" w:rsidRDefault="00F67B2F" w:rsidP="00FC2623">
            <w:pPr>
              <w:rPr>
                <w:sz w:val="24"/>
                <w:szCs w:val="24"/>
              </w:rPr>
            </w:pPr>
            <w:r>
              <w:rPr>
                <w:sz w:val="24"/>
                <w:szCs w:val="24"/>
                <w:lang w:val="ru-RU"/>
              </w:rPr>
              <w:t>ч</w:t>
            </w:r>
            <w:r w:rsidR="00033DDF" w:rsidRPr="00EE444C">
              <w:rPr>
                <w:sz w:val="24"/>
                <w:szCs w:val="24"/>
              </w:rPr>
              <w:t>есоткой</w:t>
            </w:r>
          </w:p>
        </w:tc>
        <w:tc>
          <w:tcPr>
            <w:tcW w:w="1800" w:type="dxa"/>
          </w:tcPr>
          <w:p w:rsidR="00033DDF" w:rsidRPr="00EE444C" w:rsidRDefault="00033DDF" w:rsidP="00F67B2F">
            <w:pPr>
              <w:rPr>
                <w:sz w:val="24"/>
                <w:szCs w:val="24"/>
                <w:lang w:val="ru-RU"/>
              </w:rPr>
            </w:pPr>
            <w:r w:rsidRPr="00EE444C">
              <w:rPr>
                <w:sz w:val="24"/>
                <w:szCs w:val="24"/>
                <w:lang w:val="ru-RU"/>
              </w:rPr>
              <w:t>на 14%</w:t>
            </w:r>
          </w:p>
        </w:tc>
      </w:tr>
      <w:tr w:rsidR="00033DDF" w:rsidRPr="00EE444C" w:rsidTr="00F67B2F">
        <w:tc>
          <w:tcPr>
            <w:tcW w:w="4253" w:type="dxa"/>
          </w:tcPr>
          <w:p w:rsidR="00033DDF" w:rsidRPr="00EE444C" w:rsidRDefault="00F67B2F" w:rsidP="00FC2623">
            <w:pPr>
              <w:rPr>
                <w:sz w:val="24"/>
                <w:szCs w:val="24"/>
              </w:rPr>
            </w:pPr>
            <w:r>
              <w:rPr>
                <w:sz w:val="24"/>
                <w:szCs w:val="24"/>
                <w:lang w:val="ru-RU"/>
              </w:rPr>
              <w:t>л</w:t>
            </w:r>
            <w:r w:rsidR="00033DDF" w:rsidRPr="00EE444C">
              <w:rPr>
                <w:sz w:val="24"/>
                <w:szCs w:val="24"/>
              </w:rPr>
              <w:t>ямблиозом</w:t>
            </w:r>
          </w:p>
        </w:tc>
        <w:tc>
          <w:tcPr>
            <w:tcW w:w="1800" w:type="dxa"/>
          </w:tcPr>
          <w:p w:rsidR="00033DDF" w:rsidRPr="00EE444C" w:rsidRDefault="00033DDF" w:rsidP="00F67B2F">
            <w:pPr>
              <w:rPr>
                <w:sz w:val="24"/>
                <w:szCs w:val="24"/>
                <w:lang w:val="ru-RU"/>
              </w:rPr>
            </w:pPr>
            <w:r w:rsidRPr="00EE444C">
              <w:rPr>
                <w:sz w:val="24"/>
                <w:szCs w:val="24"/>
                <w:lang w:val="ru-RU"/>
              </w:rPr>
              <w:t>на 3%</w:t>
            </w:r>
          </w:p>
        </w:tc>
      </w:tr>
      <w:tr w:rsidR="00033DDF" w:rsidRPr="00EE444C" w:rsidTr="00F67B2F">
        <w:tc>
          <w:tcPr>
            <w:tcW w:w="4253" w:type="dxa"/>
          </w:tcPr>
          <w:p w:rsidR="00033DDF" w:rsidRPr="00EE444C" w:rsidRDefault="00F67B2F" w:rsidP="00FC2623">
            <w:pPr>
              <w:rPr>
                <w:sz w:val="24"/>
                <w:szCs w:val="24"/>
              </w:rPr>
            </w:pPr>
            <w:r>
              <w:rPr>
                <w:sz w:val="24"/>
                <w:szCs w:val="24"/>
                <w:lang w:val="ru-RU"/>
              </w:rPr>
              <w:t>а</w:t>
            </w:r>
            <w:r w:rsidR="00033DDF" w:rsidRPr="00EE444C">
              <w:rPr>
                <w:sz w:val="24"/>
                <w:szCs w:val="24"/>
              </w:rPr>
              <w:t>скаридозом</w:t>
            </w:r>
          </w:p>
        </w:tc>
        <w:tc>
          <w:tcPr>
            <w:tcW w:w="1800" w:type="dxa"/>
          </w:tcPr>
          <w:p w:rsidR="00033DDF" w:rsidRPr="00EE444C" w:rsidRDefault="00033DDF" w:rsidP="00F67B2F">
            <w:pPr>
              <w:rPr>
                <w:sz w:val="24"/>
                <w:szCs w:val="24"/>
                <w:lang w:val="ru-RU"/>
              </w:rPr>
            </w:pPr>
            <w:r w:rsidRPr="00EE444C">
              <w:rPr>
                <w:sz w:val="24"/>
                <w:szCs w:val="24"/>
                <w:lang w:val="ru-RU"/>
              </w:rPr>
              <w:t>на 21%</w:t>
            </w:r>
          </w:p>
        </w:tc>
      </w:tr>
    </w:tbl>
    <w:p w:rsidR="00033DDF" w:rsidRPr="00EE444C" w:rsidRDefault="00033DDF" w:rsidP="00FC2623">
      <w:pPr>
        <w:jc w:val="both"/>
        <w:rPr>
          <w:sz w:val="32"/>
          <w:szCs w:val="32"/>
        </w:rPr>
      </w:pPr>
    </w:p>
    <w:p w:rsidR="00033DDF" w:rsidRPr="00EE444C" w:rsidRDefault="00033DDF" w:rsidP="00FC2623">
      <w:pPr>
        <w:ind w:firstLine="720"/>
        <w:jc w:val="both"/>
        <w:rPr>
          <w:sz w:val="24"/>
          <w:szCs w:val="24"/>
          <w:lang w:val="ru-RU"/>
        </w:rPr>
      </w:pPr>
      <w:r w:rsidRPr="00EE444C">
        <w:rPr>
          <w:sz w:val="24"/>
          <w:szCs w:val="24"/>
          <w:lang w:val="ru-RU"/>
        </w:rPr>
        <w:t>Вместе с тем, в 2015 году отмечен рост заболеваемости по 14 нозологическим формам, в том числе:</w:t>
      </w:r>
    </w:p>
    <w:tbl>
      <w:tblPr>
        <w:tblW w:w="0" w:type="auto"/>
        <w:tblInd w:w="228" w:type="dxa"/>
        <w:tblLayout w:type="fixed"/>
        <w:tblLook w:val="0000"/>
      </w:tblPr>
      <w:tblGrid>
        <w:gridCol w:w="4200"/>
        <w:gridCol w:w="3600"/>
      </w:tblGrid>
      <w:tr w:rsidR="00033DDF" w:rsidRPr="00EE444C" w:rsidTr="00033DDF">
        <w:tc>
          <w:tcPr>
            <w:tcW w:w="4200" w:type="dxa"/>
          </w:tcPr>
          <w:p w:rsidR="00033DDF" w:rsidRPr="00EE444C" w:rsidRDefault="00F67B2F" w:rsidP="00FC2623">
            <w:pPr>
              <w:rPr>
                <w:sz w:val="24"/>
                <w:szCs w:val="24"/>
              </w:rPr>
            </w:pPr>
            <w:r>
              <w:rPr>
                <w:sz w:val="24"/>
                <w:szCs w:val="24"/>
                <w:lang w:val="ru-RU"/>
              </w:rPr>
              <w:t>д</w:t>
            </w:r>
            <w:r w:rsidR="00033DDF" w:rsidRPr="00EE444C">
              <w:rPr>
                <w:sz w:val="24"/>
                <w:szCs w:val="24"/>
              </w:rPr>
              <w:t>изентерией</w:t>
            </w:r>
          </w:p>
        </w:tc>
        <w:tc>
          <w:tcPr>
            <w:tcW w:w="3600" w:type="dxa"/>
          </w:tcPr>
          <w:p w:rsidR="00033DDF" w:rsidRPr="00EE444C" w:rsidRDefault="00033DDF" w:rsidP="00F67B2F">
            <w:pPr>
              <w:rPr>
                <w:sz w:val="24"/>
                <w:szCs w:val="24"/>
                <w:lang w:val="ru-RU"/>
              </w:rPr>
            </w:pPr>
            <w:r w:rsidRPr="00EE444C">
              <w:rPr>
                <w:sz w:val="24"/>
                <w:szCs w:val="24"/>
                <w:lang w:val="ru-RU"/>
              </w:rPr>
              <w:t>на 31%</w:t>
            </w:r>
          </w:p>
        </w:tc>
      </w:tr>
      <w:tr w:rsidR="00033DDF" w:rsidRPr="00EE444C" w:rsidTr="00033DDF">
        <w:tc>
          <w:tcPr>
            <w:tcW w:w="4200" w:type="dxa"/>
          </w:tcPr>
          <w:p w:rsidR="00033DDF" w:rsidRPr="00EE444C" w:rsidRDefault="00F67B2F" w:rsidP="00FC2623">
            <w:pPr>
              <w:rPr>
                <w:sz w:val="24"/>
                <w:szCs w:val="24"/>
                <w:lang w:val="ru-RU"/>
              </w:rPr>
            </w:pPr>
            <w:r>
              <w:rPr>
                <w:sz w:val="24"/>
                <w:szCs w:val="24"/>
                <w:lang w:val="ru-RU"/>
              </w:rPr>
              <w:t>н</w:t>
            </w:r>
            <w:r w:rsidR="00033DDF" w:rsidRPr="00EE444C">
              <w:rPr>
                <w:sz w:val="24"/>
                <w:szCs w:val="24"/>
                <w:lang w:val="ru-RU"/>
              </w:rPr>
              <w:t>осители вирусного гепатита В</w:t>
            </w:r>
          </w:p>
        </w:tc>
        <w:tc>
          <w:tcPr>
            <w:tcW w:w="3600" w:type="dxa"/>
            <w:vAlign w:val="bottom"/>
          </w:tcPr>
          <w:p w:rsidR="00033DDF" w:rsidRPr="00EE444C" w:rsidRDefault="00033DDF" w:rsidP="00F67B2F">
            <w:pPr>
              <w:rPr>
                <w:sz w:val="24"/>
                <w:szCs w:val="24"/>
                <w:lang w:val="ru-RU"/>
              </w:rPr>
            </w:pPr>
            <w:r w:rsidRPr="00EE444C">
              <w:rPr>
                <w:sz w:val="24"/>
                <w:szCs w:val="24"/>
                <w:lang w:val="ru-RU"/>
              </w:rPr>
              <w:t>на 71%</w:t>
            </w:r>
          </w:p>
        </w:tc>
      </w:tr>
      <w:tr w:rsidR="00033DDF" w:rsidRPr="00EE444C" w:rsidTr="00033DDF">
        <w:tc>
          <w:tcPr>
            <w:tcW w:w="4200" w:type="dxa"/>
          </w:tcPr>
          <w:p w:rsidR="00033DDF" w:rsidRPr="00EE444C" w:rsidRDefault="00F67B2F" w:rsidP="00FC2623">
            <w:pPr>
              <w:rPr>
                <w:sz w:val="24"/>
                <w:szCs w:val="24"/>
                <w:lang w:val="ru-RU"/>
              </w:rPr>
            </w:pPr>
            <w:r>
              <w:rPr>
                <w:sz w:val="24"/>
                <w:szCs w:val="24"/>
                <w:lang w:val="ru-RU"/>
              </w:rPr>
              <w:t>к</w:t>
            </w:r>
            <w:r w:rsidR="00033DDF" w:rsidRPr="00EE444C">
              <w:rPr>
                <w:sz w:val="24"/>
                <w:szCs w:val="24"/>
                <w:lang w:val="ru-RU"/>
              </w:rPr>
              <w:t xml:space="preserve">оклюшем </w:t>
            </w:r>
          </w:p>
        </w:tc>
        <w:tc>
          <w:tcPr>
            <w:tcW w:w="3600" w:type="dxa"/>
            <w:vAlign w:val="bottom"/>
          </w:tcPr>
          <w:p w:rsidR="00033DDF" w:rsidRPr="00EE444C" w:rsidRDefault="00033DDF" w:rsidP="00FC2623">
            <w:pPr>
              <w:rPr>
                <w:sz w:val="24"/>
                <w:szCs w:val="24"/>
                <w:lang w:val="ru-RU"/>
              </w:rPr>
            </w:pPr>
            <w:r w:rsidRPr="00EE444C">
              <w:rPr>
                <w:sz w:val="24"/>
                <w:szCs w:val="24"/>
                <w:lang w:val="ru-RU"/>
              </w:rPr>
              <w:t>в 7,2 раза</w:t>
            </w:r>
          </w:p>
        </w:tc>
      </w:tr>
      <w:tr w:rsidR="00033DDF" w:rsidRPr="00EE444C" w:rsidTr="00033DDF">
        <w:tc>
          <w:tcPr>
            <w:tcW w:w="4200" w:type="dxa"/>
          </w:tcPr>
          <w:p w:rsidR="00033DDF" w:rsidRPr="00EE444C" w:rsidRDefault="00F67B2F" w:rsidP="00FC2623">
            <w:pPr>
              <w:rPr>
                <w:sz w:val="24"/>
                <w:szCs w:val="24"/>
              </w:rPr>
            </w:pPr>
            <w:r>
              <w:rPr>
                <w:sz w:val="24"/>
                <w:szCs w:val="24"/>
                <w:lang w:val="ru-RU"/>
              </w:rPr>
              <w:t>и</w:t>
            </w:r>
            <w:r w:rsidR="00033DDF" w:rsidRPr="00EE444C">
              <w:rPr>
                <w:sz w:val="24"/>
                <w:szCs w:val="24"/>
              </w:rPr>
              <w:t>нфекционным мононуклеозом</w:t>
            </w:r>
          </w:p>
        </w:tc>
        <w:tc>
          <w:tcPr>
            <w:tcW w:w="3600" w:type="dxa"/>
            <w:vAlign w:val="bottom"/>
          </w:tcPr>
          <w:p w:rsidR="00033DDF" w:rsidRPr="00EE444C" w:rsidRDefault="00033DDF" w:rsidP="00F67B2F">
            <w:pPr>
              <w:rPr>
                <w:sz w:val="24"/>
                <w:szCs w:val="24"/>
              </w:rPr>
            </w:pPr>
            <w:r w:rsidRPr="00EE444C">
              <w:rPr>
                <w:sz w:val="24"/>
                <w:szCs w:val="24"/>
              </w:rPr>
              <w:t xml:space="preserve">на </w:t>
            </w:r>
            <w:r w:rsidRPr="00EE444C">
              <w:rPr>
                <w:sz w:val="24"/>
                <w:szCs w:val="24"/>
                <w:lang w:val="ru-RU"/>
              </w:rPr>
              <w:t>10</w:t>
            </w:r>
            <w:r w:rsidRPr="00EE444C">
              <w:rPr>
                <w:sz w:val="24"/>
                <w:szCs w:val="24"/>
              </w:rPr>
              <w:t>%</w:t>
            </w:r>
          </w:p>
        </w:tc>
      </w:tr>
      <w:tr w:rsidR="00033DDF" w:rsidRPr="00EE444C" w:rsidTr="00033DDF">
        <w:tc>
          <w:tcPr>
            <w:tcW w:w="4200" w:type="dxa"/>
          </w:tcPr>
          <w:p w:rsidR="00033DDF" w:rsidRPr="00EE444C" w:rsidRDefault="00F67B2F" w:rsidP="00FC2623">
            <w:pPr>
              <w:rPr>
                <w:sz w:val="24"/>
                <w:szCs w:val="24"/>
              </w:rPr>
            </w:pPr>
            <w:r>
              <w:rPr>
                <w:sz w:val="24"/>
                <w:szCs w:val="24"/>
                <w:lang w:val="ru-RU"/>
              </w:rPr>
              <w:t>т</w:t>
            </w:r>
            <w:r w:rsidR="00033DDF" w:rsidRPr="00EE444C">
              <w:rPr>
                <w:sz w:val="24"/>
                <w:szCs w:val="24"/>
              </w:rPr>
              <w:t xml:space="preserve">уляремией </w:t>
            </w:r>
          </w:p>
        </w:tc>
        <w:tc>
          <w:tcPr>
            <w:tcW w:w="3600" w:type="dxa"/>
            <w:vAlign w:val="bottom"/>
          </w:tcPr>
          <w:p w:rsidR="00033DDF" w:rsidRPr="00EE444C" w:rsidRDefault="00033DDF" w:rsidP="00FC2623">
            <w:pPr>
              <w:rPr>
                <w:sz w:val="24"/>
                <w:szCs w:val="24"/>
              </w:rPr>
            </w:pPr>
            <w:r w:rsidRPr="00EE444C">
              <w:rPr>
                <w:sz w:val="24"/>
                <w:szCs w:val="24"/>
              </w:rPr>
              <w:t xml:space="preserve">с </w:t>
            </w:r>
            <w:r w:rsidRPr="00EE444C">
              <w:rPr>
                <w:sz w:val="24"/>
                <w:szCs w:val="24"/>
                <w:lang w:val="ru-RU"/>
              </w:rPr>
              <w:t>2</w:t>
            </w:r>
            <w:r w:rsidRPr="00EE444C">
              <w:rPr>
                <w:sz w:val="24"/>
                <w:szCs w:val="24"/>
              </w:rPr>
              <w:t xml:space="preserve"> до </w:t>
            </w:r>
            <w:r w:rsidRPr="00EE444C">
              <w:rPr>
                <w:sz w:val="24"/>
                <w:szCs w:val="24"/>
                <w:lang w:val="ru-RU"/>
              </w:rPr>
              <w:t>4</w:t>
            </w:r>
            <w:r w:rsidRPr="00EE444C">
              <w:rPr>
                <w:sz w:val="24"/>
                <w:szCs w:val="24"/>
              </w:rPr>
              <w:t>-х случаев</w:t>
            </w:r>
          </w:p>
        </w:tc>
      </w:tr>
      <w:tr w:rsidR="00033DDF" w:rsidRPr="00EE444C" w:rsidTr="00033DDF">
        <w:tc>
          <w:tcPr>
            <w:tcW w:w="4200" w:type="dxa"/>
          </w:tcPr>
          <w:p w:rsidR="00033DDF" w:rsidRPr="00EE444C" w:rsidRDefault="00033DDF" w:rsidP="00FC2623">
            <w:pPr>
              <w:rPr>
                <w:sz w:val="24"/>
                <w:szCs w:val="24"/>
              </w:rPr>
            </w:pPr>
            <w:r w:rsidRPr="00EE444C">
              <w:rPr>
                <w:sz w:val="24"/>
                <w:szCs w:val="24"/>
              </w:rPr>
              <w:t>ГЛПС</w:t>
            </w:r>
          </w:p>
        </w:tc>
        <w:tc>
          <w:tcPr>
            <w:tcW w:w="3600" w:type="dxa"/>
            <w:vAlign w:val="bottom"/>
          </w:tcPr>
          <w:p w:rsidR="00033DDF" w:rsidRPr="00EE444C" w:rsidRDefault="00033DDF" w:rsidP="00F67B2F">
            <w:pPr>
              <w:rPr>
                <w:sz w:val="24"/>
                <w:szCs w:val="24"/>
                <w:lang w:val="ru-RU"/>
              </w:rPr>
            </w:pPr>
            <w:r w:rsidRPr="00EE444C">
              <w:rPr>
                <w:sz w:val="24"/>
                <w:szCs w:val="24"/>
                <w:lang w:val="ru-RU"/>
              </w:rPr>
              <w:t>на 9%</w:t>
            </w:r>
          </w:p>
        </w:tc>
      </w:tr>
      <w:tr w:rsidR="00033DDF" w:rsidRPr="00EE444C" w:rsidTr="00033DDF">
        <w:tc>
          <w:tcPr>
            <w:tcW w:w="4200" w:type="dxa"/>
          </w:tcPr>
          <w:p w:rsidR="00033DDF" w:rsidRPr="00EE444C" w:rsidRDefault="00F67B2F" w:rsidP="00FC2623">
            <w:pPr>
              <w:rPr>
                <w:sz w:val="24"/>
                <w:szCs w:val="24"/>
              </w:rPr>
            </w:pPr>
            <w:r>
              <w:rPr>
                <w:sz w:val="24"/>
                <w:szCs w:val="24"/>
                <w:lang w:val="ru-RU"/>
              </w:rPr>
              <w:t>б</w:t>
            </w:r>
            <w:r w:rsidR="00033DDF" w:rsidRPr="00EE444C">
              <w:rPr>
                <w:sz w:val="24"/>
                <w:szCs w:val="24"/>
              </w:rPr>
              <w:t>олезнью Лайма</w:t>
            </w:r>
          </w:p>
        </w:tc>
        <w:tc>
          <w:tcPr>
            <w:tcW w:w="3600" w:type="dxa"/>
            <w:vAlign w:val="bottom"/>
          </w:tcPr>
          <w:p w:rsidR="00033DDF" w:rsidRPr="00EE444C" w:rsidRDefault="00033DDF" w:rsidP="00FC2623">
            <w:pPr>
              <w:rPr>
                <w:sz w:val="24"/>
                <w:szCs w:val="24"/>
                <w:lang w:val="ru-RU"/>
              </w:rPr>
            </w:pPr>
            <w:r w:rsidRPr="00EE444C">
              <w:rPr>
                <w:sz w:val="24"/>
                <w:szCs w:val="24"/>
                <w:lang w:val="ru-RU"/>
              </w:rPr>
              <w:t>в 3,8 раза</w:t>
            </w:r>
          </w:p>
        </w:tc>
      </w:tr>
      <w:tr w:rsidR="00033DDF" w:rsidRPr="00EE444C" w:rsidTr="00033DDF">
        <w:tc>
          <w:tcPr>
            <w:tcW w:w="4200" w:type="dxa"/>
          </w:tcPr>
          <w:p w:rsidR="00033DDF" w:rsidRPr="00EE444C" w:rsidRDefault="00F67B2F" w:rsidP="00FC2623">
            <w:pPr>
              <w:rPr>
                <w:sz w:val="24"/>
                <w:szCs w:val="24"/>
                <w:lang w:val="ru-RU"/>
              </w:rPr>
            </w:pPr>
            <w:r>
              <w:rPr>
                <w:sz w:val="24"/>
                <w:szCs w:val="24"/>
                <w:lang w:val="ru-RU"/>
              </w:rPr>
              <w:t>у</w:t>
            </w:r>
            <w:r w:rsidR="00033DDF" w:rsidRPr="00EE444C">
              <w:rPr>
                <w:sz w:val="24"/>
                <w:szCs w:val="24"/>
                <w:lang w:val="ru-RU"/>
              </w:rPr>
              <w:t>кусы животных</w:t>
            </w:r>
          </w:p>
        </w:tc>
        <w:tc>
          <w:tcPr>
            <w:tcW w:w="3600" w:type="dxa"/>
            <w:vAlign w:val="bottom"/>
          </w:tcPr>
          <w:p w:rsidR="00033DDF" w:rsidRPr="00EE444C" w:rsidRDefault="00033DDF" w:rsidP="00F67B2F">
            <w:pPr>
              <w:rPr>
                <w:sz w:val="24"/>
                <w:szCs w:val="24"/>
                <w:lang w:val="ru-RU"/>
              </w:rPr>
            </w:pPr>
            <w:r w:rsidRPr="00EE444C">
              <w:rPr>
                <w:sz w:val="24"/>
                <w:szCs w:val="24"/>
                <w:lang w:val="ru-RU"/>
              </w:rPr>
              <w:t>на 22%</w:t>
            </w:r>
          </w:p>
        </w:tc>
      </w:tr>
      <w:tr w:rsidR="00033DDF" w:rsidRPr="00EE444C" w:rsidTr="00033DDF">
        <w:tc>
          <w:tcPr>
            <w:tcW w:w="4200" w:type="dxa"/>
          </w:tcPr>
          <w:p w:rsidR="00033DDF" w:rsidRPr="00EE444C" w:rsidRDefault="00F67B2F" w:rsidP="00FC2623">
            <w:pPr>
              <w:rPr>
                <w:sz w:val="24"/>
                <w:szCs w:val="24"/>
                <w:lang w:val="ru-RU"/>
              </w:rPr>
            </w:pPr>
            <w:r>
              <w:rPr>
                <w:sz w:val="24"/>
                <w:szCs w:val="24"/>
                <w:lang w:val="ru-RU"/>
              </w:rPr>
              <w:t>у</w:t>
            </w:r>
            <w:r w:rsidR="00033DDF" w:rsidRPr="00EE444C">
              <w:rPr>
                <w:sz w:val="24"/>
                <w:szCs w:val="24"/>
                <w:lang w:val="ru-RU"/>
              </w:rPr>
              <w:t>кусы клещами</w:t>
            </w:r>
          </w:p>
        </w:tc>
        <w:tc>
          <w:tcPr>
            <w:tcW w:w="3600" w:type="dxa"/>
            <w:vAlign w:val="bottom"/>
          </w:tcPr>
          <w:p w:rsidR="00033DDF" w:rsidRPr="00EE444C" w:rsidRDefault="00033DDF" w:rsidP="00FC2623">
            <w:pPr>
              <w:rPr>
                <w:sz w:val="24"/>
                <w:szCs w:val="24"/>
                <w:lang w:val="ru-RU"/>
              </w:rPr>
            </w:pPr>
            <w:r w:rsidRPr="00EE444C">
              <w:rPr>
                <w:sz w:val="24"/>
                <w:szCs w:val="24"/>
                <w:lang w:val="ru-RU"/>
              </w:rPr>
              <w:t>в 2 раза</w:t>
            </w:r>
          </w:p>
        </w:tc>
      </w:tr>
      <w:tr w:rsidR="00033DDF" w:rsidRPr="00EE444C" w:rsidTr="00033DDF">
        <w:tc>
          <w:tcPr>
            <w:tcW w:w="4200" w:type="dxa"/>
          </w:tcPr>
          <w:p w:rsidR="00033DDF" w:rsidRPr="00EE444C" w:rsidRDefault="00033DDF" w:rsidP="00FC2623">
            <w:pPr>
              <w:rPr>
                <w:sz w:val="24"/>
                <w:szCs w:val="24"/>
                <w:lang w:val="ru-RU"/>
              </w:rPr>
            </w:pPr>
            <w:r w:rsidRPr="00EE444C">
              <w:rPr>
                <w:sz w:val="24"/>
                <w:szCs w:val="24"/>
                <w:lang w:val="ru-RU"/>
              </w:rPr>
              <w:t xml:space="preserve">ОРЗ </w:t>
            </w:r>
          </w:p>
        </w:tc>
        <w:tc>
          <w:tcPr>
            <w:tcW w:w="3600" w:type="dxa"/>
            <w:vAlign w:val="bottom"/>
          </w:tcPr>
          <w:p w:rsidR="00033DDF" w:rsidRPr="00EE444C" w:rsidRDefault="00033DDF" w:rsidP="00F67B2F">
            <w:pPr>
              <w:rPr>
                <w:sz w:val="24"/>
                <w:szCs w:val="24"/>
                <w:lang w:val="ru-RU"/>
              </w:rPr>
            </w:pPr>
            <w:r w:rsidRPr="00EE444C">
              <w:rPr>
                <w:sz w:val="24"/>
                <w:szCs w:val="24"/>
                <w:lang w:val="ru-RU"/>
              </w:rPr>
              <w:t>на 5%</w:t>
            </w:r>
          </w:p>
        </w:tc>
      </w:tr>
      <w:tr w:rsidR="00033DDF" w:rsidRPr="00EE444C" w:rsidTr="00033DDF">
        <w:tc>
          <w:tcPr>
            <w:tcW w:w="4200" w:type="dxa"/>
          </w:tcPr>
          <w:p w:rsidR="00033DDF" w:rsidRPr="00EE444C" w:rsidRDefault="00F67B2F" w:rsidP="00FC2623">
            <w:pPr>
              <w:rPr>
                <w:sz w:val="24"/>
                <w:szCs w:val="24"/>
                <w:lang w:val="ru-RU"/>
              </w:rPr>
            </w:pPr>
            <w:r>
              <w:rPr>
                <w:sz w:val="24"/>
                <w:szCs w:val="24"/>
                <w:lang w:val="ru-RU"/>
              </w:rPr>
              <w:t>г</w:t>
            </w:r>
            <w:r w:rsidR="00033DDF" w:rsidRPr="00EE444C">
              <w:rPr>
                <w:sz w:val="24"/>
                <w:szCs w:val="24"/>
                <w:lang w:val="ru-RU"/>
              </w:rPr>
              <w:t>риппом</w:t>
            </w:r>
          </w:p>
        </w:tc>
        <w:tc>
          <w:tcPr>
            <w:tcW w:w="3600" w:type="dxa"/>
            <w:vAlign w:val="bottom"/>
          </w:tcPr>
          <w:p w:rsidR="00033DDF" w:rsidRPr="00EE444C" w:rsidRDefault="00033DDF" w:rsidP="00FC2623">
            <w:pPr>
              <w:rPr>
                <w:sz w:val="24"/>
                <w:szCs w:val="24"/>
                <w:lang w:val="ru-RU"/>
              </w:rPr>
            </w:pPr>
            <w:r w:rsidRPr="00EE444C">
              <w:rPr>
                <w:sz w:val="24"/>
                <w:szCs w:val="24"/>
                <w:lang w:val="ru-RU"/>
              </w:rPr>
              <w:t>в 15 раз</w:t>
            </w:r>
          </w:p>
        </w:tc>
      </w:tr>
      <w:tr w:rsidR="00033DDF" w:rsidRPr="00EE444C" w:rsidTr="00033DDF">
        <w:tc>
          <w:tcPr>
            <w:tcW w:w="4200" w:type="dxa"/>
          </w:tcPr>
          <w:p w:rsidR="00033DDF" w:rsidRPr="00EE444C" w:rsidRDefault="00033DDF" w:rsidP="00FC2623">
            <w:pPr>
              <w:rPr>
                <w:sz w:val="24"/>
                <w:szCs w:val="24"/>
              </w:rPr>
            </w:pPr>
            <w:r w:rsidRPr="00EE444C">
              <w:rPr>
                <w:sz w:val="24"/>
                <w:szCs w:val="24"/>
              </w:rPr>
              <w:t>ВИЧ-инфекцией</w:t>
            </w:r>
          </w:p>
        </w:tc>
        <w:tc>
          <w:tcPr>
            <w:tcW w:w="3600" w:type="dxa"/>
            <w:vAlign w:val="bottom"/>
          </w:tcPr>
          <w:p w:rsidR="00033DDF" w:rsidRPr="00EE444C" w:rsidRDefault="00033DDF" w:rsidP="00F67B2F">
            <w:pPr>
              <w:rPr>
                <w:sz w:val="24"/>
                <w:szCs w:val="24"/>
              </w:rPr>
            </w:pPr>
            <w:r w:rsidRPr="00EE444C">
              <w:rPr>
                <w:sz w:val="24"/>
                <w:szCs w:val="24"/>
              </w:rPr>
              <w:t xml:space="preserve">на </w:t>
            </w:r>
            <w:r w:rsidRPr="00EE444C">
              <w:rPr>
                <w:sz w:val="24"/>
                <w:szCs w:val="24"/>
                <w:lang w:val="ru-RU"/>
              </w:rPr>
              <w:t>6</w:t>
            </w:r>
            <w:r w:rsidRPr="00EE444C">
              <w:rPr>
                <w:sz w:val="24"/>
                <w:szCs w:val="24"/>
              </w:rPr>
              <w:t>%</w:t>
            </w:r>
          </w:p>
        </w:tc>
      </w:tr>
      <w:tr w:rsidR="00033DDF" w:rsidRPr="00EE444C" w:rsidTr="00033DDF">
        <w:tc>
          <w:tcPr>
            <w:tcW w:w="4200" w:type="dxa"/>
          </w:tcPr>
          <w:p w:rsidR="00033DDF" w:rsidRPr="00EE444C" w:rsidRDefault="00F67B2F" w:rsidP="00FC2623">
            <w:pPr>
              <w:jc w:val="both"/>
              <w:rPr>
                <w:sz w:val="32"/>
                <w:szCs w:val="32"/>
                <w:lang w:val="ru-RU"/>
              </w:rPr>
            </w:pPr>
            <w:r>
              <w:rPr>
                <w:sz w:val="24"/>
                <w:szCs w:val="24"/>
                <w:lang w:val="ru-RU"/>
              </w:rPr>
              <w:t>э</w:t>
            </w:r>
            <w:r w:rsidR="00033DDF" w:rsidRPr="00EE444C">
              <w:rPr>
                <w:sz w:val="24"/>
                <w:szCs w:val="24"/>
              </w:rPr>
              <w:t>нтеробиозом</w:t>
            </w:r>
          </w:p>
        </w:tc>
        <w:tc>
          <w:tcPr>
            <w:tcW w:w="3600" w:type="dxa"/>
          </w:tcPr>
          <w:p w:rsidR="00033DDF" w:rsidRPr="00EE444C" w:rsidRDefault="00033DDF" w:rsidP="00F67B2F">
            <w:pPr>
              <w:rPr>
                <w:sz w:val="24"/>
                <w:szCs w:val="24"/>
                <w:lang w:val="ru-RU"/>
              </w:rPr>
            </w:pPr>
            <w:r w:rsidRPr="00EE444C">
              <w:rPr>
                <w:sz w:val="24"/>
                <w:szCs w:val="24"/>
                <w:lang w:val="ru-RU"/>
              </w:rPr>
              <w:t>на 2%</w:t>
            </w:r>
          </w:p>
        </w:tc>
      </w:tr>
      <w:tr w:rsidR="00033DDF" w:rsidRPr="00EE444C" w:rsidTr="00033DDF">
        <w:tc>
          <w:tcPr>
            <w:tcW w:w="4200" w:type="dxa"/>
          </w:tcPr>
          <w:p w:rsidR="00033DDF" w:rsidRPr="00EE444C" w:rsidRDefault="00F67B2F" w:rsidP="00FC2623">
            <w:pPr>
              <w:rPr>
                <w:sz w:val="24"/>
                <w:szCs w:val="24"/>
                <w:lang w:val="ru-RU"/>
              </w:rPr>
            </w:pPr>
            <w:r>
              <w:rPr>
                <w:sz w:val="24"/>
                <w:szCs w:val="24"/>
                <w:lang w:val="ru-RU"/>
              </w:rPr>
              <w:t>о</w:t>
            </w:r>
            <w:r w:rsidR="00033DDF" w:rsidRPr="00EE444C">
              <w:rPr>
                <w:sz w:val="24"/>
                <w:szCs w:val="24"/>
              </w:rPr>
              <w:t>писторхоз</w:t>
            </w:r>
            <w:r w:rsidR="00033DDF" w:rsidRPr="00EE444C">
              <w:rPr>
                <w:sz w:val="24"/>
                <w:szCs w:val="24"/>
                <w:lang w:val="ru-RU"/>
              </w:rPr>
              <w:t>ом</w:t>
            </w:r>
          </w:p>
        </w:tc>
        <w:tc>
          <w:tcPr>
            <w:tcW w:w="3600" w:type="dxa"/>
            <w:vAlign w:val="bottom"/>
          </w:tcPr>
          <w:p w:rsidR="00033DDF" w:rsidRPr="00EE444C" w:rsidRDefault="00033DDF" w:rsidP="00FC2623">
            <w:pPr>
              <w:rPr>
                <w:sz w:val="24"/>
                <w:szCs w:val="24"/>
                <w:lang w:val="ru-RU"/>
              </w:rPr>
            </w:pPr>
            <w:r w:rsidRPr="00EE444C">
              <w:rPr>
                <w:sz w:val="24"/>
                <w:szCs w:val="24"/>
                <w:lang w:val="ru-RU"/>
              </w:rPr>
              <w:t>в 2 раза</w:t>
            </w:r>
          </w:p>
        </w:tc>
      </w:tr>
    </w:tbl>
    <w:p w:rsidR="00033DDF" w:rsidRPr="00EE444C" w:rsidRDefault="00033DDF" w:rsidP="00F67B2F">
      <w:pPr>
        <w:jc w:val="both"/>
        <w:rPr>
          <w:sz w:val="24"/>
          <w:szCs w:val="24"/>
          <w:lang w:val="ru-RU"/>
        </w:rPr>
      </w:pPr>
    </w:p>
    <w:p w:rsidR="00033DDF" w:rsidRPr="00EE444C" w:rsidRDefault="00033DDF" w:rsidP="00FC2623">
      <w:pPr>
        <w:ind w:firstLine="709"/>
        <w:jc w:val="both"/>
        <w:rPr>
          <w:sz w:val="24"/>
          <w:szCs w:val="24"/>
          <w:lang w:val="ru-RU"/>
        </w:rPr>
      </w:pPr>
      <w:r w:rsidRPr="00EE444C">
        <w:rPr>
          <w:sz w:val="24"/>
          <w:szCs w:val="24"/>
          <w:lang w:val="ru-RU"/>
        </w:rPr>
        <w:t>Смертность от впервые зарегистрированных случаев инфекционных болезней составила 2,6 на 100 тысяч населения (2014г. – 1,35 на 100 тысяч; 2013г. – 2,97 на 100 тысяч). В структуре летальных исходов преобладают случаи смерти от туберкулеза (37,9%).</w:t>
      </w:r>
    </w:p>
    <w:p w:rsidR="00033DDF" w:rsidRPr="00EE444C" w:rsidRDefault="00033DDF" w:rsidP="00FC2623">
      <w:pPr>
        <w:ind w:firstLine="709"/>
        <w:jc w:val="both"/>
        <w:rPr>
          <w:sz w:val="24"/>
          <w:szCs w:val="24"/>
          <w:lang w:val="ru-RU"/>
        </w:rPr>
      </w:pPr>
      <w:r w:rsidRPr="00EE444C">
        <w:rPr>
          <w:sz w:val="24"/>
          <w:szCs w:val="24"/>
          <w:lang w:val="ru-RU"/>
        </w:rPr>
        <w:t>В 2015 году специалисты Управления Роспотребнадзора по Рязанской области проводили работу по профилактике инфекционных и паразитарных заболеваний, в том числе в рамках областной целевой программы «Совершенствование медицинской помощи на 2014-2017 годы».</w:t>
      </w:r>
    </w:p>
    <w:p w:rsidR="00033DDF" w:rsidRPr="00EE444C" w:rsidRDefault="00033DDF" w:rsidP="00FC2623">
      <w:pPr>
        <w:ind w:firstLine="720"/>
        <w:jc w:val="both"/>
        <w:rPr>
          <w:sz w:val="24"/>
          <w:szCs w:val="24"/>
        </w:rPr>
      </w:pPr>
      <w:r w:rsidRPr="00EE444C">
        <w:rPr>
          <w:sz w:val="24"/>
          <w:szCs w:val="24"/>
        </w:rPr>
        <w:t>Продолжалась работа по реализации:</w:t>
      </w:r>
    </w:p>
    <w:p w:rsidR="00033DDF" w:rsidRPr="00EE444C" w:rsidRDefault="00033DDF" w:rsidP="00633842">
      <w:pPr>
        <w:widowControl/>
        <w:numPr>
          <w:ilvl w:val="0"/>
          <w:numId w:val="4"/>
        </w:numPr>
        <w:tabs>
          <w:tab w:val="clear" w:pos="720"/>
          <w:tab w:val="num" w:pos="960"/>
        </w:tabs>
        <w:ind w:left="0" w:firstLine="720"/>
        <w:jc w:val="both"/>
        <w:rPr>
          <w:sz w:val="24"/>
          <w:szCs w:val="24"/>
          <w:lang w:val="ru-RU"/>
        </w:rPr>
      </w:pPr>
      <w:r w:rsidRPr="00EE444C">
        <w:rPr>
          <w:sz w:val="24"/>
          <w:szCs w:val="24"/>
          <w:lang w:val="ru-RU"/>
        </w:rPr>
        <w:t>областного «Плана действий по поддержанию свободного от полиомиелита статуса Рязанской области»;</w:t>
      </w:r>
    </w:p>
    <w:p w:rsidR="00033DDF" w:rsidRPr="00EE444C" w:rsidRDefault="00033DDF" w:rsidP="00633842">
      <w:pPr>
        <w:widowControl/>
        <w:numPr>
          <w:ilvl w:val="0"/>
          <w:numId w:val="4"/>
        </w:numPr>
        <w:tabs>
          <w:tab w:val="clear" w:pos="720"/>
          <w:tab w:val="num" w:pos="960"/>
        </w:tabs>
        <w:ind w:left="0" w:firstLine="720"/>
        <w:jc w:val="both"/>
        <w:rPr>
          <w:b/>
          <w:sz w:val="24"/>
          <w:szCs w:val="24"/>
          <w:lang w:val="ru-RU"/>
        </w:rPr>
      </w:pPr>
      <w:r w:rsidRPr="00EE444C">
        <w:rPr>
          <w:sz w:val="24"/>
          <w:szCs w:val="24"/>
          <w:lang w:val="ru-RU"/>
        </w:rPr>
        <w:t>областного плана мероприятий на 2014-2015гг. по реализации программы «Профилактика кори и краснухи в период верификации их элиминации в Российской Федерации»</w:t>
      </w:r>
      <w:r w:rsidR="00F67B2F">
        <w:rPr>
          <w:sz w:val="24"/>
          <w:szCs w:val="24"/>
          <w:lang w:val="ru-RU"/>
        </w:rPr>
        <w:t>;</w:t>
      </w:r>
    </w:p>
    <w:p w:rsidR="00033DDF" w:rsidRPr="00EE444C" w:rsidRDefault="004F7EB0" w:rsidP="00633842">
      <w:pPr>
        <w:widowControl/>
        <w:numPr>
          <w:ilvl w:val="0"/>
          <w:numId w:val="4"/>
        </w:numPr>
        <w:tabs>
          <w:tab w:val="clear" w:pos="720"/>
          <w:tab w:val="num" w:pos="960"/>
        </w:tabs>
        <w:ind w:left="0" w:firstLine="720"/>
        <w:jc w:val="both"/>
        <w:rPr>
          <w:sz w:val="24"/>
          <w:szCs w:val="24"/>
          <w:lang w:val="ru-RU"/>
        </w:rPr>
      </w:pPr>
      <w:r>
        <w:rPr>
          <w:sz w:val="24"/>
          <w:szCs w:val="24"/>
          <w:lang w:val="ru-RU"/>
        </w:rPr>
        <w:t>П</w:t>
      </w:r>
      <w:r w:rsidR="00033DDF" w:rsidRPr="00EE444C">
        <w:rPr>
          <w:sz w:val="24"/>
          <w:szCs w:val="24"/>
          <w:lang w:val="ru-RU"/>
        </w:rPr>
        <w:t>риоритетного Национального проекта в сфере здравоохранения по двум направлениям: дополнительная иммунизация населения; профилактика ВИЧ-инфекции, гепатитов В и С, выявление и лечение больных ВИЧ;</w:t>
      </w:r>
    </w:p>
    <w:p w:rsidR="00033DDF" w:rsidRPr="00EE444C" w:rsidRDefault="00033DDF" w:rsidP="00633842">
      <w:pPr>
        <w:widowControl/>
        <w:numPr>
          <w:ilvl w:val="0"/>
          <w:numId w:val="4"/>
        </w:numPr>
        <w:tabs>
          <w:tab w:val="clear" w:pos="720"/>
          <w:tab w:val="num" w:pos="960"/>
        </w:tabs>
        <w:ind w:left="0" w:firstLine="720"/>
        <w:jc w:val="both"/>
        <w:rPr>
          <w:sz w:val="24"/>
          <w:szCs w:val="24"/>
          <w:lang w:val="ru-RU"/>
        </w:rPr>
      </w:pPr>
      <w:r w:rsidRPr="00EE444C">
        <w:rPr>
          <w:sz w:val="24"/>
          <w:szCs w:val="24"/>
          <w:lang w:val="ru-RU"/>
        </w:rPr>
        <w:t>областного комплексного плана по санитарной охране территории Рязанской области от завоза и распространения инфекционных болезней, вызывающих чрезвычайные ситуации в области санитарно-эпидемиологического благополучия населения, на 2015-2019г.г.</w:t>
      </w:r>
    </w:p>
    <w:p w:rsidR="00033DDF" w:rsidRPr="00EE444C" w:rsidRDefault="00033DDF" w:rsidP="00FC2623">
      <w:pPr>
        <w:ind w:firstLine="720"/>
        <w:jc w:val="both"/>
        <w:rPr>
          <w:sz w:val="24"/>
          <w:szCs w:val="24"/>
          <w:lang w:val="ru-RU"/>
        </w:rPr>
      </w:pPr>
      <w:r w:rsidRPr="00EE444C">
        <w:rPr>
          <w:sz w:val="24"/>
          <w:szCs w:val="24"/>
          <w:lang w:val="ru-RU"/>
        </w:rPr>
        <w:t>Вопросы эпидемиологического благополучия, в том числе профилактики гриппа, ВИЧ</w:t>
      </w:r>
      <w:r w:rsidR="00F67B2F">
        <w:rPr>
          <w:sz w:val="24"/>
          <w:szCs w:val="24"/>
          <w:lang w:val="ru-RU"/>
        </w:rPr>
        <w:t>-</w:t>
      </w:r>
      <w:r w:rsidRPr="00EE444C">
        <w:rPr>
          <w:sz w:val="24"/>
          <w:szCs w:val="24"/>
          <w:lang w:val="ru-RU"/>
        </w:rPr>
        <w:t>инфекции, острых кишечных инфекций, бешенства, других природно-очаговых инфекций, инфекций, управляемых средствами иммунопрофилактики, организации мероприятий по санитарной охране территории, организации вакцинопрофилактики рассматривались:</w:t>
      </w:r>
    </w:p>
    <w:p w:rsidR="00033DDF" w:rsidRPr="00EE444C" w:rsidRDefault="00033DDF" w:rsidP="00FC2623">
      <w:pPr>
        <w:widowControl/>
        <w:numPr>
          <w:ilvl w:val="0"/>
          <w:numId w:val="1"/>
        </w:numPr>
        <w:tabs>
          <w:tab w:val="clear" w:pos="720"/>
          <w:tab w:val="num" w:pos="960"/>
          <w:tab w:val="num" w:pos="1260"/>
        </w:tabs>
        <w:ind w:left="0" w:firstLine="720"/>
        <w:jc w:val="both"/>
        <w:rPr>
          <w:sz w:val="24"/>
          <w:szCs w:val="24"/>
          <w:lang w:val="ru-RU"/>
        </w:rPr>
      </w:pPr>
      <w:r w:rsidRPr="00EE444C">
        <w:rPr>
          <w:sz w:val="24"/>
          <w:szCs w:val="24"/>
          <w:lang w:val="ru-RU"/>
        </w:rPr>
        <w:t>на межведомственной санитарно-противоэпидемической комиссии при Правительстве Рязанской области (6), на СПК городов и районов области (108);</w:t>
      </w:r>
    </w:p>
    <w:p w:rsidR="00033DDF" w:rsidRPr="00EE444C" w:rsidRDefault="00033DDF" w:rsidP="00FC2623">
      <w:pPr>
        <w:widowControl/>
        <w:numPr>
          <w:ilvl w:val="0"/>
          <w:numId w:val="1"/>
        </w:numPr>
        <w:tabs>
          <w:tab w:val="clear" w:pos="720"/>
          <w:tab w:val="num" w:pos="960"/>
          <w:tab w:val="num" w:pos="1260"/>
        </w:tabs>
        <w:ind w:left="0" w:firstLine="720"/>
        <w:jc w:val="both"/>
        <w:rPr>
          <w:sz w:val="24"/>
          <w:szCs w:val="24"/>
          <w:lang w:val="ru-RU"/>
        </w:rPr>
      </w:pPr>
      <w:r w:rsidRPr="00EE444C">
        <w:rPr>
          <w:sz w:val="24"/>
          <w:szCs w:val="24"/>
          <w:lang w:val="ru-RU"/>
        </w:rPr>
        <w:t>на коллегиях Управления Роспотребнадзора по Рязанской области;</w:t>
      </w:r>
    </w:p>
    <w:p w:rsidR="00033DDF" w:rsidRPr="00EE444C" w:rsidRDefault="00033DDF" w:rsidP="00FC2623">
      <w:pPr>
        <w:widowControl/>
        <w:numPr>
          <w:ilvl w:val="0"/>
          <w:numId w:val="1"/>
        </w:numPr>
        <w:tabs>
          <w:tab w:val="clear" w:pos="720"/>
          <w:tab w:val="num" w:pos="960"/>
          <w:tab w:val="num" w:pos="1260"/>
        </w:tabs>
        <w:ind w:left="0" w:firstLine="720"/>
        <w:jc w:val="both"/>
        <w:rPr>
          <w:sz w:val="24"/>
          <w:szCs w:val="24"/>
          <w:lang w:val="ru-RU"/>
        </w:rPr>
      </w:pPr>
      <w:r w:rsidRPr="00EE444C">
        <w:rPr>
          <w:sz w:val="24"/>
          <w:szCs w:val="24"/>
          <w:lang w:val="ru-RU"/>
        </w:rPr>
        <w:t>на коллегиях Министерства здравоохранения Рязанской области;</w:t>
      </w:r>
    </w:p>
    <w:p w:rsidR="00033DDF" w:rsidRPr="00EE444C" w:rsidRDefault="00033DDF" w:rsidP="00FC2623">
      <w:pPr>
        <w:ind w:firstLine="720"/>
        <w:jc w:val="both"/>
        <w:rPr>
          <w:sz w:val="24"/>
          <w:szCs w:val="24"/>
          <w:lang w:val="ru-RU"/>
        </w:rPr>
      </w:pPr>
      <w:r w:rsidRPr="00EE444C">
        <w:rPr>
          <w:sz w:val="24"/>
          <w:szCs w:val="24"/>
          <w:lang w:val="ru-RU"/>
        </w:rPr>
        <w:t>В целях ограничения распростарения инфекционных заболеваний на территории области Главным государственным санитарным врачом по Рязанской области принято 6 постановлений и 52 постановления - главными государственными санитарными врачами по городам и районам Рязанской области, подготовлено и направлено в различные ведомства, организации 1715 информационно-аналитических писем.</w:t>
      </w:r>
    </w:p>
    <w:p w:rsidR="00033DDF" w:rsidRPr="00EE444C" w:rsidRDefault="00033DDF" w:rsidP="00FC2623">
      <w:pPr>
        <w:ind w:firstLine="720"/>
        <w:jc w:val="both"/>
        <w:rPr>
          <w:sz w:val="24"/>
          <w:szCs w:val="24"/>
          <w:lang w:val="ru-RU"/>
        </w:rPr>
      </w:pPr>
      <w:r w:rsidRPr="00EE444C">
        <w:rPr>
          <w:sz w:val="24"/>
          <w:szCs w:val="24"/>
          <w:lang w:val="ru-RU"/>
        </w:rPr>
        <w:t>Работа по профилактике инфекционных и паразитарных заболеваний проводилась во взаимодействии с министерством здравоохранения Рязанской области, министерством образования Рязанской области, министерством социальной защиты населения Рязанской области, Управлением Федеральной службы по ветеринарному и фитосанитарному надзору по Рязанской и Тамбовской областям, Государственной инспекцией по ветеринарии Рязанской области, Управлением Федеральной миграционной службы по Рязанской области, министерством культуры и туризма Рязанской области и другими ведомствами.</w:t>
      </w:r>
    </w:p>
    <w:p w:rsidR="00033DDF" w:rsidRPr="00EE444C" w:rsidRDefault="00033DDF" w:rsidP="00FC2623">
      <w:pPr>
        <w:rPr>
          <w:b/>
          <w:bCs/>
          <w:sz w:val="24"/>
          <w:szCs w:val="24"/>
          <w:lang w:val="ru-RU"/>
        </w:rPr>
      </w:pPr>
    </w:p>
    <w:p w:rsidR="00033DDF" w:rsidRPr="00EE444C" w:rsidRDefault="00033DDF" w:rsidP="00FC2623">
      <w:pPr>
        <w:jc w:val="center"/>
        <w:rPr>
          <w:b/>
          <w:bCs/>
          <w:sz w:val="24"/>
          <w:szCs w:val="24"/>
          <w:lang w:val="ru-RU"/>
        </w:rPr>
      </w:pPr>
      <w:r w:rsidRPr="00EE444C">
        <w:rPr>
          <w:b/>
          <w:bCs/>
          <w:sz w:val="24"/>
          <w:szCs w:val="24"/>
          <w:lang w:val="ru-RU"/>
        </w:rPr>
        <w:t>Инфекционные заболевания, управляемые средствами</w:t>
      </w:r>
    </w:p>
    <w:p w:rsidR="00033DDF" w:rsidRPr="00EE444C" w:rsidRDefault="00033DDF" w:rsidP="00FC2623">
      <w:pPr>
        <w:jc w:val="center"/>
        <w:rPr>
          <w:b/>
          <w:bCs/>
          <w:sz w:val="24"/>
          <w:szCs w:val="24"/>
          <w:lang w:val="ru-RU"/>
        </w:rPr>
      </w:pPr>
      <w:r w:rsidRPr="00EE444C">
        <w:rPr>
          <w:b/>
          <w:bCs/>
          <w:sz w:val="24"/>
          <w:szCs w:val="24"/>
          <w:lang w:val="ru-RU"/>
        </w:rPr>
        <w:t>специфической профилактики</w:t>
      </w:r>
    </w:p>
    <w:p w:rsidR="00033DDF" w:rsidRPr="00EE444C" w:rsidRDefault="00033DDF" w:rsidP="00FC2623">
      <w:pPr>
        <w:jc w:val="both"/>
        <w:rPr>
          <w:sz w:val="24"/>
          <w:szCs w:val="24"/>
          <w:lang w:val="ru-RU"/>
        </w:rPr>
      </w:pPr>
    </w:p>
    <w:p w:rsidR="00033DDF" w:rsidRPr="00EE444C" w:rsidRDefault="00033DDF" w:rsidP="00FC2623">
      <w:pPr>
        <w:ind w:firstLine="720"/>
        <w:jc w:val="both"/>
        <w:rPr>
          <w:sz w:val="24"/>
          <w:szCs w:val="24"/>
          <w:lang w:val="ru-RU"/>
        </w:rPr>
      </w:pPr>
      <w:r w:rsidRPr="00EE444C">
        <w:rPr>
          <w:sz w:val="24"/>
          <w:szCs w:val="24"/>
          <w:lang w:val="ru-RU"/>
        </w:rPr>
        <w:t>Заболеваемость инфекциями, управляемыми средствами иммунопрофилактики, в 2015 году составила 0,15% от общего числа инфекционных заболеваний (2014г. – 0,02%, 2013г.</w:t>
      </w:r>
      <w:r w:rsidR="004F7EB0">
        <w:rPr>
          <w:sz w:val="24"/>
          <w:szCs w:val="24"/>
          <w:lang w:val="ru-RU"/>
        </w:rPr>
        <w:t xml:space="preserve"> </w:t>
      </w:r>
      <w:r w:rsidRPr="00EE444C">
        <w:rPr>
          <w:sz w:val="24"/>
          <w:szCs w:val="24"/>
          <w:lang w:val="ru-RU"/>
        </w:rPr>
        <w:t>-</w:t>
      </w:r>
      <w:r w:rsidR="004F7EB0">
        <w:rPr>
          <w:sz w:val="24"/>
          <w:szCs w:val="24"/>
          <w:lang w:val="ru-RU"/>
        </w:rPr>
        <w:t xml:space="preserve"> </w:t>
      </w:r>
      <w:r w:rsidRPr="00EE444C">
        <w:rPr>
          <w:sz w:val="24"/>
          <w:szCs w:val="24"/>
          <w:lang w:val="ru-RU"/>
        </w:rPr>
        <w:t>0,02%). Не регистрировались случаи заболевания дифтерией, столбняком, полиомиелитом, корью, краснухой, эпидемическим паротитом, синдромом врожденной краснухи.</w:t>
      </w:r>
    </w:p>
    <w:p w:rsidR="00033DDF" w:rsidRPr="00EE444C" w:rsidRDefault="00033DDF" w:rsidP="00FC2623">
      <w:pPr>
        <w:ind w:firstLine="720"/>
        <w:jc w:val="both"/>
        <w:rPr>
          <w:sz w:val="24"/>
          <w:szCs w:val="24"/>
          <w:lang w:val="ru-RU"/>
        </w:rPr>
      </w:pPr>
      <w:r w:rsidRPr="00EE444C">
        <w:rPr>
          <w:sz w:val="24"/>
          <w:szCs w:val="24"/>
          <w:lang w:val="ru-RU"/>
        </w:rPr>
        <w:t>Организация иммунопрофилактики населения области обсуждалась на заседании областной межведомственной санитарно-противоэпидемической комиссии, на коллегиях Управления Роспотребнадзора по Рязанской области, Министерства здравоохранения Рязанской области. Проведено 3 областных семинара-совещания для медицинских работникаов лечебно-профилактических организаций, специалистов Управления Роспотребнадзора по Рязанской области и ФБУЗ «Центр гигиены и эпидемиологии в Рязанской области» по вопросам организации и проведения профилактических прививок, обеспечения безопасности иммунизации, соблюдению правил транспортировки и хранения медицинских иммунобиологических препаратов.</w:t>
      </w:r>
    </w:p>
    <w:p w:rsidR="00033DDF" w:rsidRPr="00EE444C" w:rsidRDefault="00033DDF" w:rsidP="00FC2623">
      <w:pPr>
        <w:ind w:firstLine="720"/>
        <w:jc w:val="both"/>
        <w:rPr>
          <w:sz w:val="24"/>
          <w:szCs w:val="24"/>
          <w:lang w:val="ru-RU"/>
        </w:rPr>
      </w:pPr>
      <w:r w:rsidRPr="00EE444C">
        <w:rPr>
          <w:sz w:val="24"/>
          <w:szCs w:val="24"/>
          <w:lang w:val="ru-RU"/>
        </w:rPr>
        <w:t>Подготовлено 145 информационно-аналитических писем в Правительство Рязанской области, министерство здравоохранения Рязанской области, главам муниципальных о</w:t>
      </w:r>
      <w:r w:rsidR="00F10DEA">
        <w:rPr>
          <w:sz w:val="24"/>
          <w:szCs w:val="24"/>
          <w:lang w:val="ru-RU"/>
        </w:rPr>
        <w:t>бразований, главным врачам ЦРБ.</w:t>
      </w:r>
    </w:p>
    <w:p w:rsidR="00033DDF" w:rsidRPr="00EE444C" w:rsidRDefault="00033DDF" w:rsidP="00FC2623">
      <w:pPr>
        <w:ind w:firstLine="720"/>
        <w:jc w:val="both"/>
        <w:rPr>
          <w:sz w:val="24"/>
          <w:szCs w:val="24"/>
          <w:lang w:val="ru-RU"/>
        </w:rPr>
      </w:pPr>
      <w:r w:rsidRPr="00EE444C">
        <w:rPr>
          <w:sz w:val="24"/>
          <w:szCs w:val="24"/>
          <w:lang w:val="ru-RU"/>
        </w:rPr>
        <w:t>В результате проведения мероприятий в целом по области обеспечено поддержание показателей полноты и своевременности охвата профилактическими прививками в декретированных возрастах детского населения на уровне 95% и более.</w:t>
      </w:r>
    </w:p>
    <w:p w:rsidR="00033DDF" w:rsidRPr="00EE444C" w:rsidRDefault="00033DDF" w:rsidP="00FC2623">
      <w:pPr>
        <w:jc w:val="both"/>
        <w:rPr>
          <w:sz w:val="24"/>
          <w:szCs w:val="24"/>
          <w:lang w:val="ru-RU"/>
        </w:rPr>
      </w:pPr>
    </w:p>
    <w:p w:rsidR="00033DDF" w:rsidRPr="00EE444C" w:rsidRDefault="00033DDF" w:rsidP="00FC2623">
      <w:pPr>
        <w:ind w:firstLine="708"/>
        <w:jc w:val="right"/>
        <w:rPr>
          <w:sz w:val="22"/>
          <w:szCs w:val="22"/>
          <w:lang w:val="ru-RU"/>
        </w:rPr>
      </w:pPr>
      <w:r w:rsidRPr="00EE444C">
        <w:rPr>
          <w:sz w:val="22"/>
          <w:szCs w:val="22"/>
          <w:lang w:val="ru-RU"/>
        </w:rPr>
        <w:t>Таблица №</w:t>
      </w:r>
      <w:r w:rsidR="00583F73">
        <w:rPr>
          <w:sz w:val="22"/>
          <w:szCs w:val="22"/>
          <w:lang w:val="ru-RU"/>
        </w:rPr>
        <w:t>79</w:t>
      </w:r>
    </w:p>
    <w:p w:rsidR="00033DDF" w:rsidRPr="00EE444C" w:rsidRDefault="00033DDF" w:rsidP="00FC2623">
      <w:pPr>
        <w:jc w:val="center"/>
        <w:rPr>
          <w:b/>
          <w:bCs/>
          <w:sz w:val="22"/>
          <w:szCs w:val="22"/>
          <w:lang w:val="ru-RU"/>
        </w:rPr>
      </w:pPr>
      <w:r w:rsidRPr="00EE444C">
        <w:rPr>
          <w:b/>
          <w:bCs/>
          <w:sz w:val="22"/>
          <w:szCs w:val="22"/>
          <w:lang w:val="ru-RU"/>
        </w:rPr>
        <w:t>Основные показатели охвата профилактическими прививками</w:t>
      </w:r>
    </w:p>
    <w:p w:rsidR="00033DDF" w:rsidRPr="00EE444C" w:rsidRDefault="00033DDF" w:rsidP="00FC2623">
      <w:pPr>
        <w:jc w:val="center"/>
        <w:rPr>
          <w:b/>
          <w:bCs/>
          <w:sz w:val="22"/>
          <w:szCs w:val="22"/>
        </w:rPr>
      </w:pPr>
      <w:r w:rsidRPr="00EE444C">
        <w:rPr>
          <w:b/>
          <w:bCs/>
          <w:sz w:val="22"/>
          <w:szCs w:val="22"/>
        </w:rPr>
        <w:t>населения Рязанской области (в %)</w:t>
      </w:r>
    </w:p>
    <w:tbl>
      <w:tblPr>
        <w:tblW w:w="0" w:type="auto"/>
        <w:tblInd w:w="108" w:type="dxa"/>
        <w:tblLayout w:type="fixed"/>
        <w:tblLook w:val="01E0"/>
      </w:tblPr>
      <w:tblGrid>
        <w:gridCol w:w="4200"/>
        <w:gridCol w:w="1640"/>
        <w:gridCol w:w="1640"/>
        <w:gridCol w:w="1640"/>
      </w:tblGrid>
      <w:tr w:rsidR="00033DDF" w:rsidRPr="00EE444C" w:rsidTr="00033DDF">
        <w:tc>
          <w:tcPr>
            <w:tcW w:w="4200" w:type="dxa"/>
            <w:tcBorders>
              <w:top w:val="single" w:sz="4" w:space="0" w:color="auto"/>
              <w:left w:val="single" w:sz="4" w:space="0" w:color="auto"/>
              <w:bottom w:val="single" w:sz="4" w:space="0" w:color="auto"/>
              <w:right w:val="single" w:sz="4" w:space="0" w:color="auto"/>
            </w:tcBorders>
          </w:tcPr>
          <w:p w:rsidR="00033DDF" w:rsidRPr="00EE444C" w:rsidRDefault="00033DDF" w:rsidP="00925775">
            <w:pPr>
              <w:spacing w:before="34" w:after="34"/>
              <w:jc w:val="center"/>
              <w:rPr>
                <w:sz w:val="22"/>
                <w:szCs w:val="22"/>
              </w:rPr>
            </w:pPr>
          </w:p>
        </w:tc>
        <w:tc>
          <w:tcPr>
            <w:tcW w:w="16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34" w:after="34"/>
              <w:jc w:val="center"/>
              <w:rPr>
                <w:sz w:val="22"/>
                <w:szCs w:val="22"/>
              </w:rPr>
            </w:pPr>
            <w:r w:rsidRPr="00EE444C">
              <w:rPr>
                <w:sz w:val="22"/>
                <w:szCs w:val="22"/>
              </w:rPr>
              <w:t>2013г.</w:t>
            </w:r>
          </w:p>
        </w:tc>
        <w:tc>
          <w:tcPr>
            <w:tcW w:w="16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34" w:after="34"/>
              <w:jc w:val="center"/>
              <w:rPr>
                <w:sz w:val="22"/>
                <w:szCs w:val="22"/>
              </w:rPr>
            </w:pPr>
            <w:r w:rsidRPr="00EE444C">
              <w:rPr>
                <w:sz w:val="22"/>
                <w:szCs w:val="22"/>
              </w:rPr>
              <w:t>2014г.</w:t>
            </w:r>
          </w:p>
        </w:tc>
        <w:tc>
          <w:tcPr>
            <w:tcW w:w="16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34" w:after="34"/>
              <w:jc w:val="center"/>
              <w:rPr>
                <w:sz w:val="22"/>
                <w:szCs w:val="22"/>
                <w:lang w:val="ru-RU"/>
              </w:rPr>
            </w:pPr>
            <w:r w:rsidRPr="00EE444C">
              <w:rPr>
                <w:sz w:val="22"/>
                <w:szCs w:val="22"/>
                <w:lang w:val="ru-RU"/>
              </w:rPr>
              <w:t>2015г.</w:t>
            </w:r>
          </w:p>
        </w:tc>
      </w:tr>
      <w:tr w:rsidR="00033DDF" w:rsidRPr="00EE444C" w:rsidTr="00033DDF">
        <w:tc>
          <w:tcPr>
            <w:tcW w:w="420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34" w:after="34"/>
              <w:rPr>
                <w:sz w:val="22"/>
                <w:szCs w:val="22"/>
                <w:lang w:val="ru-RU"/>
              </w:rPr>
            </w:pPr>
            <w:r w:rsidRPr="00EE444C">
              <w:rPr>
                <w:b/>
                <w:bCs/>
                <w:sz w:val="22"/>
                <w:szCs w:val="22"/>
                <w:lang w:val="ru-RU"/>
              </w:rPr>
              <w:t>Дифтерия:</w:t>
            </w:r>
          </w:p>
          <w:p w:rsidR="00033DDF" w:rsidRPr="00EE444C" w:rsidRDefault="00033DDF" w:rsidP="00925775">
            <w:pPr>
              <w:spacing w:before="34" w:after="34"/>
              <w:rPr>
                <w:sz w:val="22"/>
                <w:szCs w:val="22"/>
                <w:lang w:val="ru-RU"/>
              </w:rPr>
            </w:pPr>
            <w:r w:rsidRPr="00EE444C">
              <w:rPr>
                <w:sz w:val="22"/>
                <w:szCs w:val="22"/>
                <w:lang w:val="ru-RU"/>
              </w:rPr>
              <w:t>Вакцинация с 6 мес. до 11 мес. 29 дн.</w:t>
            </w:r>
          </w:p>
        </w:tc>
        <w:tc>
          <w:tcPr>
            <w:tcW w:w="1640" w:type="dxa"/>
            <w:tcBorders>
              <w:top w:val="single" w:sz="4" w:space="0" w:color="auto"/>
              <w:left w:val="single" w:sz="4" w:space="0" w:color="auto"/>
              <w:bottom w:val="single" w:sz="4" w:space="0" w:color="auto"/>
              <w:right w:val="single" w:sz="4" w:space="0" w:color="auto"/>
            </w:tcBorders>
            <w:vAlign w:val="bottom"/>
          </w:tcPr>
          <w:p w:rsidR="00033DDF" w:rsidRPr="00EE444C" w:rsidRDefault="00033DDF" w:rsidP="00925775">
            <w:pPr>
              <w:spacing w:before="34" w:after="34"/>
              <w:jc w:val="center"/>
              <w:rPr>
                <w:sz w:val="22"/>
                <w:szCs w:val="22"/>
              </w:rPr>
            </w:pPr>
            <w:r w:rsidRPr="00EE444C">
              <w:rPr>
                <w:sz w:val="22"/>
                <w:szCs w:val="22"/>
              </w:rPr>
              <w:t>95,0</w:t>
            </w:r>
          </w:p>
        </w:tc>
        <w:tc>
          <w:tcPr>
            <w:tcW w:w="1640" w:type="dxa"/>
            <w:tcBorders>
              <w:top w:val="single" w:sz="4" w:space="0" w:color="auto"/>
              <w:left w:val="single" w:sz="4" w:space="0" w:color="auto"/>
              <w:bottom w:val="single" w:sz="4" w:space="0" w:color="auto"/>
              <w:right w:val="single" w:sz="4" w:space="0" w:color="auto"/>
            </w:tcBorders>
            <w:vAlign w:val="bottom"/>
          </w:tcPr>
          <w:p w:rsidR="00033DDF" w:rsidRPr="00EE444C" w:rsidRDefault="00033DDF" w:rsidP="00925775">
            <w:pPr>
              <w:spacing w:before="34" w:after="34"/>
              <w:jc w:val="center"/>
              <w:rPr>
                <w:sz w:val="22"/>
                <w:szCs w:val="22"/>
              </w:rPr>
            </w:pPr>
            <w:r w:rsidRPr="00EE444C">
              <w:rPr>
                <w:sz w:val="22"/>
                <w:szCs w:val="22"/>
              </w:rPr>
              <w:t>95,4</w:t>
            </w:r>
          </w:p>
        </w:tc>
        <w:tc>
          <w:tcPr>
            <w:tcW w:w="1640" w:type="dxa"/>
            <w:tcBorders>
              <w:top w:val="single" w:sz="4" w:space="0" w:color="auto"/>
              <w:left w:val="single" w:sz="4" w:space="0" w:color="auto"/>
              <w:bottom w:val="single" w:sz="4" w:space="0" w:color="auto"/>
              <w:right w:val="single" w:sz="4" w:space="0" w:color="auto"/>
            </w:tcBorders>
            <w:vAlign w:val="bottom"/>
          </w:tcPr>
          <w:p w:rsidR="00033DDF" w:rsidRPr="00EE444C" w:rsidRDefault="00033DDF" w:rsidP="00925775">
            <w:pPr>
              <w:spacing w:before="34" w:after="34"/>
              <w:jc w:val="center"/>
              <w:rPr>
                <w:sz w:val="22"/>
                <w:szCs w:val="22"/>
                <w:lang w:val="ru-RU"/>
              </w:rPr>
            </w:pPr>
            <w:r w:rsidRPr="00EE444C">
              <w:rPr>
                <w:sz w:val="22"/>
                <w:szCs w:val="22"/>
                <w:lang w:val="ru-RU"/>
              </w:rPr>
              <w:t>94,9</w:t>
            </w:r>
          </w:p>
        </w:tc>
      </w:tr>
      <w:tr w:rsidR="00033DDF" w:rsidRPr="00EE444C" w:rsidTr="00033DDF">
        <w:tc>
          <w:tcPr>
            <w:tcW w:w="420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tabs>
                <w:tab w:val="left" w:pos="540"/>
                <w:tab w:val="left" w:pos="4380"/>
                <w:tab w:val="center" w:pos="5102"/>
              </w:tabs>
              <w:spacing w:before="34" w:after="34"/>
              <w:outlineLvl w:val="0"/>
              <w:rPr>
                <w:sz w:val="22"/>
                <w:szCs w:val="22"/>
              </w:rPr>
            </w:pPr>
            <w:r w:rsidRPr="00EE444C">
              <w:rPr>
                <w:sz w:val="22"/>
                <w:szCs w:val="22"/>
              </w:rPr>
              <w:t xml:space="preserve">Вакцинация в возрасте 1 года </w:t>
            </w:r>
          </w:p>
        </w:tc>
        <w:tc>
          <w:tcPr>
            <w:tcW w:w="16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34" w:after="34"/>
              <w:jc w:val="center"/>
              <w:rPr>
                <w:sz w:val="22"/>
                <w:szCs w:val="22"/>
              </w:rPr>
            </w:pPr>
            <w:r w:rsidRPr="00EE444C">
              <w:rPr>
                <w:sz w:val="22"/>
                <w:szCs w:val="22"/>
              </w:rPr>
              <w:t>97,1</w:t>
            </w:r>
          </w:p>
        </w:tc>
        <w:tc>
          <w:tcPr>
            <w:tcW w:w="16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34" w:after="34"/>
              <w:jc w:val="center"/>
              <w:rPr>
                <w:sz w:val="22"/>
                <w:szCs w:val="22"/>
              </w:rPr>
            </w:pPr>
            <w:r w:rsidRPr="00EE444C">
              <w:rPr>
                <w:sz w:val="22"/>
                <w:szCs w:val="22"/>
              </w:rPr>
              <w:t>97,2</w:t>
            </w:r>
          </w:p>
        </w:tc>
        <w:tc>
          <w:tcPr>
            <w:tcW w:w="16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34" w:after="34"/>
              <w:jc w:val="center"/>
              <w:rPr>
                <w:sz w:val="22"/>
                <w:szCs w:val="22"/>
                <w:lang w:val="ru-RU"/>
              </w:rPr>
            </w:pPr>
            <w:r w:rsidRPr="00EE444C">
              <w:rPr>
                <w:sz w:val="22"/>
                <w:szCs w:val="22"/>
                <w:lang w:val="ru-RU"/>
              </w:rPr>
              <w:t>97,1</w:t>
            </w:r>
          </w:p>
        </w:tc>
      </w:tr>
      <w:tr w:rsidR="00033DDF" w:rsidRPr="00EE444C" w:rsidTr="00033DDF">
        <w:tc>
          <w:tcPr>
            <w:tcW w:w="420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tabs>
                <w:tab w:val="left" w:pos="540"/>
                <w:tab w:val="left" w:pos="4380"/>
                <w:tab w:val="center" w:pos="5102"/>
              </w:tabs>
              <w:spacing w:before="34" w:after="34"/>
              <w:outlineLvl w:val="0"/>
              <w:rPr>
                <w:sz w:val="22"/>
                <w:szCs w:val="22"/>
              </w:rPr>
            </w:pPr>
            <w:r w:rsidRPr="00EE444C">
              <w:rPr>
                <w:sz w:val="22"/>
                <w:szCs w:val="22"/>
              </w:rPr>
              <w:t>Вакцинация в 12 мес. Своевременность</w:t>
            </w:r>
          </w:p>
        </w:tc>
        <w:tc>
          <w:tcPr>
            <w:tcW w:w="16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34" w:after="34"/>
              <w:jc w:val="center"/>
              <w:rPr>
                <w:sz w:val="22"/>
                <w:szCs w:val="22"/>
              </w:rPr>
            </w:pPr>
            <w:r w:rsidRPr="00EE444C">
              <w:rPr>
                <w:sz w:val="22"/>
                <w:szCs w:val="22"/>
              </w:rPr>
              <w:t>96,7</w:t>
            </w:r>
          </w:p>
        </w:tc>
        <w:tc>
          <w:tcPr>
            <w:tcW w:w="16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34" w:after="34"/>
              <w:jc w:val="center"/>
              <w:rPr>
                <w:sz w:val="22"/>
                <w:szCs w:val="22"/>
              </w:rPr>
            </w:pPr>
            <w:r w:rsidRPr="00EE444C">
              <w:rPr>
                <w:sz w:val="22"/>
                <w:szCs w:val="22"/>
              </w:rPr>
              <w:t>96,7</w:t>
            </w:r>
          </w:p>
        </w:tc>
        <w:tc>
          <w:tcPr>
            <w:tcW w:w="16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34" w:after="34"/>
              <w:jc w:val="center"/>
              <w:rPr>
                <w:sz w:val="22"/>
                <w:szCs w:val="22"/>
                <w:lang w:val="ru-RU"/>
              </w:rPr>
            </w:pPr>
            <w:r w:rsidRPr="00EE444C">
              <w:rPr>
                <w:sz w:val="22"/>
                <w:szCs w:val="22"/>
                <w:lang w:val="ru-RU"/>
              </w:rPr>
              <w:t>96,5</w:t>
            </w:r>
          </w:p>
        </w:tc>
      </w:tr>
      <w:tr w:rsidR="00033DDF" w:rsidRPr="00EE444C" w:rsidTr="00033DDF">
        <w:tc>
          <w:tcPr>
            <w:tcW w:w="420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tabs>
                <w:tab w:val="left" w:pos="540"/>
                <w:tab w:val="left" w:pos="4380"/>
                <w:tab w:val="center" w:pos="5102"/>
              </w:tabs>
              <w:spacing w:before="34" w:after="34"/>
              <w:outlineLvl w:val="0"/>
              <w:rPr>
                <w:sz w:val="22"/>
                <w:szCs w:val="22"/>
              </w:rPr>
            </w:pPr>
            <w:r w:rsidRPr="00EE444C">
              <w:rPr>
                <w:sz w:val="22"/>
                <w:szCs w:val="22"/>
              </w:rPr>
              <w:t>Ревакцинация в 24 мес. Своевременность</w:t>
            </w:r>
          </w:p>
        </w:tc>
        <w:tc>
          <w:tcPr>
            <w:tcW w:w="16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34" w:after="34"/>
              <w:jc w:val="center"/>
              <w:rPr>
                <w:sz w:val="22"/>
                <w:szCs w:val="22"/>
              </w:rPr>
            </w:pPr>
            <w:r w:rsidRPr="00EE444C">
              <w:rPr>
                <w:sz w:val="22"/>
                <w:szCs w:val="22"/>
              </w:rPr>
              <w:t>96,5</w:t>
            </w:r>
          </w:p>
        </w:tc>
        <w:tc>
          <w:tcPr>
            <w:tcW w:w="16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34" w:after="34"/>
              <w:jc w:val="center"/>
              <w:rPr>
                <w:sz w:val="22"/>
                <w:szCs w:val="22"/>
              </w:rPr>
            </w:pPr>
            <w:r w:rsidRPr="00EE444C">
              <w:rPr>
                <w:sz w:val="22"/>
                <w:szCs w:val="22"/>
              </w:rPr>
              <w:t>96,9</w:t>
            </w:r>
          </w:p>
        </w:tc>
        <w:tc>
          <w:tcPr>
            <w:tcW w:w="16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34" w:after="34"/>
              <w:jc w:val="center"/>
              <w:rPr>
                <w:sz w:val="22"/>
                <w:szCs w:val="22"/>
                <w:lang w:val="ru-RU"/>
              </w:rPr>
            </w:pPr>
            <w:r w:rsidRPr="00EE444C">
              <w:rPr>
                <w:sz w:val="22"/>
                <w:szCs w:val="22"/>
                <w:lang w:val="ru-RU"/>
              </w:rPr>
              <w:t>96,7</w:t>
            </w:r>
          </w:p>
        </w:tc>
      </w:tr>
      <w:tr w:rsidR="00033DDF" w:rsidRPr="00EE444C" w:rsidTr="00033DDF">
        <w:tc>
          <w:tcPr>
            <w:tcW w:w="420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34" w:after="34"/>
              <w:rPr>
                <w:b/>
                <w:bCs/>
                <w:sz w:val="22"/>
                <w:szCs w:val="22"/>
                <w:lang w:val="ru-RU"/>
              </w:rPr>
            </w:pPr>
            <w:r w:rsidRPr="00EE444C">
              <w:rPr>
                <w:b/>
                <w:bCs/>
                <w:sz w:val="22"/>
                <w:szCs w:val="22"/>
                <w:lang w:val="ru-RU"/>
              </w:rPr>
              <w:t>Коклюш:</w:t>
            </w:r>
          </w:p>
          <w:p w:rsidR="00033DDF" w:rsidRPr="00EE444C" w:rsidRDefault="00033DDF" w:rsidP="00925775">
            <w:pPr>
              <w:spacing w:before="34" w:after="34"/>
              <w:rPr>
                <w:sz w:val="22"/>
                <w:szCs w:val="22"/>
                <w:lang w:val="ru-RU"/>
              </w:rPr>
            </w:pPr>
            <w:r w:rsidRPr="00EE444C">
              <w:rPr>
                <w:sz w:val="22"/>
                <w:szCs w:val="22"/>
                <w:lang w:val="ru-RU"/>
              </w:rPr>
              <w:t>Вакцинация с 6 мес. до 11 мес. 29 дн.</w:t>
            </w:r>
          </w:p>
        </w:tc>
        <w:tc>
          <w:tcPr>
            <w:tcW w:w="1640" w:type="dxa"/>
            <w:tcBorders>
              <w:top w:val="single" w:sz="4" w:space="0" w:color="auto"/>
              <w:left w:val="single" w:sz="4" w:space="0" w:color="auto"/>
              <w:bottom w:val="single" w:sz="4" w:space="0" w:color="auto"/>
              <w:right w:val="single" w:sz="4" w:space="0" w:color="auto"/>
            </w:tcBorders>
            <w:vAlign w:val="bottom"/>
          </w:tcPr>
          <w:p w:rsidR="00033DDF" w:rsidRPr="00EE444C" w:rsidRDefault="00033DDF" w:rsidP="00925775">
            <w:pPr>
              <w:spacing w:before="34" w:after="34"/>
              <w:jc w:val="center"/>
              <w:rPr>
                <w:sz w:val="22"/>
                <w:szCs w:val="22"/>
              </w:rPr>
            </w:pPr>
            <w:r w:rsidRPr="00EE444C">
              <w:rPr>
                <w:sz w:val="22"/>
                <w:szCs w:val="22"/>
              </w:rPr>
              <w:t>94,9</w:t>
            </w:r>
          </w:p>
        </w:tc>
        <w:tc>
          <w:tcPr>
            <w:tcW w:w="1640" w:type="dxa"/>
            <w:tcBorders>
              <w:top w:val="single" w:sz="4" w:space="0" w:color="auto"/>
              <w:left w:val="single" w:sz="4" w:space="0" w:color="auto"/>
              <w:bottom w:val="single" w:sz="4" w:space="0" w:color="auto"/>
              <w:right w:val="single" w:sz="4" w:space="0" w:color="auto"/>
            </w:tcBorders>
            <w:vAlign w:val="bottom"/>
          </w:tcPr>
          <w:p w:rsidR="00033DDF" w:rsidRPr="00EE444C" w:rsidRDefault="00033DDF" w:rsidP="00925775">
            <w:pPr>
              <w:spacing w:before="34" w:after="34"/>
              <w:jc w:val="center"/>
              <w:rPr>
                <w:sz w:val="22"/>
                <w:szCs w:val="22"/>
              </w:rPr>
            </w:pPr>
            <w:r w:rsidRPr="00EE444C">
              <w:rPr>
                <w:sz w:val="22"/>
                <w:szCs w:val="22"/>
              </w:rPr>
              <w:t>95,3</w:t>
            </w:r>
          </w:p>
        </w:tc>
        <w:tc>
          <w:tcPr>
            <w:tcW w:w="1640" w:type="dxa"/>
            <w:tcBorders>
              <w:top w:val="single" w:sz="4" w:space="0" w:color="auto"/>
              <w:left w:val="single" w:sz="4" w:space="0" w:color="auto"/>
              <w:bottom w:val="single" w:sz="4" w:space="0" w:color="auto"/>
              <w:right w:val="single" w:sz="4" w:space="0" w:color="auto"/>
            </w:tcBorders>
            <w:vAlign w:val="bottom"/>
          </w:tcPr>
          <w:p w:rsidR="00033DDF" w:rsidRPr="00EE444C" w:rsidRDefault="00033DDF" w:rsidP="00925775">
            <w:pPr>
              <w:spacing w:before="34" w:after="34"/>
              <w:jc w:val="center"/>
              <w:rPr>
                <w:sz w:val="22"/>
                <w:szCs w:val="22"/>
                <w:lang w:val="ru-RU"/>
              </w:rPr>
            </w:pPr>
            <w:r w:rsidRPr="00EE444C">
              <w:rPr>
                <w:sz w:val="22"/>
                <w:szCs w:val="22"/>
                <w:lang w:val="ru-RU"/>
              </w:rPr>
              <w:t>94,8</w:t>
            </w:r>
          </w:p>
        </w:tc>
      </w:tr>
      <w:tr w:rsidR="00033DDF" w:rsidRPr="00EE444C" w:rsidTr="00033DDF">
        <w:tc>
          <w:tcPr>
            <w:tcW w:w="420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34" w:after="34"/>
              <w:rPr>
                <w:sz w:val="22"/>
                <w:szCs w:val="22"/>
              </w:rPr>
            </w:pPr>
            <w:r w:rsidRPr="00EE444C">
              <w:rPr>
                <w:sz w:val="22"/>
                <w:szCs w:val="22"/>
              </w:rPr>
              <w:t xml:space="preserve">Вакцинация в возрасте 1 года </w:t>
            </w:r>
          </w:p>
        </w:tc>
        <w:tc>
          <w:tcPr>
            <w:tcW w:w="16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34" w:after="34"/>
              <w:jc w:val="center"/>
              <w:rPr>
                <w:sz w:val="22"/>
                <w:szCs w:val="22"/>
              </w:rPr>
            </w:pPr>
            <w:r w:rsidRPr="00EE444C">
              <w:rPr>
                <w:sz w:val="22"/>
                <w:szCs w:val="22"/>
              </w:rPr>
              <w:t>97,0</w:t>
            </w:r>
          </w:p>
        </w:tc>
        <w:tc>
          <w:tcPr>
            <w:tcW w:w="16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34" w:after="34"/>
              <w:jc w:val="center"/>
              <w:rPr>
                <w:sz w:val="22"/>
                <w:szCs w:val="22"/>
              </w:rPr>
            </w:pPr>
            <w:r w:rsidRPr="00EE444C">
              <w:rPr>
                <w:sz w:val="22"/>
                <w:szCs w:val="22"/>
              </w:rPr>
              <w:t>97,1</w:t>
            </w:r>
          </w:p>
        </w:tc>
        <w:tc>
          <w:tcPr>
            <w:tcW w:w="16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34" w:after="34"/>
              <w:jc w:val="center"/>
              <w:rPr>
                <w:sz w:val="22"/>
                <w:szCs w:val="22"/>
                <w:lang w:val="ru-RU"/>
              </w:rPr>
            </w:pPr>
            <w:r w:rsidRPr="00EE444C">
              <w:rPr>
                <w:sz w:val="22"/>
                <w:szCs w:val="22"/>
                <w:lang w:val="ru-RU"/>
              </w:rPr>
              <w:t>97,0</w:t>
            </w:r>
          </w:p>
        </w:tc>
      </w:tr>
      <w:tr w:rsidR="00033DDF" w:rsidRPr="00EE444C" w:rsidTr="00033DDF">
        <w:tc>
          <w:tcPr>
            <w:tcW w:w="420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tabs>
                <w:tab w:val="left" w:pos="540"/>
                <w:tab w:val="left" w:pos="4380"/>
                <w:tab w:val="center" w:pos="5102"/>
              </w:tabs>
              <w:spacing w:before="34" w:after="34"/>
              <w:outlineLvl w:val="0"/>
              <w:rPr>
                <w:sz w:val="22"/>
                <w:szCs w:val="22"/>
              </w:rPr>
            </w:pPr>
            <w:r w:rsidRPr="00EE444C">
              <w:rPr>
                <w:sz w:val="22"/>
                <w:szCs w:val="22"/>
              </w:rPr>
              <w:t>Вакцинация в 12 мес. Своевременность</w:t>
            </w:r>
          </w:p>
        </w:tc>
        <w:tc>
          <w:tcPr>
            <w:tcW w:w="16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34" w:after="34"/>
              <w:jc w:val="center"/>
              <w:rPr>
                <w:sz w:val="22"/>
                <w:szCs w:val="22"/>
              </w:rPr>
            </w:pPr>
            <w:r w:rsidRPr="00EE444C">
              <w:rPr>
                <w:sz w:val="22"/>
                <w:szCs w:val="22"/>
              </w:rPr>
              <w:t>96,7</w:t>
            </w:r>
          </w:p>
        </w:tc>
        <w:tc>
          <w:tcPr>
            <w:tcW w:w="16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34" w:after="34"/>
              <w:jc w:val="center"/>
              <w:rPr>
                <w:sz w:val="22"/>
                <w:szCs w:val="22"/>
              </w:rPr>
            </w:pPr>
            <w:r w:rsidRPr="00EE444C">
              <w:rPr>
                <w:sz w:val="22"/>
                <w:szCs w:val="22"/>
              </w:rPr>
              <w:t>96,7</w:t>
            </w:r>
          </w:p>
        </w:tc>
        <w:tc>
          <w:tcPr>
            <w:tcW w:w="16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34" w:after="34"/>
              <w:jc w:val="center"/>
              <w:rPr>
                <w:sz w:val="22"/>
                <w:szCs w:val="22"/>
                <w:lang w:val="ru-RU"/>
              </w:rPr>
            </w:pPr>
            <w:r w:rsidRPr="00EE444C">
              <w:rPr>
                <w:sz w:val="22"/>
                <w:szCs w:val="22"/>
                <w:lang w:val="ru-RU"/>
              </w:rPr>
              <w:t>96,5</w:t>
            </w:r>
          </w:p>
        </w:tc>
      </w:tr>
      <w:tr w:rsidR="00033DDF" w:rsidRPr="00EE444C" w:rsidTr="00033DDF">
        <w:tc>
          <w:tcPr>
            <w:tcW w:w="420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34" w:after="34"/>
              <w:rPr>
                <w:sz w:val="22"/>
                <w:szCs w:val="22"/>
              </w:rPr>
            </w:pPr>
            <w:r w:rsidRPr="00EE444C">
              <w:rPr>
                <w:sz w:val="22"/>
                <w:szCs w:val="22"/>
              </w:rPr>
              <w:t>Ревакцинация в 24 мес. Своевременность</w:t>
            </w:r>
          </w:p>
        </w:tc>
        <w:tc>
          <w:tcPr>
            <w:tcW w:w="16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34" w:after="34"/>
              <w:jc w:val="center"/>
              <w:rPr>
                <w:sz w:val="22"/>
                <w:szCs w:val="22"/>
              </w:rPr>
            </w:pPr>
            <w:r w:rsidRPr="00EE444C">
              <w:rPr>
                <w:sz w:val="22"/>
                <w:szCs w:val="22"/>
              </w:rPr>
              <w:t>96,5</w:t>
            </w:r>
          </w:p>
        </w:tc>
        <w:tc>
          <w:tcPr>
            <w:tcW w:w="16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34" w:after="34"/>
              <w:jc w:val="center"/>
              <w:rPr>
                <w:sz w:val="22"/>
                <w:szCs w:val="22"/>
              </w:rPr>
            </w:pPr>
            <w:r w:rsidRPr="00EE444C">
              <w:rPr>
                <w:sz w:val="22"/>
                <w:szCs w:val="22"/>
              </w:rPr>
              <w:t>96,8</w:t>
            </w:r>
          </w:p>
        </w:tc>
        <w:tc>
          <w:tcPr>
            <w:tcW w:w="16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34" w:after="34"/>
              <w:jc w:val="center"/>
              <w:rPr>
                <w:sz w:val="22"/>
                <w:szCs w:val="22"/>
                <w:lang w:val="ru-RU"/>
              </w:rPr>
            </w:pPr>
            <w:r w:rsidRPr="00EE444C">
              <w:rPr>
                <w:sz w:val="22"/>
                <w:szCs w:val="22"/>
                <w:lang w:val="ru-RU"/>
              </w:rPr>
              <w:t>96,6</w:t>
            </w:r>
          </w:p>
        </w:tc>
      </w:tr>
      <w:tr w:rsidR="00033DDF" w:rsidRPr="00EE444C" w:rsidTr="00033DDF">
        <w:tc>
          <w:tcPr>
            <w:tcW w:w="420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tabs>
                <w:tab w:val="left" w:pos="540"/>
                <w:tab w:val="left" w:pos="4380"/>
                <w:tab w:val="center" w:pos="5102"/>
              </w:tabs>
              <w:spacing w:before="34" w:after="34"/>
              <w:outlineLvl w:val="0"/>
              <w:rPr>
                <w:sz w:val="22"/>
                <w:szCs w:val="22"/>
                <w:lang w:val="ru-RU"/>
              </w:rPr>
            </w:pPr>
            <w:r w:rsidRPr="00EE444C">
              <w:rPr>
                <w:b/>
                <w:bCs/>
                <w:sz w:val="22"/>
                <w:szCs w:val="22"/>
                <w:lang w:val="ru-RU"/>
              </w:rPr>
              <w:t>Полиомиелит:</w:t>
            </w:r>
          </w:p>
          <w:p w:rsidR="00033DDF" w:rsidRPr="00EE444C" w:rsidRDefault="00033DDF" w:rsidP="00925775">
            <w:pPr>
              <w:tabs>
                <w:tab w:val="left" w:pos="540"/>
                <w:tab w:val="left" w:pos="4380"/>
                <w:tab w:val="center" w:pos="5102"/>
              </w:tabs>
              <w:spacing w:before="34" w:after="34"/>
              <w:outlineLvl w:val="0"/>
              <w:rPr>
                <w:sz w:val="22"/>
                <w:szCs w:val="22"/>
                <w:lang w:val="ru-RU"/>
              </w:rPr>
            </w:pPr>
            <w:r w:rsidRPr="00EE444C">
              <w:rPr>
                <w:sz w:val="22"/>
                <w:szCs w:val="22"/>
                <w:lang w:val="ru-RU"/>
              </w:rPr>
              <w:t>Вакцинация с 6 мес. до 11 мес. 29 дн.</w:t>
            </w:r>
          </w:p>
        </w:tc>
        <w:tc>
          <w:tcPr>
            <w:tcW w:w="1640" w:type="dxa"/>
            <w:tcBorders>
              <w:top w:val="single" w:sz="4" w:space="0" w:color="auto"/>
              <w:left w:val="single" w:sz="4" w:space="0" w:color="auto"/>
              <w:bottom w:val="single" w:sz="4" w:space="0" w:color="auto"/>
              <w:right w:val="single" w:sz="4" w:space="0" w:color="auto"/>
            </w:tcBorders>
            <w:vAlign w:val="bottom"/>
          </w:tcPr>
          <w:p w:rsidR="00033DDF" w:rsidRPr="00EE444C" w:rsidRDefault="00033DDF" w:rsidP="00925775">
            <w:pPr>
              <w:spacing w:before="34" w:after="34"/>
              <w:jc w:val="center"/>
              <w:rPr>
                <w:sz w:val="22"/>
                <w:szCs w:val="22"/>
              </w:rPr>
            </w:pPr>
            <w:r w:rsidRPr="00EE444C">
              <w:rPr>
                <w:sz w:val="22"/>
                <w:szCs w:val="22"/>
              </w:rPr>
              <w:t>95,1</w:t>
            </w:r>
          </w:p>
        </w:tc>
        <w:tc>
          <w:tcPr>
            <w:tcW w:w="1640" w:type="dxa"/>
            <w:tcBorders>
              <w:top w:val="single" w:sz="4" w:space="0" w:color="auto"/>
              <w:left w:val="single" w:sz="4" w:space="0" w:color="auto"/>
              <w:bottom w:val="single" w:sz="4" w:space="0" w:color="auto"/>
              <w:right w:val="single" w:sz="4" w:space="0" w:color="auto"/>
            </w:tcBorders>
            <w:vAlign w:val="bottom"/>
          </w:tcPr>
          <w:p w:rsidR="00033DDF" w:rsidRPr="00EE444C" w:rsidRDefault="00033DDF" w:rsidP="00925775">
            <w:pPr>
              <w:spacing w:before="34" w:after="34"/>
              <w:jc w:val="center"/>
              <w:rPr>
                <w:sz w:val="22"/>
                <w:szCs w:val="22"/>
              </w:rPr>
            </w:pPr>
            <w:r w:rsidRPr="00EE444C">
              <w:rPr>
                <w:sz w:val="22"/>
                <w:szCs w:val="22"/>
              </w:rPr>
              <w:t>95,6</w:t>
            </w:r>
          </w:p>
        </w:tc>
        <w:tc>
          <w:tcPr>
            <w:tcW w:w="1640" w:type="dxa"/>
            <w:tcBorders>
              <w:top w:val="single" w:sz="4" w:space="0" w:color="auto"/>
              <w:left w:val="single" w:sz="4" w:space="0" w:color="auto"/>
              <w:bottom w:val="single" w:sz="4" w:space="0" w:color="auto"/>
              <w:right w:val="single" w:sz="4" w:space="0" w:color="auto"/>
            </w:tcBorders>
            <w:vAlign w:val="bottom"/>
          </w:tcPr>
          <w:p w:rsidR="00033DDF" w:rsidRPr="00EE444C" w:rsidRDefault="00033DDF" w:rsidP="00925775">
            <w:pPr>
              <w:spacing w:before="34" w:after="34"/>
              <w:jc w:val="center"/>
              <w:rPr>
                <w:sz w:val="22"/>
                <w:szCs w:val="22"/>
                <w:lang w:val="ru-RU"/>
              </w:rPr>
            </w:pPr>
            <w:r w:rsidRPr="00EE444C">
              <w:rPr>
                <w:sz w:val="22"/>
                <w:szCs w:val="22"/>
                <w:lang w:val="ru-RU"/>
              </w:rPr>
              <w:t>95,0</w:t>
            </w:r>
          </w:p>
        </w:tc>
      </w:tr>
      <w:tr w:rsidR="00033DDF" w:rsidRPr="00EE444C" w:rsidTr="00033DDF">
        <w:tc>
          <w:tcPr>
            <w:tcW w:w="420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tabs>
                <w:tab w:val="left" w:pos="540"/>
                <w:tab w:val="left" w:pos="4380"/>
                <w:tab w:val="center" w:pos="5102"/>
              </w:tabs>
              <w:spacing w:before="34" w:after="34"/>
              <w:outlineLvl w:val="0"/>
              <w:rPr>
                <w:sz w:val="22"/>
                <w:szCs w:val="22"/>
              </w:rPr>
            </w:pPr>
            <w:r w:rsidRPr="00EE444C">
              <w:rPr>
                <w:sz w:val="22"/>
                <w:szCs w:val="22"/>
              </w:rPr>
              <w:t>Вакцинация в</w:t>
            </w:r>
            <w:r w:rsidRPr="00EE444C">
              <w:rPr>
                <w:sz w:val="22"/>
                <w:szCs w:val="22"/>
                <w:lang w:val="ru-RU"/>
              </w:rPr>
              <w:t xml:space="preserve"> </w:t>
            </w:r>
            <w:r w:rsidRPr="00EE444C">
              <w:rPr>
                <w:sz w:val="22"/>
                <w:szCs w:val="22"/>
              </w:rPr>
              <w:t xml:space="preserve">возрасте 1 года </w:t>
            </w:r>
          </w:p>
        </w:tc>
        <w:tc>
          <w:tcPr>
            <w:tcW w:w="16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34" w:after="34"/>
              <w:jc w:val="center"/>
              <w:rPr>
                <w:sz w:val="22"/>
                <w:szCs w:val="22"/>
              </w:rPr>
            </w:pPr>
            <w:r w:rsidRPr="00EE444C">
              <w:rPr>
                <w:sz w:val="22"/>
                <w:szCs w:val="22"/>
              </w:rPr>
              <w:t>97,2</w:t>
            </w:r>
          </w:p>
        </w:tc>
        <w:tc>
          <w:tcPr>
            <w:tcW w:w="16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34" w:after="34"/>
              <w:jc w:val="center"/>
              <w:rPr>
                <w:sz w:val="22"/>
                <w:szCs w:val="22"/>
              </w:rPr>
            </w:pPr>
            <w:r w:rsidRPr="00EE444C">
              <w:rPr>
                <w:sz w:val="22"/>
                <w:szCs w:val="22"/>
              </w:rPr>
              <w:t>97,3</w:t>
            </w:r>
          </w:p>
        </w:tc>
        <w:tc>
          <w:tcPr>
            <w:tcW w:w="16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34" w:after="34"/>
              <w:jc w:val="center"/>
              <w:rPr>
                <w:sz w:val="22"/>
                <w:szCs w:val="22"/>
                <w:lang w:val="ru-RU"/>
              </w:rPr>
            </w:pPr>
            <w:r w:rsidRPr="00EE444C">
              <w:rPr>
                <w:sz w:val="22"/>
                <w:szCs w:val="22"/>
                <w:lang w:val="ru-RU"/>
              </w:rPr>
              <w:t>97,2</w:t>
            </w:r>
          </w:p>
        </w:tc>
      </w:tr>
      <w:tr w:rsidR="00033DDF" w:rsidRPr="00EE444C" w:rsidTr="00033DDF">
        <w:tc>
          <w:tcPr>
            <w:tcW w:w="420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tabs>
                <w:tab w:val="left" w:pos="540"/>
                <w:tab w:val="left" w:pos="4380"/>
                <w:tab w:val="center" w:pos="5102"/>
              </w:tabs>
              <w:spacing w:before="34" w:after="34"/>
              <w:outlineLvl w:val="0"/>
              <w:rPr>
                <w:sz w:val="22"/>
                <w:szCs w:val="22"/>
              </w:rPr>
            </w:pPr>
            <w:r w:rsidRPr="00EE444C">
              <w:rPr>
                <w:sz w:val="22"/>
                <w:szCs w:val="22"/>
              </w:rPr>
              <w:t>Вакцинация в 12 мес. Своевременность</w:t>
            </w:r>
          </w:p>
        </w:tc>
        <w:tc>
          <w:tcPr>
            <w:tcW w:w="16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34" w:after="34"/>
              <w:jc w:val="center"/>
              <w:rPr>
                <w:sz w:val="22"/>
                <w:szCs w:val="22"/>
              </w:rPr>
            </w:pPr>
            <w:r w:rsidRPr="00EE444C">
              <w:rPr>
                <w:sz w:val="22"/>
                <w:szCs w:val="22"/>
              </w:rPr>
              <w:t>96,7</w:t>
            </w:r>
          </w:p>
        </w:tc>
        <w:tc>
          <w:tcPr>
            <w:tcW w:w="16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34" w:after="34"/>
              <w:jc w:val="center"/>
              <w:rPr>
                <w:sz w:val="22"/>
                <w:szCs w:val="22"/>
              </w:rPr>
            </w:pPr>
            <w:r w:rsidRPr="00EE444C">
              <w:rPr>
                <w:sz w:val="22"/>
                <w:szCs w:val="22"/>
              </w:rPr>
              <w:t>96,8</w:t>
            </w:r>
          </w:p>
        </w:tc>
        <w:tc>
          <w:tcPr>
            <w:tcW w:w="16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34" w:after="34"/>
              <w:jc w:val="center"/>
              <w:rPr>
                <w:sz w:val="22"/>
                <w:szCs w:val="22"/>
                <w:lang w:val="ru-RU"/>
              </w:rPr>
            </w:pPr>
            <w:r w:rsidRPr="00EE444C">
              <w:rPr>
                <w:sz w:val="22"/>
                <w:szCs w:val="22"/>
                <w:lang w:val="ru-RU"/>
              </w:rPr>
              <w:t>96,7</w:t>
            </w:r>
          </w:p>
        </w:tc>
      </w:tr>
      <w:tr w:rsidR="00033DDF" w:rsidRPr="00EE444C" w:rsidTr="00033DDF">
        <w:tc>
          <w:tcPr>
            <w:tcW w:w="420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tabs>
                <w:tab w:val="left" w:pos="540"/>
                <w:tab w:val="left" w:pos="4380"/>
                <w:tab w:val="center" w:pos="5102"/>
              </w:tabs>
              <w:spacing w:before="34" w:after="34"/>
              <w:outlineLvl w:val="0"/>
              <w:rPr>
                <w:sz w:val="22"/>
                <w:szCs w:val="22"/>
              </w:rPr>
            </w:pPr>
            <w:r w:rsidRPr="00EE444C">
              <w:rPr>
                <w:sz w:val="22"/>
                <w:szCs w:val="22"/>
              </w:rPr>
              <w:t>Ревакцинация в 24 мес. Своевременность</w:t>
            </w:r>
          </w:p>
        </w:tc>
        <w:tc>
          <w:tcPr>
            <w:tcW w:w="16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34" w:after="34"/>
              <w:jc w:val="center"/>
              <w:rPr>
                <w:sz w:val="22"/>
                <w:szCs w:val="22"/>
              </w:rPr>
            </w:pPr>
            <w:r w:rsidRPr="00EE444C">
              <w:rPr>
                <w:sz w:val="22"/>
                <w:szCs w:val="22"/>
              </w:rPr>
              <w:t>96,7</w:t>
            </w:r>
          </w:p>
        </w:tc>
        <w:tc>
          <w:tcPr>
            <w:tcW w:w="16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34" w:after="34"/>
              <w:jc w:val="center"/>
              <w:rPr>
                <w:sz w:val="22"/>
                <w:szCs w:val="22"/>
              </w:rPr>
            </w:pPr>
            <w:r w:rsidRPr="00EE444C">
              <w:rPr>
                <w:sz w:val="22"/>
                <w:szCs w:val="22"/>
              </w:rPr>
              <w:t>96,8</w:t>
            </w:r>
          </w:p>
        </w:tc>
        <w:tc>
          <w:tcPr>
            <w:tcW w:w="16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34" w:after="34"/>
              <w:jc w:val="center"/>
              <w:rPr>
                <w:sz w:val="22"/>
                <w:szCs w:val="22"/>
                <w:lang w:val="ru-RU"/>
              </w:rPr>
            </w:pPr>
            <w:r w:rsidRPr="00EE444C">
              <w:rPr>
                <w:sz w:val="22"/>
                <w:szCs w:val="22"/>
                <w:lang w:val="ru-RU"/>
              </w:rPr>
              <w:t>96,9</w:t>
            </w:r>
          </w:p>
        </w:tc>
      </w:tr>
      <w:tr w:rsidR="00033DDF" w:rsidRPr="00EE444C" w:rsidTr="00033DDF">
        <w:tc>
          <w:tcPr>
            <w:tcW w:w="420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tabs>
                <w:tab w:val="left" w:pos="540"/>
                <w:tab w:val="left" w:pos="4380"/>
                <w:tab w:val="center" w:pos="5102"/>
              </w:tabs>
              <w:spacing w:before="34" w:after="34"/>
              <w:outlineLvl w:val="0"/>
              <w:rPr>
                <w:sz w:val="22"/>
                <w:szCs w:val="22"/>
                <w:lang w:val="ru-RU"/>
              </w:rPr>
            </w:pPr>
            <w:r w:rsidRPr="00EE444C">
              <w:rPr>
                <w:b/>
                <w:bCs/>
                <w:sz w:val="22"/>
                <w:szCs w:val="22"/>
                <w:lang w:val="ru-RU"/>
              </w:rPr>
              <w:t>Корь и эпидемический паротит:</w:t>
            </w:r>
          </w:p>
          <w:p w:rsidR="00033DDF" w:rsidRPr="00EE444C" w:rsidRDefault="00033DDF" w:rsidP="00925775">
            <w:pPr>
              <w:tabs>
                <w:tab w:val="left" w:pos="540"/>
                <w:tab w:val="left" w:pos="4380"/>
                <w:tab w:val="center" w:pos="5102"/>
              </w:tabs>
              <w:spacing w:before="34" w:after="34"/>
              <w:outlineLvl w:val="0"/>
              <w:rPr>
                <w:sz w:val="22"/>
                <w:szCs w:val="22"/>
                <w:lang w:val="ru-RU"/>
              </w:rPr>
            </w:pPr>
            <w:r w:rsidRPr="00EE444C">
              <w:rPr>
                <w:sz w:val="22"/>
                <w:szCs w:val="22"/>
                <w:lang w:val="ru-RU"/>
              </w:rPr>
              <w:t xml:space="preserve">Вакцинация в возрасте 1 года </w:t>
            </w:r>
          </w:p>
        </w:tc>
        <w:tc>
          <w:tcPr>
            <w:tcW w:w="1640" w:type="dxa"/>
            <w:tcBorders>
              <w:top w:val="single" w:sz="4" w:space="0" w:color="auto"/>
              <w:left w:val="single" w:sz="4" w:space="0" w:color="auto"/>
              <w:bottom w:val="single" w:sz="4" w:space="0" w:color="auto"/>
              <w:right w:val="single" w:sz="4" w:space="0" w:color="auto"/>
            </w:tcBorders>
            <w:vAlign w:val="bottom"/>
          </w:tcPr>
          <w:p w:rsidR="00033DDF" w:rsidRPr="00EE444C" w:rsidRDefault="00033DDF" w:rsidP="00925775">
            <w:pPr>
              <w:spacing w:before="34" w:after="34"/>
              <w:jc w:val="center"/>
              <w:rPr>
                <w:sz w:val="22"/>
                <w:szCs w:val="22"/>
              </w:rPr>
            </w:pPr>
            <w:r w:rsidRPr="00EE444C">
              <w:rPr>
                <w:sz w:val="22"/>
                <w:szCs w:val="22"/>
              </w:rPr>
              <w:t>96,9</w:t>
            </w:r>
          </w:p>
        </w:tc>
        <w:tc>
          <w:tcPr>
            <w:tcW w:w="1640" w:type="dxa"/>
            <w:tcBorders>
              <w:top w:val="single" w:sz="4" w:space="0" w:color="auto"/>
              <w:left w:val="single" w:sz="4" w:space="0" w:color="auto"/>
              <w:bottom w:val="single" w:sz="4" w:space="0" w:color="auto"/>
              <w:right w:val="single" w:sz="4" w:space="0" w:color="auto"/>
            </w:tcBorders>
            <w:vAlign w:val="bottom"/>
          </w:tcPr>
          <w:p w:rsidR="00033DDF" w:rsidRPr="00EE444C" w:rsidRDefault="00033DDF" w:rsidP="00925775">
            <w:pPr>
              <w:spacing w:before="34" w:after="34"/>
              <w:jc w:val="center"/>
              <w:rPr>
                <w:sz w:val="22"/>
                <w:szCs w:val="22"/>
              </w:rPr>
            </w:pPr>
            <w:r w:rsidRPr="00EE444C">
              <w:rPr>
                <w:sz w:val="22"/>
                <w:szCs w:val="22"/>
              </w:rPr>
              <w:t>97,1</w:t>
            </w:r>
          </w:p>
        </w:tc>
        <w:tc>
          <w:tcPr>
            <w:tcW w:w="1640" w:type="dxa"/>
            <w:tcBorders>
              <w:top w:val="single" w:sz="4" w:space="0" w:color="auto"/>
              <w:left w:val="single" w:sz="4" w:space="0" w:color="auto"/>
              <w:bottom w:val="single" w:sz="4" w:space="0" w:color="auto"/>
              <w:right w:val="single" w:sz="4" w:space="0" w:color="auto"/>
            </w:tcBorders>
            <w:vAlign w:val="bottom"/>
          </w:tcPr>
          <w:p w:rsidR="00033DDF" w:rsidRPr="00EE444C" w:rsidRDefault="00033DDF" w:rsidP="00925775">
            <w:pPr>
              <w:spacing w:before="34" w:after="34"/>
              <w:jc w:val="center"/>
              <w:rPr>
                <w:sz w:val="22"/>
                <w:szCs w:val="22"/>
                <w:lang w:val="ru-RU"/>
              </w:rPr>
            </w:pPr>
            <w:r w:rsidRPr="00EE444C">
              <w:rPr>
                <w:sz w:val="22"/>
                <w:szCs w:val="22"/>
                <w:lang w:val="ru-RU"/>
              </w:rPr>
              <w:t>96,8</w:t>
            </w:r>
          </w:p>
        </w:tc>
      </w:tr>
      <w:tr w:rsidR="00033DDF" w:rsidRPr="00EE444C" w:rsidTr="00033DDF">
        <w:tc>
          <w:tcPr>
            <w:tcW w:w="420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tabs>
                <w:tab w:val="left" w:pos="540"/>
                <w:tab w:val="left" w:pos="4380"/>
                <w:tab w:val="center" w:pos="5102"/>
              </w:tabs>
              <w:spacing w:before="34" w:after="34"/>
              <w:outlineLvl w:val="0"/>
              <w:rPr>
                <w:sz w:val="22"/>
                <w:szCs w:val="22"/>
              </w:rPr>
            </w:pPr>
            <w:r w:rsidRPr="00EE444C">
              <w:rPr>
                <w:sz w:val="22"/>
                <w:szCs w:val="22"/>
              </w:rPr>
              <w:t>Вакцинация в 24 мес. Своевременность</w:t>
            </w:r>
          </w:p>
        </w:tc>
        <w:tc>
          <w:tcPr>
            <w:tcW w:w="16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34" w:after="34"/>
              <w:jc w:val="center"/>
              <w:rPr>
                <w:sz w:val="22"/>
                <w:szCs w:val="22"/>
              </w:rPr>
            </w:pPr>
            <w:r w:rsidRPr="00EE444C">
              <w:rPr>
                <w:sz w:val="22"/>
                <w:szCs w:val="22"/>
              </w:rPr>
              <w:t>97,3</w:t>
            </w:r>
          </w:p>
        </w:tc>
        <w:tc>
          <w:tcPr>
            <w:tcW w:w="16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34" w:after="34"/>
              <w:jc w:val="center"/>
              <w:rPr>
                <w:sz w:val="22"/>
                <w:szCs w:val="22"/>
              </w:rPr>
            </w:pPr>
            <w:r w:rsidRPr="00EE444C">
              <w:rPr>
                <w:sz w:val="22"/>
                <w:szCs w:val="22"/>
              </w:rPr>
              <w:t>97,4</w:t>
            </w:r>
          </w:p>
        </w:tc>
        <w:tc>
          <w:tcPr>
            <w:tcW w:w="16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34" w:after="34"/>
              <w:jc w:val="center"/>
              <w:rPr>
                <w:sz w:val="22"/>
                <w:szCs w:val="22"/>
                <w:lang w:val="ru-RU"/>
              </w:rPr>
            </w:pPr>
            <w:r w:rsidRPr="00EE444C">
              <w:rPr>
                <w:sz w:val="22"/>
                <w:szCs w:val="22"/>
                <w:lang w:val="ru-RU"/>
              </w:rPr>
              <w:t>97,4</w:t>
            </w:r>
          </w:p>
        </w:tc>
      </w:tr>
      <w:tr w:rsidR="00033DDF" w:rsidRPr="00EE444C" w:rsidTr="00033DDF">
        <w:tc>
          <w:tcPr>
            <w:tcW w:w="420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34" w:after="34"/>
              <w:rPr>
                <w:sz w:val="22"/>
                <w:szCs w:val="22"/>
              </w:rPr>
            </w:pPr>
            <w:r w:rsidRPr="00EE444C">
              <w:rPr>
                <w:sz w:val="22"/>
                <w:szCs w:val="22"/>
              </w:rPr>
              <w:t>Ревакцинация в 6 лет</w:t>
            </w:r>
          </w:p>
        </w:tc>
        <w:tc>
          <w:tcPr>
            <w:tcW w:w="16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34" w:after="34"/>
              <w:jc w:val="center"/>
              <w:rPr>
                <w:sz w:val="22"/>
                <w:szCs w:val="22"/>
              </w:rPr>
            </w:pPr>
            <w:r w:rsidRPr="00EE444C">
              <w:rPr>
                <w:sz w:val="22"/>
                <w:szCs w:val="22"/>
              </w:rPr>
              <w:t>97,7</w:t>
            </w:r>
          </w:p>
        </w:tc>
        <w:tc>
          <w:tcPr>
            <w:tcW w:w="16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34" w:after="34"/>
              <w:jc w:val="center"/>
              <w:rPr>
                <w:sz w:val="22"/>
                <w:szCs w:val="22"/>
              </w:rPr>
            </w:pPr>
            <w:r w:rsidRPr="00EE444C">
              <w:rPr>
                <w:sz w:val="22"/>
                <w:szCs w:val="22"/>
              </w:rPr>
              <w:t>97,5</w:t>
            </w:r>
          </w:p>
        </w:tc>
        <w:tc>
          <w:tcPr>
            <w:tcW w:w="16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34" w:after="34"/>
              <w:jc w:val="center"/>
              <w:rPr>
                <w:sz w:val="22"/>
                <w:szCs w:val="22"/>
                <w:lang w:val="ru-RU"/>
              </w:rPr>
            </w:pPr>
            <w:r w:rsidRPr="00EE444C">
              <w:rPr>
                <w:sz w:val="22"/>
                <w:szCs w:val="22"/>
                <w:lang w:val="ru-RU"/>
              </w:rPr>
              <w:t>97,5</w:t>
            </w:r>
          </w:p>
        </w:tc>
      </w:tr>
      <w:tr w:rsidR="00033DDF" w:rsidRPr="00EE444C" w:rsidTr="00033DDF">
        <w:tc>
          <w:tcPr>
            <w:tcW w:w="420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tabs>
                <w:tab w:val="left" w:pos="540"/>
                <w:tab w:val="left" w:pos="4380"/>
                <w:tab w:val="center" w:pos="5102"/>
              </w:tabs>
              <w:spacing w:before="34" w:after="34"/>
              <w:outlineLvl w:val="0"/>
              <w:rPr>
                <w:sz w:val="22"/>
                <w:szCs w:val="22"/>
                <w:lang w:val="ru-RU"/>
              </w:rPr>
            </w:pPr>
            <w:r w:rsidRPr="00EE444C">
              <w:rPr>
                <w:b/>
                <w:bCs/>
                <w:sz w:val="22"/>
                <w:szCs w:val="22"/>
                <w:lang w:val="ru-RU"/>
              </w:rPr>
              <w:t>Вирусный гепатит В:</w:t>
            </w:r>
          </w:p>
          <w:p w:rsidR="00033DDF" w:rsidRPr="00EE444C" w:rsidRDefault="00033DDF" w:rsidP="00925775">
            <w:pPr>
              <w:tabs>
                <w:tab w:val="left" w:pos="540"/>
                <w:tab w:val="left" w:pos="4380"/>
                <w:tab w:val="center" w:pos="5102"/>
              </w:tabs>
              <w:spacing w:before="34" w:after="34"/>
              <w:outlineLvl w:val="0"/>
              <w:rPr>
                <w:sz w:val="22"/>
                <w:szCs w:val="22"/>
                <w:lang w:val="ru-RU"/>
              </w:rPr>
            </w:pPr>
            <w:r w:rsidRPr="00EE444C">
              <w:rPr>
                <w:sz w:val="22"/>
                <w:szCs w:val="22"/>
                <w:lang w:val="ru-RU"/>
              </w:rPr>
              <w:t xml:space="preserve">Вакцинация в возрасте 1 года </w:t>
            </w:r>
          </w:p>
        </w:tc>
        <w:tc>
          <w:tcPr>
            <w:tcW w:w="1640" w:type="dxa"/>
            <w:tcBorders>
              <w:top w:val="single" w:sz="4" w:space="0" w:color="auto"/>
              <w:left w:val="single" w:sz="4" w:space="0" w:color="auto"/>
              <w:bottom w:val="single" w:sz="4" w:space="0" w:color="auto"/>
              <w:right w:val="single" w:sz="4" w:space="0" w:color="auto"/>
            </w:tcBorders>
            <w:vAlign w:val="bottom"/>
          </w:tcPr>
          <w:p w:rsidR="00033DDF" w:rsidRPr="00EE444C" w:rsidRDefault="00033DDF" w:rsidP="00925775">
            <w:pPr>
              <w:spacing w:before="34" w:after="34"/>
              <w:jc w:val="center"/>
              <w:rPr>
                <w:sz w:val="22"/>
                <w:szCs w:val="22"/>
              </w:rPr>
            </w:pPr>
            <w:r w:rsidRPr="00EE444C">
              <w:rPr>
                <w:sz w:val="22"/>
                <w:szCs w:val="22"/>
              </w:rPr>
              <w:t>96,5</w:t>
            </w:r>
          </w:p>
        </w:tc>
        <w:tc>
          <w:tcPr>
            <w:tcW w:w="1640" w:type="dxa"/>
            <w:tcBorders>
              <w:top w:val="single" w:sz="4" w:space="0" w:color="auto"/>
              <w:left w:val="single" w:sz="4" w:space="0" w:color="auto"/>
              <w:bottom w:val="single" w:sz="4" w:space="0" w:color="auto"/>
              <w:right w:val="single" w:sz="4" w:space="0" w:color="auto"/>
            </w:tcBorders>
            <w:vAlign w:val="bottom"/>
          </w:tcPr>
          <w:p w:rsidR="00033DDF" w:rsidRPr="00EE444C" w:rsidRDefault="00033DDF" w:rsidP="00925775">
            <w:pPr>
              <w:spacing w:before="34" w:after="34"/>
              <w:jc w:val="center"/>
              <w:rPr>
                <w:sz w:val="22"/>
                <w:szCs w:val="22"/>
              </w:rPr>
            </w:pPr>
            <w:r w:rsidRPr="00EE444C">
              <w:rPr>
                <w:sz w:val="22"/>
                <w:szCs w:val="22"/>
              </w:rPr>
              <w:t>97,1</w:t>
            </w:r>
          </w:p>
        </w:tc>
        <w:tc>
          <w:tcPr>
            <w:tcW w:w="1640" w:type="dxa"/>
            <w:tcBorders>
              <w:top w:val="single" w:sz="4" w:space="0" w:color="auto"/>
              <w:left w:val="single" w:sz="4" w:space="0" w:color="auto"/>
              <w:bottom w:val="single" w:sz="4" w:space="0" w:color="auto"/>
              <w:right w:val="single" w:sz="4" w:space="0" w:color="auto"/>
            </w:tcBorders>
            <w:vAlign w:val="bottom"/>
          </w:tcPr>
          <w:p w:rsidR="00033DDF" w:rsidRPr="00EE444C" w:rsidRDefault="00033DDF" w:rsidP="00925775">
            <w:pPr>
              <w:spacing w:before="34" w:after="34"/>
              <w:jc w:val="center"/>
              <w:rPr>
                <w:sz w:val="22"/>
                <w:szCs w:val="22"/>
                <w:lang w:val="ru-RU"/>
              </w:rPr>
            </w:pPr>
            <w:r w:rsidRPr="00EE444C">
              <w:rPr>
                <w:sz w:val="22"/>
                <w:szCs w:val="22"/>
                <w:lang w:val="ru-RU"/>
              </w:rPr>
              <w:t>97,0</w:t>
            </w:r>
          </w:p>
        </w:tc>
      </w:tr>
      <w:tr w:rsidR="00033DDF" w:rsidRPr="00EE444C" w:rsidTr="00033DDF">
        <w:tc>
          <w:tcPr>
            <w:tcW w:w="420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tabs>
                <w:tab w:val="left" w:pos="540"/>
                <w:tab w:val="left" w:pos="4380"/>
                <w:tab w:val="center" w:pos="5102"/>
              </w:tabs>
              <w:spacing w:before="34" w:after="34"/>
              <w:outlineLvl w:val="0"/>
              <w:rPr>
                <w:sz w:val="22"/>
                <w:szCs w:val="22"/>
              </w:rPr>
            </w:pPr>
            <w:r w:rsidRPr="00EE444C">
              <w:rPr>
                <w:sz w:val="22"/>
                <w:szCs w:val="22"/>
              </w:rPr>
              <w:t>Вакцинация в 12 мес. Своевременность</w:t>
            </w:r>
          </w:p>
        </w:tc>
        <w:tc>
          <w:tcPr>
            <w:tcW w:w="16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34" w:after="34"/>
              <w:jc w:val="center"/>
              <w:rPr>
                <w:sz w:val="22"/>
                <w:szCs w:val="22"/>
              </w:rPr>
            </w:pPr>
            <w:r w:rsidRPr="00EE444C">
              <w:rPr>
                <w:sz w:val="22"/>
                <w:szCs w:val="22"/>
              </w:rPr>
              <w:t>96,0</w:t>
            </w:r>
          </w:p>
        </w:tc>
        <w:tc>
          <w:tcPr>
            <w:tcW w:w="16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34" w:after="34"/>
              <w:jc w:val="center"/>
              <w:rPr>
                <w:sz w:val="22"/>
                <w:szCs w:val="22"/>
              </w:rPr>
            </w:pPr>
            <w:r w:rsidRPr="00EE444C">
              <w:rPr>
                <w:sz w:val="22"/>
                <w:szCs w:val="22"/>
              </w:rPr>
              <w:t>96,6</w:t>
            </w:r>
          </w:p>
        </w:tc>
        <w:tc>
          <w:tcPr>
            <w:tcW w:w="16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34" w:after="34"/>
              <w:jc w:val="center"/>
              <w:rPr>
                <w:sz w:val="22"/>
                <w:szCs w:val="22"/>
                <w:lang w:val="ru-RU"/>
              </w:rPr>
            </w:pPr>
            <w:r w:rsidRPr="00EE444C">
              <w:rPr>
                <w:sz w:val="22"/>
                <w:szCs w:val="22"/>
                <w:lang w:val="ru-RU"/>
              </w:rPr>
              <w:t>96,5</w:t>
            </w:r>
          </w:p>
        </w:tc>
      </w:tr>
      <w:tr w:rsidR="00033DDF" w:rsidRPr="00EE444C" w:rsidTr="00033DDF">
        <w:tc>
          <w:tcPr>
            <w:tcW w:w="420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tabs>
                <w:tab w:val="left" w:pos="540"/>
                <w:tab w:val="left" w:pos="4380"/>
                <w:tab w:val="center" w:pos="5102"/>
              </w:tabs>
              <w:spacing w:before="34" w:after="34"/>
              <w:outlineLvl w:val="0"/>
              <w:rPr>
                <w:sz w:val="22"/>
                <w:szCs w:val="22"/>
                <w:lang w:val="ru-RU"/>
              </w:rPr>
            </w:pPr>
            <w:r w:rsidRPr="00EE444C">
              <w:rPr>
                <w:b/>
                <w:bCs/>
                <w:sz w:val="22"/>
                <w:szCs w:val="22"/>
                <w:lang w:val="ru-RU"/>
              </w:rPr>
              <w:t>Краснуха:</w:t>
            </w:r>
          </w:p>
          <w:p w:rsidR="00033DDF" w:rsidRPr="00EE444C" w:rsidRDefault="00033DDF" w:rsidP="00925775">
            <w:pPr>
              <w:tabs>
                <w:tab w:val="left" w:pos="540"/>
                <w:tab w:val="left" w:pos="4380"/>
                <w:tab w:val="center" w:pos="5102"/>
              </w:tabs>
              <w:spacing w:before="34" w:after="34"/>
              <w:outlineLvl w:val="0"/>
              <w:rPr>
                <w:sz w:val="22"/>
                <w:szCs w:val="22"/>
                <w:lang w:val="ru-RU"/>
              </w:rPr>
            </w:pPr>
            <w:r w:rsidRPr="00EE444C">
              <w:rPr>
                <w:sz w:val="22"/>
                <w:szCs w:val="22"/>
                <w:lang w:val="ru-RU"/>
              </w:rPr>
              <w:t xml:space="preserve">Вакцинация в возрасте 1 года </w:t>
            </w:r>
          </w:p>
        </w:tc>
        <w:tc>
          <w:tcPr>
            <w:tcW w:w="1640" w:type="dxa"/>
            <w:tcBorders>
              <w:top w:val="single" w:sz="4" w:space="0" w:color="auto"/>
              <w:left w:val="single" w:sz="4" w:space="0" w:color="auto"/>
              <w:bottom w:val="single" w:sz="4" w:space="0" w:color="auto"/>
              <w:right w:val="single" w:sz="4" w:space="0" w:color="auto"/>
            </w:tcBorders>
            <w:vAlign w:val="bottom"/>
          </w:tcPr>
          <w:p w:rsidR="00033DDF" w:rsidRPr="00EE444C" w:rsidRDefault="00033DDF" w:rsidP="00925775">
            <w:pPr>
              <w:spacing w:before="34" w:after="34"/>
              <w:jc w:val="center"/>
              <w:rPr>
                <w:sz w:val="22"/>
                <w:szCs w:val="22"/>
              </w:rPr>
            </w:pPr>
            <w:r w:rsidRPr="00EE444C">
              <w:rPr>
                <w:sz w:val="22"/>
                <w:szCs w:val="22"/>
              </w:rPr>
              <w:t>96,9</w:t>
            </w:r>
          </w:p>
        </w:tc>
        <w:tc>
          <w:tcPr>
            <w:tcW w:w="1640" w:type="dxa"/>
            <w:tcBorders>
              <w:top w:val="single" w:sz="4" w:space="0" w:color="auto"/>
              <w:left w:val="single" w:sz="4" w:space="0" w:color="auto"/>
              <w:bottom w:val="single" w:sz="4" w:space="0" w:color="auto"/>
              <w:right w:val="single" w:sz="4" w:space="0" w:color="auto"/>
            </w:tcBorders>
            <w:vAlign w:val="bottom"/>
          </w:tcPr>
          <w:p w:rsidR="00033DDF" w:rsidRPr="00EE444C" w:rsidRDefault="00033DDF" w:rsidP="00925775">
            <w:pPr>
              <w:spacing w:before="34" w:after="34"/>
              <w:jc w:val="center"/>
              <w:rPr>
                <w:sz w:val="22"/>
                <w:szCs w:val="22"/>
              </w:rPr>
            </w:pPr>
            <w:r w:rsidRPr="00EE444C">
              <w:rPr>
                <w:sz w:val="22"/>
                <w:szCs w:val="22"/>
              </w:rPr>
              <w:t>97,1</w:t>
            </w:r>
          </w:p>
        </w:tc>
        <w:tc>
          <w:tcPr>
            <w:tcW w:w="1640" w:type="dxa"/>
            <w:tcBorders>
              <w:top w:val="single" w:sz="4" w:space="0" w:color="auto"/>
              <w:left w:val="single" w:sz="4" w:space="0" w:color="auto"/>
              <w:bottom w:val="single" w:sz="4" w:space="0" w:color="auto"/>
              <w:right w:val="single" w:sz="4" w:space="0" w:color="auto"/>
            </w:tcBorders>
            <w:vAlign w:val="bottom"/>
          </w:tcPr>
          <w:p w:rsidR="00033DDF" w:rsidRPr="00EE444C" w:rsidRDefault="00033DDF" w:rsidP="00925775">
            <w:pPr>
              <w:spacing w:before="34" w:after="34"/>
              <w:jc w:val="center"/>
              <w:rPr>
                <w:sz w:val="22"/>
                <w:szCs w:val="22"/>
                <w:lang w:val="ru-RU"/>
              </w:rPr>
            </w:pPr>
            <w:r w:rsidRPr="00EE444C">
              <w:rPr>
                <w:sz w:val="22"/>
                <w:szCs w:val="22"/>
                <w:lang w:val="ru-RU"/>
              </w:rPr>
              <w:t>96,8</w:t>
            </w:r>
          </w:p>
        </w:tc>
      </w:tr>
      <w:tr w:rsidR="00033DDF" w:rsidRPr="00EE444C" w:rsidTr="00033DDF">
        <w:tc>
          <w:tcPr>
            <w:tcW w:w="420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tabs>
                <w:tab w:val="left" w:pos="540"/>
                <w:tab w:val="left" w:pos="4380"/>
                <w:tab w:val="center" w:pos="5102"/>
              </w:tabs>
              <w:spacing w:before="34" w:after="34"/>
              <w:outlineLvl w:val="0"/>
              <w:rPr>
                <w:sz w:val="22"/>
                <w:szCs w:val="22"/>
              </w:rPr>
            </w:pPr>
            <w:r w:rsidRPr="00EE444C">
              <w:rPr>
                <w:sz w:val="22"/>
                <w:szCs w:val="22"/>
              </w:rPr>
              <w:t>Вакцинация в 24 мес. Своевременность</w:t>
            </w:r>
          </w:p>
        </w:tc>
        <w:tc>
          <w:tcPr>
            <w:tcW w:w="16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34" w:after="34"/>
              <w:jc w:val="center"/>
              <w:rPr>
                <w:sz w:val="22"/>
                <w:szCs w:val="22"/>
              </w:rPr>
            </w:pPr>
            <w:r w:rsidRPr="00EE444C">
              <w:rPr>
                <w:sz w:val="22"/>
                <w:szCs w:val="22"/>
              </w:rPr>
              <w:t>97,3</w:t>
            </w:r>
          </w:p>
        </w:tc>
        <w:tc>
          <w:tcPr>
            <w:tcW w:w="16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34" w:after="34"/>
              <w:jc w:val="center"/>
              <w:rPr>
                <w:sz w:val="22"/>
                <w:szCs w:val="22"/>
              </w:rPr>
            </w:pPr>
            <w:r w:rsidRPr="00EE444C">
              <w:rPr>
                <w:sz w:val="22"/>
                <w:szCs w:val="22"/>
              </w:rPr>
              <w:t>97,4</w:t>
            </w:r>
          </w:p>
        </w:tc>
        <w:tc>
          <w:tcPr>
            <w:tcW w:w="16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34" w:after="34"/>
              <w:jc w:val="center"/>
              <w:rPr>
                <w:sz w:val="22"/>
                <w:szCs w:val="22"/>
                <w:lang w:val="ru-RU"/>
              </w:rPr>
            </w:pPr>
            <w:r w:rsidRPr="00EE444C">
              <w:rPr>
                <w:sz w:val="22"/>
                <w:szCs w:val="22"/>
                <w:lang w:val="ru-RU"/>
              </w:rPr>
              <w:t>97,4</w:t>
            </w:r>
          </w:p>
        </w:tc>
      </w:tr>
      <w:tr w:rsidR="00033DDF" w:rsidRPr="00EE444C" w:rsidTr="00033DDF">
        <w:tc>
          <w:tcPr>
            <w:tcW w:w="420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tabs>
                <w:tab w:val="left" w:pos="540"/>
                <w:tab w:val="left" w:pos="4380"/>
                <w:tab w:val="center" w:pos="5102"/>
              </w:tabs>
              <w:spacing w:before="34" w:after="34"/>
              <w:outlineLvl w:val="0"/>
              <w:rPr>
                <w:sz w:val="22"/>
                <w:szCs w:val="22"/>
              </w:rPr>
            </w:pPr>
            <w:r w:rsidRPr="00EE444C">
              <w:rPr>
                <w:sz w:val="22"/>
                <w:szCs w:val="22"/>
              </w:rPr>
              <w:t>Ревакцинация в 6 лет</w:t>
            </w:r>
          </w:p>
        </w:tc>
        <w:tc>
          <w:tcPr>
            <w:tcW w:w="16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34" w:after="34"/>
              <w:jc w:val="center"/>
              <w:rPr>
                <w:sz w:val="22"/>
                <w:szCs w:val="22"/>
              </w:rPr>
            </w:pPr>
            <w:r w:rsidRPr="00EE444C">
              <w:rPr>
                <w:sz w:val="22"/>
                <w:szCs w:val="22"/>
              </w:rPr>
              <w:t>97,6</w:t>
            </w:r>
          </w:p>
        </w:tc>
        <w:tc>
          <w:tcPr>
            <w:tcW w:w="16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34" w:after="34"/>
              <w:jc w:val="center"/>
              <w:rPr>
                <w:sz w:val="22"/>
                <w:szCs w:val="22"/>
              </w:rPr>
            </w:pPr>
            <w:r w:rsidRPr="00EE444C">
              <w:rPr>
                <w:sz w:val="22"/>
                <w:szCs w:val="22"/>
              </w:rPr>
              <w:t>97,5</w:t>
            </w:r>
          </w:p>
        </w:tc>
        <w:tc>
          <w:tcPr>
            <w:tcW w:w="16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34" w:after="34"/>
              <w:jc w:val="center"/>
              <w:rPr>
                <w:sz w:val="22"/>
                <w:szCs w:val="22"/>
                <w:lang w:val="ru-RU"/>
              </w:rPr>
            </w:pPr>
            <w:r w:rsidRPr="00EE444C">
              <w:rPr>
                <w:sz w:val="22"/>
                <w:szCs w:val="22"/>
                <w:lang w:val="ru-RU"/>
              </w:rPr>
              <w:t>97,5</w:t>
            </w:r>
          </w:p>
        </w:tc>
      </w:tr>
      <w:tr w:rsidR="00033DDF" w:rsidRPr="00EE444C" w:rsidTr="00033DDF">
        <w:tc>
          <w:tcPr>
            <w:tcW w:w="420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tabs>
                <w:tab w:val="left" w:pos="540"/>
                <w:tab w:val="left" w:pos="4380"/>
                <w:tab w:val="center" w:pos="5102"/>
              </w:tabs>
              <w:spacing w:before="34" w:after="34"/>
              <w:outlineLvl w:val="0"/>
              <w:rPr>
                <w:sz w:val="22"/>
                <w:szCs w:val="22"/>
              </w:rPr>
            </w:pPr>
            <w:r w:rsidRPr="00EE444C">
              <w:rPr>
                <w:b/>
                <w:bCs/>
                <w:sz w:val="22"/>
                <w:szCs w:val="22"/>
              </w:rPr>
              <w:t>Туберкулез:</w:t>
            </w:r>
          </w:p>
          <w:p w:rsidR="00033DDF" w:rsidRPr="00EE444C" w:rsidRDefault="00033DDF" w:rsidP="00925775">
            <w:pPr>
              <w:tabs>
                <w:tab w:val="left" w:pos="540"/>
                <w:tab w:val="left" w:pos="4380"/>
                <w:tab w:val="center" w:pos="5102"/>
              </w:tabs>
              <w:spacing w:before="34" w:after="34"/>
              <w:outlineLvl w:val="0"/>
              <w:rPr>
                <w:b/>
                <w:bCs/>
                <w:sz w:val="22"/>
                <w:szCs w:val="22"/>
              </w:rPr>
            </w:pPr>
            <w:r w:rsidRPr="00EE444C">
              <w:rPr>
                <w:sz w:val="22"/>
                <w:szCs w:val="22"/>
              </w:rPr>
              <w:t>Новорожденные. Своевременность</w:t>
            </w:r>
          </w:p>
        </w:tc>
        <w:tc>
          <w:tcPr>
            <w:tcW w:w="1640" w:type="dxa"/>
            <w:tcBorders>
              <w:top w:val="single" w:sz="4" w:space="0" w:color="auto"/>
              <w:left w:val="single" w:sz="4" w:space="0" w:color="auto"/>
              <w:bottom w:val="single" w:sz="4" w:space="0" w:color="auto"/>
              <w:right w:val="single" w:sz="4" w:space="0" w:color="auto"/>
            </w:tcBorders>
            <w:vAlign w:val="bottom"/>
          </w:tcPr>
          <w:p w:rsidR="00033DDF" w:rsidRPr="00EE444C" w:rsidRDefault="00033DDF" w:rsidP="00925775">
            <w:pPr>
              <w:spacing w:before="34" w:after="34"/>
              <w:jc w:val="center"/>
              <w:rPr>
                <w:sz w:val="22"/>
                <w:szCs w:val="22"/>
              </w:rPr>
            </w:pPr>
            <w:r w:rsidRPr="00EE444C">
              <w:rPr>
                <w:sz w:val="22"/>
                <w:szCs w:val="22"/>
              </w:rPr>
              <w:t>96,2</w:t>
            </w:r>
          </w:p>
        </w:tc>
        <w:tc>
          <w:tcPr>
            <w:tcW w:w="1640" w:type="dxa"/>
            <w:tcBorders>
              <w:top w:val="single" w:sz="4" w:space="0" w:color="auto"/>
              <w:left w:val="single" w:sz="4" w:space="0" w:color="auto"/>
              <w:bottom w:val="single" w:sz="4" w:space="0" w:color="auto"/>
              <w:right w:val="single" w:sz="4" w:space="0" w:color="auto"/>
            </w:tcBorders>
            <w:vAlign w:val="bottom"/>
          </w:tcPr>
          <w:p w:rsidR="00033DDF" w:rsidRPr="00EE444C" w:rsidRDefault="00033DDF" w:rsidP="00925775">
            <w:pPr>
              <w:spacing w:before="34" w:after="34"/>
              <w:jc w:val="center"/>
              <w:rPr>
                <w:sz w:val="22"/>
                <w:szCs w:val="22"/>
              </w:rPr>
            </w:pPr>
            <w:r w:rsidRPr="00EE444C">
              <w:rPr>
                <w:sz w:val="22"/>
                <w:szCs w:val="22"/>
              </w:rPr>
              <w:t>97,3</w:t>
            </w:r>
          </w:p>
        </w:tc>
        <w:tc>
          <w:tcPr>
            <w:tcW w:w="1640" w:type="dxa"/>
            <w:tcBorders>
              <w:top w:val="single" w:sz="4" w:space="0" w:color="auto"/>
              <w:left w:val="single" w:sz="4" w:space="0" w:color="auto"/>
              <w:bottom w:val="single" w:sz="4" w:space="0" w:color="auto"/>
              <w:right w:val="single" w:sz="4" w:space="0" w:color="auto"/>
            </w:tcBorders>
            <w:vAlign w:val="bottom"/>
          </w:tcPr>
          <w:p w:rsidR="00033DDF" w:rsidRPr="00EE444C" w:rsidRDefault="00033DDF" w:rsidP="00925775">
            <w:pPr>
              <w:spacing w:before="34" w:after="34"/>
              <w:jc w:val="center"/>
              <w:rPr>
                <w:sz w:val="22"/>
                <w:szCs w:val="22"/>
                <w:lang w:val="ru-RU"/>
              </w:rPr>
            </w:pPr>
            <w:r w:rsidRPr="00EE444C">
              <w:rPr>
                <w:sz w:val="22"/>
                <w:szCs w:val="22"/>
                <w:lang w:val="ru-RU"/>
              </w:rPr>
              <w:t>96,7</w:t>
            </w:r>
          </w:p>
        </w:tc>
      </w:tr>
    </w:tbl>
    <w:p w:rsidR="00033DDF" w:rsidRPr="00EE444C" w:rsidRDefault="00033DDF" w:rsidP="00FC2623">
      <w:pPr>
        <w:jc w:val="both"/>
        <w:rPr>
          <w:sz w:val="24"/>
          <w:szCs w:val="24"/>
        </w:rPr>
      </w:pPr>
    </w:p>
    <w:p w:rsidR="00033DDF" w:rsidRPr="00EE444C" w:rsidRDefault="00033DDF" w:rsidP="00FC2623">
      <w:pPr>
        <w:ind w:firstLine="720"/>
        <w:jc w:val="both"/>
        <w:rPr>
          <w:sz w:val="24"/>
          <w:szCs w:val="24"/>
          <w:lang w:val="ru-RU"/>
        </w:rPr>
      </w:pPr>
      <w:r w:rsidRPr="00EE444C">
        <w:rPr>
          <w:sz w:val="24"/>
          <w:szCs w:val="24"/>
          <w:lang w:val="ru-RU"/>
        </w:rPr>
        <w:t>Проводилась Европейская неделя иммунизации в соответствии с Комплексным планом, утвержденным Правительством Рязанской области. Особое внимание уделялось работе с отказчиками от профилактических прививок. В целом за эту неделю привито около 11 тысяч человек.</w:t>
      </w:r>
    </w:p>
    <w:p w:rsidR="00033DDF" w:rsidRPr="00EE444C" w:rsidRDefault="00033DDF" w:rsidP="00FC2623">
      <w:pPr>
        <w:ind w:firstLine="708"/>
        <w:jc w:val="right"/>
        <w:rPr>
          <w:sz w:val="22"/>
          <w:szCs w:val="22"/>
          <w:lang w:val="ru-RU"/>
        </w:rPr>
      </w:pPr>
      <w:r w:rsidRPr="00EE444C">
        <w:rPr>
          <w:sz w:val="22"/>
          <w:szCs w:val="22"/>
          <w:lang w:val="ru-RU"/>
        </w:rPr>
        <w:t>Таблица №</w:t>
      </w:r>
      <w:r w:rsidR="00583F73">
        <w:rPr>
          <w:sz w:val="22"/>
          <w:szCs w:val="22"/>
          <w:lang w:val="ru-RU"/>
        </w:rPr>
        <w:t>80</w:t>
      </w:r>
    </w:p>
    <w:p w:rsidR="00033DDF" w:rsidRPr="00EE444C" w:rsidRDefault="00033DDF" w:rsidP="00FC2623">
      <w:pPr>
        <w:jc w:val="center"/>
        <w:rPr>
          <w:b/>
          <w:bCs/>
          <w:sz w:val="22"/>
          <w:szCs w:val="22"/>
          <w:lang w:val="ru-RU"/>
        </w:rPr>
      </w:pPr>
      <w:r w:rsidRPr="00EE444C">
        <w:rPr>
          <w:b/>
          <w:bCs/>
          <w:sz w:val="22"/>
          <w:szCs w:val="22"/>
          <w:lang w:val="ru-RU"/>
        </w:rPr>
        <w:t>Динамика заболеваемости инфекциями,</w:t>
      </w:r>
    </w:p>
    <w:p w:rsidR="00033DDF" w:rsidRPr="00EE444C" w:rsidRDefault="00033DDF" w:rsidP="00FC2623">
      <w:pPr>
        <w:jc w:val="center"/>
        <w:rPr>
          <w:b/>
          <w:bCs/>
          <w:lang w:val="ru-RU"/>
        </w:rPr>
      </w:pPr>
      <w:r w:rsidRPr="00EE444C">
        <w:rPr>
          <w:b/>
          <w:bCs/>
          <w:sz w:val="22"/>
          <w:szCs w:val="22"/>
          <w:lang w:val="ru-RU"/>
        </w:rPr>
        <w:t>управляемыми средствами специфической профилактики</w:t>
      </w:r>
    </w:p>
    <w:tbl>
      <w:tblPr>
        <w:tblpPr w:leftFromText="180" w:rightFromText="180" w:vertAnchor="text" w:horzAnchor="margin" w:tblpX="108" w:tblpY="111"/>
        <w:tblW w:w="9180" w:type="dxa"/>
        <w:tblLayout w:type="fixed"/>
        <w:tblLook w:val="01E0"/>
      </w:tblPr>
      <w:tblGrid>
        <w:gridCol w:w="1701"/>
        <w:gridCol w:w="851"/>
        <w:gridCol w:w="709"/>
        <w:gridCol w:w="567"/>
        <w:gridCol w:w="708"/>
        <w:gridCol w:w="567"/>
        <w:gridCol w:w="709"/>
        <w:gridCol w:w="670"/>
        <w:gridCol w:w="748"/>
        <w:gridCol w:w="992"/>
        <w:gridCol w:w="958"/>
      </w:tblGrid>
      <w:tr w:rsidR="00033DDF" w:rsidRPr="00EE444C" w:rsidTr="00F10DEA">
        <w:tc>
          <w:tcPr>
            <w:tcW w:w="1701" w:type="dxa"/>
            <w:vMerge w:val="restart"/>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10DEA">
            <w:pPr>
              <w:jc w:val="center"/>
              <w:rPr>
                <w:sz w:val="22"/>
                <w:szCs w:val="22"/>
              </w:rPr>
            </w:pPr>
            <w:r w:rsidRPr="00EE444C">
              <w:rPr>
                <w:sz w:val="22"/>
                <w:szCs w:val="22"/>
              </w:rPr>
              <w:t>Наименование инфекции</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10DEA">
            <w:pPr>
              <w:ind w:left="-113" w:right="-113"/>
              <w:jc w:val="center"/>
              <w:rPr>
                <w:sz w:val="22"/>
                <w:szCs w:val="22"/>
              </w:rPr>
            </w:pPr>
            <w:r w:rsidRPr="00EE444C">
              <w:rPr>
                <w:sz w:val="22"/>
                <w:szCs w:val="22"/>
              </w:rPr>
              <w:t>201</w:t>
            </w:r>
            <w:r w:rsidRPr="00EE444C">
              <w:rPr>
                <w:sz w:val="22"/>
                <w:szCs w:val="22"/>
                <w:lang w:val="ru-RU"/>
              </w:rPr>
              <w:t>2</w:t>
            </w:r>
            <w:r w:rsidRPr="00EE444C">
              <w:rPr>
                <w:sz w:val="22"/>
                <w:szCs w:val="22"/>
              </w:rPr>
              <w:t>г.</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10DEA">
            <w:pPr>
              <w:ind w:left="-113" w:right="-113"/>
              <w:jc w:val="center"/>
              <w:rPr>
                <w:sz w:val="22"/>
                <w:szCs w:val="22"/>
              </w:rPr>
            </w:pPr>
            <w:r w:rsidRPr="00EE444C">
              <w:rPr>
                <w:sz w:val="22"/>
                <w:szCs w:val="22"/>
              </w:rPr>
              <w:t>201</w:t>
            </w:r>
            <w:r w:rsidRPr="00EE444C">
              <w:rPr>
                <w:sz w:val="22"/>
                <w:szCs w:val="22"/>
                <w:lang w:val="ru-RU"/>
              </w:rPr>
              <w:t>3</w:t>
            </w:r>
            <w:r w:rsidRPr="00EE444C">
              <w:rPr>
                <w:sz w:val="22"/>
                <w:szCs w:val="22"/>
              </w:rPr>
              <w:t>г.</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10DEA">
            <w:pPr>
              <w:ind w:left="-113" w:right="-113"/>
              <w:jc w:val="center"/>
              <w:rPr>
                <w:sz w:val="22"/>
                <w:szCs w:val="22"/>
                <w:lang w:val="ru-RU"/>
              </w:rPr>
            </w:pPr>
            <w:r w:rsidRPr="00EE444C">
              <w:rPr>
                <w:sz w:val="22"/>
                <w:szCs w:val="22"/>
                <w:lang w:val="ru-RU"/>
              </w:rPr>
              <w:t>2014г.</w:t>
            </w:r>
          </w:p>
        </w:tc>
        <w:tc>
          <w:tcPr>
            <w:tcW w:w="1418" w:type="dxa"/>
            <w:gridSpan w:val="2"/>
            <w:tcBorders>
              <w:top w:val="single" w:sz="4" w:space="0" w:color="auto"/>
              <w:left w:val="single" w:sz="4" w:space="0" w:color="auto"/>
              <w:bottom w:val="single" w:sz="4" w:space="0" w:color="auto"/>
              <w:right w:val="single" w:sz="4" w:space="0" w:color="auto"/>
            </w:tcBorders>
          </w:tcPr>
          <w:p w:rsidR="00033DDF" w:rsidRPr="00EE444C" w:rsidRDefault="00033DDF" w:rsidP="00F10DEA">
            <w:pPr>
              <w:ind w:left="-113" w:right="-113"/>
              <w:jc w:val="center"/>
              <w:rPr>
                <w:sz w:val="22"/>
                <w:szCs w:val="22"/>
                <w:lang w:val="ru-RU"/>
              </w:rPr>
            </w:pPr>
            <w:r w:rsidRPr="00EE444C">
              <w:rPr>
                <w:sz w:val="22"/>
                <w:szCs w:val="22"/>
                <w:lang w:val="ru-RU"/>
              </w:rPr>
              <w:t>2015г.</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10DEA">
            <w:pPr>
              <w:ind w:left="-113" w:right="-113"/>
              <w:jc w:val="center"/>
              <w:rPr>
                <w:sz w:val="22"/>
                <w:szCs w:val="22"/>
                <w:lang w:val="ru-RU"/>
              </w:rPr>
            </w:pPr>
            <w:r w:rsidRPr="00EE444C">
              <w:rPr>
                <w:sz w:val="22"/>
                <w:szCs w:val="22"/>
              </w:rPr>
              <w:t>Рост/</w:t>
            </w:r>
            <w:r w:rsidR="00F10DEA">
              <w:rPr>
                <w:sz w:val="22"/>
                <w:szCs w:val="22"/>
                <w:lang w:val="ru-RU"/>
              </w:rPr>
              <w:t xml:space="preserve"> </w:t>
            </w:r>
            <w:r w:rsidRPr="00EE444C">
              <w:rPr>
                <w:sz w:val="22"/>
                <w:szCs w:val="22"/>
              </w:rPr>
              <w:t xml:space="preserve">снижение </w:t>
            </w:r>
            <w:r w:rsidRPr="00EE444C">
              <w:rPr>
                <w:sz w:val="22"/>
                <w:szCs w:val="22"/>
                <w:lang w:val="ru-RU"/>
              </w:rPr>
              <w:t>к 2014г.</w:t>
            </w:r>
          </w:p>
        </w:tc>
        <w:tc>
          <w:tcPr>
            <w:tcW w:w="958" w:type="dxa"/>
            <w:vMerge w:val="restart"/>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10DEA">
            <w:pPr>
              <w:ind w:left="-113" w:right="-113"/>
              <w:jc w:val="center"/>
              <w:rPr>
                <w:sz w:val="22"/>
                <w:szCs w:val="22"/>
                <w:lang w:val="ru-RU"/>
              </w:rPr>
            </w:pPr>
            <w:r w:rsidRPr="00EE444C">
              <w:rPr>
                <w:sz w:val="22"/>
                <w:szCs w:val="22"/>
                <w:lang w:val="ru-RU"/>
              </w:rPr>
              <w:t>РФ</w:t>
            </w:r>
            <w:r w:rsidR="00F10DEA">
              <w:rPr>
                <w:sz w:val="22"/>
                <w:szCs w:val="22"/>
                <w:lang w:val="ru-RU"/>
              </w:rPr>
              <w:t xml:space="preserve"> в 2015г. </w:t>
            </w:r>
            <w:r w:rsidRPr="00EE444C">
              <w:rPr>
                <w:sz w:val="22"/>
                <w:szCs w:val="22"/>
                <w:lang w:val="ru-RU"/>
              </w:rPr>
              <w:t>на 100 тыс</w:t>
            </w:r>
            <w:r w:rsidR="00F10DEA">
              <w:rPr>
                <w:sz w:val="22"/>
                <w:szCs w:val="22"/>
                <w:lang w:val="ru-RU"/>
              </w:rPr>
              <w:t>.</w:t>
            </w:r>
          </w:p>
        </w:tc>
      </w:tr>
      <w:tr w:rsidR="00033DDF" w:rsidRPr="00EE444C" w:rsidTr="00F10DEA">
        <w:tc>
          <w:tcPr>
            <w:tcW w:w="1701" w:type="dxa"/>
            <w:vMerge/>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10DEA">
            <w:pPr>
              <w:rPr>
                <w:sz w:val="22"/>
                <w:szCs w:val="22"/>
                <w:lang w:val="ru-RU"/>
              </w:rPr>
            </w:pPr>
          </w:p>
        </w:tc>
        <w:tc>
          <w:tcPr>
            <w:tcW w:w="851" w:type="dxa"/>
            <w:tcBorders>
              <w:top w:val="single" w:sz="4" w:space="0" w:color="auto"/>
              <w:left w:val="single" w:sz="4" w:space="0" w:color="auto"/>
              <w:bottom w:val="single" w:sz="4" w:space="0" w:color="auto"/>
              <w:right w:val="single" w:sz="4" w:space="0" w:color="auto"/>
            </w:tcBorders>
            <w:vAlign w:val="center"/>
          </w:tcPr>
          <w:p w:rsidR="00033DDF" w:rsidRPr="00EE444C" w:rsidRDefault="001E76E7" w:rsidP="00F10DEA">
            <w:pPr>
              <w:ind w:left="-113" w:right="-113"/>
              <w:jc w:val="center"/>
              <w:rPr>
                <w:sz w:val="22"/>
                <w:szCs w:val="22"/>
              </w:rPr>
            </w:pPr>
            <w:r>
              <w:rPr>
                <w:sz w:val="22"/>
                <w:szCs w:val="22"/>
                <w:lang w:val="ru-RU"/>
              </w:rPr>
              <w:t>а</w:t>
            </w:r>
            <w:r w:rsidR="00033DDF" w:rsidRPr="00EE444C">
              <w:rPr>
                <w:sz w:val="22"/>
                <w:szCs w:val="22"/>
              </w:rPr>
              <w:t>бс.</w:t>
            </w:r>
          </w:p>
          <w:p w:rsidR="00033DDF" w:rsidRPr="00EE444C" w:rsidRDefault="00033DDF" w:rsidP="00F10DEA">
            <w:pPr>
              <w:ind w:left="-113" w:right="-113"/>
              <w:jc w:val="center"/>
              <w:rPr>
                <w:sz w:val="22"/>
                <w:szCs w:val="22"/>
              </w:rPr>
            </w:pPr>
            <w:r w:rsidRPr="00EE444C">
              <w:rPr>
                <w:sz w:val="22"/>
                <w:szCs w:val="22"/>
              </w:rPr>
              <w:t>число</w:t>
            </w:r>
          </w:p>
        </w:tc>
        <w:tc>
          <w:tcPr>
            <w:tcW w:w="709" w:type="dxa"/>
            <w:tcBorders>
              <w:top w:val="single" w:sz="4" w:space="0" w:color="auto"/>
              <w:left w:val="single" w:sz="4" w:space="0" w:color="auto"/>
              <w:bottom w:val="single" w:sz="4" w:space="0" w:color="auto"/>
              <w:right w:val="single" w:sz="4" w:space="0" w:color="auto"/>
            </w:tcBorders>
            <w:vAlign w:val="center"/>
          </w:tcPr>
          <w:p w:rsidR="00033DDF" w:rsidRPr="00EE444C" w:rsidRDefault="001E76E7" w:rsidP="00F10DEA">
            <w:pPr>
              <w:ind w:left="-113" w:right="-113"/>
              <w:jc w:val="center"/>
              <w:rPr>
                <w:sz w:val="22"/>
                <w:szCs w:val="22"/>
              </w:rPr>
            </w:pPr>
            <w:r>
              <w:rPr>
                <w:sz w:val="22"/>
                <w:szCs w:val="22"/>
                <w:lang w:val="ru-RU"/>
              </w:rPr>
              <w:t>н</w:t>
            </w:r>
            <w:r w:rsidR="00033DDF" w:rsidRPr="00EE444C">
              <w:rPr>
                <w:sz w:val="22"/>
                <w:szCs w:val="22"/>
              </w:rPr>
              <w:t>а 100 тыс.</w:t>
            </w:r>
          </w:p>
        </w:tc>
        <w:tc>
          <w:tcPr>
            <w:tcW w:w="567" w:type="dxa"/>
            <w:tcBorders>
              <w:top w:val="single" w:sz="4" w:space="0" w:color="auto"/>
              <w:left w:val="single" w:sz="4" w:space="0" w:color="auto"/>
              <w:bottom w:val="single" w:sz="4" w:space="0" w:color="auto"/>
              <w:right w:val="single" w:sz="4" w:space="0" w:color="auto"/>
            </w:tcBorders>
            <w:vAlign w:val="center"/>
          </w:tcPr>
          <w:p w:rsidR="00033DDF" w:rsidRPr="00EE444C" w:rsidRDefault="001E76E7" w:rsidP="00F10DEA">
            <w:pPr>
              <w:ind w:left="-113" w:right="-113"/>
              <w:jc w:val="center"/>
              <w:rPr>
                <w:sz w:val="22"/>
                <w:szCs w:val="22"/>
              </w:rPr>
            </w:pPr>
            <w:r>
              <w:rPr>
                <w:sz w:val="22"/>
                <w:szCs w:val="22"/>
                <w:lang w:val="ru-RU"/>
              </w:rPr>
              <w:t>а</w:t>
            </w:r>
            <w:r w:rsidR="00033DDF" w:rsidRPr="00EE444C">
              <w:rPr>
                <w:sz w:val="22"/>
                <w:szCs w:val="22"/>
              </w:rPr>
              <w:t>бс.</w:t>
            </w:r>
          </w:p>
          <w:p w:rsidR="00033DDF" w:rsidRPr="00EE444C" w:rsidRDefault="00033DDF" w:rsidP="00F10DEA">
            <w:pPr>
              <w:ind w:left="-113" w:right="-113"/>
              <w:jc w:val="center"/>
              <w:rPr>
                <w:sz w:val="22"/>
                <w:szCs w:val="22"/>
              </w:rPr>
            </w:pPr>
            <w:r w:rsidRPr="00EE444C">
              <w:rPr>
                <w:sz w:val="22"/>
                <w:szCs w:val="22"/>
              </w:rPr>
              <w:t>число</w:t>
            </w:r>
          </w:p>
        </w:tc>
        <w:tc>
          <w:tcPr>
            <w:tcW w:w="708" w:type="dxa"/>
            <w:tcBorders>
              <w:top w:val="single" w:sz="4" w:space="0" w:color="auto"/>
              <w:left w:val="single" w:sz="4" w:space="0" w:color="auto"/>
              <w:bottom w:val="single" w:sz="4" w:space="0" w:color="auto"/>
              <w:right w:val="single" w:sz="4" w:space="0" w:color="auto"/>
            </w:tcBorders>
            <w:vAlign w:val="center"/>
          </w:tcPr>
          <w:p w:rsidR="00033DDF" w:rsidRPr="00EE444C" w:rsidRDefault="001E76E7" w:rsidP="00F10DEA">
            <w:pPr>
              <w:ind w:left="-113" w:right="-113"/>
              <w:jc w:val="center"/>
              <w:rPr>
                <w:sz w:val="22"/>
                <w:szCs w:val="22"/>
              </w:rPr>
            </w:pPr>
            <w:r>
              <w:rPr>
                <w:sz w:val="22"/>
                <w:szCs w:val="22"/>
                <w:lang w:val="ru-RU"/>
              </w:rPr>
              <w:t>н</w:t>
            </w:r>
            <w:r w:rsidR="00033DDF" w:rsidRPr="00EE444C">
              <w:rPr>
                <w:sz w:val="22"/>
                <w:szCs w:val="22"/>
              </w:rPr>
              <w:t>а 100 тыс.</w:t>
            </w:r>
          </w:p>
        </w:tc>
        <w:tc>
          <w:tcPr>
            <w:tcW w:w="567" w:type="dxa"/>
            <w:tcBorders>
              <w:top w:val="single" w:sz="4" w:space="0" w:color="auto"/>
              <w:left w:val="single" w:sz="4" w:space="0" w:color="auto"/>
              <w:bottom w:val="single" w:sz="4" w:space="0" w:color="auto"/>
              <w:right w:val="single" w:sz="4" w:space="0" w:color="auto"/>
            </w:tcBorders>
            <w:vAlign w:val="center"/>
          </w:tcPr>
          <w:p w:rsidR="00033DDF" w:rsidRPr="00EE444C" w:rsidRDefault="001E76E7" w:rsidP="00F10DEA">
            <w:pPr>
              <w:ind w:left="-113" w:right="-113"/>
              <w:jc w:val="center"/>
              <w:rPr>
                <w:sz w:val="22"/>
                <w:szCs w:val="22"/>
              </w:rPr>
            </w:pPr>
            <w:r>
              <w:rPr>
                <w:sz w:val="22"/>
                <w:szCs w:val="22"/>
                <w:lang w:val="ru-RU"/>
              </w:rPr>
              <w:t>а</w:t>
            </w:r>
            <w:r w:rsidR="00033DDF" w:rsidRPr="00EE444C">
              <w:rPr>
                <w:sz w:val="22"/>
                <w:szCs w:val="22"/>
              </w:rPr>
              <w:t>бс.</w:t>
            </w:r>
          </w:p>
          <w:p w:rsidR="00033DDF" w:rsidRPr="00EE444C" w:rsidRDefault="00033DDF" w:rsidP="00F10DEA">
            <w:pPr>
              <w:ind w:left="-113" w:right="-113"/>
              <w:jc w:val="center"/>
              <w:rPr>
                <w:sz w:val="22"/>
                <w:szCs w:val="22"/>
              </w:rPr>
            </w:pPr>
            <w:r w:rsidRPr="00EE444C">
              <w:rPr>
                <w:sz w:val="22"/>
                <w:szCs w:val="22"/>
              </w:rPr>
              <w:t>число</w:t>
            </w:r>
          </w:p>
        </w:tc>
        <w:tc>
          <w:tcPr>
            <w:tcW w:w="709" w:type="dxa"/>
            <w:tcBorders>
              <w:top w:val="single" w:sz="4" w:space="0" w:color="auto"/>
              <w:left w:val="single" w:sz="4" w:space="0" w:color="auto"/>
              <w:bottom w:val="single" w:sz="4" w:space="0" w:color="auto"/>
              <w:right w:val="single" w:sz="4" w:space="0" w:color="auto"/>
            </w:tcBorders>
            <w:vAlign w:val="center"/>
          </w:tcPr>
          <w:p w:rsidR="00033DDF" w:rsidRPr="00EE444C" w:rsidRDefault="001E76E7" w:rsidP="00F10DEA">
            <w:pPr>
              <w:ind w:left="-113" w:right="-113"/>
              <w:jc w:val="center"/>
              <w:rPr>
                <w:sz w:val="22"/>
                <w:szCs w:val="22"/>
              </w:rPr>
            </w:pPr>
            <w:r>
              <w:rPr>
                <w:sz w:val="22"/>
                <w:szCs w:val="22"/>
                <w:lang w:val="ru-RU"/>
              </w:rPr>
              <w:t>н</w:t>
            </w:r>
            <w:r w:rsidR="00033DDF" w:rsidRPr="00EE444C">
              <w:rPr>
                <w:sz w:val="22"/>
                <w:szCs w:val="22"/>
              </w:rPr>
              <w:t>а 100 тыс.</w:t>
            </w:r>
          </w:p>
        </w:tc>
        <w:tc>
          <w:tcPr>
            <w:tcW w:w="670" w:type="dxa"/>
            <w:tcBorders>
              <w:top w:val="single" w:sz="4" w:space="0" w:color="auto"/>
              <w:left w:val="single" w:sz="4" w:space="0" w:color="auto"/>
              <w:bottom w:val="single" w:sz="4" w:space="0" w:color="auto"/>
              <w:right w:val="single" w:sz="4" w:space="0" w:color="auto"/>
            </w:tcBorders>
            <w:vAlign w:val="center"/>
          </w:tcPr>
          <w:p w:rsidR="00033DDF" w:rsidRPr="00EE444C" w:rsidRDefault="001E76E7" w:rsidP="00F10DEA">
            <w:pPr>
              <w:ind w:left="-113" w:right="-113"/>
              <w:jc w:val="center"/>
              <w:rPr>
                <w:sz w:val="22"/>
                <w:szCs w:val="22"/>
              </w:rPr>
            </w:pPr>
            <w:r>
              <w:rPr>
                <w:sz w:val="22"/>
                <w:szCs w:val="22"/>
                <w:lang w:val="ru-RU"/>
              </w:rPr>
              <w:t>а</w:t>
            </w:r>
            <w:r w:rsidR="00033DDF" w:rsidRPr="00EE444C">
              <w:rPr>
                <w:sz w:val="22"/>
                <w:szCs w:val="22"/>
              </w:rPr>
              <w:t>бс.</w:t>
            </w:r>
          </w:p>
          <w:p w:rsidR="00033DDF" w:rsidRPr="00EE444C" w:rsidRDefault="00033DDF" w:rsidP="00F10DEA">
            <w:pPr>
              <w:ind w:left="-113" w:right="-113"/>
              <w:jc w:val="center"/>
              <w:rPr>
                <w:sz w:val="22"/>
                <w:szCs w:val="22"/>
              </w:rPr>
            </w:pPr>
            <w:r w:rsidRPr="00EE444C">
              <w:rPr>
                <w:sz w:val="22"/>
                <w:szCs w:val="22"/>
              </w:rPr>
              <w:t>число</w:t>
            </w:r>
          </w:p>
        </w:tc>
        <w:tc>
          <w:tcPr>
            <w:tcW w:w="748" w:type="dxa"/>
            <w:tcBorders>
              <w:top w:val="single" w:sz="4" w:space="0" w:color="auto"/>
              <w:left w:val="single" w:sz="4" w:space="0" w:color="auto"/>
              <w:bottom w:val="single" w:sz="4" w:space="0" w:color="auto"/>
              <w:right w:val="single" w:sz="4" w:space="0" w:color="auto"/>
            </w:tcBorders>
            <w:vAlign w:val="center"/>
          </w:tcPr>
          <w:p w:rsidR="00033DDF" w:rsidRPr="00EE444C" w:rsidRDefault="001E76E7" w:rsidP="00F10DEA">
            <w:pPr>
              <w:ind w:left="-113" w:right="-113"/>
              <w:jc w:val="center"/>
              <w:rPr>
                <w:sz w:val="22"/>
                <w:szCs w:val="22"/>
              </w:rPr>
            </w:pPr>
            <w:r>
              <w:rPr>
                <w:sz w:val="22"/>
                <w:szCs w:val="22"/>
                <w:lang w:val="ru-RU"/>
              </w:rPr>
              <w:t>н</w:t>
            </w:r>
            <w:r w:rsidR="00033DDF" w:rsidRPr="00EE444C">
              <w:rPr>
                <w:sz w:val="22"/>
                <w:szCs w:val="22"/>
              </w:rPr>
              <w:t>а 100 тыс.</w:t>
            </w:r>
          </w:p>
        </w:tc>
        <w:tc>
          <w:tcPr>
            <w:tcW w:w="992" w:type="dxa"/>
            <w:vMerge/>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10DEA">
            <w:pPr>
              <w:rPr>
                <w:sz w:val="22"/>
                <w:szCs w:val="22"/>
              </w:rPr>
            </w:pPr>
          </w:p>
        </w:tc>
        <w:tc>
          <w:tcPr>
            <w:tcW w:w="958" w:type="dxa"/>
            <w:vMerge/>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10DEA">
            <w:pPr>
              <w:rPr>
                <w:sz w:val="22"/>
                <w:szCs w:val="22"/>
              </w:rPr>
            </w:pPr>
          </w:p>
        </w:tc>
      </w:tr>
      <w:tr w:rsidR="00033DDF" w:rsidRPr="00EE444C" w:rsidTr="001E76E7">
        <w:tc>
          <w:tcPr>
            <w:tcW w:w="1701"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10DEA">
            <w:pPr>
              <w:rPr>
                <w:sz w:val="22"/>
                <w:szCs w:val="22"/>
              </w:rPr>
            </w:pPr>
            <w:r w:rsidRPr="00EE444C">
              <w:rPr>
                <w:sz w:val="22"/>
                <w:szCs w:val="22"/>
              </w:rPr>
              <w:t>Полиомиелит</w:t>
            </w:r>
          </w:p>
        </w:tc>
        <w:tc>
          <w:tcPr>
            <w:tcW w:w="851"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rPr>
            </w:pPr>
            <w:r w:rsidRPr="00EE444C">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rPr>
            </w:pPr>
            <w:r w:rsidRPr="00EE444C">
              <w:rPr>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rPr>
            </w:pPr>
            <w:r w:rsidRPr="00EE444C">
              <w:rPr>
                <w:sz w:val="22"/>
                <w:szCs w:val="22"/>
              </w:rPr>
              <w:t>-</w:t>
            </w:r>
          </w:p>
        </w:tc>
        <w:tc>
          <w:tcPr>
            <w:tcW w:w="708"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rPr>
            </w:pPr>
            <w:r w:rsidRPr="00EE444C">
              <w:rPr>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rPr>
            </w:pPr>
            <w:r w:rsidRPr="00EE444C">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rPr>
            </w:pPr>
            <w:r w:rsidRPr="00EE444C">
              <w:rPr>
                <w:sz w:val="22"/>
                <w:szCs w:val="22"/>
              </w:rPr>
              <w:t>-</w:t>
            </w:r>
          </w:p>
        </w:tc>
        <w:tc>
          <w:tcPr>
            <w:tcW w:w="67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lang w:val="ru-RU"/>
              </w:rPr>
            </w:pPr>
            <w:r w:rsidRPr="00EE444C">
              <w:rPr>
                <w:sz w:val="22"/>
                <w:szCs w:val="22"/>
                <w:lang w:val="ru-RU"/>
              </w:rPr>
              <w:t>-</w:t>
            </w:r>
          </w:p>
        </w:tc>
        <w:tc>
          <w:tcPr>
            <w:tcW w:w="748"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lang w:val="ru-RU"/>
              </w:rPr>
            </w:pPr>
            <w:r w:rsidRPr="00EE444C">
              <w:rPr>
                <w:sz w:val="22"/>
                <w:szCs w:val="22"/>
                <w:lang w:val="ru-RU"/>
              </w:rPr>
              <w:t>-</w:t>
            </w:r>
          </w:p>
        </w:tc>
        <w:tc>
          <w:tcPr>
            <w:tcW w:w="99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rPr>
            </w:pPr>
            <w:r w:rsidRPr="00EE444C">
              <w:rPr>
                <w:sz w:val="22"/>
                <w:szCs w:val="22"/>
              </w:rPr>
              <w:t>-</w:t>
            </w:r>
          </w:p>
        </w:tc>
        <w:tc>
          <w:tcPr>
            <w:tcW w:w="958"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rPr>
            </w:pPr>
            <w:r w:rsidRPr="00EE444C">
              <w:rPr>
                <w:sz w:val="22"/>
                <w:szCs w:val="22"/>
              </w:rPr>
              <w:t>-</w:t>
            </w:r>
          </w:p>
        </w:tc>
      </w:tr>
      <w:tr w:rsidR="00033DDF" w:rsidRPr="00EE444C" w:rsidTr="001E76E7">
        <w:tc>
          <w:tcPr>
            <w:tcW w:w="1701"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10DEA">
            <w:pPr>
              <w:rPr>
                <w:sz w:val="22"/>
                <w:szCs w:val="22"/>
              </w:rPr>
            </w:pPr>
            <w:r w:rsidRPr="00EE444C">
              <w:rPr>
                <w:sz w:val="22"/>
                <w:szCs w:val="22"/>
              </w:rPr>
              <w:t>Корь</w:t>
            </w:r>
          </w:p>
        </w:tc>
        <w:tc>
          <w:tcPr>
            <w:tcW w:w="851"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rPr>
            </w:pPr>
            <w:r w:rsidRPr="00EE444C">
              <w:rPr>
                <w:sz w:val="22"/>
                <w:szCs w:val="22"/>
              </w:rPr>
              <w:t>2</w:t>
            </w:r>
          </w:p>
        </w:tc>
        <w:tc>
          <w:tcPr>
            <w:tcW w:w="709"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rPr>
            </w:pPr>
            <w:r w:rsidRPr="00EE444C">
              <w:rPr>
                <w:sz w:val="22"/>
                <w:szCs w:val="22"/>
              </w:rPr>
              <w:t>0,18</w:t>
            </w:r>
          </w:p>
        </w:tc>
        <w:tc>
          <w:tcPr>
            <w:tcW w:w="567"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rPr>
            </w:pPr>
            <w:r w:rsidRPr="00EE444C">
              <w:rPr>
                <w:sz w:val="22"/>
                <w:szCs w:val="22"/>
              </w:rPr>
              <w:t>30</w:t>
            </w:r>
          </w:p>
        </w:tc>
        <w:tc>
          <w:tcPr>
            <w:tcW w:w="708"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rPr>
            </w:pPr>
            <w:r w:rsidRPr="00EE444C">
              <w:rPr>
                <w:sz w:val="22"/>
                <w:szCs w:val="22"/>
              </w:rPr>
              <w:t>2,69</w:t>
            </w:r>
          </w:p>
        </w:tc>
        <w:tc>
          <w:tcPr>
            <w:tcW w:w="567"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rPr>
            </w:pPr>
            <w:r w:rsidRPr="00EE444C">
              <w:rPr>
                <w:sz w:val="22"/>
                <w:szCs w:val="22"/>
              </w:rPr>
              <w:t>43</w:t>
            </w:r>
          </w:p>
        </w:tc>
        <w:tc>
          <w:tcPr>
            <w:tcW w:w="709"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rPr>
            </w:pPr>
            <w:r w:rsidRPr="00EE444C">
              <w:rPr>
                <w:sz w:val="22"/>
                <w:szCs w:val="22"/>
              </w:rPr>
              <w:t>3,86</w:t>
            </w:r>
          </w:p>
        </w:tc>
        <w:tc>
          <w:tcPr>
            <w:tcW w:w="67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lang w:val="ru-RU"/>
              </w:rPr>
            </w:pPr>
            <w:r w:rsidRPr="00EE444C">
              <w:rPr>
                <w:sz w:val="22"/>
                <w:szCs w:val="22"/>
                <w:lang w:val="ru-RU"/>
              </w:rPr>
              <w:t>-</w:t>
            </w:r>
          </w:p>
        </w:tc>
        <w:tc>
          <w:tcPr>
            <w:tcW w:w="748"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lang w:val="ru-RU"/>
              </w:rPr>
            </w:pPr>
            <w:r w:rsidRPr="00EE444C">
              <w:rPr>
                <w:sz w:val="22"/>
                <w:szCs w:val="22"/>
                <w:lang w:val="ru-RU"/>
              </w:rPr>
              <w:t>-</w:t>
            </w:r>
          </w:p>
        </w:tc>
        <w:tc>
          <w:tcPr>
            <w:tcW w:w="99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lang w:val="ru-RU"/>
              </w:rPr>
            </w:pPr>
            <w:r w:rsidRPr="00EE444C">
              <w:rPr>
                <w:sz w:val="22"/>
                <w:szCs w:val="22"/>
                <w:lang w:val="ru-RU"/>
              </w:rPr>
              <w:t>-</w:t>
            </w:r>
          </w:p>
        </w:tc>
        <w:tc>
          <w:tcPr>
            <w:tcW w:w="958"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lang w:val="ru-RU"/>
              </w:rPr>
            </w:pPr>
            <w:r w:rsidRPr="00EE444C">
              <w:rPr>
                <w:sz w:val="22"/>
                <w:szCs w:val="22"/>
                <w:lang w:val="ru-RU"/>
              </w:rPr>
              <w:t>0,58</w:t>
            </w:r>
          </w:p>
        </w:tc>
      </w:tr>
      <w:tr w:rsidR="00033DDF" w:rsidRPr="00EE444C" w:rsidTr="001E76E7">
        <w:tc>
          <w:tcPr>
            <w:tcW w:w="1701"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10DEA">
            <w:pPr>
              <w:rPr>
                <w:sz w:val="22"/>
                <w:szCs w:val="22"/>
              </w:rPr>
            </w:pPr>
            <w:r w:rsidRPr="00EE444C">
              <w:rPr>
                <w:sz w:val="22"/>
                <w:szCs w:val="22"/>
              </w:rPr>
              <w:t>Коклюш</w:t>
            </w:r>
          </w:p>
        </w:tc>
        <w:tc>
          <w:tcPr>
            <w:tcW w:w="851"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rPr>
            </w:pPr>
            <w:r w:rsidRPr="00EE444C">
              <w:rPr>
                <w:sz w:val="22"/>
                <w:szCs w:val="22"/>
              </w:rPr>
              <w:t>34</w:t>
            </w:r>
          </w:p>
        </w:tc>
        <w:tc>
          <w:tcPr>
            <w:tcW w:w="709"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rPr>
            </w:pPr>
            <w:r w:rsidRPr="00EE444C">
              <w:rPr>
                <w:sz w:val="22"/>
                <w:szCs w:val="22"/>
              </w:rPr>
              <w:t>3,06</w:t>
            </w:r>
          </w:p>
        </w:tc>
        <w:tc>
          <w:tcPr>
            <w:tcW w:w="567"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rPr>
            </w:pPr>
            <w:r w:rsidRPr="00EE444C">
              <w:rPr>
                <w:sz w:val="22"/>
                <w:szCs w:val="22"/>
              </w:rPr>
              <w:t>13</w:t>
            </w:r>
          </w:p>
        </w:tc>
        <w:tc>
          <w:tcPr>
            <w:tcW w:w="708"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rPr>
            </w:pPr>
            <w:r w:rsidRPr="00EE444C">
              <w:rPr>
                <w:sz w:val="22"/>
                <w:szCs w:val="22"/>
              </w:rPr>
              <w:t>1,17</w:t>
            </w:r>
          </w:p>
        </w:tc>
        <w:tc>
          <w:tcPr>
            <w:tcW w:w="567"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rPr>
            </w:pPr>
            <w:r w:rsidRPr="00EE444C">
              <w:rPr>
                <w:sz w:val="22"/>
                <w:szCs w:val="22"/>
              </w:rPr>
              <w:t>5</w:t>
            </w:r>
          </w:p>
        </w:tc>
        <w:tc>
          <w:tcPr>
            <w:tcW w:w="709"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rPr>
            </w:pPr>
            <w:r w:rsidRPr="00EE444C">
              <w:rPr>
                <w:sz w:val="22"/>
                <w:szCs w:val="22"/>
              </w:rPr>
              <w:t>0,45</w:t>
            </w:r>
          </w:p>
        </w:tc>
        <w:tc>
          <w:tcPr>
            <w:tcW w:w="67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lang w:val="ru-RU"/>
              </w:rPr>
            </w:pPr>
            <w:r w:rsidRPr="00EE444C">
              <w:rPr>
                <w:sz w:val="22"/>
                <w:szCs w:val="22"/>
                <w:lang w:val="ru-RU"/>
              </w:rPr>
              <w:t>36</w:t>
            </w:r>
          </w:p>
        </w:tc>
        <w:tc>
          <w:tcPr>
            <w:tcW w:w="748"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lang w:val="ru-RU"/>
              </w:rPr>
            </w:pPr>
            <w:r w:rsidRPr="00EE444C">
              <w:rPr>
                <w:sz w:val="22"/>
                <w:szCs w:val="22"/>
                <w:lang w:val="ru-RU"/>
              </w:rPr>
              <w:t>3,24</w:t>
            </w:r>
          </w:p>
        </w:tc>
        <w:tc>
          <w:tcPr>
            <w:tcW w:w="99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lang w:val="ru-RU"/>
              </w:rPr>
            </w:pPr>
            <w:r w:rsidRPr="00EE444C">
              <w:rPr>
                <w:sz w:val="22"/>
                <w:szCs w:val="22"/>
                <w:lang w:val="ru-RU"/>
              </w:rPr>
              <w:t>+ 7,2</w:t>
            </w:r>
          </w:p>
        </w:tc>
        <w:tc>
          <w:tcPr>
            <w:tcW w:w="958"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lang w:val="ru-RU"/>
              </w:rPr>
            </w:pPr>
            <w:r w:rsidRPr="00EE444C">
              <w:rPr>
                <w:sz w:val="22"/>
                <w:szCs w:val="22"/>
                <w:lang w:val="ru-RU"/>
              </w:rPr>
              <w:t>4,42</w:t>
            </w:r>
          </w:p>
        </w:tc>
      </w:tr>
      <w:tr w:rsidR="00033DDF" w:rsidRPr="00EE444C" w:rsidTr="001E76E7">
        <w:tc>
          <w:tcPr>
            <w:tcW w:w="1701"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10DEA">
            <w:pPr>
              <w:rPr>
                <w:sz w:val="22"/>
                <w:szCs w:val="22"/>
              </w:rPr>
            </w:pPr>
            <w:r w:rsidRPr="00EE444C">
              <w:rPr>
                <w:sz w:val="22"/>
                <w:szCs w:val="22"/>
              </w:rPr>
              <w:t>Эпид</w:t>
            </w:r>
            <w:r w:rsidRPr="00EE444C">
              <w:rPr>
                <w:sz w:val="22"/>
                <w:szCs w:val="22"/>
                <w:lang w:val="ru-RU"/>
              </w:rPr>
              <w:t>.</w:t>
            </w:r>
            <w:r w:rsidRPr="00EE444C">
              <w:rPr>
                <w:sz w:val="22"/>
                <w:szCs w:val="22"/>
              </w:rPr>
              <w:t xml:space="preserve"> паротит</w:t>
            </w:r>
          </w:p>
        </w:tc>
        <w:tc>
          <w:tcPr>
            <w:tcW w:w="851"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rPr>
            </w:pPr>
            <w:r w:rsidRPr="00EE444C">
              <w:rPr>
                <w:sz w:val="22"/>
                <w:szCs w:val="22"/>
              </w:rPr>
              <w:t>2</w:t>
            </w:r>
          </w:p>
        </w:tc>
        <w:tc>
          <w:tcPr>
            <w:tcW w:w="709"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rPr>
            </w:pPr>
            <w:r w:rsidRPr="00EE444C">
              <w:rPr>
                <w:sz w:val="22"/>
                <w:szCs w:val="22"/>
              </w:rPr>
              <w:t>0,18</w:t>
            </w:r>
          </w:p>
        </w:tc>
        <w:tc>
          <w:tcPr>
            <w:tcW w:w="567"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rPr>
            </w:pPr>
            <w:r w:rsidRPr="00EE444C">
              <w:rPr>
                <w:sz w:val="22"/>
                <w:szCs w:val="22"/>
              </w:rPr>
              <w:t>-</w:t>
            </w:r>
          </w:p>
        </w:tc>
        <w:tc>
          <w:tcPr>
            <w:tcW w:w="708"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rPr>
            </w:pPr>
            <w:r w:rsidRPr="00EE444C">
              <w:rPr>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rPr>
            </w:pPr>
            <w:r w:rsidRPr="00EE444C">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rPr>
            </w:pPr>
            <w:r w:rsidRPr="00EE444C">
              <w:rPr>
                <w:sz w:val="22"/>
                <w:szCs w:val="22"/>
              </w:rPr>
              <w:t>-</w:t>
            </w:r>
          </w:p>
        </w:tc>
        <w:tc>
          <w:tcPr>
            <w:tcW w:w="67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lang w:val="ru-RU"/>
              </w:rPr>
            </w:pPr>
            <w:r w:rsidRPr="00EE444C">
              <w:rPr>
                <w:sz w:val="22"/>
                <w:szCs w:val="22"/>
                <w:lang w:val="ru-RU"/>
              </w:rPr>
              <w:t>-</w:t>
            </w:r>
          </w:p>
        </w:tc>
        <w:tc>
          <w:tcPr>
            <w:tcW w:w="748"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lang w:val="ru-RU"/>
              </w:rPr>
            </w:pPr>
            <w:r w:rsidRPr="00EE444C">
              <w:rPr>
                <w:sz w:val="22"/>
                <w:szCs w:val="22"/>
                <w:lang w:val="ru-RU"/>
              </w:rPr>
              <w:t>-</w:t>
            </w:r>
          </w:p>
        </w:tc>
        <w:tc>
          <w:tcPr>
            <w:tcW w:w="99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rPr>
            </w:pPr>
            <w:r w:rsidRPr="00EE444C">
              <w:rPr>
                <w:sz w:val="22"/>
                <w:szCs w:val="22"/>
              </w:rPr>
              <w:t>-</w:t>
            </w:r>
          </w:p>
        </w:tc>
        <w:tc>
          <w:tcPr>
            <w:tcW w:w="958"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lang w:val="ru-RU"/>
              </w:rPr>
            </w:pPr>
            <w:r w:rsidRPr="00EE444C">
              <w:rPr>
                <w:sz w:val="22"/>
                <w:szCs w:val="22"/>
                <w:lang w:val="ru-RU"/>
              </w:rPr>
              <w:t>0,13</w:t>
            </w:r>
          </w:p>
        </w:tc>
      </w:tr>
      <w:tr w:rsidR="00033DDF" w:rsidRPr="00EE444C" w:rsidTr="001E76E7">
        <w:tc>
          <w:tcPr>
            <w:tcW w:w="1701"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10DEA">
            <w:pPr>
              <w:rPr>
                <w:sz w:val="22"/>
                <w:szCs w:val="22"/>
              </w:rPr>
            </w:pPr>
            <w:r w:rsidRPr="00EE444C">
              <w:rPr>
                <w:sz w:val="22"/>
                <w:szCs w:val="22"/>
              </w:rPr>
              <w:t>Краснуха</w:t>
            </w:r>
          </w:p>
        </w:tc>
        <w:tc>
          <w:tcPr>
            <w:tcW w:w="851"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rPr>
            </w:pPr>
            <w:r w:rsidRPr="00EE444C">
              <w:rPr>
                <w:sz w:val="22"/>
                <w:szCs w:val="22"/>
              </w:rPr>
              <w:t>2</w:t>
            </w:r>
          </w:p>
        </w:tc>
        <w:tc>
          <w:tcPr>
            <w:tcW w:w="709"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rPr>
            </w:pPr>
            <w:r w:rsidRPr="00EE444C">
              <w:rPr>
                <w:sz w:val="22"/>
                <w:szCs w:val="22"/>
              </w:rPr>
              <w:t>0,18</w:t>
            </w:r>
          </w:p>
        </w:tc>
        <w:tc>
          <w:tcPr>
            <w:tcW w:w="567"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rPr>
            </w:pPr>
            <w:r w:rsidRPr="00EE444C">
              <w:rPr>
                <w:sz w:val="22"/>
                <w:szCs w:val="22"/>
              </w:rPr>
              <w:t>-</w:t>
            </w:r>
          </w:p>
        </w:tc>
        <w:tc>
          <w:tcPr>
            <w:tcW w:w="708"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rPr>
            </w:pPr>
            <w:r w:rsidRPr="00EE444C">
              <w:rPr>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rPr>
            </w:pPr>
            <w:r w:rsidRPr="00EE444C">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rPr>
            </w:pPr>
            <w:r w:rsidRPr="00EE444C">
              <w:rPr>
                <w:sz w:val="22"/>
                <w:szCs w:val="22"/>
              </w:rPr>
              <w:t>-</w:t>
            </w:r>
          </w:p>
        </w:tc>
        <w:tc>
          <w:tcPr>
            <w:tcW w:w="67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lang w:val="ru-RU"/>
              </w:rPr>
            </w:pPr>
            <w:r w:rsidRPr="00EE444C">
              <w:rPr>
                <w:sz w:val="22"/>
                <w:szCs w:val="22"/>
                <w:lang w:val="ru-RU"/>
              </w:rPr>
              <w:t>-</w:t>
            </w:r>
          </w:p>
        </w:tc>
        <w:tc>
          <w:tcPr>
            <w:tcW w:w="748"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lang w:val="ru-RU"/>
              </w:rPr>
            </w:pPr>
            <w:r w:rsidRPr="00EE444C">
              <w:rPr>
                <w:sz w:val="22"/>
                <w:szCs w:val="22"/>
                <w:lang w:val="ru-RU"/>
              </w:rPr>
              <w:t>-</w:t>
            </w:r>
          </w:p>
        </w:tc>
        <w:tc>
          <w:tcPr>
            <w:tcW w:w="99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rPr>
            </w:pPr>
            <w:r w:rsidRPr="00EE444C">
              <w:rPr>
                <w:sz w:val="22"/>
                <w:szCs w:val="22"/>
              </w:rPr>
              <w:t>-</w:t>
            </w:r>
          </w:p>
        </w:tc>
        <w:tc>
          <w:tcPr>
            <w:tcW w:w="958"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lang w:val="ru-RU"/>
              </w:rPr>
            </w:pPr>
            <w:r w:rsidRPr="00EE444C">
              <w:rPr>
                <w:sz w:val="22"/>
                <w:szCs w:val="22"/>
                <w:lang w:val="ru-RU"/>
              </w:rPr>
              <w:t>0,01</w:t>
            </w:r>
          </w:p>
        </w:tc>
      </w:tr>
      <w:tr w:rsidR="00033DDF" w:rsidRPr="00EE444C" w:rsidTr="001E76E7">
        <w:tc>
          <w:tcPr>
            <w:tcW w:w="1701"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10DEA">
            <w:pPr>
              <w:rPr>
                <w:sz w:val="22"/>
                <w:szCs w:val="22"/>
              </w:rPr>
            </w:pPr>
            <w:r w:rsidRPr="00EE444C">
              <w:rPr>
                <w:sz w:val="22"/>
                <w:szCs w:val="22"/>
              </w:rPr>
              <w:t>Острый вирусный гепатит В</w:t>
            </w:r>
          </w:p>
        </w:tc>
        <w:tc>
          <w:tcPr>
            <w:tcW w:w="851"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rPr>
            </w:pPr>
            <w:r w:rsidRPr="00EE444C">
              <w:rPr>
                <w:sz w:val="22"/>
                <w:szCs w:val="22"/>
              </w:rPr>
              <w:t>13</w:t>
            </w:r>
          </w:p>
        </w:tc>
        <w:tc>
          <w:tcPr>
            <w:tcW w:w="709"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rPr>
            </w:pPr>
            <w:r w:rsidRPr="00EE444C">
              <w:rPr>
                <w:sz w:val="22"/>
                <w:szCs w:val="22"/>
              </w:rPr>
              <w:t>1,17</w:t>
            </w:r>
          </w:p>
        </w:tc>
        <w:tc>
          <w:tcPr>
            <w:tcW w:w="567"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rPr>
            </w:pPr>
            <w:r w:rsidRPr="00EE444C">
              <w:rPr>
                <w:sz w:val="22"/>
                <w:szCs w:val="22"/>
              </w:rPr>
              <w:t>13</w:t>
            </w:r>
          </w:p>
        </w:tc>
        <w:tc>
          <w:tcPr>
            <w:tcW w:w="708"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rPr>
            </w:pPr>
            <w:r w:rsidRPr="00EE444C">
              <w:rPr>
                <w:sz w:val="22"/>
                <w:szCs w:val="22"/>
              </w:rPr>
              <w:t>1,17</w:t>
            </w:r>
          </w:p>
        </w:tc>
        <w:tc>
          <w:tcPr>
            <w:tcW w:w="567"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rPr>
            </w:pPr>
            <w:r w:rsidRPr="00EE444C">
              <w:rPr>
                <w:sz w:val="22"/>
                <w:szCs w:val="22"/>
              </w:rPr>
              <w:t>8</w:t>
            </w:r>
          </w:p>
        </w:tc>
        <w:tc>
          <w:tcPr>
            <w:tcW w:w="709"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rPr>
            </w:pPr>
            <w:r w:rsidRPr="00EE444C">
              <w:rPr>
                <w:sz w:val="22"/>
                <w:szCs w:val="22"/>
              </w:rPr>
              <w:t>0,72</w:t>
            </w:r>
          </w:p>
        </w:tc>
        <w:tc>
          <w:tcPr>
            <w:tcW w:w="67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lang w:val="ru-RU"/>
              </w:rPr>
            </w:pPr>
            <w:r w:rsidRPr="00EE444C">
              <w:rPr>
                <w:sz w:val="22"/>
                <w:szCs w:val="22"/>
                <w:lang w:val="ru-RU"/>
              </w:rPr>
              <w:t>8</w:t>
            </w:r>
          </w:p>
        </w:tc>
        <w:tc>
          <w:tcPr>
            <w:tcW w:w="748"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lang w:val="ru-RU"/>
              </w:rPr>
            </w:pPr>
            <w:r w:rsidRPr="00EE444C">
              <w:rPr>
                <w:sz w:val="22"/>
                <w:szCs w:val="22"/>
                <w:lang w:val="ru-RU"/>
              </w:rPr>
              <w:t>0,72</w:t>
            </w:r>
          </w:p>
        </w:tc>
        <w:tc>
          <w:tcPr>
            <w:tcW w:w="992" w:type="dxa"/>
            <w:tcBorders>
              <w:top w:val="single" w:sz="4" w:space="0" w:color="auto"/>
              <w:left w:val="single" w:sz="4" w:space="0" w:color="auto"/>
              <w:bottom w:val="single" w:sz="4" w:space="0" w:color="auto"/>
              <w:right w:val="single" w:sz="4" w:space="0" w:color="auto"/>
            </w:tcBorders>
            <w:vAlign w:val="center"/>
          </w:tcPr>
          <w:p w:rsidR="00033DDF" w:rsidRPr="00EE444C" w:rsidRDefault="001E76E7" w:rsidP="001E76E7">
            <w:pPr>
              <w:jc w:val="center"/>
              <w:rPr>
                <w:sz w:val="22"/>
                <w:szCs w:val="22"/>
                <w:lang w:val="ru-RU"/>
              </w:rPr>
            </w:pPr>
            <w:r>
              <w:rPr>
                <w:sz w:val="22"/>
                <w:szCs w:val="22"/>
                <w:lang w:val="ru-RU"/>
              </w:rPr>
              <w:t>-</w:t>
            </w:r>
          </w:p>
        </w:tc>
        <w:tc>
          <w:tcPr>
            <w:tcW w:w="958"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1E76E7">
            <w:pPr>
              <w:jc w:val="center"/>
              <w:rPr>
                <w:sz w:val="22"/>
                <w:szCs w:val="22"/>
                <w:lang w:val="ru-RU"/>
              </w:rPr>
            </w:pPr>
            <w:r w:rsidRPr="00EE444C">
              <w:rPr>
                <w:sz w:val="22"/>
                <w:szCs w:val="22"/>
                <w:lang w:val="ru-RU"/>
              </w:rPr>
              <w:t>1,13</w:t>
            </w:r>
          </w:p>
        </w:tc>
      </w:tr>
    </w:tbl>
    <w:p w:rsidR="00033DDF" w:rsidRPr="00EE444C" w:rsidRDefault="00033DDF" w:rsidP="00FC2623">
      <w:pPr>
        <w:rPr>
          <w:bCs/>
          <w:sz w:val="24"/>
          <w:szCs w:val="24"/>
          <w:lang w:val="ru-RU"/>
        </w:rPr>
      </w:pPr>
    </w:p>
    <w:p w:rsidR="00033DDF" w:rsidRPr="00EE444C" w:rsidRDefault="00033DDF" w:rsidP="00FC2623">
      <w:pPr>
        <w:jc w:val="center"/>
        <w:rPr>
          <w:sz w:val="28"/>
          <w:szCs w:val="28"/>
          <w:lang w:val="ru-RU"/>
        </w:rPr>
      </w:pPr>
      <w:r w:rsidRPr="00EE444C">
        <w:rPr>
          <w:b/>
          <w:bCs/>
          <w:sz w:val="24"/>
          <w:szCs w:val="24"/>
          <w:lang w:val="ru-RU"/>
        </w:rPr>
        <w:t>Дифтерия</w:t>
      </w:r>
    </w:p>
    <w:p w:rsidR="00033DDF" w:rsidRPr="00EE444C" w:rsidRDefault="00033DDF" w:rsidP="00FC2623">
      <w:pPr>
        <w:jc w:val="both"/>
        <w:rPr>
          <w:sz w:val="24"/>
          <w:szCs w:val="24"/>
          <w:lang w:val="ru-RU"/>
        </w:rPr>
      </w:pPr>
    </w:p>
    <w:p w:rsidR="00033DDF" w:rsidRPr="00EE444C" w:rsidRDefault="00033DDF" w:rsidP="00FC2623">
      <w:pPr>
        <w:autoSpaceDE w:val="0"/>
        <w:autoSpaceDN w:val="0"/>
        <w:adjustRightInd w:val="0"/>
        <w:ind w:firstLine="720"/>
        <w:jc w:val="both"/>
        <w:rPr>
          <w:sz w:val="24"/>
          <w:szCs w:val="24"/>
          <w:lang w:val="ru-RU"/>
        </w:rPr>
      </w:pPr>
      <w:r w:rsidRPr="00EE444C">
        <w:rPr>
          <w:sz w:val="24"/>
          <w:szCs w:val="24"/>
          <w:lang w:val="ru-RU"/>
        </w:rPr>
        <w:t>В 2015 году в Рязанской области случаи заболевания дифтерией не регистрировались, в Российской Федерации зарегис</w:t>
      </w:r>
      <w:r w:rsidR="001876FE">
        <w:rPr>
          <w:sz w:val="24"/>
          <w:szCs w:val="24"/>
          <w:lang w:val="ru-RU"/>
        </w:rPr>
        <w:t>трировано 2 случая заболеваний.</w:t>
      </w:r>
    </w:p>
    <w:p w:rsidR="00033DDF" w:rsidRPr="00EE444C" w:rsidRDefault="00033DDF" w:rsidP="00FC2623">
      <w:pPr>
        <w:autoSpaceDE w:val="0"/>
        <w:autoSpaceDN w:val="0"/>
        <w:adjustRightInd w:val="0"/>
        <w:ind w:firstLine="720"/>
        <w:jc w:val="both"/>
        <w:rPr>
          <w:sz w:val="24"/>
          <w:szCs w:val="24"/>
          <w:lang w:val="ru-RU"/>
        </w:rPr>
      </w:pPr>
      <w:r w:rsidRPr="00EE444C">
        <w:rPr>
          <w:sz w:val="24"/>
          <w:szCs w:val="24"/>
          <w:lang w:val="ru-RU"/>
        </w:rPr>
        <w:t>В целях раннего выявления больных бактериологической лабораторией ФБУЗ «Центр гигиены и эпидемиологии в Рязанской области» и диагностическими бактериологическими лабораториями лечебно-профилактических организаций проводились обследования с диагностической (6498 человека) и профилактической (9955 человек) целями. Выявлено 2 носителя нетоксигенных коринебактерий дифтерии, в том числе биоварианта Митис – 2. Показатель выявляемости составил 0,12 на 1000 обследованных (2014г. – 0,18; 2013г. - 0,16).</w:t>
      </w:r>
    </w:p>
    <w:p w:rsidR="00033DDF" w:rsidRPr="00EE444C" w:rsidRDefault="00033DDF" w:rsidP="00FC2623">
      <w:pPr>
        <w:autoSpaceDE w:val="0"/>
        <w:autoSpaceDN w:val="0"/>
        <w:adjustRightInd w:val="0"/>
        <w:ind w:firstLine="720"/>
        <w:jc w:val="both"/>
        <w:rPr>
          <w:sz w:val="24"/>
          <w:szCs w:val="24"/>
          <w:lang w:val="ru-RU"/>
        </w:rPr>
      </w:pPr>
      <w:r w:rsidRPr="00EE444C">
        <w:rPr>
          <w:sz w:val="24"/>
          <w:szCs w:val="24"/>
          <w:lang w:val="ru-RU"/>
        </w:rPr>
        <w:t>По состоянию на 31.12.2015 года показатели полноты и своевременности охвата прививками против дифтерии в декретированных возрастных группах в целом по области превышают нормативный уровень.</w:t>
      </w:r>
    </w:p>
    <w:p w:rsidR="00033DDF" w:rsidRPr="00EE444C" w:rsidRDefault="00033DDF" w:rsidP="00FC2623">
      <w:pPr>
        <w:autoSpaceDE w:val="0"/>
        <w:autoSpaceDN w:val="0"/>
        <w:adjustRightInd w:val="0"/>
        <w:ind w:firstLine="720"/>
        <w:jc w:val="both"/>
        <w:rPr>
          <w:sz w:val="24"/>
          <w:szCs w:val="24"/>
          <w:lang w:val="ru-RU"/>
        </w:rPr>
      </w:pPr>
      <w:r w:rsidRPr="00EE444C">
        <w:rPr>
          <w:sz w:val="24"/>
          <w:szCs w:val="24"/>
          <w:lang w:val="ru-RU"/>
        </w:rPr>
        <w:t>Показатель полноты охвата вакцинацией в возрасте 1 год составил 97,1% (2014г. - 97,2%; 2013г. - 97,1%). В Милославском районе показатель охвата вакцинацией детей в возрасте 1 года не достиг нормативного уровня и составил 92,1%.</w:t>
      </w:r>
    </w:p>
    <w:p w:rsidR="00033DDF" w:rsidRPr="00EE444C" w:rsidRDefault="00033DDF" w:rsidP="00FC2623">
      <w:pPr>
        <w:autoSpaceDE w:val="0"/>
        <w:autoSpaceDN w:val="0"/>
        <w:adjustRightInd w:val="0"/>
        <w:ind w:firstLine="720"/>
        <w:jc w:val="both"/>
        <w:rPr>
          <w:sz w:val="24"/>
          <w:szCs w:val="24"/>
          <w:lang w:val="ru-RU"/>
        </w:rPr>
      </w:pPr>
      <w:r w:rsidRPr="00EE444C">
        <w:rPr>
          <w:sz w:val="24"/>
          <w:szCs w:val="24"/>
          <w:lang w:val="ru-RU"/>
        </w:rPr>
        <w:t>Показатель своевременности вакцинации против дифтерии детей по достижению ими возраста 12 месяцев составил 96,5% (2014г. – 96,7%; 2013г. - 96,7%). В 3-х районах (Милославский, Клепиковский и Ряжский) показатель не достиг нормативного уровня и составил 92,1%, 91,6% и 94,0% соответственно.</w:t>
      </w:r>
    </w:p>
    <w:p w:rsidR="00033DDF" w:rsidRPr="00EE444C" w:rsidRDefault="00033DDF" w:rsidP="00FC2623">
      <w:pPr>
        <w:autoSpaceDE w:val="0"/>
        <w:autoSpaceDN w:val="0"/>
        <w:adjustRightInd w:val="0"/>
        <w:ind w:firstLine="720"/>
        <w:jc w:val="both"/>
        <w:rPr>
          <w:sz w:val="24"/>
          <w:szCs w:val="24"/>
          <w:lang w:val="ru-RU"/>
        </w:rPr>
      </w:pPr>
      <w:r w:rsidRPr="00EE444C">
        <w:rPr>
          <w:sz w:val="24"/>
          <w:szCs w:val="24"/>
          <w:lang w:val="ru-RU"/>
        </w:rPr>
        <w:t>Показатель охвата первой ревакцинацией против дифтерии детей в 2 года в целом по области составил 96,9% (2014г. - 96,9%; 2013г. - 97,0%;). Показатель своевременности охвата первой ревакцинацией против дифтерии детей по достижению ими возраста 24 месяца составил  96,7% (2014г. – 96,7%; 2013г. – 96,5%). В Милославском районе показатель охвата первой ревакцинацией детей в возрасте 2 года не достиг нормативного уровня и составил 94,9%.</w:t>
      </w:r>
    </w:p>
    <w:p w:rsidR="00033DDF" w:rsidRPr="00EE444C" w:rsidRDefault="00033DDF" w:rsidP="00FC2623">
      <w:pPr>
        <w:autoSpaceDE w:val="0"/>
        <w:autoSpaceDN w:val="0"/>
        <w:adjustRightInd w:val="0"/>
        <w:ind w:firstLine="720"/>
        <w:jc w:val="both"/>
        <w:rPr>
          <w:sz w:val="24"/>
          <w:szCs w:val="24"/>
          <w:lang w:val="ru-RU"/>
        </w:rPr>
      </w:pPr>
      <w:r w:rsidRPr="00EE444C">
        <w:rPr>
          <w:sz w:val="24"/>
          <w:szCs w:val="24"/>
          <w:lang w:val="ru-RU"/>
        </w:rPr>
        <w:t>Показатель охвата ревакцинацией против дифтерии детей в возрасте 7 лет составил в целом по области 97,4% (2014г. - 97,5%; 2013г. - 97,6%). В Чучковском районе показатель не достиг нормативного уровня и составил 85,5%.</w:t>
      </w:r>
    </w:p>
    <w:p w:rsidR="00033DDF" w:rsidRPr="00EE444C" w:rsidRDefault="00033DDF" w:rsidP="00FC2623">
      <w:pPr>
        <w:autoSpaceDE w:val="0"/>
        <w:autoSpaceDN w:val="0"/>
        <w:adjustRightInd w:val="0"/>
        <w:ind w:firstLine="720"/>
        <w:jc w:val="both"/>
        <w:rPr>
          <w:sz w:val="24"/>
          <w:szCs w:val="24"/>
          <w:lang w:val="ru-RU"/>
        </w:rPr>
      </w:pPr>
      <w:r w:rsidRPr="00EE444C">
        <w:rPr>
          <w:sz w:val="24"/>
          <w:szCs w:val="24"/>
          <w:lang w:val="ru-RU"/>
        </w:rPr>
        <w:t>Показатель охвата третьей ревакцинацией в 14 лет по области составил 97,6% (2012г. - 97,7%; 2013г. - 97,7%). В Чучковском районе показатель не достиг нормативного уровня и составил 91,8%.</w:t>
      </w:r>
    </w:p>
    <w:p w:rsidR="00033DDF" w:rsidRPr="00EE444C" w:rsidRDefault="00033DDF" w:rsidP="00FC2623">
      <w:pPr>
        <w:autoSpaceDE w:val="0"/>
        <w:autoSpaceDN w:val="0"/>
        <w:adjustRightInd w:val="0"/>
        <w:ind w:firstLine="720"/>
        <w:jc w:val="both"/>
        <w:rPr>
          <w:sz w:val="24"/>
          <w:szCs w:val="24"/>
          <w:lang w:val="ru-RU"/>
        </w:rPr>
      </w:pPr>
      <w:r w:rsidRPr="00EE444C">
        <w:rPr>
          <w:sz w:val="24"/>
          <w:szCs w:val="24"/>
          <w:lang w:val="ru-RU"/>
        </w:rPr>
        <w:t>Охват прививками взрослого населения области (вакцинация и ревакцинация) на протяжении последних трех лет остается стабильно высоким и составляет 99,3%.</w:t>
      </w:r>
    </w:p>
    <w:p w:rsidR="00033DDF" w:rsidRPr="00EE444C" w:rsidRDefault="00033DDF" w:rsidP="00FC2623">
      <w:pPr>
        <w:autoSpaceDE w:val="0"/>
        <w:autoSpaceDN w:val="0"/>
        <w:adjustRightInd w:val="0"/>
        <w:ind w:firstLine="720"/>
        <w:jc w:val="both"/>
        <w:rPr>
          <w:sz w:val="24"/>
          <w:szCs w:val="24"/>
          <w:lang w:val="ru-RU"/>
        </w:rPr>
      </w:pPr>
      <w:r w:rsidRPr="00EE444C">
        <w:rPr>
          <w:sz w:val="24"/>
          <w:szCs w:val="24"/>
          <w:lang w:val="ru-RU"/>
        </w:rPr>
        <w:t>В целях подтверждения достоверности статистических данных полноты охвата населения профилактическими прививками против дифтерии, в 2015 году проведены серологические исследования напряженности коллективного иммунитета к дифтерии и столбняку в индикаторных возрастных группах населения (3-4 года, 16-17 лет, 30-39 лет и 40-49 лет). Исследования проводились ФБУЗ «Центр гигиены и эпидемиологии в Рязанской области». Удельный вес лиц с защитными титрами к дифтерии составил 97,3% (2014г. - 98,3%; 2013г. - 98,8%), к столбняку исследования в 2015 году не проводились (2014г. -</w:t>
      </w:r>
      <w:r w:rsidR="001876FE">
        <w:rPr>
          <w:sz w:val="24"/>
          <w:szCs w:val="24"/>
          <w:lang w:val="ru-RU"/>
        </w:rPr>
        <w:t xml:space="preserve"> </w:t>
      </w:r>
      <w:r w:rsidRPr="00EE444C">
        <w:rPr>
          <w:sz w:val="24"/>
          <w:szCs w:val="24"/>
          <w:lang w:val="ru-RU"/>
        </w:rPr>
        <w:t>100%; 2013г. - 99,8%).</w:t>
      </w:r>
    </w:p>
    <w:p w:rsidR="00033DDF" w:rsidRPr="00EE444C" w:rsidRDefault="00033DDF" w:rsidP="00FC2623">
      <w:pPr>
        <w:ind w:firstLine="720"/>
        <w:jc w:val="both"/>
        <w:rPr>
          <w:sz w:val="24"/>
          <w:szCs w:val="24"/>
          <w:lang w:val="ru-RU"/>
        </w:rPr>
      </w:pPr>
      <w:r w:rsidRPr="00EE444C">
        <w:rPr>
          <w:sz w:val="24"/>
          <w:szCs w:val="24"/>
          <w:lang w:val="ru-RU"/>
        </w:rPr>
        <w:t>В возрастных группах 3-4 года и 16-17 лет удельный вес лиц с защитными титрами к дифтерии и столбняку составил 95,0% и 98,0% соответственно. В возрастной группе 30-39 лет удельный вес лиц с защитными титрами к дифтерии составил 99,0%, в возрастной группе 40-49 лет – 98,1%. Проведенные исследования подтвердили высокий уровень напряженности коллективного иммунитета к дифтерии.</w:t>
      </w:r>
    </w:p>
    <w:p w:rsidR="00033DDF" w:rsidRPr="00EE444C" w:rsidRDefault="00033DDF" w:rsidP="00FC2623">
      <w:pPr>
        <w:autoSpaceDE w:val="0"/>
        <w:autoSpaceDN w:val="0"/>
        <w:adjustRightInd w:val="0"/>
        <w:ind w:firstLine="720"/>
        <w:jc w:val="both"/>
        <w:rPr>
          <w:sz w:val="24"/>
          <w:szCs w:val="24"/>
          <w:lang w:val="ru-RU"/>
        </w:rPr>
      </w:pPr>
      <w:r w:rsidRPr="00EE444C">
        <w:rPr>
          <w:sz w:val="24"/>
          <w:szCs w:val="24"/>
          <w:lang w:val="ru-RU"/>
        </w:rPr>
        <w:t>Лица с низким защитным титром (1:10) после получения результатов исследования привиты против дифтерии.</w:t>
      </w:r>
    </w:p>
    <w:p w:rsidR="00033DDF" w:rsidRPr="00EE444C" w:rsidRDefault="00033DDF" w:rsidP="00FC2623">
      <w:pPr>
        <w:jc w:val="both"/>
        <w:rPr>
          <w:sz w:val="24"/>
          <w:szCs w:val="24"/>
          <w:lang w:val="ru-RU"/>
        </w:rPr>
      </w:pPr>
    </w:p>
    <w:p w:rsidR="00033DDF" w:rsidRPr="00EE444C" w:rsidRDefault="00033DDF" w:rsidP="00FC2623">
      <w:pPr>
        <w:jc w:val="center"/>
        <w:rPr>
          <w:sz w:val="24"/>
          <w:szCs w:val="24"/>
          <w:lang w:val="ru-RU"/>
        </w:rPr>
      </w:pPr>
      <w:r w:rsidRPr="00EE444C">
        <w:rPr>
          <w:b/>
          <w:bCs/>
          <w:sz w:val="24"/>
          <w:szCs w:val="24"/>
          <w:lang w:val="ru-RU"/>
        </w:rPr>
        <w:t>Коклюш</w:t>
      </w:r>
    </w:p>
    <w:p w:rsidR="00033DDF" w:rsidRPr="00EE444C" w:rsidRDefault="00033DDF" w:rsidP="00FC2623">
      <w:pPr>
        <w:jc w:val="both"/>
        <w:rPr>
          <w:sz w:val="24"/>
          <w:szCs w:val="24"/>
          <w:lang w:val="ru-RU"/>
        </w:rPr>
      </w:pPr>
    </w:p>
    <w:p w:rsidR="00033DDF" w:rsidRPr="00EE444C" w:rsidRDefault="00033DDF" w:rsidP="00FC2623">
      <w:pPr>
        <w:autoSpaceDE w:val="0"/>
        <w:autoSpaceDN w:val="0"/>
        <w:adjustRightInd w:val="0"/>
        <w:ind w:firstLine="720"/>
        <w:jc w:val="both"/>
        <w:rPr>
          <w:sz w:val="24"/>
          <w:szCs w:val="24"/>
          <w:lang w:val="ru-RU"/>
        </w:rPr>
      </w:pPr>
      <w:r w:rsidRPr="00EE444C">
        <w:rPr>
          <w:sz w:val="24"/>
          <w:szCs w:val="24"/>
          <w:lang w:val="ru-RU"/>
        </w:rPr>
        <w:t>В 2015 году зарегистрировано 36 случаев коклюша (в т.ч. 2 случая паракоклюша), показатель заболеваемости составил 3,24 на 100 тыс. населения (2014г. –0,45; 2013г. - 1,17), что в 1,4 раза ниже заболеваемости по Российской Федерации (4,42 на 100 тыс. населения) и в 1,9 раза ниже заболеваемости по ЦФО (6,0 на 100 тыс. населения). В сравнении с 2014 годом, заболеваемость по области выросла в 7,2 раза.</w:t>
      </w:r>
    </w:p>
    <w:p w:rsidR="00033DDF" w:rsidRPr="00EE444C" w:rsidRDefault="00033DDF" w:rsidP="00FC2623">
      <w:pPr>
        <w:ind w:firstLine="708"/>
        <w:jc w:val="both"/>
        <w:rPr>
          <w:sz w:val="24"/>
          <w:szCs w:val="24"/>
          <w:lang w:val="ru-RU"/>
        </w:rPr>
      </w:pPr>
      <w:r w:rsidRPr="00EE444C">
        <w:rPr>
          <w:sz w:val="24"/>
          <w:szCs w:val="24"/>
          <w:lang w:val="ru-RU"/>
        </w:rPr>
        <w:t>Все случаи заболеваний коклюшем зарегистрированы среди детей до 14 лет, в том числе среди детей до 1 года – 1 случай (2,8%), в возрастных группах: 1-2 года – 6 случаев (16,7%); 3-6 лет – 7 случаев (19,4%); 7-14 лет – 22 случая (61,1%). Заболеваемость коклюшем регистрировалась в г.Рязани –</w:t>
      </w:r>
      <w:r w:rsidR="001876FE">
        <w:rPr>
          <w:sz w:val="24"/>
          <w:szCs w:val="24"/>
          <w:lang w:val="ru-RU"/>
        </w:rPr>
        <w:t xml:space="preserve"> </w:t>
      </w:r>
      <w:r w:rsidRPr="00EE444C">
        <w:rPr>
          <w:sz w:val="24"/>
          <w:szCs w:val="24"/>
          <w:lang w:val="ru-RU"/>
        </w:rPr>
        <w:t>30 случаев и в 6-ти районах области – по 1 случаю.</w:t>
      </w:r>
    </w:p>
    <w:p w:rsidR="00033DDF" w:rsidRPr="00EE444C" w:rsidRDefault="00033DDF" w:rsidP="00FC2623">
      <w:pPr>
        <w:ind w:firstLine="708"/>
        <w:jc w:val="both"/>
        <w:rPr>
          <w:sz w:val="24"/>
          <w:szCs w:val="24"/>
          <w:lang w:val="ru-RU"/>
        </w:rPr>
      </w:pPr>
      <w:r w:rsidRPr="00EE444C">
        <w:rPr>
          <w:sz w:val="24"/>
          <w:szCs w:val="24"/>
          <w:lang w:val="ru-RU"/>
        </w:rPr>
        <w:t>Групповой заболеваемости в домашних очагах и в детских организованных коллективах не регистрировалось. В общем числе заболевших неорганизованные дети составили 25,0% (показатель заболеваемости – 25,1 на 100 тыс.), организованные – 13,9% (11,4 на 100 тыс.), учащиеся общеобразовательных учреждений – 61,1% (23,0 на 100 тыс.).</w:t>
      </w:r>
    </w:p>
    <w:p w:rsidR="00033DDF" w:rsidRPr="00EE444C" w:rsidRDefault="00033DDF" w:rsidP="00FC2623">
      <w:pPr>
        <w:ind w:firstLine="708"/>
        <w:jc w:val="both"/>
        <w:rPr>
          <w:sz w:val="24"/>
          <w:szCs w:val="24"/>
          <w:lang w:val="ru-RU"/>
        </w:rPr>
      </w:pPr>
      <w:r w:rsidRPr="00EE444C">
        <w:rPr>
          <w:sz w:val="24"/>
          <w:szCs w:val="24"/>
          <w:lang w:val="ru-RU"/>
        </w:rPr>
        <w:t>Обследованы бактериологически 19 больных (52,8%), результаты отрицательные. Серологически обследованы 34 человека (94,4%), в том числе в динамике - 23 человека –</w:t>
      </w:r>
      <w:r w:rsidR="001876FE">
        <w:rPr>
          <w:sz w:val="24"/>
          <w:szCs w:val="24"/>
          <w:lang w:val="ru-RU"/>
        </w:rPr>
        <w:t xml:space="preserve"> </w:t>
      </w:r>
      <w:r w:rsidRPr="00EE444C">
        <w:rPr>
          <w:sz w:val="24"/>
          <w:szCs w:val="24"/>
          <w:lang w:val="ru-RU"/>
        </w:rPr>
        <w:t xml:space="preserve">67,6% (нарастание титров АТ отмечено у 21 человека – 91,3%), у трех детей обнаружены антитела класса </w:t>
      </w:r>
      <w:r w:rsidRPr="00EE444C">
        <w:rPr>
          <w:sz w:val="24"/>
          <w:szCs w:val="24"/>
        </w:rPr>
        <w:t>IgM</w:t>
      </w:r>
      <w:r w:rsidRPr="00EE444C">
        <w:rPr>
          <w:sz w:val="24"/>
          <w:szCs w:val="24"/>
          <w:lang w:val="ru-RU"/>
        </w:rPr>
        <w:t xml:space="preserve"> методом ИФА.</w:t>
      </w:r>
    </w:p>
    <w:p w:rsidR="00033DDF" w:rsidRPr="00EE444C" w:rsidRDefault="00033DDF" w:rsidP="00FC2623">
      <w:pPr>
        <w:ind w:firstLine="708"/>
        <w:jc w:val="both"/>
        <w:rPr>
          <w:sz w:val="24"/>
          <w:szCs w:val="24"/>
          <w:lang w:val="ru-RU"/>
        </w:rPr>
      </w:pPr>
      <w:r w:rsidRPr="00EE444C">
        <w:rPr>
          <w:sz w:val="24"/>
          <w:szCs w:val="24"/>
          <w:lang w:val="ru-RU"/>
        </w:rPr>
        <w:t xml:space="preserve">По-прежнему, имеет место нарушение сроков бактериологического обследования кашляющих детей: обследовано на 15-20 день с момента обращения за медицинской помощью 6 детей (16,7%), в срок более 21 дня </w:t>
      </w:r>
      <w:r w:rsidR="001876FE">
        <w:rPr>
          <w:sz w:val="24"/>
          <w:szCs w:val="24"/>
          <w:lang w:val="ru-RU"/>
        </w:rPr>
        <w:t>- 9 детей (25%).</w:t>
      </w:r>
    </w:p>
    <w:p w:rsidR="00033DDF" w:rsidRPr="00EE444C" w:rsidRDefault="00033DDF" w:rsidP="00FC2623">
      <w:pPr>
        <w:autoSpaceDE w:val="0"/>
        <w:autoSpaceDN w:val="0"/>
        <w:adjustRightInd w:val="0"/>
        <w:ind w:firstLine="720"/>
        <w:jc w:val="both"/>
        <w:rPr>
          <w:sz w:val="24"/>
          <w:szCs w:val="24"/>
          <w:lang w:val="ru-RU"/>
        </w:rPr>
      </w:pPr>
      <w:r w:rsidRPr="00EE444C">
        <w:rPr>
          <w:sz w:val="24"/>
          <w:szCs w:val="24"/>
          <w:lang w:val="ru-RU"/>
        </w:rPr>
        <w:t>Из общего числа больных коклюшем, привитые ранее дети составили 72,2% (26 человек), непривитые –27,8% (10 человек). У 65,4% привитых от момента получения последней прививки про</w:t>
      </w:r>
      <w:r w:rsidR="001876FE">
        <w:rPr>
          <w:sz w:val="24"/>
          <w:szCs w:val="24"/>
          <w:lang w:val="ru-RU"/>
        </w:rPr>
        <w:t>тив коклюша прошло более 7 лет.</w:t>
      </w:r>
    </w:p>
    <w:p w:rsidR="00033DDF" w:rsidRPr="00EE444C" w:rsidRDefault="00033DDF" w:rsidP="00FC2623">
      <w:pPr>
        <w:ind w:firstLine="708"/>
        <w:jc w:val="both"/>
        <w:rPr>
          <w:sz w:val="24"/>
          <w:szCs w:val="24"/>
          <w:lang w:val="ru-RU"/>
        </w:rPr>
      </w:pPr>
      <w:r w:rsidRPr="00EE444C">
        <w:rPr>
          <w:sz w:val="24"/>
          <w:szCs w:val="24"/>
          <w:lang w:val="ru-RU"/>
        </w:rPr>
        <w:t>Заболевание коклюшем протекало в среднетяжелой форме у 24-х больных (66,7%), у 12-ти - в легкой форме (33,3%).</w:t>
      </w:r>
    </w:p>
    <w:p w:rsidR="00033DDF" w:rsidRPr="00EE444C" w:rsidRDefault="00033DDF" w:rsidP="00FC2623">
      <w:pPr>
        <w:autoSpaceDE w:val="0"/>
        <w:autoSpaceDN w:val="0"/>
        <w:adjustRightInd w:val="0"/>
        <w:ind w:firstLine="720"/>
        <w:jc w:val="both"/>
        <w:rPr>
          <w:sz w:val="24"/>
          <w:szCs w:val="24"/>
          <w:lang w:val="ru-RU"/>
        </w:rPr>
      </w:pPr>
      <w:r w:rsidRPr="00EE444C">
        <w:rPr>
          <w:sz w:val="24"/>
          <w:szCs w:val="24"/>
          <w:lang w:val="ru-RU"/>
        </w:rPr>
        <w:t>Показатели полноты и своевременности охвата вакцинацией детей в возрасте 1 год, в целом по области, превышают нормативный и составляют соответственно 97,0% и 96,5% (2014г. - 97,1% и 96,7%; 2013г. - 97,0% и 96,7%</w:t>
      </w:r>
      <w:r w:rsidR="001876FE">
        <w:rPr>
          <w:sz w:val="24"/>
          <w:szCs w:val="24"/>
          <w:lang w:val="ru-RU"/>
        </w:rPr>
        <w:t xml:space="preserve"> соответственно</w:t>
      </w:r>
      <w:r w:rsidRPr="00EE444C">
        <w:rPr>
          <w:sz w:val="24"/>
          <w:szCs w:val="24"/>
          <w:lang w:val="ru-RU"/>
        </w:rPr>
        <w:t>). Не достигли нормативного показателя своевременности охвата вакцинацией против коклюша детей по достижению ими  возраста 12 месяцев в Клепиковском (91,6%) и Ряжском (94,0%) районах.</w:t>
      </w:r>
    </w:p>
    <w:p w:rsidR="00033DDF" w:rsidRPr="00EE444C" w:rsidRDefault="00033DDF" w:rsidP="00FC2623">
      <w:pPr>
        <w:autoSpaceDE w:val="0"/>
        <w:autoSpaceDN w:val="0"/>
        <w:adjustRightInd w:val="0"/>
        <w:ind w:firstLine="720"/>
        <w:jc w:val="both"/>
        <w:rPr>
          <w:sz w:val="24"/>
          <w:szCs w:val="24"/>
          <w:lang w:val="ru-RU"/>
        </w:rPr>
      </w:pPr>
      <w:r w:rsidRPr="00EE444C">
        <w:rPr>
          <w:sz w:val="24"/>
          <w:szCs w:val="24"/>
          <w:lang w:val="ru-RU"/>
        </w:rPr>
        <w:t>Показатели полноты и своевременности охвата ревакцинацией против коклюша детей в возрасте 2-х лет составляют в целом по области 96,8% и 96,6% соответственно (2014г. – 96,8% и 96,6%; 2013г. - 96,9% и 96,5%</w:t>
      </w:r>
      <w:r w:rsidR="001876FE">
        <w:rPr>
          <w:sz w:val="24"/>
          <w:szCs w:val="24"/>
          <w:lang w:val="ru-RU"/>
        </w:rPr>
        <w:t xml:space="preserve"> соответственно</w:t>
      </w:r>
      <w:r w:rsidRPr="00EE444C">
        <w:rPr>
          <w:sz w:val="24"/>
          <w:szCs w:val="24"/>
          <w:lang w:val="ru-RU"/>
        </w:rPr>
        <w:t>). Не достигли нормативного показателя полноты и своевременности охвата ревакцинацией против коклюша детей в возрасте 24 месяцев в Милославском (94,9% и 94,9% соответственно) и Спасском (94,7% и 94,7% соответственно) районах.</w:t>
      </w:r>
    </w:p>
    <w:p w:rsidR="00033DDF" w:rsidRPr="00EE444C" w:rsidRDefault="00033DDF" w:rsidP="001876FE">
      <w:pPr>
        <w:autoSpaceDE w:val="0"/>
        <w:autoSpaceDN w:val="0"/>
        <w:adjustRightInd w:val="0"/>
        <w:jc w:val="both"/>
        <w:rPr>
          <w:sz w:val="24"/>
          <w:szCs w:val="24"/>
          <w:lang w:val="ru-RU"/>
        </w:rPr>
      </w:pPr>
    </w:p>
    <w:p w:rsidR="00033DDF" w:rsidRPr="00EE444C" w:rsidRDefault="00033DDF" w:rsidP="00FC2623">
      <w:pPr>
        <w:jc w:val="center"/>
        <w:rPr>
          <w:sz w:val="24"/>
          <w:szCs w:val="24"/>
          <w:lang w:val="ru-RU"/>
        </w:rPr>
      </w:pPr>
      <w:r w:rsidRPr="00EE444C">
        <w:rPr>
          <w:b/>
          <w:bCs/>
          <w:sz w:val="24"/>
          <w:szCs w:val="24"/>
          <w:lang w:val="ru-RU"/>
        </w:rPr>
        <w:t>Корь</w:t>
      </w:r>
    </w:p>
    <w:p w:rsidR="00033DDF" w:rsidRPr="00EE444C" w:rsidRDefault="00033DDF" w:rsidP="00FC2623">
      <w:pPr>
        <w:jc w:val="both"/>
        <w:rPr>
          <w:sz w:val="24"/>
          <w:szCs w:val="24"/>
          <w:lang w:val="ru-RU"/>
        </w:rPr>
      </w:pPr>
    </w:p>
    <w:p w:rsidR="00033DDF" w:rsidRPr="00EE444C" w:rsidRDefault="00033DDF" w:rsidP="00FC2623">
      <w:pPr>
        <w:ind w:firstLine="709"/>
        <w:jc w:val="both"/>
        <w:rPr>
          <w:sz w:val="24"/>
          <w:szCs w:val="24"/>
          <w:lang w:val="ru-RU"/>
        </w:rPr>
      </w:pPr>
      <w:r w:rsidRPr="00EE444C">
        <w:rPr>
          <w:sz w:val="24"/>
          <w:szCs w:val="24"/>
          <w:lang w:val="ru-RU"/>
        </w:rPr>
        <w:t>В 2015 году на территории Рязанской области реализация стратегии Всемирной организации здравоохранения и Министерства здравоохранения Российской Федерации по элиминации кори осуществлялась в соответствии с областным планом мероприятий на 2014-2015гг. по реализации программы «Профилактика кори и краснухи в период верификации их элиминации в Российской Федерации». План разработан Управлением Роспотребнадзора по Рязанской области совместно с Министерством здравоохранения Рязанской области в соответствии с Постановлением Главного государственного санитарного врача Российской Федерации от 17.04.2013 №17 «Об утверждении Программы «Профилактика кори и краснухи в период верификации их элиминации в Российской Федерации (2013-2015гг.)». План утвержден Решением областной межведомственной санитарно-противоэпидемической комиссии при Правительстве Рязанской области от 29.01.2014 года.</w:t>
      </w:r>
    </w:p>
    <w:p w:rsidR="00033DDF" w:rsidRPr="00EE444C" w:rsidRDefault="00033DDF" w:rsidP="00FC2623">
      <w:pPr>
        <w:ind w:firstLine="709"/>
        <w:jc w:val="both"/>
        <w:rPr>
          <w:sz w:val="24"/>
          <w:szCs w:val="24"/>
          <w:lang w:val="ru-RU"/>
        </w:rPr>
      </w:pPr>
      <w:r w:rsidRPr="00EE444C">
        <w:rPr>
          <w:sz w:val="24"/>
          <w:szCs w:val="24"/>
          <w:lang w:val="ru-RU"/>
        </w:rPr>
        <w:t>В 2015 году случаи заболеваний корью на территории области не регистрировались, что свидетельствует об эффективности проводимых на территори</w:t>
      </w:r>
      <w:r w:rsidR="001876FE">
        <w:rPr>
          <w:sz w:val="24"/>
          <w:szCs w:val="24"/>
          <w:lang w:val="ru-RU"/>
        </w:rPr>
        <w:t>и Рязанской области в 2013-2014</w:t>
      </w:r>
      <w:r w:rsidRPr="00EE444C">
        <w:rPr>
          <w:sz w:val="24"/>
          <w:szCs w:val="24"/>
          <w:lang w:val="ru-RU"/>
        </w:rPr>
        <w:t>гг. мероприятий по предупреждению распространения кори, когда ситуация оценивалась как крайне неблагополучная и было зарегистрировано 30 случаев (2,69 на 100 тысяч населения) и 43 случая (3,86 на 100 тыс. населения) соответственно. В Российской Федерации в 2015 году зарегистрировано 840 случаев или 0,58 на 100 тыс. населения (показатель заболеваемости по ЦФО</w:t>
      </w:r>
      <w:r w:rsidR="001876FE">
        <w:rPr>
          <w:sz w:val="24"/>
          <w:szCs w:val="24"/>
          <w:lang w:val="ru-RU"/>
        </w:rPr>
        <w:t xml:space="preserve"> – 0,82 на 100 тыс. населения).</w:t>
      </w:r>
    </w:p>
    <w:p w:rsidR="00033DDF" w:rsidRPr="00EE444C" w:rsidRDefault="00033DDF" w:rsidP="00FC2623">
      <w:pPr>
        <w:ind w:firstLine="709"/>
        <w:jc w:val="both"/>
        <w:rPr>
          <w:sz w:val="24"/>
          <w:szCs w:val="24"/>
          <w:lang w:val="ru-RU"/>
        </w:rPr>
      </w:pPr>
      <w:r w:rsidRPr="00EE444C">
        <w:rPr>
          <w:sz w:val="24"/>
          <w:szCs w:val="24"/>
          <w:lang w:val="ru-RU"/>
        </w:rPr>
        <w:t>По состоянию на 31.12.2015 показатель полноты охвата вакцинацией детей в возрасте 1 год составил 96,8% (2014г. - 97,1%; 2013г.</w:t>
      </w:r>
      <w:r w:rsidR="001876FE">
        <w:rPr>
          <w:sz w:val="24"/>
          <w:szCs w:val="24"/>
          <w:lang w:val="ru-RU"/>
        </w:rPr>
        <w:t xml:space="preserve"> </w:t>
      </w:r>
      <w:r w:rsidRPr="00EE444C">
        <w:rPr>
          <w:sz w:val="24"/>
          <w:szCs w:val="24"/>
          <w:lang w:val="ru-RU"/>
        </w:rPr>
        <w:t>- 96,9%), показатель своевременности вакцинации до достижения возраста 24 месяца – 97,4% (2014г. - 97,4%; 2013г. - 97,3%), показатель полноты охвата ревакцинацией детей в 6 лет – 97,5% (2014г. - 97,5%; 2013г.- 97,7%).</w:t>
      </w:r>
    </w:p>
    <w:p w:rsidR="00033DDF" w:rsidRPr="00EE444C" w:rsidRDefault="00033DDF" w:rsidP="00FC2623">
      <w:pPr>
        <w:ind w:firstLine="709"/>
        <w:jc w:val="both"/>
        <w:rPr>
          <w:sz w:val="24"/>
          <w:szCs w:val="24"/>
          <w:lang w:val="ru-RU"/>
        </w:rPr>
      </w:pPr>
      <w:r w:rsidRPr="00EE444C">
        <w:rPr>
          <w:sz w:val="24"/>
          <w:szCs w:val="24"/>
          <w:lang w:val="ru-RU"/>
        </w:rPr>
        <w:t>В 2015 году показатели иммунопрофилактики кори декретированных возрастных групп детского населения выше нормативного показателя (95%) практически на всех административных территориях. Нормативный показатель полноты охвата вакцинацией детей в возрасте 1 год не достигнут в Клепиковском (93,5%), Милославском (93,1%). Нормативный показатель своевременности вакцинации до достижения возраста 24 месяца не достигнут в Милославском районе – 94,9%. Нормативный показатель полноты охвата ревакцинацией детей в возрасте 6 лет достигнут во всех админист</w:t>
      </w:r>
      <w:r w:rsidR="001876FE">
        <w:rPr>
          <w:sz w:val="24"/>
          <w:szCs w:val="24"/>
          <w:lang w:val="ru-RU"/>
        </w:rPr>
        <w:t>ративных территориях.</w:t>
      </w:r>
    </w:p>
    <w:p w:rsidR="00033DDF" w:rsidRPr="00EE444C" w:rsidRDefault="00033DDF" w:rsidP="00FC2623">
      <w:pPr>
        <w:ind w:firstLine="709"/>
        <w:jc w:val="both"/>
        <w:rPr>
          <w:sz w:val="24"/>
          <w:szCs w:val="24"/>
          <w:lang w:val="ru-RU"/>
        </w:rPr>
      </w:pPr>
      <w:r w:rsidRPr="00EE444C">
        <w:rPr>
          <w:sz w:val="24"/>
          <w:szCs w:val="24"/>
          <w:lang w:val="ru-RU"/>
        </w:rPr>
        <w:t>Продолжалась работа по иммунизации против кори взрослого населения 18-35 лет. План иммунизации против кори выполнен в полном объеме: вакцинировано 800 человек; ревакцинировано 1050 человек. Кроме того, осуществлялась иммунизация против кори взрослых без ограничения возраста по эпидемическим показаниям в очагах заболеваний, подозрительных на корь, лиц в возрасте 18-35 лет из числа трудовых мигрантов и прибывших для временного проживания с территории Украины. Всего привито 899 человек, в том числе вакцинировано 470 человек, ревакцинировано – 429 человек.</w:t>
      </w:r>
    </w:p>
    <w:p w:rsidR="00033DDF" w:rsidRPr="00EE444C" w:rsidRDefault="00033DDF" w:rsidP="00FC2623">
      <w:pPr>
        <w:ind w:firstLine="709"/>
        <w:jc w:val="both"/>
        <w:rPr>
          <w:sz w:val="24"/>
          <w:szCs w:val="24"/>
          <w:lang w:val="ru-RU"/>
        </w:rPr>
      </w:pPr>
      <w:r w:rsidRPr="00EE444C">
        <w:rPr>
          <w:sz w:val="24"/>
          <w:szCs w:val="24"/>
          <w:lang w:val="ru-RU"/>
        </w:rPr>
        <w:t>По состоянию на 31.12.2015</w:t>
      </w:r>
      <w:r w:rsidR="001876FE">
        <w:rPr>
          <w:sz w:val="24"/>
          <w:szCs w:val="24"/>
          <w:lang w:val="ru-RU"/>
        </w:rPr>
        <w:t>,</w:t>
      </w:r>
      <w:r w:rsidRPr="00EE444C">
        <w:rPr>
          <w:sz w:val="24"/>
          <w:szCs w:val="24"/>
          <w:lang w:val="ru-RU"/>
        </w:rPr>
        <w:t xml:space="preserve"> в целом по области</w:t>
      </w:r>
      <w:r w:rsidR="001876FE">
        <w:rPr>
          <w:sz w:val="24"/>
          <w:szCs w:val="24"/>
          <w:lang w:val="ru-RU"/>
        </w:rPr>
        <w:t>,</w:t>
      </w:r>
      <w:r w:rsidRPr="00EE444C">
        <w:rPr>
          <w:sz w:val="24"/>
          <w:szCs w:val="24"/>
          <w:lang w:val="ru-RU"/>
        </w:rPr>
        <w:t xml:space="preserve"> двумя дозами живой коревой вакцины охвачено 98,2% взрослых, одной дозой – 0,2%, переболели корью – 1,4%. Иммунная прослойка к кори в данной возрастной группе составила 99,8%.</w:t>
      </w:r>
    </w:p>
    <w:p w:rsidR="00033DDF" w:rsidRPr="00EE444C" w:rsidRDefault="00033DDF" w:rsidP="00FC2623">
      <w:pPr>
        <w:ind w:firstLine="709"/>
        <w:jc w:val="both"/>
        <w:rPr>
          <w:sz w:val="24"/>
          <w:szCs w:val="24"/>
          <w:lang w:val="ru-RU"/>
        </w:rPr>
      </w:pPr>
      <w:r w:rsidRPr="00EE444C">
        <w:rPr>
          <w:sz w:val="24"/>
          <w:szCs w:val="24"/>
          <w:lang w:val="ru-RU"/>
        </w:rPr>
        <w:t xml:space="preserve">По территориям области показатель охвата двумя прививками против кори взрослых 18-35 лет (с учетом переболевших) составил </w:t>
      </w:r>
      <w:r w:rsidR="001876FE">
        <w:rPr>
          <w:sz w:val="24"/>
          <w:szCs w:val="24"/>
          <w:lang w:val="ru-RU"/>
        </w:rPr>
        <w:t xml:space="preserve">от </w:t>
      </w:r>
      <w:r w:rsidRPr="00EE444C">
        <w:rPr>
          <w:sz w:val="24"/>
          <w:szCs w:val="24"/>
          <w:lang w:val="ru-RU"/>
        </w:rPr>
        <w:t xml:space="preserve">97,0% </w:t>
      </w:r>
      <w:r w:rsidR="001876FE">
        <w:rPr>
          <w:sz w:val="24"/>
          <w:szCs w:val="24"/>
          <w:lang w:val="ru-RU"/>
        </w:rPr>
        <w:t>до 100%.</w:t>
      </w:r>
    </w:p>
    <w:p w:rsidR="00033DDF" w:rsidRPr="00EE444C" w:rsidRDefault="00033DDF" w:rsidP="00FC2623">
      <w:pPr>
        <w:ind w:firstLine="709"/>
        <w:jc w:val="both"/>
        <w:rPr>
          <w:sz w:val="24"/>
          <w:szCs w:val="24"/>
          <w:lang w:val="ru-RU"/>
        </w:rPr>
      </w:pPr>
      <w:r w:rsidRPr="00EE444C">
        <w:rPr>
          <w:sz w:val="24"/>
          <w:szCs w:val="24"/>
          <w:lang w:val="ru-RU"/>
        </w:rPr>
        <w:t>Одним из критериев элиминации являются результаты активного поиска случаев кори среди пациентов с пятнисто-папулезной сыпью и лихорадкой. В 2015 году в Московский региональный центр эпиднадзора за корью/краснухой доставлялись сыворотки крови от 23-х пациентов, результат исследований на корь отрицательный.</w:t>
      </w:r>
    </w:p>
    <w:p w:rsidR="00033DDF" w:rsidRPr="00EE444C" w:rsidRDefault="00033DDF" w:rsidP="00FC2623">
      <w:pPr>
        <w:ind w:firstLine="709"/>
        <w:jc w:val="both"/>
        <w:rPr>
          <w:sz w:val="24"/>
          <w:szCs w:val="24"/>
          <w:lang w:val="ru-RU"/>
        </w:rPr>
      </w:pPr>
      <w:r w:rsidRPr="00EE444C">
        <w:rPr>
          <w:sz w:val="24"/>
          <w:szCs w:val="24"/>
          <w:lang w:val="ru-RU"/>
        </w:rPr>
        <w:t>В рамках эпидемиологического надзора за корью и в соответствии с Постановлением Главного государственного санитарного врача от 23.03.2015 №1 «О проведении в 2015 году серологических исследований по контролю за состоянием иммунитета отдельных групп населения Рязанской области» проводились исследования сывороток крови на наличие специфических антител к вирусу кори в индикаторных группах населения. Всего в 2015 году обследован 401 человек в 4-х возрастных группах населения. Выявлено серонегативных 23 человека или 5,7% от числа обследованных, что не превышает регламентированный показатель (7,0%). Все лица, не иммунные к вирусу кори, были дополнительно привиты.</w:t>
      </w:r>
    </w:p>
    <w:p w:rsidR="00033DDF" w:rsidRPr="00EE444C" w:rsidRDefault="00033DDF" w:rsidP="00FC2623">
      <w:pPr>
        <w:jc w:val="both"/>
        <w:rPr>
          <w:sz w:val="24"/>
          <w:szCs w:val="24"/>
          <w:lang w:val="ru-RU"/>
        </w:rPr>
      </w:pPr>
    </w:p>
    <w:p w:rsidR="00033DDF" w:rsidRPr="00EE444C" w:rsidRDefault="00033DDF" w:rsidP="00FC2623">
      <w:pPr>
        <w:jc w:val="center"/>
        <w:rPr>
          <w:b/>
          <w:bCs/>
          <w:sz w:val="24"/>
          <w:szCs w:val="24"/>
          <w:lang w:val="ru-RU"/>
        </w:rPr>
      </w:pPr>
      <w:r w:rsidRPr="00EE444C">
        <w:rPr>
          <w:b/>
          <w:bCs/>
          <w:sz w:val="24"/>
          <w:szCs w:val="24"/>
          <w:lang w:val="ru-RU"/>
        </w:rPr>
        <w:t>Эпидемический паротит</w:t>
      </w:r>
    </w:p>
    <w:p w:rsidR="00033DDF" w:rsidRPr="00276520" w:rsidRDefault="00033DDF" w:rsidP="00FC2623">
      <w:pPr>
        <w:rPr>
          <w:b/>
          <w:bCs/>
          <w:sz w:val="24"/>
          <w:szCs w:val="24"/>
          <w:lang w:val="ru-RU"/>
        </w:rPr>
      </w:pPr>
    </w:p>
    <w:p w:rsidR="00033DDF" w:rsidRPr="00276520" w:rsidRDefault="00033DDF" w:rsidP="00FC2623">
      <w:pPr>
        <w:ind w:firstLine="709"/>
        <w:jc w:val="both"/>
        <w:rPr>
          <w:sz w:val="24"/>
          <w:szCs w:val="24"/>
          <w:lang w:val="ru-RU"/>
        </w:rPr>
      </w:pPr>
      <w:r w:rsidRPr="00EE444C">
        <w:rPr>
          <w:sz w:val="24"/>
          <w:szCs w:val="24"/>
          <w:lang w:val="ru-RU"/>
        </w:rPr>
        <w:t>За последние 3 года (2013-2015гг.) случаи заболеваний эпидемическим паротитом в области не регистрировались. В целом по Российской Федерации зарегистрировано 193 случая заболевания эпидемическим паротитом, показатель заболеваемости 0,13 на 100 тыс. населения (показатель заболеваемости по ЦФ</w:t>
      </w:r>
      <w:r w:rsidR="00276520">
        <w:rPr>
          <w:sz w:val="24"/>
          <w:szCs w:val="24"/>
          <w:lang w:val="ru-RU"/>
        </w:rPr>
        <w:t>О – 0,2 на 100 тыс. населения).</w:t>
      </w:r>
    </w:p>
    <w:p w:rsidR="00033DDF" w:rsidRPr="00EE444C" w:rsidRDefault="00033DDF" w:rsidP="00FC2623">
      <w:pPr>
        <w:ind w:firstLine="709"/>
        <w:jc w:val="both"/>
        <w:rPr>
          <w:sz w:val="24"/>
          <w:szCs w:val="24"/>
          <w:lang w:val="ru-RU"/>
        </w:rPr>
      </w:pPr>
      <w:r w:rsidRPr="00EE444C">
        <w:rPr>
          <w:sz w:val="24"/>
          <w:szCs w:val="24"/>
          <w:lang w:val="ru-RU"/>
        </w:rPr>
        <w:t>По состоянию на 31.12.2015 показатель полноты охвата вакцинацией детей в возрасте 1 год составил 96,8% (2014г. - 97,1%; 2013г.</w:t>
      </w:r>
      <w:r w:rsidR="00276520" w:rsidRPr="00276520">
        <w:rPr>
          <w:sz w:val="24"/>
          <w:szCs w:val="24"/>
          <w:lang w:val="ru-RU"/>
        </w:rPr>
        <w:t xml:space="preserve"> </w:t>
      </w:r>
      <w:r w:rsidRPr="00EE444C">
        <w:rPr>
          <w:sz w:val="24"/>
          <w:szCs w:val="24"/>
          <w:lang w:val="ru-RU"/>
        </w:rPr>
        <w:t>- 96,9%), показатель своевременности вакцинации до достижения возраста 24 месяца – 97,4% (2014г. - 97,4%; 2013г. - 97,3%), показатель полноты охвата ревакцинацией детей в 6 лет – 97,5% (2014г. - 97,5%; 2013г.</w:t>
      </w:r>
      <w:r w:rsidR="00276520" w:rsidRPr="00276520">
        <w:rPr>
          <w:sz w:val="24"/>
          <w:szCs w:val="24"/>
          <w:lang w:val="ru-RU"/>
        </w:rPr>
        <w:t xml:space="preserve"> </w:t>
      </w:r>
      <w:r w:rsidRPr="00EE444C">
        <w:rPr>
          <w:sz w:val="24"/>
          <w:szCs w:val="24"/>
          <w:lang w:val="ru-RU"/>
        </w:rPr>
        <w:t>- 97,7%).</w:t>
      </w:r>
    </w:p>
    <w:p w:rsidR="00033DDF" w:rsidRPr="00276520" w:rsidRDefault="00033DDF" w:rsidP="00FC2623">
      <w:pPr>
        <w:ind w:firstLine="709"/>
        <w:jc w:val="both"/>
        <w:rPr>
          <w:sz w:val="24"/>
          <w:szCs w:val="24"/>
          <w:lang w:val="ru-RU"/>
        </w:rPr>
      </w:pPr>
      <w:r w:rsidRPr="00EE444C">
        <w:rPr>
          <w:sz w:val="24"/>
          <w:szCs w:val="24"/>
          <w:lang w:val="ru-RU"/>
        </w:rPr>
        <w:t>В 2015 году показатели иммунопрофилактики кори декретированных возрастных групп детского населения выше нормативного показателя (95%) практически на всех административных территориях. Нормативный показатель полноты охвата вакцинацией детей в возрасте 1 год не достигнут в Клепиковском (93,5%), Милославском (93,1%). Нормативный показатель своевременности вакцинации до достижения возраста 24 месяца не достигнут в Милославском районе – 94,9%. Нормативный показатель полноты охвата ревакцинацией детей в возрасте 6 лет достигнут во все</w:t>
      </w:r>
      <w:r w:rsidR="00276520">
        <w:rPr>
          <w:sz w:val="24"/>
          <w:szCs w:val="24"/>
          <w:lang w:val="ru-RU"/>
        </w:rPr>
        <w:t>х административных территориях.</w:t>
      </w:r>
    </w:p>
    <w:p w:rsidR="00033DDF" w:rsidRPr="00EE444C" w:rsidRDefault="00033DDF" w:rsidP="00FC2623">
      <w:pPr>
        <w:jc w:val="both"/>
        <w:rPr>
          <w:sz w:val="24"/>
          <w:szCs w:val="24"/>
          <w:lang w:val="ru-RU"/>
        </w:rPr>
      </w:pPr>
    </w:p>
    <w:p w:rsidR="00033DDF" w:rsidRPr="00EE444C" w:rsidRDefault="00033DDF" w:rsidP="00FC2623">
      <w:pPr>
        <w:jc w:val="center"/>
        <w:rPr>
          <w:b/>
          <w:bCs/>
          <w:sz w:val="24"/>
          <w:szCs w:val="24"/>
          <w:lang w:val="ru-RU"/>
        </w:rPr>
      </w:pPr>
      <w:r w:rsidRPr="00EE444C">
        <w:rPr>
          <w:b/>
          <w:bCs/>
          <w:sz w:val="24"/>
          <w:szCs w:val="24"/>
          <w:lang w:val="ru-RU"/>
        </w:rPr>
        <w:t>Краснуха</w:t>
      </w:r>
    </w:p>
    <w:p w:rsidR="00033DDF" w:rsidRPr="00EE444C" w:rsidRDefault="00033DDF" w:rsidP="00FC2623">
      <w:pPr>
        <w:jc w:val="both"/>
        <w:rPr>
          <w:sz w:val="24"/>
          <w:szCs w:val="24"/>
          <w:lang w:val="ru-RU"/>
        </w:rPr>
      </w:pPr>
    </w:p>
    <w:p w:rsidR="00033DDF" w:rsidRPr="00276520" w:rsidRDefault="00033DDF" w:rsidP="00FC2623">
      <w:pPr>
        <w:ind w:firstLine="709"/>
        <w:jc w:val="both"/>
        <w:rPr>
          <w:sz w:val="24"/>
          <w:szCs w:val="24"/>
          <w:lang w:val="ru-RU"/>
        </w:rPr>
      </w:pPr>
      <w:r w:rsidRPr="00EE444C">
        <w:rPr>
          <w:sz w:val="24"/>
          <w:szCs w:val="24"/>
          <w:lang w:val="ru-RU"/>
        </w:rPr>
        <w:t>За последние 3 года (2013-2015гг.) случаи заболеваний краснухой в области не регистрировались. В целом по Российской Федерации зарегистрировано 20 случаев заболевания краснухой, показатель заболеваемости 0,01 на 100 тыс. населения (показатель заболеваемости по ЦФО</w:t>
      </w:r>
      <w:r w:rsidR="00276520">
        <w:rPr>
          <w:sz w:val="24"/>
          <w:szCs w:val="24"/>
          <w:lang w:val="ru-RU"/>
        </w:rPr>
        <w:t xml:space="preserve"> – 0,01 на 100 тыс. населения).</w:t>
      </w:r>
    </w:p>
    <w:p w:rsidR="00033DDF" w:rsidRPr="00EE444C" w:rsidRDefault="00033DDF" w:rsidP="00FC2623">
      <w:pPr>
        <w:ind w:firstLine="709"/>
        <w:jc w:val="both"/>
        <w:rPr>
          <w:sz w:val="24"/>
          <w:szCs w:val="24"/>
          <w:lang w:val="ru-RU"/>
        </w:rPr>
      </w:pPr>
      <w:r w:rsidRPr="00EE444C">
        <w:rPr>
          <w:sz w:val="24"/>
          <w:szCs w:val="24"/>
          <w:lang w:val="ru-RU"/>
        </w:rPr>
        <w:t>По состоянию на 31.12.2015 показатель полноты охвата вакцинацией детей в возрасте 1 год составил 96,8% (2014г. - 97,1%; 2013г.- 96,9%), показатель своевременности вакцинации до достижения возраста 24 месяца – 97,4% (2014г. - 97,4%; 2013г. - 97,3%), показатель полноты охвата ревакцинацией детей в 6 лет – 97,5% (2014г. - 97,5%; 2013г.</w:t>
      </w:r>
      <w:r w:rsidR="008D6E8F" w:rsidRPr="008D6E8F">
        <w:rPr>
          <w:sz w:val="24"/>
          <w:szCs w:val="24"/>
          <w:lang w:val="ru-RU"/>
        </w:rPr>
        <w:t xml:space="preserve"> </w:t>
      </w:r>
      <w:r w:rsidRPr="00EE444C">
        <w:rPr>
          <w:sz w:val="24"/>
          <w:szCs w:val="24"/>
          <w:lang w:val="ru-RU"/>
        </w:rPr>
        <w:t>- 97,7%).</w:t>
      </w:r>
    </w:p>
    <w:p w:rsidR="00033DDF" w:rsidRPr="008D6E8F" w:rsidRDefault="00033DDF" w:rsidP="00FC2623">
      <w:pPr>
        <w:ind w:firstLine="709"/>
        <w:jc w:val="both"/>
        <w:rPr>
          <w:sz w:val="24"/>
          <w:szCs w:val="24"/>
          <w:lang w:val="ru-RU"/>
        </w:rPr>
      </w:pPr>
      <w:r w:rsidRPr="00EE444C">
        <w:rPr>
          <w:sz w:val="24"/>
          <w:szCs w:val="24"/>
          <w:lang w:val="ru-RU"/>
        </w:rPr>
        <w:t>В 2015 году показатели иммунопрофилактики краснухи декретированных возрастных групп детского населения выше нормативного показателя (95%) практически на всех административных территориях. Нормативный показатель полноты охвата вакцинацией детей в возрасте 1 год не достигнут в Клепиковском (93,5%), Милославском (93,1%). Нормативный показатель своевременности вакцинации до достижения возраста 24 месяца не достигнут в Милославском районе – 94,9%. Нормативный показатель полноты охвата ревакцинацией детей в возрасте 6 лет достигнут во все</w:t>
      </w:r>
      <w:r w:rsidR="008D6E8F">
        <w:rPr>
          <w:sz w:val="24"/>
          <w:szCs w:val="24"/>
          <w:lang w:val="ru-RU"/>
        </w:rPr>
        <w:t>х административных территориях.</w:t>
      </w:r>
    </w:p>
    <w:p w:rsidR="00033DDF" w:rsidRPr="00EE444C" w:rsidRDefault="00033DDF" w:rsidP="00FC2623">
      <w:pPr>
        <w:ind w:firstLine="709"/>
        <w:jc w:val="both"/>
        <w:rPr>
          <w:sz w:val="24"/>
          <w:szCs w:val="24"/>
          <w:lang w:val="ru-RU"/>
        </w:rPr>
      </w:pPr>
      <w:r w:rsidRPr="00EE444C">
        <w:rPr>
          <w:sz w:val="24"/>
          <w:szCs w:val="24"/>
          <w:lang w:val="ru-RU"/>
        </w:rPr>
        <w:t>С целью контроля состояния специфического иммунитета к вирусу краснухи в 2015 году проводились серологические исследования сывороток крови в 2-х индикаторных группах населения. Обследовано 202 человека, выявлено 6 серонегативных или 2,9% (нормативный показатель – не более 7,0%), что подтверждает высокий уровень коллективного иммунитета к краснухе. Серонегативные лица были дополнительно привиты.</w:t>
      </w:r>
    </w:p>
    <w:p w:rsidR="00033DDF" w:rsidRPr="00EE444C" w:rsidRDefault="00033DDF" w:rsidP="00FC2623">
      <w:pPr>
        <w:jc w:val="both"/>
        <w:rPr>
          <w:sz w:val="24"/>
          <w:szCs w:val="24"/>
          <w:lang w:val="ru-RU"/>
        </w:rPr>
      </w:pPr>
    </w:p>
    <w:p w:rsidR="00033DDF" w:rsidRPr="00EE444C" w:rsidRDefault="00033DDF" w:rsidP="00FC2623">
      <w:pPr>
        <w:jc w:val="center"/>
        <w:rPr>
          <w:b/>
          <w:bCs/>
          <w:sz w:val="24"/>
          <w:szCs w:val="24"/>
          <w:lang w:val="ru-RU"/>
        </w:rPr>
      </w:pPr>
      <w:r w:rsidRPr="00EE444C">
        <w:rPr>
          <w:b/>
          <w:bCs/>
          <w:sz w:val="24"/>
          <w:szCs w:val="24"/>
          <w:lang w:val="ru-RU"/>
        </w:rPr>
        <w:t>Полиомиелит</w:t>
      </w:r>
    </w:p>
    <w:p w:rsidR="00033DDF" w:rsidRPr="00EE444C" w:rsidRDefault="00033DDF" w:rsidP="00FC2623">
      <w:pPr>
        <w:rPr>
          <w:bCs/>
          <w:sz w:val="24"/>
          <w:szCs w:val="24"/>
          <w:lang w:val="ru-RU"/>
        </w:rPr>
      </w:pPr>
    </w:p>
    <w:p w:rsidR="00033DDF" w:rsidRPr="00EE444C" w:rsidRDefault="00033DDF" w:rsidP="00FC2623">
      <w:pPr>
        <w:ind w:firstLine="709"/>
        <w:jc w:val="both"/>
        <w:rPr>
          <w:sz w:val="24"/>
          <w:szCs w:val="24"/>
          <w:lang w:val="ru-RU"/>
        </w:rPr>
      </w:pPr>
      <w:r w:rsidRPr="00EE444C">
        <w:rPr>
          <w:sz w:val="24"/>
          <w:szCs w:val="24"/>
          <w:lang w:val="ru-RU"/>
        </w:rPr>
        <w:t>В 2015 году вопросы профилактики полиомиелита, организации эпидемиологического надзора за острыми вялыми параличами, выполнения планов профилактических прививок против полиомиелита, дополнительной иммунизации детей первого года жизни обсуждались на заседаниях:</w:t>
      </w:r>
    </w:p>
    <w:p w:rsidR="00033DDF" w:rsidRPr="00EE444C" w:rsidRDefault="00033DDF" w:rsidP="00FC2623">
      <w:pPr>
        <w:widowControl/>
        <w:numPr>
          <w:ilvl w:val="0"/>
          <w:numId w:val="2"/>
        </w:numPr>
        <w:jc w:val="both"/>
        <w:rPr>
          <w:sz w:val="24"/>
          <w:szCs w:val="24"/>
          <w:lang w:val="ru-RU"/>
        </w:rPr>
      </w:pPr>
      <w:r w:rsidRPr="00EE444C">
        <w:rPr>
          <w:sz w:val="24"/>
          <w:szCs w:val="24"/>
          <w:lang w:val="ru-RU"/>
        </w:rPr>
        <w:t>коллегии Управления Роспотребнадзора по Рязанской области;</w:t>
      </w:r>
    </w:p>
    <w:p w:rsidR="00033DDF" w:rsidRPr="00EE444C" w:rsidRDefault="00033DDF" w:rsidP="00FC2623">
      <w:pPr>
        <w:widowControl/>
        <w:numPr>
          <w:ilvl w:val="0"/>
          <w:numId w:val="2"/>
        </w:numPr>
        <w:jc w:val="both"/>
        <w:rPr>
          <w:sz w:val="24"/>
          <w:szCs w:val="24"/>
          <w:lang w:val="ru-RU"/>
        </w:rPr>
      </w:pPr>
      <w:r w:rsidRPr="00EE444C">
        <w:rPr>
          <w:sz w:val="24"/>
          <w:szCs w:val="24"/>
          <w:lang w:val="ru-RU"/>
        </w:rPr>
        <w:t>комитета по подготовке к проведению Европейской недели иммунизации;</w:t>
      </w:r>
    </w:p>
    <w:p w:rsidR="00033DDF" w:rsidRPr="00EE444C" w:rsidRDefault="00033DDF" w:rsidP="00FC2623">
      <w:pPr>
        <w:widowControl/>
        <w:numPr>
          <w:ilvl w:val="0"/>
          <w:numId w:val="2"/>
        </w:numPr>
        <w:jc w:val="both"/>
        <w:rPr>
          <w:sz w:val="24"/>
          <w:szCs w:val="24"/>
          <w:lang w:val="ru-RU"/>
        </w:rPr>
      </w:pPr>
      <w:r w:rsidRPr="00EE444C">
        <w:rPr>
          <w:sz w:val="24"/>
          <w:szCs w:val="24"/>
          <w:lang w:val="ru-RU"/>
        </w:rPr>
        <w:t>Экспертного Совета по контролю за реализацией «Областного плана действий по поддержанию свободного от полиомиелита статуса Рязанской области».</w:t>
      </w:r>
    </w:p>
    <w:p w:rsidR="00033DDF" w:rsidRPr="00EE444C" w:rsidRDefault="00033DDF" w:rsidP="00FC2623">
      <w:pPr>
        <w:widowControl/>
        <w:numPr>
          <w:ilvl w:val="0"/>
          <w:numId w:val="2"/>
        </w:numPr>
        <w:jc w:val="both"/>
        <w:rPr>
          <w:sz w:val="24"/>
          <w:szCs w:val="24"/>
          <w:lang w:val="ru-RU"/>
        </w:rPr>
      </w:pPr>
      <w:r w:rsidRPr="00EE444C">
        <w:rPr>
          <w:sz w:val="24"/>
          <w:szCs w:val="24"/>
          <w:lang w:val="ru-RU"/>
        </w:rPr>
        <w:t>Санитарно-противоэпидемических коми</w:t>
      </w:r>
      <w:r w:rsidR="008D6E8F">
        <w:rPr>
          <w:sz w:val="24"/>
          <w:szCs w:val="24"/>
          <w:lang w:val="ru-RU"/>
        </w:rPr>
        <w:t>ссий Муниципальных образований.</w:t>
      </w:r>
    </w:p>
    <w:p w:rsidR="00033DDF" w:rsidRPr="00EE444C" w:rsidRDefault="00033DDF" w:rsidP="00FC2623">
      <w:pPr>
        <w:ind w:firstLine="709"/>
        <w:jc w:val="both"/>
        <w:rPr>
          <w:sz w:val="24"/>
          <w:szCs w:val="24"/>
          <w:lang w:val="ru-RU"/>
        </w:rPr>
      </w:pPr>
      <w:r w:rsidRPr="00EE444C">
        <w:rPr>
          <w:sz w:val="24"/>
          <w:szCs w:val="24"/>
          <w:lang w:val="ru-RU"/>
        </w:rPr>
        <w:t>На совещаниях, семинарах и медицинских конференциях проводилась подготовка медицинских работников, специалистов эпидемиологического профиля по вопросам клиники, диагностики и профилактики полиомиелита с последующим тестированием уровня знаний. В целом по области на совещаниях-семинарах подготовлено 1679 человек, на врачебно-сестринских медицинских конференциях – 1734 человека.</w:t>
      </w:r>
    </w:p>
    <w:p w:rsidR="00033DDF" w:rsidRPr="00EE444C" w:rsidRDefault="00033DDF" w:rsidP="00FC2623">
      <w:pPr>
        <w:ind w:firstLine="709"/>
        <w:jc w:val="both"/>
        <w:rPr>
          <w:sz w:val="24"/>
          <w:szCs w:val="24"/>
          <w:lang w:val="ru-RU"/>
        </w:rPr>
      </w:pPr>
      <w:r w:rsidRPr="00EE444C">
        <w:rPr>
          <w:sz w:val="24"/>
          <w:szCs w:val="24"/>
          <w:lang w:val="ru-RU"/>
        </w:rPr>
        <w:t>Подготовлено 132 информационно-аналитических письма</w:t>
      </w:r>
      <w:r w:rsidR="008D6E8F" w:rsidRPr="008D6E8F">
        <w:rPr>
          <w:sz w:val="24"/>
          <w:szCs w:val="24"/>
          <w:lang w:val="ru-RU"/>
        </w:rPr>
        <w:t xml:space="preserve"> </w:t>
      </w:r>
      <w:r w:rsidR="008D6E8F">
        <w:rPr>
          <w:sz w:val="24"/>
          <w:szCs w:val="24"/>
          <w:lang w:val="ru-RU"/>
        </w:rPr>
        <w:t>и</w:t>
      </w:r>
      <w:r w:rsidRPr="00EE444C">
        <w:rPr>
          <w:sz w:val="24"/>
          <w:szCs w:val="24"/>
          <w:lang w:val="ru-RU"/>
        </w:rPr>
        <w:t xml:space="preserve"> 43 выступления в СМИ.</w:t>
      </w:r>
    </w:p>
    <w:p w:rsidR="00033DDF" w:rsidRPr="00EE444C" w:rsidRDefault="00033DDF" w:rsidP="00FC2623">
      <w:pPr>
        <w:ind w:firstLine="709"/>
        <w:jc w:val="both"/>
        <w:rPr>
          <w:sz w:val="24"/>
          <w:szCs w:val="24"/>
          <w:lang w:val="ru-RU"/>
        </w:rPr>
      </w:pPr>
      <w:r w:rsidRPr="00EE444C">
        <w:rPr>
          <w:sz w:val="24"/>
          <w:szCs w:val="24"/>
          <w:lang w:val="ru-RU"/>
        </w:rPr>
        <w:t>Показатели полноты и своевременности охвата вакцинацией детей в возрасте 1 год превышают нормативный и составляют соответственно 97,2% и 96,7% (2013г. – 97,4% и 96,8%; 2014г. - 97,3% и 96,8%</w:t>
      </w:r>
      <w:r w:rsidR="008D6E8F">
        <w:rPr>
          <w:sz w:val="24"/>
          <w:szCs w:val="24"/>
          <w:lang w:val="ru-RU"/>
        </w:rPr>
        <w:t xml:space="preserve"> соответственно</w:t>
      </w:r>
      <w:r w:rsidRPr="00EE444C">
        <w:rPr>
          <w:sz w:val="24"/>
          <w:szCs w:val="24"/>
          <w:lang w:val="ru-RU"/>
        </w:rPr>
        <w:t>). Показатель своевременности охвата вакцинацией против полиомиелита детей до достижения ими возраста 12 месяцев на территории 2-х районов (Клепиковский, Ряжский) не достиг нормативного уровня и составил 91,6% и 94,0% соответственно. Показатель полноты охвата вакцинацией детей в возрасте 1 года составил в Клепиковском р</w:t>
      </w:r>
      <w:r w:rsidR="008D6E8F">
        <w:rPr>
          <w:sz w:val="24"/>
          <w:szCs w:val="24"/>
          <w:lang w:val="ru-RU"/>
        </w:rPr>
        <w:t>айоне 95,3%, в Ряжском - 97,0%.</w:t>
      </w:r>
    </w:p>
    <w:p w:rsidR="00033DDF" w:rsidRPr="00EE444C" w:rsidRDefault="00033DDF" w:rsidP="00FC2623">
      <w:pPr>
        <w:ind w:firstLine="709"/>
        <w:jc w:val="both"/>
        <w:rPr>
          <w:sz w:val="24"/>
          <w:szCs w:val="24"/>
          <w:lang w:val="ru-RU"/>
        </w:rPr>
      </w:pPr>
      <w:r w:rsidRPr="00EE444C">
        <w:rPr>
          <w:sz w:val="24"/>
          <w:szCs w:val="24"/>
          <w:lang w:val="ru-RU"/>
        </w:rPr>
        <w:t xml:space="preserve">Показатели полноты и своевременности охвата 2-ой ревакцинацией детей в 24 месяца составляют 97,1% и 96,9% соответственно (2013г. – 97,4% и 96,8%; 2014г. – 97,1% и 96,8%) и превышают нормативный уровень на всех административных территориях. </w:t>
      </w:r>
    </w:p>
    <w:p w:rsidR="00033DDF" w:rsidRPr="00EE444C" w:rsidRDefault="00033DDF" w:rsidP="00FC2623">
      <w:pPr>
        <w:ind w:firstLine="709"/>
        <w:jc w:val="both"/>
        <w:rPr>
          <w:sz w:val="24"/>
          <w:szCs w:val="24"/>
          <w:lang w:val="ru-RU"/>
        </w:rPr>
      </w:pPr>
      <w:r w:rsidRPr="00EE444C">
        <w:rPr>
          <w:sz w:val="24"/>
          <w:szCs w:val="24"/>
          <w:lang w:val="ru-RU"/>
        </w:rPr>
        <w:t>Показатель охвата 3-ей ревакцинацией детей в 14 лет составил в целом по области 98,4% (2</w:t>
      </w:r>
      <w:r w:rsidR="008D6E8F">
        <w:rPr>
          <w:sz w:val="24"/>
          <w:szCs w:val="24"/>
          <w:lang w:val="ru-RU"/>
        </w:rPr>
        <w:t>013г. – 98,7%; 2014г. - 98,6%).</w:t>
      </w:r>
    </w:p>
    <w:p w:rsidR="00033DDF" w:rsidRPr="00EE444C" w:rsidRDefault="00033DDF" w:rsidP="00FC2623">
      <w:pPr>
        <w:ind w:firstLine="708"/>
        <w:jc w:val="both"/>
        <w:rPr>
          <w:sz w:val="24"/>
          <w:szCs w:val="24"/>
          <w:lang w:val="ru-RU"/>
        </w:rPr>
      </w:pPr>
      <w:r w:rsidRPr="00EE444C">
        <w:rPr>
          <w:sz w:val="24"/>
          <w:szCs w:val="24"/>
          <w:lang w:val="ru-RU"/>
        </w:rPr>
        <w:t>В 2015 году по итогам многоуровневого анализа показателей вакцинопрофилактики полиомиелита, проведенного на основании отчетных форм за 2014 год, в 10 лечебно-профилактических организациях на 14 педиатрических участках, на которых не было обеспечено достижение нормативных показателей своевременности охвата иммунизацией детей в возрасте до 3-х лет, проведена кампания дополнительной «подчищающей» иммунизации. Дополнительно привито 636 детей в возрасте 12-36 месяцев или 97,8% от числа подлежащих.</w:t>
      </w:r>
      <w:r w:rsidR="008D6E8F">
        <w:rPr>
          <w:sz w:val="24"/>
          <w:szCs w:val="24"/>
          <w:lang w:val="ru-RU"/>
        </w:rPr>
        <w:t xml:space="preserve"> </w:t>
      </w:r>
      <w:r w:rsidRPr="00EE444C">
        <w:rPr>
          <w:sz w:val="24"/>
          <w:szCs w:val="24"/>
          <w:lang w:val="ru-RU"/>
        </w:rPr>
        <w:t>С 21.09.2015 по 12.10.2015 в соответствии с письмом Роспотребнадзора от 08.09.2015 №01/10720-15-27, на территории Рязанской области проведена кампания по подчищающей иммунизации против полиомиелита детей от 6 месяцев до 14 лет, не имеющих вакцинального комплекса. Всего привито 502 ребенка, не закончили вакцинальный комплекс 146 детей по причине длительных медицинских отводов и 725 детей по причине отказа родителей от профилактических прививок.</w:t>
      </w:r>
    </w:p>
    <w:p w:rsidR="00033DDF" w:rsidRPr="00EE444C" w:rsidRDefault="00033DDF" w:rsidP="00FC2623">
      <w:pPr>
        <w:ind w:firstLine="709"/>
        <w:jc w:val="both"/>
        <w:rPr>
          <w:sz w:val="24"/>
          <w:szCs w:val="24"/>
          <w:lang w:val="ru-RU"/>
        </w:rPr>
      </w:pPr>
      <w:r w:rsidRPr="00EE444C">
        <w:rPr>
          <w:sz w:val="24"/>
          <w:szCs w:val="24"/>
          <w:lang w:val="ru-RU"/>
        </w:rPr>
        <w:t xml:space="preserve">В рамках серологического мониторинга популяционного иммунитета к полиомиелиту в 2015 году проведено исследование 302 сывороток. Удельный вес серопозитивных результатов в возрасте 3-4 года составил к 1, 2 и 3 типам полиовируса 99,0%, 99,0% и 98,0% соответственно; в возрастной группе 9-10 лет – 100,0%; 100,0%; 95,1% и в 14 лет – 98,0%; 100% и 97,0% соответственно. Выявлен дважды серонегативный ребенок в возрасте 3-4 года (не имеет титров АТ ко второму и третьему типам полиовируса). Трижды серонегативных лиц не </w:t>
      </w:r>
      <w:r w:rsidR="008D6E8F">
        <w:rPr>
          <w:sz w:val="24"/>
          <w:szCs w:val="24"/>
          <w:lang w:val="ru-RU"/>
        </w:rPr>
        <w:t>выявлено.</w:t>
      </w:r>
    </w:p>
    <w:p w:rsidR="00033DDF" w:rsidRPr="00EE444C" w:rsidRDefault="00033DDF" w:rsidP="00FC2623">
      <w:pPr>
        <w:ind w:firstLine="709"/>
        <w:jc w:val="both"/>
        <w:rPr>
          <w:sz w:val="24"/>
          <w:szCs w:val="24"/>
          <w:lang w:val="ru-RU"/>
        </w:rPr>
      </w:pPr>
      <w:r w:rsidRPr="00EE444C">
        <w:rPr>
          <w:sz w:val="24"/>
          <w:szCs w:val="24"/>
          <w:lang w:val="ru-RU"/>
        </w:rPr>
        <w:t>Проведенные исследования подтверждают высокий уровень напряженности коллективного иммунитета детского населения к т</w:t>
      </w:r>
      <w:r w:rsidR="008D6E8F">
        <w:rPr>
          <w:sz w:val="24"/>
          <w:szCs w:val="24"/>
          <w:lang w:val="ru-RU"/>
        </w:rPr>
        <w:t>рем типам вирусов полиомиелита.</w:t>
      </w:r>
    </w:p>
    <w:p w:rsidR="00033DDF" w:rsidRPr="00EE444C" w:rsidRDefault="00033DDF" w:rsidP="00FC2623">
      <w:pPr>
        <w:ind w:firstLine="709"/>
        <w:jc w:val="both"/>
        <w:rPr>
          <w:sz w:val="24"/>
          <w:szCs w:val="24"/>
          <w:lang w:val="ru-RU"/>
        </w:rPr>
      </w:pPr>
      <w:r w:rsidRPr="00EE444C">
        <w:rPr>
          <w:sz w:val="24"/>
          <w:szCs w:val="24"/>
          <w:lang w:val="ru-RU"/>
        </w:rPr>
        <w:t>Достигнуты и поддерживаются качественные показатели эпидемиологического надзора за острыми вялыми параличами и полиомиелитом на уровне, рекомендованном Всемирной организацией здравоохранения.</w:t>
      </w:r>
    </w:p>
    <w:p w:rsidR="00033DDF" w:rsidRPr="00EE444C" w:rsidRDefault="00033DDF" w:rsidP="00FC2623">
      <w:pPr>
        <w:ind w:firstLine="709"/>
        <w:jc w:val="both"/>
        <w:rPr>
          <w:sz w:val="24"/>
          <w:szCs w:val="24"/>
          <w:lang w:val="ru-RU"/>
        </w:rPr>
      </w:pPr>
      <w:r w:rsidRPr="00EE444C">
        <w:rPr>
          <w:sz w:val="24"/>
          <w:szCs w:val="24"/>
          <w:lang w:val="ru-RU"/>
        </w:rPr>
        <w:t>В 2015 году зарегистрировано 3 случая острого вялого паралича, показатель заболеваемости составил 1,86 на 100 тыс. детского населения (2014г. - 2 случая, показатель – 1,3 на 100 тыс.; 2013г. - 5 случаев, показатель 3,2 на 100 тыс.). На заседаниях комиссий клиницистов-экспертов проведена окончательная клинико-вирусологическая классификация случаев острого вялого паралича, зарегистрированных в 2015 году.</w:t>
      </w:r>
    </w:p>
    <w:p w:rsidR="00033DDF" w:rsidRPr="00EE444C" w:rsidRDefault="00033DDF" w:rsidP="00FC2623">
      <w:pPr>
        <w:ind w:firstLine="709"/>
        <w:jc w:val="both"/>
        <w:rPr>
          <w:sz w:val="24"/>
          <w:szCs w:val="24"/>
          <w:lang w:val="ru-RU"/>
        </w:rPr>
      </w:pPr>
      <w:r w:rsidRPr="00EE444C">
        <w:rPr>
          <w:sz w:val="24"/>
          <w:szCs w:val="24"/>
          <w:lang w:val="ru-RU"/>
        </w:rPr>
        <w:t>Все больные выявлены в сроки до 7 дней от начала паралича. Лабораторное обследование проведено своевременно. Результаты обследования больных отрицательные. Противоэпидемические мероприятия в очагах проведены своевременно и в полном объеме.</w:t>
      </w:r>
    </w:p>
    <w:p w:rsidR="00033DDF" w:rsidRPr="00EE444C" w:rsidRDefault="00033DDF" w:rsidP="00FC2623">
      <w:pPr>
        <w:ind w:firstLine="709"/>
        <w:jc w:val="both"/>
        <w:rPr>
          <w:sz w:val="24"/>
          <w:szCs w:val="24"/>
          <w:lang w:val="ru-RU"/>
        </w:rPr>
      </w:pPr>
      <w:r w:rsidRPr="00EE444C">
        <w:rPr>
          <w:sz w:val="24"/>
          <w:szCs w:val="24"/>
          <w:lang w:val="ru-RU"/>
        </w:rPr>
        <w:t>Осуществлялся контроль за ситуацией по возможному завозу «дикого» вируса из эндемичных (неблагополучных) по полиомиелиту стран (территорий). Информация о глобальной ситуации по полиомиелиту доводится до лечебно-профилактических организаций. Проводится учет детей, прибывающих из эндемичных (неблагополучных) территорий по данным лечебно-профилактических организаций.</w:t>
      </w:r>
    </w:p>
    <w:p w:rsidR="00033DDF" w:rsidRPr="00EE444C" w:rsidRDefault="00033DDF" w:rsidP="00FC2623">
      <w:pPr>
        <w:ind w:firstLine="709"/>
        <w:jc w:val="both"/>
        <w:rPr>
          <w:sz w:val="24"/>
          <w:szCs w:val="24"/>
          <w:lang w:val="ru-RU"/>
        </w:rPr>
      </w:pPr>
      <w:r w:rsidRPr="00EE444C">
        <w:rPr>
          <w:sz w:val="24"/>
          <w:szCs w:val="24"/>
          <w:lang w:val="ru-RU"/>
        </w:rPr>
        <w:t>В 2015 году на территорию области прибыло 5 детей в возрасте до 5 лет из числа мигрантов, вирусологически обследованы (результат отрицательный). Привито против полиомиелита 87 детей, прибывших на территорию Рязанской области с территории Юго-Восточной Украины без сведений о профилактических прививках, что составило 100% от числа подлежащих.</w:t>
      </w:r>
    </w:p>
    <w:p w:rsidR="00033DDF" w:rsidRPr="00EE444C" w:rsidRDefault="00033DDF" w:rsidP="00FC2623">
      <w:pPr>
        <w:ind w:firstLine="709"/>
        <w:jc w:val="both"/>
        <w:rPr>
          <w:sz w:val="24"/>
          <w:szCs w:val="24"/>
          <w:lang w:val="ru-RU"/>
        </w:rPr>
      </w:pPr>
      <w:r w:rsidRPr="00EE444C">
        <w:rPr>
          <w:sz w:val="24"/>
          <w:szCs w:val="24"/>
          <w:lang w:val="ru-RU"/>
        </w:rPr>
        <w:t>Случаи вакциноассоциированного паралитического полиомиелита в области не регистрировались.</w:t>
      </w:r>
    </w:p>
    <w:p w:rsidR="00033DDF" w:rsidRPr="00EB36C5" w:rsidRDefault="00033DDF" w:rsidP="00FC2623">
      <w:pPr>
        <w:ind w:firstLine="720"/>
        <w:jc w:val="both"/>
        <w:rPr>
          <w:sz w:val="24"/>
          <w:szCs w:val="24"/>
          <w:lang w:val="ru-RU"/>
        </w:rPr>
      </w:pPr>
      <w:r w:rsidRPr="00EB36C5">
        <w:rPr>
          <w:sz w:val="24"/>
          <w:szCs w:val="24"/>
          <w:lang w:val="ru-RU"/>
        </w:rPr>
        <w:t>В целях изучения циркуляции полиовирусов среди детей детских закрытых учреждений с круглосуточным пребыванием (ГКУЗ «Рязанский дом ребенка») обследовано 108 человек. Полиовирусы не выделялись, в 18 пробах материала обнаружена РНК энтеровирусов методом ПЦР.</w:t>
      </w:r>
      <w:r w:rsidR="008D6E8F" w:rsidRPr="00EB36C5">
        <w:rPr>
          <w:sz w:val="24"/>
          <w:szCs w:val="24"/>
          <w:lang w:val="ru-RU"/>
        </w:rPr>
        <w:t xml:space="preserve"> </w:t>
      </w:r>
      <w:r w:rsidRPr="00EB36C5">
        <w:rPr>
          <w:sz w:val="24"/>
          <w:szCs w:val="24"/>
          <w:lang w:val="ru-RU"/>
        </w:rPr>
        <w:t>Положительные пробы направлены в референс</w:t>
      </w:r>
      <w:r w:rsidR="008D6E8F" w:rsidRPr="00EB36C5">
        <w:rPr>
          <w:sz w:val="24"/>
          <w:szCs w:val="24"/>
          <w:lang w:val="ru-RU"/>
        </w:rPr>
        <w:t>-</w:t>
      </w:r>
      <w:r w:rsidRPr="00EB36C5">
        <w:rPr>
          <w:sz w:val="24"/>
          <w:szCs w:val="24"/>
          <w:lang w:val="ru-RU"/>
        </w:rPr>
        <w:t xml:space="preserve">центр ФБУН ННИИЭМ им. </w:t>
      </w:r>
      <w:r w:rsidR="008D6E8F" w:rsidRPr="00EB36C5">
        <w:rPr>
          <w:sz w:val="24"/>
          <w:szCs w:val="24"/>
          <w:lang w:val="ru-RU"/>
        </w:rPr>
        <w:t>а</w:t>
      </w:r>
      <w:r w:rsidRPr="00EB36C5">
        <w:rPr>
          <w:sz w:val="24"/>
          <w:szCs w:val="24"/>
          <w:lang w:val="ru-RU"/>
        </w:rPr>
        <w:t xml:space="preserve">кадемика И.Н.Блохиной для генотипирования. В </w:t>
      </w:r>
      <w:r w:rsidR="008D6E8F" w:rsidRPr="00EB36C5">
        <w:rPr>
          <w:sz w:val="24"/>
          <w:szCs w:val="24"/>
          <w:lang w:val="ru-RU"/>
        </w:rPr>
        <w:t>3-х</w:t>
      </w:r>
      <w:r w:rsidRPr="00EB36C5">
        <w:rPr>
          <w:sz w:val="24"/>
          <w:szCs w:val="24"/>
          <w:lang w:val="ru-RU"/>
        </w:rPr>
        <w:t xml:space="preserve"> пробах обнаружен энтеровирус Коксаки А24, в </w:t>
      </w:r>
      <w:r w:rsidR="008D6E8F" w:rsidRPr="00EB36C5">
        <w:rPr>
          <w:sz w:val="24"/>
          <w:szCs w:val="24"/>
          <w:lang w:val="ru-RU"/>
        </w:rPr>
        <w:t>2-х</w:t>
      </w:r>
      <w:r w:rsidRPr="00EB36C5">
        <w:rPr>
          <w:sz w:val="24"/>
          <w:szCs w:val="24"/>
          <w:lang w:val="ru-RU"/>
        </w:rPr>
        <w:t xml:space="preserve"> пробах – </w:t>
      </w:r>
      <w:r w:rsidR="008D6E8F" w:rsidRPr="00EB36C5">
        <w:rPr>
          <w:sz w:val="24"/>
          <w:szCs w:val="24"/>
          <w:lang w:val="ru-RU"/>
        </w:rPr>
        <w:t>э</w:t>
      </w:r>
      <w:r w:rsidRPr="00EB36C5">
        <w:rPr>
          <w:sz w:val="24"/>
          <w:szCs w:val="24"/>
          <w:lang w:val="ru-RU"/>
        </w:rPr>
        <w:t xml:space="preserve">нтеровирус В + Коксаки А24, в </w:t>
      </w:r>
      <w:r w:rsidR="008D6E8F" w:rsidRPr="00EB36C5">
        <w:rPr>
          <w:sz w:val="24"/>
          <w:szCs w:val="24"/>
          <w:lang w:val="ru-RU"/>
        </w:rPr>
        <w:t>3-х</w:t>
      </w:r>
      <w:r w:rsidRPr="00EB36C5">
        <w:rPr>
          <w:sz w:val="24"/>
          <w:szCs w:val="24"/>
          <w:lang w:val="ru-RU"/>
        </w:rPr>
        <w:t xml:space="preserve"> пробах - </w:t>
      </w:r>
      <w:r w:rsidR="008D6E8F" w:rsidRPr="00EB36C5">
        <w:rPr>
          <w:sz w:val="24"/>
          <w:szCs w:val="24"/>
          <w:lang w:val="ru-RU"/>
        </w:rPr>
        <w:t>энтеровирус В.</w:t>
      </w:r>
    </w:p>
    <w:p w:rsidR="00033DDF" w:rsidRPr="00EB36C5" w:rsidRDefault="00033DDF" w:rsidP="00FC2623">
      <w:pPr>
        <w:ind w:firstLine="709"/>
        <w:jc w:val="both"/>
        <w:rPr>
          <w:sz w:val="24"/>
          <w:szCs w:val="24"/>
          <w:lang w:val="ru-RU"/>
        </w:rPr>
      </w:pPr>
      <w:r w:rsidRPr="00EB36C5">
        <w:rPr>
          <w:sz w:val="24"/>
          <w:szCs w:val="24"/>
          <w:lang w:val="ru-RU"/>
        </w:rPr>
        <w:t>В целях слежения за циркуляцией полиовирусов и других (неполио) энтеровирусов в окружающей среде осуществляется исследование проб сточных вод, проб воды из открытых источников и питьевой воды. За 2015 год исследовано 132 пробы сточной воды, с положительным результатом - 16 проб или 12,1%. При исследовании полиовирусы не выделялись, выделены 3 штамма энтеровирусов ЭХО 30 (2,3%) и 13 РНК энтеровирусов из 61 пробы сточной воды (21,3%).</w:t>
      </w:r>
    </w:p>
    <w:p w:rsidR="00033DDF" w:rsidRPr="00EE444C" w:rsidRDefault="00033DDF" w:rsidP="00FC2623">
      <w:pPr>
        <w:rPr>
          <w:sz w:val="24"/>
          <w:szCs w:val="24"/>
          <w:lang w:val="ru-RU"/>
        </w:rPr>
      </w:pPr>
    </w:p>
    <w:p w:rsidR="00033DDF" w:rsidRPr="00EE444C" w:rsidRDefault="00033DDF" w:rsidP="00FC2623">
      <w:pPr>
        <w:jc w:val="center"/>
        <w:rPr>
          <w:b/>
          <w:sz w:val="24"/>
          <w:szCs w:val="24"/>
          <w:lang w:val="ru-RU"/>
        </w:rPr>
      </w:pPr>
      <w:r w:rsidRPr="00EE444C">
        <w:rPr>
          <w:b/>
          <w:sz w:val="24"/>
          <w:szCs w:val="24"/>
          <w:lang w:val="ru-RU"/>
        </w:rPr>
        <w:t>Энтеровирусная инфекция</w:t>
      </w:r>
    </w:p>
    <w:p w:rsidR="00033DDF" w:rsidRPr="00EE444C" w:rsidRDefault="00033DDF" w:rsidP="00FC2623">
      <w:pPr>
        <w:jc w:val="both"/>
        <w:rPr>
          <w:sz w:val="24"/>
          <w:szCs w:val="24"/>
          <w:lang w:val="ru-RU"/>
        </w:rPr>
      </w:pPr>
    </w:p>
    <w:p w:rsidR="00033DDF" w:rsidRPr="00EE444C" w:rsidRDefault="00033DDF" w:rsidP="00FC2623">
      <w:pPr>
        <w:ind w:firstLine="708"/>
        <w:jc w:val="both"/>
        <w:rPr>
          <w:sz w:val="24"/>
          <w:szCs w:val="24"/>
          <w:lang w:val="ru-RU"/>
        </w:rPr>
      </w:pPr>
      <w:r w:rsidRPr="00EE444C">
        <w:rPr>
          <w:sz w:val="24"/>
          <w:szCs w:val="24"/>
          <w:lang w:val="ru-RU"/>
        </w:rPr>
        <w:t>В 2015 году в Рязанской области зарегистрировано 8 случаев энтеровирусной инфекции, показатель заболеваемости составил 0,72 на 100 тыс. населения (2014г. - 26 случаев, показатель 2,34; 2013г. - 106 случаев, показатель 9,5). Заболеваемость по сравнению с 2014 годом снизилась в 3,3 раза и ниже среднемноголетнего уровня в 2,8 раза. Сезонность заболеваемости не выражена, заболевания регистрировались в январе (3</w:t>
      </w:r>
      <w:r w:rsidR="008D6E8F">
        <w:rPr>
          <w:sz w:val="24"/>
          <w:szCs w:val="24"/>
          <w:lang w:val="ru-RU"/>
        </w:rPr>
        <w:t xml:space="preserve"> </w:t>
      </w:r>
      <w:r w:rsidRPr="00EE444C">
        <w:rPr>
          <w:sz w:val="24"/>
          <w:szCs w:val="24"/>
          <w:lang w:val="ru-RU"/>
        </w:rPr>
        <w:t>сл. – 37,5%), июне (1</w:t>
      </w:r>
      <w:r w:rsidR="008D6E8F">
        <w:rPr>
          <w:sz w:val="24"/>
          <w:szCs w:val="24"/>
          <w:lang w:val="ru-RU"/>
        </w:rPr>
        <w:t xml:space="preserve"> </w:t>
      </w:r>
      <w:r w:rsidRPr="00EE444C">
        <w:rPr>
          <w:sz w:val="24"/>
          <w:szCs w:val="24"/>
          <w:lang w:val="ru-RU"/>
        </w:rPr>
        <w:t>сл. -</w:t>
      </w:r>
      <w:r w:rsidR="008D6E8F">
        <w:rPr>
          <w:sz w:val="24"/>
          <w:szCs w:val="24"/>
          <w:lang w:val="ru-RU"/>
        </w:rPr>
        <w:t xml:space="preserve"> </w:t>
      </w:r>
      <w:r w:rsidRPr="00EE444C">
        <w:rPr>
          <w:sz w:val="24"/>
          <w:szCs w:val="24"/>
          <w:lang w:val="ru-RU"/>
        </w:rPr>
        <w:t>12,5%), июле (1</w:t>
      </w:r>
      <w:r w:rsidR="008D6E8F">
        <w:rPr>
          <w:sz w:val="24"/>
          <w:szCs w:val="24"/>
          <w:lang w:val="ru-RU"/>
        </w:rPr>
        <w:t xml:space="preserve"> </w:t>
      </w:r>
      <w:r w:rsidRPr="00EE444C">
        <w:rPr>
          <w:sz w:val="24"/>
          <w:szCs w:val="24"/>
          <w:lang w:val="ru-RU"/>
        </w:rPr>
        <w:t>сл. -</w:t>
      </w:r>
      <w:r w:rsidR="008D6E8F">
        <w:rPr>
          <w:sz w:val="24"/>
          <w:szCs w:val="24"/>
          <w:lang w:val="ru-RU"/>
        </w:rPr>
        <w:t xml:space="preserve"> </w:t>
      </w:r>
      <w:r w:rsidRPr="00EE444C">
        <w:rPr>
          <w:sz w:val="24"/>
          <w:szCs w:val="24"/>
          <w:lang w:val="ru-RU"/>
        </w:rPr>
        <w:t>12,5%), сентябре (2</w:t>
      </w:r>
      <w:r w:rsidR="008D6E8F">
        <w:rPr>
          <w:sz w:val="24"/>
          <w:szCs w:val="24"/>
          <w:lang w:val="ru-RU"/>
        </w:rPr>
        <w:t xml:space="preserve"> </w:t>
      </w:r>
      <w:r w:rsidRPr="00EE444C">
        <w:rPr>
          <w:sz w:val="24"/>
          <w:szCs w:val="24"/>
          <w:lang w:val="ru-RU"/>
        </w:rPr>
        <w:t>сл. -</w:t>
      </w:r>
      <w:r w:rsidR="008D6E8F">
        <w:rPr>
          <w:sz w:val="24"/>
          <w:szCs w:val="24"/>
          <w:lang w:val="ru-RU"/>
        </w:rPr>
        <w:t xml:space="preserve"> </w:t>
      </w:r>
      <w:r w:rsidRPr="00EE444C">
        <w:rPr>
          <w:sz w:val="24"/>
          <w:szCs w:val="24"/>
          <w:lang w:val="ru-RU"/>
        </w:rPr>
        <w:t>25,0%) и октябре (1</w:t>
      </w:r>
      <w:r w:rsidR="008D6E8F">
        <w:rPr>
          <w:sz w:val="24"/>
          <w:szCs w:val="24"/>
          <w:lang w:val="ru-RU"/>
        </w:rPr>
        <w:t xml:space="preserve"> </w:t>
      </w:r>
      <w:r w:rsidRPr="00EE444C">
        <w:rPr>
          <w:sz w:val="24"/>
          <w:szCs w:val="24"/>
          <w:lang w:val="ru-RU"/>
        </w:rPr>
        <w:t>сл. -</w:t>
      </w:r>
      <w:r w:rsidR="008D6E8F">
        <w:rPr>
          <w:sz w:val="24"/>
          <w:szCs w:val="24"/>
          <w:lang w:val="ru-RU"/>
        </w:rPr>
        <w:t xml:space="preserve"> </w:t>
      </w:r>
      <w:r w:rsidRPr="00EE444C">
        <w:rPr>
          <w:sz w:val="24"/>
          <w:szCs w:val="24"/>
          <w:lang w:val="ru-RU"/>
        </w:rPr>
        <w:t>12,5%) месяцах. Доля энтеровирусных менингитов в общем количестве клинических форм энтеровирусной инфекции составила 62,5%.</w:t>
      </w:r>
    </w:p>
    <w:p w:rsidR="00033DDF" w:rsidRPr="00EE444C" w:rsidRDefault="00033DDF" w:rsidP="00FC2623">
      <w:pPr>
        <w:ind w:firstLine="708"/>
        <w:jc w:val="both"/>
        <w:rPr>
          <w:sz w:val="24"/>
          <w:szCs w:val="24"/>
          <w:lang w:val="ru-RU"/>
        </w:rPr>
      </w:pPr>
      <w:r w:rsidRPr="00EE444C">
        <w:rPr>
          <w:sz w:val="24"/>
          <w:szCs w:val="24"/>
          <w:lang w:val="ru-RU"/>
        </w:rPr>
        <w:t>В возрастной структуре заболевших, по прежнему, преобладает детское население до 14 лет, на его долю приходится 100% больных малыми формами ЭВИ (3 человека) и 60,0% больных серозными менингитами (3 человека). Показатель заболеваемости детей до 14 лет составил 3,7 на 100 тыс. детского населения. Среди детского населения наиболее поражаемой возрастной группой в 2015 году стали дети первого года жизни, показатель заболеваемости которых в 2,6 раза превысил заболеваемость детей до 14 лет. Удельный вес организованных детей составил 33,3% (2 случая или 4,5 на 100 тыс.), неорганизованных детей – 66,7% (4 случая или 11,1 на 100 тыс.). Групповая и вспышечная заболеваемость не регистрировалась.</w:t>
      </w:r>
    </w:p>
    <w:p w:rsidR="00033DDF" w:rsidRPr="00EE444C" w:rsidRDefault="00033DDF" w:rsidP="00FC2623">
      <w:pPr>
        <w:ind w:firstLine="708"/>
        <w:jc w:val="both"/>
        <w:rPr>
          <w:sz w:val="24"/>
          <w:szCs w:val="24"/>
          <w:lang w:val="ru-RU"/>
        </w:rPr>
      </w:pPr>
      <w:r w:rsidRPr="00EE444C">
        <w:rPr>
          <w:sz w:val="24"/>
          <w:szCs w:val="24"/>
          <w:lang w:val="ru-RU"/>
        </w:rPr>
        <w:t>В эпидемический процесс в 2015 году вовлечены городские жители, среди которых зарегистрировано 100% всей заболеваемости ЭВИ.</w:t>
      </w:r>
    </w:p>
    <w:p w:rsidR="00033DDF" w:rsidRPr="00EE444C" w:rsidRDefault="00033DDF" w:rsidP="00FC2623">
      <w:pPr>
        <w:ind w:firstLine="708"/>
        <w:jc w:val="both"/>
        <w:rPr>
          <w:sz w:val="24"/>
          <w:szCs w:val="24"/>
          <w:lang w:val="ru-RU"/>
        </w:rPr>
      </w:pPr>
      <w:r w:rsidRPr="00EE444C">
        <w:rPr>
          <w:sz w:val="24"/>
          <w:szCs w:val="24"/>
          <w:lang w:val="ru-RU"/>
        </w:rPr>
        <w:t>Постановка диагноза ЭВИ осуществляется на основании клинико-эпидемиологического анамнеза, определения наличия РНК возбудителя в пробах клинического материала от больных, а также положительных результатов вирусологического обследования больных.</w:t>
      </w:r>
    </w:p>
    <w:p w:rsidR="00033DDF" w:rsidRPr="00EE444C" w:rsidRDefault="00033DDF" w:rsidP="00FC2623">
      <w:pPr>
        <w:ind w:firstLine="708"/>
        <w:jc w:val="both"/>
        <w:rPr>
          <w:sz w:val="24"/>
          <w:szCs w:val="24"/>
          <w:lang w:val="ru-RU"/>
        </w:rPr>
      </w:pPr>
      <w:r w:rsidRPr="00EE444C">
        <w:rPr>
          <w:sz w:val="24"/>
          <w:szCs w:val="24"/>
          <w:lang w:val="ru-RU"/>
        </w:rPr>
        <w:t>В рамках взаимодействия с референс-центрами и с целью установления этиологического агента при расшифровке заболеваемости энтеровирусной инфекцией, биоматериал от больных ежегодно направляется в ФБУН ЦНИИЭ Роспотребнадзора г.Москва или ФБУН «Нижегородский НИИЭиМ им. акад. И.Н.Блохиной Роспотребнадзора. В 2015 году верифицирован материал от 1 больного энтеровирусной инфекцией –</w:t>
      </w:r>
      <w:r w:rsidR="008D6E8F">
        <w:rPr>
          <w:sz w:val="24"/>
          <w:szCs w:val="24"/>
          <w:lang w:val="ru-RU"/>
        </w:rPr>
        <w:t xml:space="preserve"> </w:t>
      </w:r>
      <w:r w:rsidRPr="00EE444C">
        <w:rPr>
          <w:sz w:val="24"/>
          <w:szCs w:val="24"/>
          <w:lang w:val="ru-RU"/>
        </w:rPr>
        <w:t>установлен энтеровирус серотипа Коксаки А16.</w:t>
      </w:r>
    </w:p>
    <w:p w:rsidR="00033DDF" w:rsidRPr="00EB36C5" w:rsidRDefault="00033DDF" w:rsidP="00FC2623">
      <w:pPr>
        <w:ind w:firstLine="720"/>
        <w:jc w:val="both"/>
        <w:rPr>
          <w:sz w:val="24"/>
          <w:szCs w:val="24"/>
          <w:lang w:val="ru-RU"/>
        </w:rPr>
      </w:pPr>
      <w:r w:rsidRPr="00EB36C5">
        <w:rPr>
          <w:sz w:val="24"/>
          <w:szCs w:val="24"/>
          <w:lang w:val="ru-RU"/>
        </w:rPr>
        <w:t>Ежегодно с 2005 года в области проводится вирусологическое обследование здоровых лиц с целью изучения циркуляции энтеровирусов, в том числе полиовирусов, среди детей закрытых учреждений с круглосуточным пребыванием. В 2015 году обследовано 108 человек, в 18-ти пробах материала выделена РНК энтеровируса, результаты исследования на клеточных культурах – отрицательные. Положительные пробы направлены в референс</w:t>
      </w:r>
      <w:r w:rsidR="008D6E8F" w:rsidRPr="00EB36C5">
        <w:rPr>
          <w:sz w:val="24"/>
          <w:szCs w:val="24"/>
          <w:lang w:val="ru-RU"/>
        </w:rPr>
        <w:t>-</w:t>
      </w:r>
      <w:r w:rsidRPr="00EB36C5">
        <w:rPr>
          <w:sz w:val="24"/>
          <w:szCs w:val="24"/>
          <w:lang w:val="ru-RU"/>
        </w:rPr>
        <w:t xml:space="preserve">центр ФБУН ННИИЭМ им. </w:t>
      </w:r>
      <w:r w:rsidR="008D6E8F" w:rsidRPr="00EB36C5">
        <w:rPr>
          <w:sz w:val="24"/>
          <w:szCs w:val="24"/>
          <w:lang w:val="ru-RU"/>
        </w:rPr>
        <w:t>а</w:t>
      </w:r>
      <w:r w:rsidRPr="00EB36C5">
        <w:rPr>
          <w:sz w:val="24"/>
          <w:szCs w:val="24"/>
          <w:lang w:val="ru-RU"/>
        </w:rPr>
        <w:t xml:space="preserve">кадемика И.Н.Блохиной для генотипирования. В </w:t>
      </w:r>
      <w:r w:rsidR="008D6E8F" w:rsidRPr="00EB36C5">
        <w:rPr>
          <w:sz w:val="24"/>
          <w:szCs w:val="24"/>
          <w:lang w:val="ru-RU"/>
        </w:rPr>
        <w:t>3-х</w:t>
      </w:r>
      <w:r w:rsidRPr="00EB36C5">
        <w:rPr>
          <w:sz w:val="24"/>
          <w:szCs w:val="24"/>
          <w:lang w:val="ru-RU"/>
        </w:rPr>
        <w:t xml:space="preserve"> пробах обнаружен энтеровирус Коксаки А24, в </w:t>
      </w:r>
      <w:r w:rsidR="008D6E8F" w:rsidRPr="00EB36C5">
        <w:rPr>
          <w:sz w:val="24"/>
          <w:szCs w:val="24"/>
          <w:lang w:val="ru-RU"/>
        </w:rPr>
        <w:t>2-х</w:t>
      </w:r>
      <w:r w:rsidRPr="00EB36C5">
        <w:rPr>
          <w:sz w:val="24"/>
          <w:szCs w:val="24"/>
          <w:lang w:val="ru-RU"/>
        </w:rPr>
        <w:t xml:space="preserve"> пробах – </w:t>
      </w:r>
      <w:r w:rsidR="008D6E8F" w:rsidRPr="00EB36C5">
        <w:rPr>
          <w:sz w:val="24"/>
          <w:szCs w:val="24"/>
          <w:lang w:val="ru-RU"/>
        </w:rPr>
        <w:t>э</w:t>
      </w:r>
      <w:r w:rsidRPr="00EB36C5">
        <w:rPr>
          <w:sz w:val="24"/>
          <w:szCs w:val="24"/>
          <w:lang w:val="ru-RU"/>
        </w:rPr>
        <w:t xml:space="preserve">нтеровирус В + Коксаки А24, в </w:t>
      </w:r>
      <w:r w:rsidR="008D6E8F" w:rsidRPr="00EB36C5">
        <w:rPr>
          <w:sz w:val="24"/>
          <w:szCs w:val="24"/>
          <w:lang w:val="ru-RU"/>
        </w:rPr>
        <w:t>3-х</w:t>
      </w:r>
      <w:r w:rsidRPr="00EB36C5">
        <w:rPr>
          <w:sz w:val="24"/>
          <w:szCs w:val="24"/>
          <w:lang w:val="ru-RU"/>
        </w:rPr>
        <w:t xml:space="preserve"> пробах - </w:t>
      </w:r>
      <w:r w:rsidR="008D6E8F" w:rsidRPr="00EB36C5">
        <w:rPr>
          <w:sz w:val="24"/>
          <w:szCs w:val="24"/>
          <w:lang w:val="ru-RU"/>
        </w:rPr>
        <w:t>э</w:t>
      </w:r>
      <w:r w:rsidR="00EB36C5" w:rsidRPr="00EB36C5">
        <w:rPr>
          <w:sz w:val="24"/>
          <w:szCs w:val="24"/>
          <w:lang w:val="ru-RU"/>
        </w:rPr>
        <w:t>нтеровирус В.</w:t>
      </w:r>
    </w:p>
    <w:p w:rsidR="00033DDF" w:rsidRPr="00EB36C5" w:rsidRDefault="00033DDF" w:rsidP="00FC2623">
      <w:pPr>
        <w:ind w:firstLine="708"/>
        <w:jc w:val="both"/>
        <w:rPr>
          <w:sz w:val="24"/>
          <w:szCs w:val="24"/>
          <w:lang w:val="ru-RU"/>
        </w:rPr>
      </w:pPr>
      <w:r w:rsidRPr="00EB36C5">
        <w:rPr>
          <w:sz w:val="24"/>
          <w:szCs w:val="24"/>
          <w:lang w:val="ru-RU"/>
        </w:rPr>
        <w:t>Исследования сточных вод проводятся в рамках эпидемиологического надзора за полиомиелитом и острыми вялыми параличами с 1998 года в соответствии с ежегодным планом-графиком исследований в определенных точках отбора. В 2015 году исследовано 132 пробы, выделены 3 штамма энтеровирусов ЭХО 30 (2,3%) и 13 РНК энтеровирусов из 61 пробы сточной воды (21,3%).</w:t>
      </w:r>
    </w:p>
    <w:p w:rsidR="00033DDF" w:rsidRPr="00EE444C" w:rsidRDefault="00033DDF" w:rsidP="00FC2623">
      <w:pPr>
        <w:ind w:firstLine="708"/>
        <w:jc w:val="both"/>
        <w:rPr>
          <w:sz w:val="24"/>
          <w:szCs w:val="24"/>
          <w:lang w:val="ru-RU"/>
        </w:rPr>
      </w:pPr>
      <w:r w:rsidRPr="00EE444C">
        <w:rPr>
          <w:sz w:val="24"/>
          <w:szCs w:val="24"/>
          <w:lang w:val="ru-RU"/>
        </w:rPr>
        <w:t>В 2015 году в сязи с низким уровнем заболеваемости энтеровирусной инфекцией исследования проб питьевой воды централизованного водоснабжения на наличие энтеровирусов не проводились.</w:t>
      </w:r>
    </w:p>
    <w:p w:rsidR="00033DDF" w:rsidRPr="008D6E8F" w:rsidRDefault="00033DDF" w:rsidP="00FC2623">
      <w:pPr>
        <w:rPr>
          <w:sz w:val="24"/>
          <w:szCs w:val="24"/>
          <w:lang w:val="ru-RU"/>
        </w:rPr>
      </w:pPr>
    </w:p>
    <w:p w:rsidR="00033DDF" w:rsidRPr="00EE444C" w:rsidRDefault="00033DDF" w:rsidP="00FC2623">
      <w:pPr>
        <w:jc w:val="center"/>
        <w:rPr>
          <w:b/>
          <w:sz w:val="24"/>
          <w:szCs w:val="24"/>
          <w:lang w:val="ru-RU"/>
        </w:rPr>
      </w:pPr>
      <w:r w:rsidRPr="00EE444C">
        <w:rPr>
          <w:b/>
          <w:sz w:val="24"/>
          <w:szCs w:val="24"/>
          <w:lang w:val="ru-RU"/>
        </w:rPr>
        <w:t>Менингококковая инфекция</w:t>
      </w:r>
    </w:p>
    <w:p w:rsidR="00033DDF" w:rsidRPr="00EE444C" w:rsidRDefault="00033DDF" w:rsidP="00FC2623">
      <w:pPr>
        <w:rPr>
          <w:sz w:val="24"/>
          <w:szCs w:val="24"/>
          <w:lang w:val="ru-RU"/>
        </w:rPr>
      </w:pPr>
    </w:p>
    <w:p w:rsidR="00033DDF" w:rsidRPr="00EE444C" w:rsidRDefault="00033DDF" w:rsidP="00FC2623">
      <w:pPr>
        <w:ind w:firstLine="709"/>
        <w:jc w:val="both"/>
        <w:rPr>
          <w:sz w:val="24"/>
          <w:szCs w:val="24"/>
          <w:lang w:val="ru-RU"/>
        </w:rPr>
      </w:pPr>
      <w:r w:rsidRPr="00EE444C">
        <w:rPr>
          <w:sz w:val="24"/>
          <w:szCs w:val="24"/>
          <w:lang w:val="ru-RU"/>
        </w:rPr>
        <w:t>В 2015 году в Рязанской области зарегистрировано 3 случая менингококковой инфекции, показатель заболеваемости 0,27 на 100 тыс. населения (в 2014г.</w:t>
      </w:r>
      <w:r w:rsidR="008D6E8F">
        <w:rPr>
          <w:sz w:val="24"/>
          <w:szCs w:val="24"/>
          <w:lang w:val="ru-RU"/>
        </w:rPr>
        <w:t xml:space="preserve"> </w:t>
      </w:r>
      <w:r w:rsidRPr="00EE444C">
        <w:rPr>
          <w:sz w:val="24"/>
          <w:szCs w:val="24"/>
          <w:lang w:val="ru-RU"/>
        </w:rPr>
        <w:t>-</w:t>
      </w:r>
      <w:r w:rsidR="008D6E8F">
        <w:rPr>
          <w:sz w:val="24"/>
          <w:szCs w:val="24"/>
          <w:lang w:val="ru-RU"/>
        </w:rPr>
        <w:t xml:space="preserve"> </w:t>
      </w:r>
      <w:r w:rsidRPr="00EE444C">
        <w:rPr>
          <w:sz w:val="24"/>
          <w:szCs w:val="24"/>
          <w:lang w:val="ru-RU"/>
        </w:rPr>
        <w:t>0,99, в 2013г.</w:t>
      </w:r>
      <w:r w:rsidR="008D6E8F">
        <w:rPr>
          <w:sz w:val="24"/>
          <w:szCs w:val="24"/>
          <w:lang w:val="ru-RU"/>
        </w:rPr>
        <w:t xml:space="preserve"> </w:t>
      </w:r>
      <w:r w:rsidRPr="00EE444C">
        <w:rPr>
          <w:sz w:val="24"/>
          <w:szCs w:val="24"/>
          <w:lang w:val="ru-RU"/>
        </w:rPr>
        <w:t>-</w:t>
      </w:r>
      <w:r w:rsidR="008D6E8F">
        <w:rPr>
          <w:sz w:val="24"/>
          <w:szCs w:val="24"/>
          <w:lang w:val="ru-RU"/>
        </w:rPr>
        <w:t xml:space="preserve"> </w:t>
      </w:r>
      <w:r w:rsidRPr="00EE444C">
        <w:rPr>
          <w:sz w:val="24"/>
          <w:szCs w:val="24"/>
          <w:lang w:val="ru-RU"/>
        </w:rPr>
        <w:t>0,45 на 100 тыс. населения). По сравнению с 2014г. заболеваемость снизилась в 6,7 раза, по сравнению со среднемноголетним уровнем-в 3,9 раза. Заболеваемость по Рязанской области ниже уровня заболеваемости по Российской Федерации (0,67 на 100 тыс.населения) в 2,5 раза. Анализ заболеваемости за последние 10 лет свидетельствует о выраженной тенденции к снижению с Тср -8,1%.</w:t>
      </w:r>
    </w:p>
    <w:p w:rsidR="00033DDF" w:rsidRPr="00EE444C" w:rsidRDefault="00033DDF" w:rsidP="00FC2623">
      <w:pPr>
        <w:ind w:firstLine="709"/>
        <w:jc w:val="both"/>
        <w:rPr>
          <w:sz w:val="24"/>
          <w:szCs w:val="24"/>
          <w:lang w:val="ru-RU"/>
        </w:rPr>
      </w:pPr>
      <w:r w:rsidRPr="00EE444C">
        <w:rPr>
          <w:sz w:val="24"/>
          <w:szCs w:val="24"/>
          <w:lang w:val="ru-RU"/>
        </w:rPr>
        <w:t>В соответствии с оценкой Российского центра по мониторингу за бактериальными менингитами, Рязанская область относится к территориям с низким показателем заболеваемости.</w:t>
      </w:r>
    </w:p>
    <w:p w:rsidR="00033DDF" w:rsidRPr="00EE444C" w:rsidRDefault="00033DDF" w:rsidP="00FC2623">
      <w:pPr>
        <w:ind w:firstLine="709"/>
        <w:jc w:val="both"/>
        <w:rPr>
          <w:sz w:val="24"/>
          <w:szCs w:val="24"/>
          <w:lang w:val="ru-RU"/>
        </w:rPr>
      </w:pPr>
      <w:r w:rsidRPr="00EE444C">
        <w:rPr>
          <w:sz w:val="24"/>
          <w:szCs w:val="24"/>
          <w:lang w:val="ru-RU"/>
        </w:rPr>
        <w:t>По 1 случаю менингококковой инфекции зарегистрировано в г.Рязани, Милославском и Шацком районах.</w:t>
      </w:r>
    </w:p>
    <w:p w:rsidR="00033DDF" w:rsidRPr="00EE444C" w:rsidRDefault="00033DDF" w:rsidP="00FC2623">
      <w:pPr>
        <w:jc w:val="both"/>
        <w:rPr>
          <w:sz w:val="24"/>
          <w:szCs w:val="24"/>
          <w:lang w:val="ru-RU"/>
        </w:rPr>
      </w:pPr>
    </w:p>
    <w:p w:rsidR="00033DDF" w:rsidRPr="00EE444C" w:rsidRDefault="00033DDF" w:rsidP="00FC2623">
      <w:pPr>
        <w:ind w:firstLine="709"/>
        <w:jc w:val="right"/>
        <w:rPr>
          <w:sz w:val="22"/>
          <w:szCs w:val="22"/>
          <w:lang w:val="ru-RU"/>
        </w:rPr>
      </w:pPr>
      <w:r w:rsidRPr="00EE444C">
        <w:rPr>
          <w:sz w:val="22"/>
          <w:szCs w:val="22"/>
          <w:lang w:val="ru-RU"/>
        </w:rPr>
        <w:t>Таблица №</w:t>
      </w:r>
      <w:r w:rsidR="00583F73">
        <w:rPr>
          <w:sz w:val="22"/>
          <w:szCs w:val="22"/>
          <w:lang w:val="ru-RU"/>
        </w:rPr>
        <w:t>81</w:t>
      </w:r>
    </w:p>
    <w:p w:rsidR="00033DDF" w:rsidRPr="00EE444C"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lang w:val="ru-RU"/>
        </w:rPr>
      </w:pPr>
      <w:r w:rsidRPr="00EE444C">
        <w:rPr>
          <w:b/>
          <w:bCs/>
          <w:sz w:val="22"/>
          <w:szCs w:val="22"/>
          <w:lang w:val="ru-RU"/>
        </w:rPr>
        <w:t>Заболеваемость менингококковой инфекцией (на 100 тыс. населения)</w:t>
      </w:r>
    </w:p>
    <w:tbl>
      <w:tblPr>
        <w:tblW w:w="9072"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8" w:type="dxa"/>
          <w:right w:w="98" w:type="dxa"/>
        </w:tblCellMar>
        <w:tblLook w:val="0000"/>
      </w:tblPr>
      <w:tblGrid>
        <w:gridCol w:w="3420"/>
        <w:gridCol w:w="900"/>
        <w:gridCol w:w="977"/>
        <w:gridCol w:w="2057"/>
        <w:gridCol w:w="823"/>
        <w:gridCol w:w="895"/>
      </w:tblGrid>
      <w:tr w:rsidR="00033DDF" w:rsidRPr="00EE444C" w:rsidTr="008D6E8F">
        <w:tc>
          <w:tcPr>
            <w:tcW w:w="3420" w:type="dxa"/>
            <w:vMerge w:val="restart"/>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2"/>
                <w:szCs w:val="22"/>
                <w:lang w:val="ru-RU"/>
              </w:rPr>
            </w:pP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rPr>
            </w:pPr>
            <w:r w:rsidRPr="00EE444C">
              <w:rPr>
                <w:sz w:val="22"/>
                <w:szCs w:val="22"/>
              </w:rPr>
              <w:t>2013г.</w:t>
            </w:r>
          </w:p>
        </w:tc>
        <w:tc>
          <w:tcPr>
            <w:tcW w:w="977" w:type="dxa"/>
            <w:vMerge w:val="restart"/>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lang w:val="ru-RU"/>
              </w:rPr>
            </w:pPr>
            <w:r w:rsidRPr="00EE444C">
              <w:rPr>
                <w:sz w:val="22"/>
                <w:szCs w:val="22"/>
              </w:rPr>
              <w:t>2014г.</w:t>
            </w:r>
          </w:p>
        </w:tc>
        <w:tc>
          <w:tcPr>
            <w:tcW w:w="3775" w:type="dxa"/>
            <w:gridSpan w:val="3"/>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lang w:val="ru-RU"/>
              </w:rPr>
            </w:pPr>
            <w:r w:rsidRPr="00EE444C">
              <w:rPr>
                <w:sz w:val="22"/>
                <w:szCs w:val="22"/>
                <w:lang w:val="ru-RU"/>
              </w:rPr>
              <w:t>2015</w:t>
            </w:r>
          </w:p>
        </w:tc>
      </w:tr>
      <w:tr w:rsidR="00033DDF" w:rsidRPr="00EE444C" w:rsidTr="008D6E8F">
        <w:tc>
          <w:tcPr>
            <w:tcW w:w="3420" w:type="dxa"/>
            <w:vMerge/>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2"/>
                <w:szCs w:val="22"/>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rPr>
            </w:pPr>
          </w:p>
        </w:tc>
        <w:tc>
          <w:tcPr>
            <w:tcW w:w="977" w:type="dxa"/>
            <w:vMerge/>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rPr>
            </w:pPr>
          </w:p>
        </w:tc>
        <w:tc>
          <w:tcPr>
            <w:tcW w:w="2057"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rPr>
            </w:pPr>
            <w:r w:rsidRPr="00EE444C">
              <w:rPr>
                <w:sz w:val="22"/>
                <w:szCs w:val="22"/>
              </w:rPr>
              <w:t>Рязанская область</w:t>
            </w:r>
          </w:p>
        </w:tc>
        <w:tc>
          <w:tcPr>
            <w:tcW w:w="82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rPr>
            </w:pPr>
            <w:r w:rsidRPr="00EE444C">
              <w:rPr>
                <w:sz w:val="22"/>
                <w:szCs w:val="22"/>
              </w:rPr>
              <w:t>РФ</w:t>
            </w:r>
          </w:p>
        </w:tc>
        <w:tc>
          <w:tcPr>
            <w:tcW w:w="89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rPr>
            </w:pPr>
            <w:r w:rsidRPr="00EE444C">
              <w:rPr>
                <w:sz w:val="22"/>
                <w:szCs w:val="22"/>
              </w:rPr>
              <w:t>ЦФО</w:t>
            </w:r>
          </w:p>
        </w:tc>
      </w:tr>
      <w:tr w:rsidR="00033DDF" w:rsidRPr="00EE444C" w:rsidTr="008D6E8F">
        <w:tc>
          <w:tcPr>
            <w:tcW w:w="342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2"/>
                <w:szCs w:val="22"/>
              </w:rPr>
            </w:pPr>
            <w:r w:rsidRPr="00EE444C">
              <w:rPr>
                <w:sz w:val="22"/>
                <w:szCs w:val="22"/>
              </w:rPr>
              <w:t>Менингококковая инфекция</w:t>
            </w:r>
          </w:p>
        </w:tc>
        <w:tc>
          <w:tcPr>
            <w:tcW w:w="90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rPr>
            </w:pPr>
            <w:r w:rsidRPr="00EE444C">
              <w:rPr>
                <w:sz w:val="22"/>
                <w:szCs w:val="22"/>
              </w:rPr>
              <w:t>0,45</w:t>
            </w:r>
          </w:p>
        </w:tc>
        <w:tc>
          <w:tcPr>
            <w:tcW w:w="977"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rPr>
            </w:pPr>
            <w:r w:rsidRPr="00EE444C">
              <w:rPr>
                <w:sz w:val="22"/>
                <w:szCs w:val="22"/>
              </w:rPr>
              <w:t>0,99</w:t>
            </w:r>
          </w:p>
        </w:tc>
        <w:tc>
          <w:tcPr>
            <w:tcW w:w="2057"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lang w:val="ru-RU"/>
              </w:rPr>
            </w:pPr>
            <w:r w:rsidRPr="00EE444C">
              <w:rPr>
                <w:sz w:val="22"/>
                <w:szCs w:val="22"/>
                <w:lang w:val="ru-RU"/>
              </w:rPr>
              <w:t>0,27</w:t>
            </w:r>
          </w:p>
        </w:tc>
        <w:tc>
          <w:tcPr>
            <w:tcW w:w="82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lang w:val="ru-RU"/>
              </w:rPr>
            </w:pPr>
            <w:r w:rsidRPr="00EE444C">
              <w:rPr>
                <w:sz w:val="22"/>
                <w:szCs w:val="22"/>
              </w:rPr>
              <w:t>0,6</w:t>
            </w:r>
            <w:r w:rsidRPr="00EE444C">
              <w:rPr>
                <w:sz w:val="22"/>
                <w:szCs w:val="22"/>
                <w:lang w:val="ru-RU"/>
              </w:rPr>
              <w:t>7</w:t>
            </w:r>
          </w:p>
        </w:tc>
        <w:tc>
          <w:tcPr>
            <w:tcW w:w="89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lang w:val="ru-RU"/>
              </w:rPr>
            </w:pPr>
            <w:r w:rsidRPr="00EE444C">
              <w:rPr>
                <w:sz w:val="22"/>
                <w:szCs w:val="22"/>
              </w:rPr>
              <w:t>0,7</w:t>
            </w:r>
            <w:r w:rsidRPr="00EE444C">
              <w:rPr>
                <w:sz w:val="22"/>
                <w:szCs w:val="22"/>
                <w:lang w:val="ru-RU"/>
              </w:rPr>
              <w:t>3</w:t>
            </w:r>
          </w:p>
        </w:tc>
      </w:tr>
      <w:tr w:rsidR="00033DDF" w:rsidRPr="00EE444C" w:rsidTr="008D6E8F">
        <w:tc>
          <w:tcPr>
            <w:tcW w:w="342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2"/>
                <w:szCs w:val="22"/>
              </w:rPr>
            </w:pPr>
            <w:r w:rsidRPr="00EE444C">
              <w:rPr>
                <w:sz w:val="22"/>
                <w:szCs w:val="22"/>
              </w:rPr>
              <w:t>Генерализованные формы менингококковой инфекции</w:t>
            </w:r>
          </w:p>
        </w:tc>
        <w:tc>
          <w:tcPr>
            <w:tcW w:w="90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rPr>
            </w:pPr>
            <w:r w:rsidRPr="00EE444C">
              <w:rPr>
                <w:sz w:val="22"/>
                <w:szCs w:val="22"/>
              </w:rPr>
              <w:t>0,45</w:t>
            </w:r>
          </w:p>
        </w:tc>
        <w:tc>
          <w:tcPr>
            <w:tcW w:w="977"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rPr>
            </w:pPr>
            <w:r w:rsidRPr="00EE444C">
              <w:rPr>
                <w:sz w:val="22"/>
                <w:szCs w:val="22"/>
              </w:rPr>
              <w:t>0,99</w:t>
            </w:r>
          </w:p>
        </w:tc>
        <w:tc>
          <w:tcPr>
            <w:tcW w:w="2057"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lang w:val="ru-RU"/>
              </w:rPr>
            </w:pPr>
            <w:r w:rsidRPr="00EE444C">
              <w:rPr>
                <w:sz w:val="22"/>
                <w:szCs w:val="22"/>
                <w:lang w:val="ru-RU"/>
              </w:rPr>
              <w:t>0,27</w:t>
            </w:r>
          </w:p>
        </w:tc>
        <w:tc>
          <w:tcPr>
            <w:tcW w:w="82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lang w:val="ru-RU"/>
              </w:rPr>
            </w:pPr>
            <w:r w:rsidRPr="00EE444C">
              <w:rPr>
                <w:sz w:val="22"/>
                <w:szCs w:val="22"/>
              </w:rPr>
              <w:t>0,</w:t>
            </w:r>
            <w:r w:rsidRPr="00EE444C">
              <w:rPr>
                <w:sz w:val="22"/>
                <w:szCs w:val="22"/>
                <w:lang w:val="ru-RU"/>
              </w:rPr>
              <w:t>58</w:t>
            </w:r>
          </w:p>
        </w:tc>
        <w:tc>
          <w:tcPr>
            <w:tcW w:w="89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4"/>
                <w:szCs w:val="24"/>
                <w:lang w:val="ru-RU"/>
              </w:rPr>
            </w:pPr>
            <w:r w:rsidRPr="00EE444C">
              <w:rPr>
                <w:sz w:val="24"/>
                <w:szCs w:val="24"/>
              </w:rPr>
              <w:t>0,6</w:t>
            </w:r>
            <w:r w:rsidRPr="00EE444C">
              <w:rPr>
                <w:sz w:val="24"/>
                <w:szCs w:val="24"/>
                <w:lang w:val="ru-RU"/>
              </w:rPr>
              <w:t>5</w:t>
            </w:r>
          </w:p>
        </w:tc>
      </w:tr>
    </w:tbl>
    <w:p w:rsidR="00033DDF" w:rsidRPr="00EE444C" w:rsidRDefault="00033DDF" w:rsidP="00FC2623">
      <w:pPr>
        <w:jc w:val="both"/>
        <w:rPr>
          <w:sz w:val="24"/>
          <w:szCs w:val="24"/>
        </w:rPr>
      </w:pPr>
    </w:p>
    <w:p w:rsidR="00033DDF" w:rsidRPr="00EE444C" w:rsidRDefault="00033DDF" w:rsidP="00FC2623">
      <w:pPr>
        <w:ind w:firstLine="709"/>
        <w:jc w:val="both"/>
        <w:rPr>
          <w:sz w:val="24"/>
          <w:szCs w:val="24"/>
          <w:lang w:val="ru-RU"/>
        </w:rPr>
      </w:pPr>
      <w:r w:rsidRPr="00EE444C">
        <w:rPr>
          <w:sz w:val="24"/>
          <w:szCs w:val="24"/>
          <w:lang w:val="ru-RU"/>
        </w:rPr>
        <w:t>Как и в 2013-2014гг., регистрировались только генерализованные формы менингококковой инфекции (ГФМИ).</w:t>
      </w:r>
    </w:p>
    <w:p w:rsidR="00033DDF" w:rsidRPr="00EE444C" w:rsidRDefault="00033DDF" w:rsidP="00FC2623">
      <w:pPr>
        <w:ind w:firstLine="709"/>
        <w:jc w:val="both"/>
        <w:rPr>
          <w:sz w:val="24"/>
          <w:szCs w:val="24"/>
          <w:lang w:val="ru-RU"/>
        </w:rPr>
      </w:pPr>
      <w:r w:rsidRPr="00EE444C">
        <w:rPr>
          <w:sz w:val="24"/>
          <w:szCs w:val="24"/>
          <w:lang w:val="ru-RU"/>
        </w:rPr>
        <w:t>Все случаи заболевания менингококковой инфекцией зарегистрированы среди детей до 14 лет – 1,86 на 100 тыс. населения, что ниже уровня заболеваемости 2014 года в 2,7 раза. Показатель заболеваемости детского населения ниже анлогичных показателей по Российской Федерации (2,49) и Центрального Федерального Округа (2,63).</w:t>
      </w:r>
    </w:p>
    <w:p w:rsidR="00033DDF" w:rsidRPr="00EE444C" w:rsidRDefault="00033DDF" w:rsidP="00FC2623">
      <w:pPr>
        <w:ind w:firstLine="709"/>
        <w:jc w:val="both"/>
        <w:rPr>
          <w:sz w:val="24"/>
          <w:szCs w:val="24"/>
          <w:lang w:val="ru-RU"/>
        </w:rPr>
      </w:pPr>
      <w:r w:rsidRPr="00EE444C">
        <w:rPr>
          <w:sz w:val="24"/>
          <w:szCs w:val="24"/>
          <w:lang w:val="ru-RU"/>
        </w:rPr>
        <w:t xml:space="preserve">Бактериологически подтвержден 1 случай менингококковой инфекции (или 33,3%), выделена из ликвора </w:t>
      </w:r>
      <w:r w:rsidRPr="00EE444C">
        <w:rPr>
          <w:sz w:val="24"/>
          <w:szCs w:val="24"/>
        </w:rPr>
        <w:t>N</w:t>
      </w:r>
      <w:r w:rsidRPr="00EE444C">
        <w:rPr>
          <w:sz w:val="24"/>
          <w:szCs w:val="24"/>
          <w:lang w:val="ru-RU"/>
        </w:rPr>
        <w:t xml:space="preserve">. </w:t>
      </w:r>
      <w:r w:rsidRPr="00EE444C">
        <w:rPr>
          <w:sz w:val="24"/>
          <w:szCs w:val="24"/>
        </w:rPr>
        <w:t>Meningitides</w:t>
      </w:r>
      <w:r w:rsidRPr="00EE444C">
        <w:rPr>
          <w:sz w:val="24"/>
          <w:szCs w:val="24"/>
          <w:lang w:val="ru-RU"/>
        </w:rPr>
        <w:t xml:space="preserve"> группы «С».</w:t>
      </w:r>
    </w:p>
    <w:p w:rsidR="00033DDF" w:rsidRPr="00EE444C" w:rsidRDefault="00033DDF" w:rsidP="00FC2623">
      <w:pPr>
        <w:ind w:firstLine="709"/>
        <w:jc w:val="both"/>
        <w:rPr>
          <w:sz w:val="24"/>
          <w:szCs w:val="24"/>
          <w:lang w:val="ru-RU"/>
        </w:rPr>
      </w:pPr>
      <w:r w:rsidRPr="00EE444C">
        <w:rPr>
          <w:sz w:val="24"/>
          <w:szCs w:val="24"/>
          <w:lang w:val="ru-RU"/>
        </w:rPr>
        <w:t>В 2015г. в целях слежения за иммунологической структурой населения проведены серологические исследования у 599 человек, из которых у 166 (27,7%) выявлены положительные результаты:</w:t>
      </w:r>
    </w:p>
    <w:p w:rsidR="00033DDF" w:rsidRPr="00EE444C" w:rsidRDefault="00033DDF" w:rsidP="00FC2623">
      <w:pPr>
        <w:ind w:firstLine="708"/>
        <w:jc w:val="both"/>
        <w:rPr>
          <w:sz w:val="24"/>
          <w:szCs w:val="24"/>
          <w:lang w:val="ru-RU"/>
        </w:rPr>
      </w:pPr>
      <w:r w:rsidRPr="00EE444C">
        <w:rPr>
          <w:sz w:val="24"/>
          <w:szCs w:val="24"/>
          <w:lang w:val="ru-RU"/>
        </w:rPr>
        <w:t>- 132 человека с титрами 1:10 – 1: 40 (22% от обследованных)</w:t>
      </w:r>
      <w:r w:rsidR="008D6E8F">
        <w:rPr>
          <w:sz w:val="24"/>
          <w:szCs w:val="24"/>
          <w:lang w:val="ru-RU"/>
        </w:rPr>
        <w:t xml:space="preserve"> к менингококку серогруппы «А»;</w:t>
      </w:r>
    </w:p>
    <w:p w:rsidR="00033DDF" w:rsidRPr="00EE444C" w:rsidRDefault="00033DDF" w:rsidP="00FC2623">
      <w:pPr>
        <w:ind w:firstLine="708"/>
        <w:jc w:val="both"/>
        <w:rPr>
          <w:sz w:val="24"/>
          <w:szCs w:val="24"/>
          <w:lang w:val="ru-RU"/>
        </w:rPr>
      </w:pPr>
      <w:r w:rsidRPr="00EE444C">
        <w:rPr>
          <w:sz w:val="24"/>
          <w:szCs w:val="24"/>
          <w:lang w:val="ru-RU"/>
        </w:rPr>
        <w:t>- 33 человека с титрами 1:10 – 1:20 (5,5 % от обследованных) к менингококку серогруппы «В»</w:t>
      </w:r>
      <w:r w:rsidR="008D6E8F">
        <w:rPr>
          <w:sz w:val="24"/>
          <w:szCs w:val="24"/>
          <w:lang w:val="ru-RU"/>
        </w:rPr>
        <w:t>;</w:t>
      </w:r>
    </w:p>
    <w:p w:rsidR="00033DDF" w:rsidRPr="00EE444C" w:rsidRDefault="00033DDF" w:rsidP="00FC2623">
      <w:pPr>
        <w:ind w:firstLine="709"/>
        <w:jc w:val="both"/>
        <w:rPr>
          <w:b/>
          <w:sz w:val="24"/>
          <w:szCs w:val="24"/>
          <w:lang w:val="ru-RU"/>
        </w:rPr>
      </w:pPr>
      <w:r w:rsidRPr="00EE444C">
        <w:rPr>
          <w:sz w:val="24"/>
          <w:szCs w:val="24"/>
          <w:lang w:val="ru-RU"/>
        </w:rPr>
        <w:t>- 1 человек с титрами 1:10 к менингококку серогруппы «С» (0,20% от обследованных).</w:t>
      </w:r>
    </w:p>
    <w:p w:rsidR="008D6E8F" w:rsidRDefault="00033DDF" w:rsidP="00FC2623">
      <w:pPr>
        <w:ind w:firstLine="708"/>
        <w:jc w:val="both"/>
        <w:rPr>
          <w:sz w:val="24"/>
          <w:szCs w:val="24"/>
          <w:lang w:val="ru-RU"/>
        </w:rPr>
      </w:pPr>
      <w:r w:rsidRPr="00EE444C">
        <w:rPr>
          <w:sz w:val="24"/>
          <w:szCs w:val="24"/>
          <w:lang w:val="ru-RU"/>
        </w:rPr>
        <w:t>Бактериологически обследовано 26 человек из числа контактных, все с отрицательным результатом.</w:t>
      </w:r>
    </w:p>
    <w:p w:rsidR="00033DDF" w:rsidRPr="00EE444C" w:rsidRDefault="00033DDF" w:rsidP="00FC2623">
      <w:pPr>
        <w:jc w:val="center"/>
        <w:rPr>
          <w:b/>
          <w:bCs/>
          <w:sz w:val="24"/>
          <w:szCs w:val="24"/>
          <w:lang w:val="ru-RU"/>
        </w:rPr>
      </w:pPr>
      <w:r w:rsidRPr="00EE444C">
        <w:rPr>
          <w:b/>
          <w:bCs/>
          <w:sz w:val="24"/>
          <w:szCs w:val="24"/>
          <w:lang w:val="ru-RU"/>
        </w:rPr>
        <w:t>Грипп и острые респираторные вирусные инфекции</w:t>
      </w:r>
    </w:p>
    <w:p w:rsidR="00033DDF" w:rsidRPr="00EE444C" w:rsidRDefault="00033DDF" w:rsidP="00FC2623">
      <w:pPr>
        <w:jc w:val="both"/>
        <w:rPr>
          <w:sz w:val="24"/>
          <w:szCs w:val="24"/>
          <w:lang w:val="ru-RU"/>
        </w:rPr>
      </w:pPr>
    </w:p>
    <w:p w:rsidR="00033DDF" w:rsidRPr="00EE444C" w:rsidRDefault="00033DDF" w:rsidP="00FC2623">
      <w:pPr>
        <w:ind w:firstLine="709"/>
        <w:jc w:val="both"/>
        <w:rPr>
          <w:sz w:val="24"/>
          <w:szCs w:val="24"/>
          <w:lang w:val="ru-RU"/>
        </w:rPr>
      </w:pPr>
      <w:r w:rsidRPr="00EE444C">
        <w:rPr>
          <w:sz w:val="24"/>
          <w:szCs w:val="24"/>
          <w:lang w:val="ru-RU"/>
        </w:rPr>
        <w:t>Острые респираторные вирусные инфекции и грипп занимают ведущее место в структуре общей инфекционной патологии, оставаясь одной из самых актуальных медицинских и социально-экономических проблем.</w:t>
      </w:r>
    </w:p>
    <w:p w:rsidR="00033DDF" w:rsidRPr="00EE444C" w:rsidRDefault="00033DDF" w:rsidP="00FC2623">
      <w:pPr>
        <w:ind w:firstLine="709"/>
        <w:jc w:val="both"/>
        <w:rPr>
          <w:sz w:val="24"/>
          <w:szCs w:val="24"/>
          <w:lang w:val="ru-RU"/>
        </w:rPr>
      </w:pPr>
      <w:r w:rsidRPr="00EE444C">
        <w:rPr>
          <w:sz w:val="24"/>
          <w:szCs w:val="24"/>
          <w:lang w:val="ru-RU"/>
        </w:rPr>
        <w:t>Доля гриппа и ОРВИ в структуре общей инфекционной заболеваемости в 2015 году составила 89,4% (2014г. – 88,6%; 2013г. – 89,0%). Зарегистрировано 219873 случая гриппа и ОРВИ или 19758,0 на 100 тыс. населения, в том числе гриппа - 152 случая (13,66 на 100 тыс.), ОРВИ - 219721 (19744,4 на 100 тыс.). В сравнении с предыдущим годом суммарная заболеваемость гриппом и ОРВИ увеличилась на 5,0%.</w:t>
      </w:r>
    </w:p>
    <w:p w:rsidR="00033DDF" w:rsidRPr="00EE444C" w:rsidRDefault="00033DDF" w:rsidP="00FC2623">
      <w:pPr>
        <w:ind w:firstLine="720"/>
        <w:jc w:val="both"/>
        <w:rPr>
          <w:sz w:val="24"/>
          <w:szCs w:val="24"/>
          <w:lang w:val="ru-RU"/>
        </w:rPr>
      </w:pPr>
      <w:r w:rsidRPr="00EE444C">
        <w:rPr>
          <w:sz w:val="24"/>
          <w:szCs w:val="24"/>
          <w:lang w:val="ru-RU"/>
        </w:rPr>
        <w:t>Ранжирование административных территорий Рязанской  области по уровню распространенности ОРВИ и гриппа среди населения в 2015 году показывает, что превышение областного показателя отмечено на территории  Рыбновского, Рязанского, Касимовского районов и г.Рязани.</w:t>
      </w:r>
    </w:p>
    <w:p w:rsidR="00033DDF" w:rsidRPr="00EE444C" w:rsidRDefault="00033DDF" w:rsidP="00FC2623">
      <w:pPr>
        <w:jc w:val="both"/>
        <w:rPr>
          <w:sz w:val="24"/>
          <w:szCs w:val="24"/>
          <w:lang w:val="ru-RU"/>
        </w:rPr>
      </w:pPr>
    </w:p>
    <w:p w:rsidR="00033DDF" w:rsidRPr="00583F73"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8"/>
        <w:jc w:val="right"/>
        <w:rPr>
          <w:sz w:val="22"/>
          <w:szCs w:val="22"/>
          <w:lang w:val="ru-RU"/>
        </w:rPr>
      </w:pPr>
      <w:r w:rsidRPr="00EE444C">
        <w:rPr>
          <w:sz w:val="22"/>
          <w:szCs w:val="22"/>
        </w:rPr>
        <w:t>Таблица №</w:t>
      </w:r>
      <w:r w:rsidR="00583F73">
        <w:rPr>
          <w:sz w:val="22"/>
          <w:szCs w:val="22"/>
          <w:lang w:val="ru-RU"/>
        </w:rPr>
        <w:t>82</w:t>
      </w:r>
    </w:p>
    <w:p w:rsidR="00033DDF" w:rsidRPr="00EE444C"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sidRPr="00EE444C">
        <w:rPr>
          <w:b/>
          <w:bCs/>
          <w:sz w:val="22"/>
          <w:szCs w:val="22"/>
        </w:rPr>
        <w:t>Заболеваемость гриппом и ОРВИ</w:t>
      </w:r>
    </w:p>
    <w:tbl>
      <w:tblPr>
        <w:tblW w:w="9072" w:type="dxa"/>
        <w:tblInd w:w="98" w:type="dxa"/>
        <w:tblBorders>
          <w:top w:val="single" w:sz="2" w:space="0" w:color="auto"/>
          <w:left w:val="single" w:sz="2" w:space="0" w:color="auto"/>
          <w:right w:val="single" w:sz="2" w:space="0" w:color="auto"/>
          <w:insideV w:val="single" w:sz="2" w:space="0" w:color="auto"/>
        </w:tblBorders>
        <w:tblLayout w:type="fixed"/>
        <w:tblCellMar>
          <w:left w:w="98" w:type="dxa"/>
          <w:right w:w="98" w:type="dxa"/>
        </w:tblCellMar>
        <w:tblLook w:val="0000"/>
      </w:tblPr>
      <w:tblGrid>
        <w:gridCol w:w="4678"/>
        <w:gridCol w:w="1098"/>
        <w:gridCol w:w="1099"/>
        <w:gridCol w:w="1098"/>
        <w:gridCol w:w="1099"/>
      </w:tblGrid>
      <w:tr w:rsidR="00033DDF" w:rsidRPr="009369C1" w:rsidTr="00033DDF">
        <w:tc>
          <w:tcPr>
            <w:tcW w:w="4678" w:type="dxa"/>
            <w:vMerge w:val="restart"/>
            <w:tcBorders>
              <w:top w:val="single" w:sz="2" w:space="0" w:color="auto"/>
              <w:left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rPr>
            </w:pPr>
            <w:r w:rsidRPr="009369C1">
              <w:rPr>
                <w:sz w:val="22"/>
                <w:szCs w:val="22"/>
              </w:rPr>
              <w:t>Нозологические формы</w:t>
            </w:r>
          </w:p>
        </w:tc>
        <w:tc>
          <w:tcPr>
            <w:tcW w:w="4394" w:type="dxa"/>
            <w:gridSpan w:val="4"/>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rPr>
            </w:pPr>
            <w:r w:rsidRPr="009369C1">
              <w:rPr>
                <w:sz w:val="22"/>
                <w:szCs w:val="22"/>
              </w:rPr>
              <w:t>Годы</w:t>
            </w:r>
          </w:p>
        </w:tc>
      </w:tr>
      <w:tr w:rsidR="00033DDF" w:rsidRPr="009369C1" w:rsidTr="00033DDF">
        <w:tblPrEx>
          <w:tblBorders>
            <w:top w:val="none" w:sz="0" w:space="0" w:color="auto"/>
            <w:bottom w:val="single" w:sz="2" w:space="0" w:color="auto"/>
            <w:insideH w:val="single" w:sz="2" w:space="0" w:color="auto"/>
          </w:tblBorders>
        </w:tblPrEx>
        <w:tc>
          <w:tcPr>
            <w:tcW w:w="4678" w:type="dxa"/>
            <w:vMerge/>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2"/>
                <w:szCs w:val="22"/>
              </w:rPr>
            </w:pPr>
          </w:p>
        </w:tc>
        <w:tc>
          <w:tcPr>
            <w:tcW w:w="1098"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szCs w:val="22"/>
              </w:rPr>
            </w:pPr>
            <w:r w:rsidRPr="009369C1">
              <w:rPr>
                <w:sz w:val="22"/>
                <w:szCs w:val="22"/>
              </w:rPr>
              <w:t>2012</w:t>
            </w:r>
          </w:p>
        </w:tc>
        <w:tc>
          <w:tcPr>
            <w:tcW w:w="1099"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szCs w:val="22"/>
              </w:rPr>
            </w:pPr>
            <w:r w:rsidRPr="009369C1">
              <w:rPr>
                <w:sz w:val="22"/>
                <w:szCs w:val="22"/>
              </w:rPr>
              <w:t>2013</w:t>
            </w:r>
          </w:p>
        </w:tc>
        <w:tc>
          <w:tcPr>
            <w:tcW w:w="1098"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szCs w:val="22"/>
              </w:rPr>
            </w:pPr>
            <w:r w:rsidRPr="009369C1">
              <w:rPr>
                <w:sz w:val="22"/>
                <w:szCs w:val="22"/>
              </w:rPr>
              <w:t>2014</w:t>
            </w:r>
          </w:p>
        </w:tc>
        <w:tc>
          <w:tcPr>
            <w:tcW w:w="1099"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szCs w:val="22"/>
                <w:lang w:val="ru-RU"/>
              </w:rPr>
            </w:pPr>
            <w:r w:rsidRPr="009369C1">
              <w:rPr>
                <w:sz w:val="22"/>
                <w:szCs w:val="22"/>
                <w:lang w:val="ru-RU"/>
              </w:rPr>
              <w:t>2015</w:t>
            </w:r>
          </w:p>
        </w:tc>
      </w:tr>
      <w:tr w:rsidR="00033DDF" w:rsidRPr="009369C1" w:rsidTr="00033DDF">
        <w:tblPrEx>
          <w:tblBorders>
            <w:top w:val="none" w:sz="0" w:space="0" w:color="auto"/>
            <w:bottom w:val="single" w:sz="2" w:space="0" w:color="auto"/>
            <w:insideH w:val="single" w:sz="2" w:space="0" w:color="auto"/>
          </w:tblBorders>
        </w:tblPrEx>
        <w:tc>
          <w:tcPr>
            <w:tcW w:w="4678"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2"/>
                <w:szCs w:val="22"/>
              </w:rPr>
            </w:pPr>
            <w:r w:rsidRPr="009369C1">
              <w:rPr>
                <w:sz w:val="22"/>
                <w:szCs w:val="22"/>
              </w:rPr>
              <w:t>ОРВИ (абс.число)</w:t>
            </w:r>
          </w:p>
        </w:tc>
        <w:tc>
          <w:tcPr>
            <w:tcW w:w="1098"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szCs w:val="22"/>
              </w:rPr>
            </w:pPr>
            <w:r w:rsidRPr="009369C1">
              <w:rPr>
                <w:sz w:val="22"/>
                <w:szCs w:val="22"/>
              </w:rPr>
              <w:t>214569</w:t>
            </w:r>
          </w:p>
        </w:tc>
        <w:tc>
          <w:tcPr>
            <w:tcW w:w="1099"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szCs w:val="22"/>
              </w:rPr>
            </w:pPr>
            <w:r w:rsidRPr="009369C1">
              <w:rPr>
                <w:sz w:val="22"/>
                <w:szCs w:val="22"/>
              </w:rPr>
              <w:t>233218</w:t>
            </w:r>
          </w:p>
        </w:tc>
        <w:tc>
          <w:tcPr>
            <w:tcW w:w="1098"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szCs w:val="22"/>
              </w:rPr>
            </w:pPr>
            <w:r w:rsidRPr="009369C1">
              <w:rPr>
                <w:sz w:val="22"/>
                <w:szCs w:val="22"/>
              </w:rPr>
              <w:t>209206</w:t>
            </w:r>
          </w:p>
        </w:tc>
        <w:tc>
          <w:tcPr>
            <w:tcW w:w="1099"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szCs w:val="22"/>
                <w:lang w:val="ru-RU"/>
              </w:rPr>
            </w:pPr>
            <w:r w:rsidRPr="009369C1">
              <w:rPr>
                <w:sz w:val="22"/>
                <w:szCs w:val="22"/>
                <w:lang w:val="ru-RU"/>
              </w:rPr>
              <w:t>219721</w:t>
            </w:r>
          </w:p>
        </w:tc>
      </w:tr>
      <w:tr w:rsidR="00033DDF" w:rsidRPr="009369C1" w:rsidTr="00033DDF">
        <w:tblPrEx>
          <w:tblBorders>
            <w:top w:val="none" w:sz="0" w:space="0" w:color="auto"/>
            <w:bottom w:val="single" w:sz="2" w:space="0" w:color="auto"/>
            <w:insideH w:val="single" w:sz="2" w:space="0" w:color="auto"/>
          </w:tblBorders>
        </w:tblPrEx>
        <w:tc>
          <w:tcPr>
            <w:tcW w:w="4678"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2"/>
                <w:szCs w:val="22"/>
                <w:lang w:val="ru-RU"/>
              </w:rPr>
            </w:pPr>
            <w:r w:rsidRPr="009369C1">
              <w:rPr>
                <w:sz w:val="22"/>
                <w:szCs w:val="22"/>
                <w:lang w:val="ru-RU"/>
              </w:rPr>
              <w:t>Показатель на 100 тыс. нас. Рязанской области</w:t>
            </w:r>
          </w:p>
        </w:tc>
        <w:tc>
          <w:tcPr>
            <w:tcW w:w="1098"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szCs w:val="22"/>
              </w:rPr>
            </w:pPr>
            <w:r w:rsidRPr="009369C1">
              <w:rPr>
                <w:sz w:val="22"/>
                <w:szCs w:val="22"/>
              </w:rPr>
              <w:t>19322,1</w:t>
            </w:r>
          </w:p>
        </w:tc>
        <w:tc>
          <w:tcPr>
            <w:tcW w:w="1099"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szCs w:val="22"/>
              </w:rPr>
            </w:pPr>
            <w:r w:rsidRPr="009369C1">
              <w:rPr>
                <w:sz w:val="22"/>
                <w:szCs w:val="22"/>
              </w:rPr>
              <w:t>20917,7</w:t>
            </w:r>
          </w:p>
        </w:tc>
        <w:tc>
          <w:tcPr>
            <w:tcW w:w="1098"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szCs w:val="22"/>
              </w:rPr>
            </w:pPr>
            <w:r w:rsidRPr="009369C1">
              <w:rPr>
                <w:sz w:val="22"/>
                <w:szCs w:val="22"/>
              </w:rPr>
              <w:t>18801,6</w:t>
            </w:r>
          </w:p>
        </w:tc>
        <w:tc>
          <w:tcPr>
            <w:tcW w:w="1099"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szCs w:val="22"/>
                <w:lang w:val="ru-RU"/>
              </w:rPr>
            </w:pPr>
            <w:r w:rsidRPr="009369C1">
              <w:rPr>
                <w:sz w:val="22"/>
                <w:szCs w:val="22"/>
                <w:lang w:val="ru-RU"/>
              </w:rPr>
              <w:t>19744,4</w:t>
            </w:r>
          </w:p>
        </w:tc>
      </w:tr>
      <w:tr w:rsidR="00033DDF" w:rsidRPr="009369C1" w:rsidTr="00033DDF">
        <w:tblPrEx>
          <w:tblBorders>
            <w:top w:val="none" w:sz="0" w:space="0" w:color="auto"/>
            <w:bottom w:val="single" w:sz="2" w:space="0" w:color="auto"/>
            <w:insideH w:val="single" w:sz="2" w:space="0" w:color="auto"/>
          </w:tblBorders>
        </w:tblPrEx>
        <w:tc>
          <w:tcPr>
            <w:tcW w:w="4678"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2"/>
                <w:szCs w:val="22"/>
                <w:lang w:val="ru-RU"/>
              </w:rPr>
            </w:pPr>
            <w:r w:rsidRPr="009369C1">
              <w:rPr>
                <w:sz w:val="22"/>
                <w:szCs w:val="22"/>
                <w:lang w:val="ru-RU"/>
              </w:rPr>
              <w:t>Показатель на 100 тыс. нас. РФ</w:t>
            </w:r>
          </w:p>
        </w:tc>
        <w:tc>
          <w:tcPr>
            <w:tcW w:w="1098"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szCs w:val="22"/>
              </w:rPr>
            </w:pPr>
            <w:r w:rsidRPr="009369C1">
              <w:rPr>
                <w:sz w:val="22"/>
                <w:szCs w:val="22"/>
              </w:rPr>
              <w:t>19896,3</w:t>
            </w:r>
          </w:p>
        </w:tc>
        <w:tc>
          <w:tcPr>
            <w:tcW w:w="1099"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szCs w:val="22"/>
              </w:rPr>
            </w:pPr>
            <w:r w:rsidRPr="009369C1">
              <w:rPr>
                <w:sz w:val="22"/>
                <w:szCs w:val="22"/>
              </w:rPr>
              <w:t>21276,4</w:t>
            </w:r>
          </w:p>
        </w:tc>
        <w:tc>
          <w:tcPr>
            <w:tcW w:w="1098"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szCs w:val="22"/>
              </w:rPr>
            </w:pPr>
            <w:r w:rsidRPr="009369C1">
              <w:rPr>
                <w:sz w:val="22"/>
                <w:szCs w:val="22"/>
              </w:rPr>
              <w:t>19662,5</w:t>
            </w:r>
          </w:p>
        </w:tc>
        <w:tc>
          <w:tcPr>
            <w:tcW w:w="1099"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szCs w:val="22"/>
                <w:lang w:val="ru-RU"/>
              </w:rPr>
            </w:pPr>
            <w:r w:rsidRPr="009369C1">
              <w:rPr>
                <w:sz w:val="22"/>
                <w:szCs w:val="22"/>
                <w:lang w:val="ru-RU"/>
              </w:rPr>
              <w:t>20657,8</w:t>
            </w:r>
          </w:p>
        </w:tc>
      </w:tr>
      <w:tr w:rsidR="00033DDF" w:rsidRPr="009369C1" w:rsidTr="00033DDF">
        <w:tblPrEx>
          <w:tblBorders>
            <w:top w:val="none" w:sz="0" w:space="0" w:color="auto"/>
            <w:bottom w:val="single" w:sz="2" w:space="0" w:color="auto"/>
            <w:insideH w:val="single" w:sz="2" w:space="0" w:color="auto"/>
          </w:tblBorders>
        </w:tblPrEx>
        <w:tc>
          <w:tcPr>
            <w:tcW w:w="4678"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2"/>
                <w:szCs w:val="22"/>
                <w:lang w:val="ru-RU"/>
              </w:rPr>
            </w:pPr>
            <w:r w:rsidRPr="009369C1">
              <w:rPr>
                <w:sz w:val="22"/>
                <w:szCs w:val="22"/>
                <w:lang w:val="ru-RU"/>
              </w:rPr>
              <w:t>Динамика по сравнению с РФ (в %)</w:t>
            </w:r>
          </w:p>
        </w:tc>
        <w:tc>
          <w:tcPr>
            <w:tcW w:w="1098"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szCs w:val="22"/>
              </w:rPr>
            </w:pPr>
            <w:r w:rsidRPr="009369C1">
              <w:rPr>
                <w:sz w:val="22"/>
                <w:szCs w:val="22"/>
              </w:rPr>
              <w:t>-2,9</w:t>
            </w:r>
          </w:p>
        </w:tc>
        <w:tc>
          <w:tcPr>
            <w:tcW w:w="1099"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szCs w:val="22"/>
              </w:rPr>
            </w:pPr>
            <w:r w:rsidRPr="009369C1">
              <w:rPr>
                <w:sz w:val="22"/>
                <w:szCs w:val="22"/>
              </w:rPr>
              <w:t>-1,7</w:t>
            </w:r>
          </w:p>
        </w:tc>
        <w:tc>
          <w:tcPr>
            <w:tcW w:w="1098"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szCs w:val="22"/>
              </w:rPr>
            </w:pPr>
            <w:r w:rsidRPr="009369C1">
              <w:rPr>
                <w:sz w:val="22"/>
                <w:szCs w:val="22"/>
              </w:rPr>
              <w:t>-4,6</w:t>
            </w:r>
          </w:p>
        </w:tc>
        <w:tc>
          <w:tcPr>
            <w:tcW w:w="1099"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szCs w:val="22"/>
                <w:lang w:val="ru-RU"/>
              </w:rPr>
            </w:pPr>
            <w:r w:rsidRPr="009369C1">
              <w:rPr>
                <w:sz w:val="22"/>
                <w:szCs w:val="22"/>
                <w:lang w:val="ru-RU"/>
              </w:rPr>
              <w:t>-4,4</w:t>
            </w:r>
          </w:p>
        </w:tc>
      </w:tr>
      <w:tr w:rsidR="00033DDF" w:rsidRPr="009369C1" w:rsidTr="00033DDF">
        <w:tblPrEx>
          <w:tblBorders>
            <w:top w:val="none" w:sz="0" w:space="0" w:color="auto"/>
            <w:bottom w:val="single" w:sz="2" w:space="0" w:color="auto"/>
            <w:insideH w:val="single" w:sz="2" w:space="0" w:color="auto"/>
          </w:tblBorders>
        </w:tblPrEx>
        <w:tc>
          <w:tcPr>
            <w:tcW w:w="4678"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2"/>
                <w:szCs w:val="22"/>
                <w:lang w:val="ru-RU"/>
              </w:rPr>
            </w:pPr>
            <w:r w:rsidRPr="009369C1">
              <w:rPr>
                <w:sz w:val="22"/>
                <w:szCs w:val="22"/>
                <w:lang w:val="ru-RU"/>
              </w:rPr>
              <w:t>Показатель на 100 тысяч населения ЦФО</w:t>
            </w:r>
          </w:p>
        </w:tc>
        <w:tc>
          <w:tcPr>
            <w:tcW w:w="1098"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szCs w:val="22"/>
                <w:lang w:val="ru-RU"/>
              </w:rPr>
            </w:pPr>
          </w:p>
        </w:tc>
        <w:tc>
          <w:tcPr>
            <w:tcW w:w="1099"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szCs w:val="22"/>
                <w:lang w:val="ru-RU"/>
              </w:rPr>
            </w:pPr>
          </w:p>
        </w:tc>
        <w:tc>
          <w:tcPr>
            <w:tcW w:w="1098"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szCs w:val="22"/>
                <w:lang w:val="ru-RU"/>
              </w:rPr>
            </w:pPr>
            <w:r w:rsidRPr="009369C1">
              <w:rPr>
                <w:sz w:val="22"/>
                <w:szCs w:val="22"/>
                <w:lang w:val="ru-RU"/>
              </w:rPr>
              <w:t>20605,78</w:t>
            </w:r>
          </w:p>
        </w:tc>
        <w:tc>
          <w:tcPr>
            <w:tcW w:w="1099"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szCs w:val="22"/>
                <w:lang w:val="ru-RU"/>
              </w:rPr>
            </w:pPr>
            <w:r w:rsidRPr="009369C1">
              <w:rPr>
                <w:sz w:val="22"/>
                <w:szCs w:val="22"/>
                <w:lang w:val="ru-RU"/>
              </w:rPr>
              <w:t>21687,04</w:t>
            </w:r>
          </w:p>
        </w:tc>
      </w:tr>
      <w:tr w:rsidR="00033DDF" w:rsidRPr="009369C1" w:rsidTr="00033DDF">
        <w:tblPrEx>
          <w:tblBorders>
            <w:top w:val="none" w:sz="0" w:space="0" w:color="auto"/>
            <w:bottom w:val="single" w:sz="2" w:space="0" w:color="auto"/>
            <w:insideH w:val="single" w:sz="2" w:space="0" w:color="auto"/>
          </w:tblBorders>
        </w:tblPrEx>
        <w:tc>
          <w:tcPr>
            <w:tcW w:w="4678"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2"/>
                <w:szCs w:val="22"/>
                <w:lang w:val="ru-RU"/>
              </w:rPr>
            </w:pPr>
            <w:r w:rsidRPr="009369C1">
              <w:rPr>
                <w:sz w:val="22"/>
                <w:szCs w:val="22"/>
                <w:lang w:val="ru-RU"/>
              </w:rPr>
              <w:t>Динамика по сравнению с ЦФО</w:t>
            </w:r>
          </w:p>
        </w:tc>
        <w:tc>
          <w:tcPr>
            <w:tcW w:w="1098"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szCs w:val="22"/>
              </w:rPr>
            </w:pPr>
            <w:r w:rsidRPr="009369C1">
              <w:rPr>
                <w:sz w:val="22"/>
                <w:szCs w:val="22"/>
              </w:rPr>
              <w:t>-22,4 раза</w:t>
            </w:r>
          </w:p>
        </w:tc>
        <w:tc>
          <w:tcPr>
            <w:tcW w:w="1099"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szCs w:val="22"/>
              </w:rPr>
            </w:pPr>
          </w:p>
        </w:tc>
        <w:tc>
          <w:tcPr>
            <w:tcW w:w="1098"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szCs w:val="22"/>
                <w:lang w:val="ru-RU"/>
              </w:rPr>
            </w:pPr>
            <w:r w:rsidRPr="009369C1">
              <w:rPr>
                <w:sz w:val="22"/>
                <w:szCs w:val="22"/>
              </w:rPr>
              <w:t>-9,6</w:t>
            </w:r>
            <w:r w:rsidRPr="009369C1">
              <w:rPr>
                <w:sz w:val="22"/>
                <w:szCs w:val="22"/>
                <w:lang w:val="ru-RU"/>
              </w:rPr>
              <w:t>%</w:t>
            </w:r>
          </w:p>
        </w:tc>
        <w:tc>
          <w:tcPr>
            <w:tcW w:w="1099"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szCs w:val="22"/>
                <w:lang w:val="ru-RU"/>
              </w:rPr>
            </w:pPr>
            <w:r w:rsidRPr="009369C1">
              <w:rPr>
                <w:sz w:val="22"/>
                <w:szCs w:val="22"/>
                <w:lang w:val="ru-RU"/>
              </w:rPr>
              <w:t>-8,96%</w:t>
            </w:r>
          </w:p>
        </w:tc>
      </w:tr>
      <w:tr w:rsidR="00033DDF" w:rsidRPr="009369C1" w:rsidTr="00033DDF">
        <w:tblPrEx>
          <w:tblBorders>
            <w:top w:val="none" w:sz="0" w:space="0" w:color="auto"/>
            <w:bottom w:val="single" w:sz="2" w:space="0" w:color="auto"/>
            <w:insideH w:val="single" w:sz="2" w:space="0" w:color="auto"/>
          </w:tblBorders>
        </w:tblPrEx>
        <w:tc>
          <w:tcPr>
            <w:tcW w:w="4678"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2"/>
                <w:szCs w:val="22"/>
              </w:rPr>
            </w:pPr>
            <w:r w:rsidRPr="009369C1">
              <w:rPr>
                <w:sz w:val="22"/>
                <w:szCs w:val="22"/>
              </w:rPr>
              <w:t>Грипп (абс.число)</w:t>
            </w:r>
          </w:p>
        </w:tc>
        <w:tc>
          <w:tcPr>
            <w:tcW w:w="1098"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szCs w:val="22"/>
              </w:rPr>
            </w:pPr>
            <w:r w:rsidRPr="009369C1">
              <w:rPr>
                <w:sz w:val="22"/>
                <w:szCs w:val="22"/>
              </w:rPr>
              <w:t>10</w:t>
            </w:r>
          </w:p>
        </w:tc>
        <w:tc>
          <w:tcPr>
            <w:tcW w:w="1099"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szCs w:val="22"/>
              </w:rPr>
            </w:pPr>
            <w:r w:rsidRPr="009369C1">
              <w:rPr>
                <w:sz w:val="22"/>
                <w:szCs w:val="22"/>
              </w:rPr>
              <w:t>1142</w:t>
            </w:r>
          </w:p>
        </w:tc>
        <w:tc>
          <w:tcPr>
            <w:tcW w:w="1098"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szCs w:val="22"/>
              </w:rPr>
            </w:pPr>
            <w:r w:rsidRPr="009369C1">
              <w:rPr>
                <w:sz w:val="22"/>
                <w:szCs w:val="22"/>
              </w:rPr>
              <w:t>10</w:t>
            </w:r>
          </w:p>
        </w:tc>
        <w:tc>
          <w:tcPr>
            <w:tcW w:w="1099"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szCs w:val="22"/>
                <w:lang w:val="ru-RU"/>
              </w:rPr>
            </w:pPr>
            <w:r w:rsidRPr="009369C1">
              <w:rPr>
                <w:sz w:val="22"/>
                <w:szCs w:val="22"/>
                <w:lang w:val="ru-RU"/>
              </w:rPr>
              <w:t>152</w:t>
            </w:r>
          </w:p>
        </w:tc>
      </w:tr>
      <w:tr w:rsidR="00033DDF" w:rsidRPr="009369C1" w:rsidTr="00033DDF">
        <w:tblPrEx>
          <w:tblBorders>
            <w:top w:val="none" w:sz="0" w:space="0" w:color="auto"/>
            <w:bottom w:val="single" w:sz="2" w:space="0" w:color="auto"/>
            <w:insideH w:val="single" w:sz="2" w:space="0" w:color="auto"/>
          </w:tblBorders>
        </w:tblPrEx>
        <w:tc>
          <w:tcPr>
            <w:tcW w:w="4678"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2"/>
                <w:szCs w:val="22"/>
                <w:lang w:val="ru-RU"/>
              </w:rPr>
            </w:pPr>
            <w:r w:rsidRPr="009369C1">
              <w:rPr>
                <w:sz w:val="22"/>
                <w:szCs w:val="22"/>
                <w:lang w:val="ru-RU"/>
              </w:rPr>
              <w:t>Показатель на 100 тыс. нас. Рязанской области</w:t>
            </w:r>
          </w:p>
        </w:tc>
        <w:tc>
          <w:tcPr>
            <w:tcW w:w="1098"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szCs w:val="22"/>
              </w:rPr>
            </w:pPr>
            <w:r w:rsidRPr="009369C1">
              <w:rPr>
                <w:sz w:val="22"/>
                <w:szCs w:val="22"/>
              </w:rPr>
              <w:t>0,9</w:t>
            </w:r>
          </w:p>
        </w:tc>
        <w:tc>
          <w:tcPr>
            <w:tcW w:w="1099"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szCs w:val="22"/>
              </w:rPr>
            </w:pPr>
            <w:r w:rsidRPr="009369C1">
              <w:rPr>
                <w:sz w:val="22"/>
                <w:szCs w:val="22"/>
              </w:rPr>
              <w:t>102,4</w:t>
            </w:r>
          </w:p>
        </w:tc>
        <w:tc>
          <w:tcPr>
            <w:tcW w:w="1098"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szCs w:val="22"/>
              </w:rPr>
            </w:pPr>
            <w:r w:rsidRPr="009369C1">
              <w:rPr>
                <w:sz w:val="22"/>
                <w:szCs w:val="22"/>
              </w:rPr>
              <w:t>0,9</w:t>
            </w:r>
          </w:p>
        </w:tc>
        <w:tc>
          <w:tcPr>
            <w:tcW w:w="1099"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szCs w:val="22"/>
                <w:lang w:val="ru-RU"/>
              </w:rPr>
            </w:pPr>
            <w:r w:rsidRPr="009369C1">
              <w:rPr>
                <w:sz w:val="22"/>
                <w:szCs w:val="22"/>
                <w:lang w:val="ru-RU"/>
              </w:rPr>
              <w:t>13,66</w:t>
            </w:r>
          </w:p>
        </w:tc>
      </w:tr>
      <w:tr w:rsidR="00033DDF" w:rsidRPr="009369C1" w:rsidTr="00033DDF">
        <w:tblPrEx>
          <w:tblBorders>
            <w:top w:val="none" w:sz="0" w:space="0" w:color="auto"/>
            <w:bottom w:val="single" w:sz="2" w:space="0" w:color="auto"/>
            <w:insideH w:val="single" w:sz="2" w:space="0" w:color="auto"/>
          </w:tblBorders>
        </w:tblPrEx>
        <w:tc>
          <w:tcPr>
            <w:tcW w:w="4678"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2"/>
                <w:szCs w:val="22"/>
                <w:lang w:val="ru-RU"/>
              </w:rPr>
            </w:pPr>
            <w:r w:rsidRPr="009369C1">
              <w:rPr>
                <w:sz w:val="22"/>
                <w:szCs w:val="22"/>
                <w:lang w:val="ru-RU"/>
              </w:rPr>
              <w:t>Показатель на 100 тыс. нас. РФ</w:t>
            </w:r>
          </w:p>
        </w:tc>
        <w:tc>
          <w:tcPr>
            <w:tcW w:w="1098"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szCs w:val="22"/>
              </w:rPr>
            </w:pPr>
            <w:r w:rsidRPr="009369C1">
              <w:rPr>
                <w:sz w:val="22"/>
                <w:szCs w:val="22"/>
              </w:rPr>
              <w:t>17,25</w:t>
            </w:r>
          </w:p>
        </w:tc>
        <w:tc>
          <w:tcPr>
            <w:tcW w:w="1099"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szCs w:val="22"/>
              </w:rPr>
            </w:pPr>
            <w:r w:rsidRPr="009369C1">
              <w:rPr>
                <w:sz w:val="22"/>
                <w:szCs w:val="22"/>
              </w:rPr>
              <w:t>70,40</w:t>
            </w:r>
          </w:p>
        </w:tc>
        <w:tc>
          <w:tcPr>
            <w:tcW w:w="1098"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szCs w:val="22"/>
              </w:rPr>
            </w:pPr>
            <w:r w:rsidRPr="009369C1">
              <w:rPr>
                <w:sz w:val="22"/>
                <w:szCs w:val="22"/>
              </w:rPr>
              <w:t>8,96</w:t>
            </w:r>
          </w:p>
        </w:tc>
        <w:tc>
          <w:tcPr>
            <w:tcW w:w="1099"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szCs w:val="22"/>
                <w:lang w:val="ru-RU"/>
              </w:rPr>
            </w:pPr>
            <w:r w:rsidRPr="009369C1">
              <w:rPr>
                <w:sz w:val="22"/>
                <w:szCs w:val="22"/>
                <w:lang w:val="ru-RU"/>
              </w:rPr>
              <w:t>34,05</w:t>
            </w:r>
          </w:p>
        </w:tc>
      </w:tr>
      <w:tr w:rsidR="00033DDF" w:rsidRPr="009369C1" w:rsidTr="00033DDF">
        <w:tblPrEx>
          <w:tblBorders>
            <w:top w:val="none" w:sz="0" w:space="0" w:color="auto"/>
            <w:bottom w:val="single" w:sz="2" w:space="0" w:color="auto"/>
            <w:insideH w:val="single" w:sz="2" w:space="0" w:color="auto"/>
          </w:tblBorders>
        </w:tblPrEx>
        <w:tc>
          <w:tcPr>
            <w:tcW w:w="4678"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2"/>
                <w:szCs w:val="22"/>
                <w:lang w:val="ru-RU"/>
              </w:rPr>
            </w:pPr>
            <w:r w:rsidRPr="009369C1">
              <w:rPr>
                <w:sz w:val="22"/>
                <w:szCs w:val="22"/>
                <w:lang w:val="ru-RU"/>
              </w:rPr>
              <w:t>Динамика по сравнению с РФ (в %)</w:t>
            </w:r>
          </w:p>
        </w:tc>
        <w:tc>
          <w:tcPr>
            <w:tcW w:w="1098"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szCs w:val="22"/>
              </w:rPr>
            </w:pPr>
            <w:r w:rsidRPr="009369C1">
              <w:rPr>
                <w:sz w:val="22"/>
                <w:szCs w:val="22"/>
              </w:rPr>
              <w:t>- 19,2 раза</w:t>
            </w:r>
          </w:p>
        </w:tc>
        <w:tc>
          <w:tcPr>
            <w:tcW w:w="1099"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szCs w:val="22"/>
              </w:rPr>
            </w:pPr>
            <w:r w:rsidRPr="009369C1">
              <w:rPr>
                <w:sz w:val="22"/>
                <w:szCs w:val="22"/>
              </w:rPr>
              <w:t>31,25</w:t>
            </w:r>
          </w:p>
        </w:tc>
        <w:tc>
          <w:tcPr>
            <w:tcW w:w="1098"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szCs w:val="22"/>
              </w:rPr>
            </w:pPr>
            <w:r w:rsidRPr="009369C1">
              <w:rPr>
                <w:sz w:val="22"/>
                <w:szCs w:val="22"/>
              </w:rPr>
              <w:t>-10,0 раз</w:t>
            </w:r>
          </w:p>
        </w:tc>
        <w:tc>
          <w:tcPr>
            <w:tcW w:w="1099"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szCs w:val="22"/>
                <w:lang w:val="ru-RU"/>
              </w:rPr>
            </w:pPr>
            <w:r w:rsidRPr="009369C1">
              <w:rPr>
                <w:sz w:val="22"/>
                <w:szCs w:val="22"/>
                <w:lang w:val="ru-RU"/>
              </w:rPr>
              <w:t>-59,9</w:t>
            </w:r>
          </w:p>
        </w:tc>
      </w:tr>
      <w:tr w:rsidR="00033DDF" w:rsidRPr="009369C1" w:rsidTr="00033DDF">
        <w:tblPrEx>
          <w:tblBorders>
            <w:top w:val="none" w:sz="0" w:space="0" w:color="auto"/>
            <w:bottom w:val="single" w:sz="2" w:space="0" w:color="auto"/>
            <w:insideH w:val="single" w:sz="2" w:space="0" w:color="auto"/>
          </w:tblBorders>
        </w:tblPrEx>
        <w:tc>
          <w:tcPr>
            <w:tcW w:w="4678"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2"/>
                <w:szCs w:val="22"/>
                <w:lang w:val="ru-RU"/>
              </w:rPr>
            </w:pPr>
            <w:r w:rsidRPr="009369C1">
              <w:rPr>
                <w:sz w:val="22"/>
                <w:szCs w:val="22"/>
                <w:lang w:val="ru-RU"/>
              </w:rPr>
              <w:t>Показатель на 100 тысяч населения ЦФО</w:t>
            </w:r>
          </w:p>
        </w:tc>
        <w:tc>
          <w:tcPr>
            <w:tcW w:w="1098"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szCs w:val="22"/>
                <w:lang w:val="ru-RU"/>
              </w:rPr>
            </w:pPr>
          </w:p>
        </w:tc>
        <w:tc>
          <w:tcPr>
            <w:tcW w:w="1099"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szCs w:val="22"/>
                <w:lang w:val="ru-RU"/>
              </w:rPr>
            </w:pPr>
          </w:p>
        </w:tc>
        <w:tc>
          <w:tcPr>
            <w:tcW w:w="1098"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szCs w:val="22"/>
                <w:lang w:val="ru-RU"/>
              </w:rPr>
            </w:pPr>
            <w:r w:rsidRPr="009369C1">
              <w:rPr>
                <w:sz w:val="22"/>
                <w:szCs w:val="22"/>
                <w:lang w:val="ru-RU"/>
              </w:rPr>
              <w:t>6,03</w:t>
            </w:r>
          </w:p>
        </w:tc>
        <w:tc>
          <w:tcPr>
            <w:tcW w:w="1099"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szCs w:val="22"/>
                <w:lang w:val="ru-RU"/>
              </w:rPr>
            </w:pPr>
            <w:r w:rsidRPr="009369C1">
              <w:rPr>
                <w:sz w:val="22"/>
                <w:szCs w:val="22"/>
                <w:lang w:val="ru-RU"/>
              </w:rPr>
              <w:t>29,74</w:t>
            </w:r>
          </w:p>
        </w:tc>
      </w:tr>
      <w:tr w:rsidR="00033DDF" w:rsidRPr="009369C1" w:rsidTr="00033DDF">
        <w:tblPrEx>
          <w:tblBorders>
            <w:top w:val="none" w:sz="0" w:space="0" w:color="auto"/>
            <w:bottom w:val="single" w:sz="2" w:space="0" w:color="auto"/>
            <w:insideH w:val="single" w:sz="2" w:space="0" w:color="auto"/>
          </w:tblBorders>
        </w:tblPrEx>
        <w:tc>
          <w:tcPr>
            <w:tcW w:w="4678"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2"/>
                <w:szCs w:val="22"/>
                <w:lang w:val="ru-RU"/>
              </w:rPr>
            </w:pPr>
            <w:r w:rsidRPr="009369C1">
              <w:rPr>
                <w:sz w:val="22"/>
                <w:szCs w:val="22"/>
                <w:lang w:val="ru-RU"/>
              </w:rPr>
              <w:t xml:space="preserve">Динамика по сравнению с ЦФО </w:t>
            </w:r>
          </w:p>
        </w:tc>
        <w:tc>
          <w:tcPr>
            <w:tcW w:w="1098"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szCs w:val="22"/>
              </w:rPr>
            </w:pPr>
            <w:r w:rsidRPr="009369C1">
              <w:rPr>
                <w:sz w:val="22"/>
                <w:szCs w:val="22"/>
              </w:rPr>
              <w:t>-13,3%</w:t>
            </w:r>
          </w:p>
        </w:tc>
        <w:tc>
          <w:tcPr>
            <w:tcW w:w="1099"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szCs w:val="22"/>
              </w:rPr>
            </w:pPr>
          </w:p>
        </w:tc>
        <w:tc>
          <w:tcPr>
            <w:tcW w:w="1098"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szCs w:val="22"/>
              </w:rPr>
            </w:pPr>
            <w:r w:rsidRPr="009369C1">
              <w:rPr>
                <w:sz w:val="22"/>
                <w:szCs w:val="22"/>
              </w:rPr>
              <w:t>-6,7 раз</w:t>
            </w:r>
          </w:p>
        </w:tc>
        <w:tc>
          <w:tcPr>
            <w:tcW w:w="1099" w:type="dxa"/>
            <w:tcBorders>
              <w:top w:val="single" w:sz="2" w:space="0" w:color="auto"/>
              <w:left w:val="single" w:sz="2" w:space="0" w:color="auto"/>
              <w:bottom w:val="single" w:sz="2" w:space="0" w:color="auto"/>
              <w:right w:val="single" w:sz="2" w:space="0" w:color="auto"/>
            </w:tcBorders>
            <w:vAlign w:val="center"/>
          </w:tcPr>
          <w:p w:rsidR="00033DDF" w:rsidRPr="009369C1"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7" w:right="-57"/>
              <w:jc w:val="center"/>
              <w:rPr>
                <w:sz w:val="22"/>
                <w:szCs w:val="22"/>
                <w:lang w:val="ru-RU"/>
              </w:rPr>
            </w:pPr>
            <w:r w:rsidRPr="009369C1">
              <w:rPr>
                <w:sz w:val="22"/>
                <w:szCs w:val="22"/>
                <w:lang w:val="ru-RU"/>
              </w:rPr>
              <w:t>-54,1%</w:t>
            </w:r>
          </w:p>
        </w:tc>
      </w:tr>
    </w:tbl>
    <w:p w:rsidR="00033DDF" w:rsidRPr="00EE444C" w:rsidRDefault="00033DDF" w:rsidP="00FC2623">
      <w:pPr>
        <w:jc w:val="both"/>
        <w:rPr>
          <w:sz w:val="24"/>
          <w:szCs w:val="24"/>
        </w:rPr>
      </w:pPr>
    </w:p>
    <w:p w:rsidR="00033DDF" w:rsidRPr="00EE444C" w:rsidRDefault="00033DDF" w:rsidP="00FC2623">
      <w:pPr>
        <w:ind w:firstLine="709"/>
        <w:jc w:val="both"/>
        <w:rPr>
          <w:sz w:val="24"/>
          <w:szCs w:val="24"/>
          <w:lang w:val="ru-RU"/>
        </w:rPr>
      </w:pPr>
      <w:r w:rsidRPr="00EE444C">
        <w:rPr>
          <w:sz w:val="24"/>
          <w:szCs w:val="24"/>
          <w:lang w:val="ru-RU"/>
        </w:rPr>
        <w:t>В 2015г. доля гриппа в суммарной заболеваемости (гриппа и ОРВИ) по сравнению с 2014г.</w:t>
      </w:r>
      <w:r w:rsidR="009369C1">
        <w:rPr>
          <w:sz w:val="24"/>
          <w:szCs w:val="24"/>
          <w:lang w:val="ru-RU"/>
        </w:rPr>
        <w:t xml:space="preserve"> </w:t>
      </w:r>
      <w:r w:rsidRPr="00EE444C">
        <w:rPr>
          <w:sz w:val="24"/>
          <w:szCs w:val="24"/>
          <w:lang w:val="ru-RU"/>
        </w:rPr>
        <w:t>увеличилась с 0,005% до 0,07%.</w:t>
      </w:r>
    </w:p>
    <w:p w:rsidR="00033DDF" w:rsidRPr="00EE444C" w:rsidRDefault="00033DDF" w:rsidP="00FC2623">
      <w:pPr>
        <w:ind w:firstLine="709"/>
        <w:jc w:val="both"/>
        <w:rPr>
          <w:sz w:val="24"/>
          <w:szCs w:val="24"/>
          <w:lang w:val="ru-RU"/>
        </w:rPr>
      </w:pPr>
      <w:r w:rsidRPr="00EE444C">
        <w:rPr>
          <w:sz w:val="24"/>
          <w:szCs w:val="24"/>
          <w:lang w:val="ru-RU"/>
        </w:rPr>
        <w:t>Уровень заболеваемости ОРВИ за последние 4 года не превышал показателей по Российской Федерации, в 2015г. этот показатель ниже на 4,4%. Заболеваемость гриппом не превышала показатель заболеваемости Российской Федерации и ЦФО в 2014 и 2015гг.</w:t>
      </w:r>
    </w:p>
    <w:p w:rsidR="00033DDF" w:rsidRPr="00EB36C5" w:rsidRDefault="00033DDF" w:rsidP="00FC2623">
      <w:pPr>
        <w:pStyle w:val="afb"/>
        <w:ind w:firstLine="709"/>
        <w:jc w:val="both"/>
        <w:rPr>
          <w:rFonts w:ascii="Times New Roman" w:hAnsi="Times New Roman" w:cs="Times New Roman"/>
          <w:sz w:val="24"/>
          <w:szCs w:val="24"/>
        </w:rPr>
      </w:pPr>
      <w:r w:rsidRPr="00EE444C">
        <w:rPr>
          <w:rFonts w:ascii="Times New Roman" w:hAnsi="Times New Roman" w:cs="Times New Roman"/>
          <w:sz w:val="24"/>
          <w:szCs w:val="24"/>
        </w:rPr>
        <w:t>В 2015 году</w:t>
      </w:r>
      <w:r w:rsidR="009369C1">
        <w:rPr>
          <w:rFonts w:ascii="Times New Roman" w:hAnsi="Times New Roman" w:cs="Times New Roman"/>
          <w:sz w:val="24"/>
          <w:szCs w:val="24"/>
        </w:rPr>
        <w:t>,</w:t>
      </w:r>
      <w:r w:rsidRPr="00EE444C">
        <w:rPr>
          <w:rFonts w:ascii="Times New Roman" w:hAnsi="Times New Roman" w:cs="Times New Roman"/>
          <w:sz w:val="24"/>
          <w:szCs w:val="24"/>
        </w:rPr>
        <w:t xml:space="preserve"> с целью мониторинга за вирусами гриппа</w:t>
      </w:r>
      <w:r w:rsidR="009369C1">
        <w:rPr>
          <w:rFonts w:ascii="Times New Roman" w:hAnsi="Times New Roman" w:cs="Times New Roman"/>
          <w:sz w:val="24"/>
          <w:szCs w:val="24"/>
        </w:rPr>
        <w:t>,</w:t>
      </w:r>
      <w:r w:rsidRPr="00EE444C">
        <w:rPr>
          <w:rFonts w:ascii="Times New Roman" w:hAnsi="Times New Roman" w:cs="Times New Roman"/>
          <w:sz w:val="24"/>
          <w:szCs w:val="24"/>
        </w:rPr>
        <w:t xml:space="preserve"> проведено 74 вирусологических исследования, выделено 4 штамма вируса гриппа В. В рамках сотрудничества с Национальными центрами по гриппу изоляты вирусов гриппа направлялись в ГУ НИИ гриппа РАМН и ГУ НИИ вирусологии им. Д.И.Ивановского, </w:t>
      </w:r>
      <w:r w:rsidRPr="00EB36C5">
        <w:rPr>
          <w:rFonts w:ascii="Times New Roman" w:hAnsi="Times New Roman" w:cs="Times New Roman"/>
          <w:sz w:val="24"/>
          <w:szCs w:val="24"/>
        </w:rPr>
        <w:t>которые определили, что 1 штамм гриппа В/Рязань/3/15 принадлежит Ямагатской линии и 3 штамма гриппа В/Рязань/2/15, В/Рязань/4/15 принадлежат Викторианской линии.</w:t>
      </w:r>
    </w:p>
    <w:p w:rsidR="00033DDF" w:rsidRPr="00EE444C" w:rsidRDefault="00033DDF" w:rsidP="00FC2623">
      <w:pPr>
        <w:ind w:firstLine="709"/>
        <w:jc w:val="both"/>
        <w:rPr>
          <w:sz w:val="24"/>
          <w:szCs w:val="24"/>
          <w:lang w:val="ru-RU"/>
        </w:rPr>
      </w:pPr>
      <w:r w:rsidRPr="00EE444C">
        <w:rPr>
          <w:sz w:val="24"/>
          <w:szCs w:val="24"/>
          <w:lang w:val="ru-RU"/>
        </w:rPr>
        <w:t>С целью экспресс-диагностики гриппа и ОРВИ методом флуоресцирующих антител (МФА) обследовано 1318 больных, проведено 9226 исследований, что на 26,1% больше</w:t>
      </w:r>
      <w:r w:rsidR="00631829">
        <w:rPr>
          <w:sz w:val="24"/>
          <w:szCs w:val="24"/>
          <w:lang w:val="ru-RU"/>
        </w:rPr>
        <w:t>,</w:t>
      </w:r>
      <w:r w:rsidRPr="00EE444C">
        <w:rPr>
          <w:sz w:val="24"/>
          <w:szCs w:val="24"/>
          <w:lang w:val="ru-RU"/>
        </w:rPr>
        <w:t xml:space="preserve"> чем в 2014 году. Положительные результаты составили 14,6% (2014г.</w:t>
      </w:r>
      <w:r w:rsidR="00631829">
        <w:rPr>
          <w:sz w:val="24"/>
          <w:szCs w:val="24"/>
          <w:lang w:val="ru-RU"/>
        </w:rPr>
        <w:t xml:space="preserve"> </w:t>
      </w:r>
      <w:r w:rsidRPr="00EE444C">
        <w:rPr>
          <w:sz w:val="24"/>
          <w:szCs w:val="24"/>
          <w:lang w:val="ru-RU"/>
        </w:rPr>
        <w:t>- 12,2%; 2013г.</w:t>
      </w:r>
      <w:r w:rsidR="00631829">
        <w:rPr>
          <w:sz w:val="24"/>
          <w:szCs w:val="24"/>
          <w:lang w:val="ru-RU"/>
        </w:rPr>
        <w:t xml:space="preserve"> </w:t>
      </w:r>
      <w:r w:rsidRPr="00EE444C">
        <w:rPr>
          <w:sz w:val="24"/>
          <w:szCs w:val="24"/>
          <w:lang w:val="ru-RU"/>
        </w:rPr>
        <w:t>- 25,0%), из них грипп А – 13,5% (2014г. – 1,6%; 2013г.</w:t>
      </w:r>
      <w:r w:rsidR="00631829">
        <w:rPr>
          <w:sz w:val="24"/>
          <w:szCs w:val="24"/>
          <w:lang w:val="ru-RU"/>
        </w:rPr>
        <w:t xml:space="preserve"> </w:t>
      </w:r>
      <w:r w:rsidRPr="00EE444C">
        <w:rPr>
          <w:sz w:val="24"/>
          <w:szCs w:val="24"/>
          <w:lang w:val="ru-RU"/>
        </w:rPr>
        <w:t>- 30,4%), грипп В –</w:t>
      </w:r>
      <w:r w:rsidR="00631829">
        <w:rPr>
          <w:sz w:val="24"/>
          <w:szCs w:val="24"/>
          <w:lang w:val="ru-RU"/>
        </w:rPr>
        <w:t xml:space="preserve"> </w:t>
      </w:r>
      <w:r w:rsidRPr="00EE444C">
        <w:rPr>
          <w:sz w:val="24"/>
          <w:szCs w:val="24"/>
          <w:lang w:val="ru-RU"/>
        </w:rPr>
        <w:t>20,8% (2014г.</w:t>
      </w:r>
      <w:r w:rsidR="00631829">
        <w:rPr>
          <w:sz w:val="24"/>
          <w:szCs w:val="24"/>
          <w:lang w:val="ru-RU"/>
        </w:rPr>
        <w:t xml:space="preserve"> </w:t>
      </w:r>
      <w:r w:rsidRPr="00EE444C">
        <w:rPr>
          <w:sz w:val="24"/>
          <w:szCs w:val="24"/>
          <w:lang w:val="ru-RU"/>
        </w:rPr>
        <w:t>– 0; 2013г.</w:t>
      </w:r>
      <w:r w:rsidR="00631829">
        <w:rPr>
          <w:sz w:val="24"/>
          <w:szCs w:val="24"/>
          <w:lang w:val="ru-RU"/>
        </w:rPr>
        <w:t xml:space="preserve"> </w:t>
      </w:r>
      <w:r w:rsidRPr="00EE444C">
        <w:rPr>
          <w:sz w:val="24"/>
          <w:szCs w:val="24"/>
          <w:lang w:val="ru-RU"/>
        </w:rPr>
        <w:t>- 9,0%), парагрипп 1,2,3 типов – 40,1% (2014г.</w:t>
      </w:r>
      <w:r w:rsidR="00631829">
        <w:rPr>
          <w:sz w:val="24"/>
          <w:szCs w:val="24"/>
          <w:lang w:val="ru-RU"/>
        </w:rPr>
        <w:t xml:space="preserve"> </w:t>
      </w:r>
      <w:r w:rsidRPr="00EE444C">
        <w:rPr>
          <w:sz w:val="24"/>
          <w:szCs w:val="24"/>
          <w:lang w:val="ru-RU"/>
        </w:rPr>
        <w:t>- 74,6%; 2013г.</w:t>
      </w:r>
      <w:r w:rsidR="00631829">
        <w:rPr>
          <w:sz w:val="24"/>
          <w:szCs w:val="24"/>
          <w:lang w:val="ru-RU"/>
        </w:rPr>
        <w:t xml:space="preserve"> </w:t>
      </w:r>
      <w:r w:rsidRPr="00EE444C">
        <w:rPr>
          <w:sz w:val="24"/>
          <w:szCs w:val="24"/>
          <w:lang w:val="ru-RU"/>
        </w:rPr>
        <w:t>- 40,2%), аденовирусы</w:t>
      </w:r>
      <w:r w:rsidR="00631829">
        <w:rPr>
          <w:sz w:val="24"/>
          <w:szCs w:val="24"/>
          <w:lang w:val="ru-RU"/>
        </w:rPr>
        <w:t xml:space="preserve"> </w:t>
      </w:r>
      <w:r w:rsidRPr="00EE444C">
        <w:rPr>
          <w:sz w:val="24"/>
          <w:szCs w:val="24"/>
          <w:lang w:val="ru-RU"/>
        </w:rPr>
        <w:t>- 16,7% (2014г.</w:t>
      </w:r>
      <w:r w:rsidR="00631829">
        <w:rPr>
          <w:sz w:val="24"/>
          <w:szCs w:val="24"/>
          <w:lang w:val="ru-RU"/>
        </w:rPr>
        <w:t xml:space="preserve"> </w:t>
      </w:r>
      <w:r w:rsidRPr="00EE444C">
        <w:rPr>
          <w:sz w:val="24"/>
          <w:szCs w:val="24"/>
          <w:lang w:val="ru-RU"/>
        </w:rPr>
        <w:t>- 5,6%; 2013г.</w:t>
      </w:r>
      <w:r w:rsidR="00631829">
        <w:rPr>
          <w:sz w:val="24"/>
          <w:szCs w:val="24"/>
          <w:lang w:val="ru-RU"/>
        </w:rPr>
        <w:t xml:space="preserve"> </w:t>
      </w:r>
      <w:r w:rsidRPr="00EE444C">
        <w:rPr>
          <w:sz w:val="24"/>
          <w:szCs w:val="24"/>
          <w:lang w:val="ru-RU"/>
        </w:rPr>
        <w:t>- 7,0%), РС-вирусы</w:t>
      </w:r>
      <w:r w:rsidR="00631829">
        <w:rPr>
          <w:sz w:val="24"/>
          <w:szCs w:val="24"/>
          <w:lang w:val="ru-RU"/>
        </w:rPr>
        <w:t xml:space="preserve"> </w:t>
      </w:r>
      <w:r w:rsidRPr="00EE444C">
        <w:rPr>
          <w:sz w:val="24"/>
          <w:szCs w:val="24"/>
          <w:lang w:val="ru-RU"/>
        </w:rPr>
        <w:t>- 8,9% (2014г.</w:t>
      </w:r>
      <w:r w:rsidR="00631829">
        <w:rPr>
          <w:sz w:val="24"/>
          <w:szCs w:val="24"/>
          <w:lang w:val="ru-RU"/>
        </w:rPr>
        <w:t xml:space="preserve"> </w:t>
      </w:r>
      <w:r w:rsidRPr="00EE444C">
        <w:rPr>
          <w:sz w:val="24"/>
          <w:szCs w:val="24"/>
          <w:lang w:val="ru-RU"/>
        </w:rPr>
        <w:t>- 18,3%; 2013г.</w:t>
      </w:r>
      <w:r w:rsidR="00631829">
        <w:rPr>
          <w:sz w:val="24"/>
          <w:szCs w:val="24"/>
          <w:lang w:val="ru-RU"/>
        </w:rPr>
        <w:t xml:space="preserve"> </w:t>
      </w:r>
      <w:r w:rsidRPr="00EE444C">
        <w:rPr>
          <w:sz w:val="24"/>
          <w:szCs w:val="24"/>
          <w:lang w:val="ru-RU"/>
        </w:rPr>
        <w:t>- 13,3%).</w:t>
      </w:r>
    </w:p>
    <w:p w:rsidR="00033DDF" w:rsidRPr="00EE444C" w:rsidRDefault="00033DDF" w:rsidP="00FC2623">
      <w:pPr>
        <w:ind w:firstLine="709"/>
        <w:jc w:val="both"/>
        <w:rPr>
          <w:sz w:val="24"/>
          <w:szCs w:val="24"/>
          <w:lang w:val="ru-RU"/>
        </w:rPr>
      </w:pPr>
      <w:r w:rsidRPr="00EE444C">
        <w:rPr>
          <w:sz w:val="24"/>
          <w:szCs w:val="24"/>
          <w:lang w:val="ru-RU"/>
        </w:rPr>
        <w:t xml:space="preserve">С целью серодиагностики гриппа исследовано 170 парных сывороток, из них 45 </w:t>
      </w:r>
      <w:r w:rsidR="00C3293D">
        <w:rPr>
          <w:sz w:val="24"/>
          <w:szCs w:val="24"/>
          <w:lang w:val="ru-RU"/>
        </w:rPr>
        <w:t xml:space="preserve">(26,5%) </w:t>
      </w:r>
      <w:r w:rsidRPr="00EE444C">
        <w:rPr>
          <w:sz w:val="24"/>
          <w:szCs w:val="24"/>
          <w:lang w:val="ru-RU"/>
        </w:rPr>
        <w:t>с сероконверсией (2014г.</w:t>
      </w:r>
      <w:r w:rsidR="00C3293D">
        <w:rPr>
          <w:sz w:val="24"/>
          <w:szCs w:val="24"/>
          <w:lang w:val="ru-RU"/>
        </w:rPr>
        <w:t xml:space="preserve"> - 8,1%;</w:t>
      </w:r>
      <w:r w:rsidRPr="00EE444C">
        <w:rPr>
          <w:sz w:val="24"/>
          <w:szCs w:val="24"/>
          <w:lang w:val="ru-RU"/>
        </w:rPr>
        <w:t xml:space="preserve"> 2013г.</w:t>
      </w:r>
      <w:r w:rsidR="00C3293D">
        <w:rPr>
          <w:sz w:val="24"/>
          <w:szCs w:val="24"/>
          <w:lang w:val="ru-RU"/>
        </w:rPr>
        <w:t xml:space="preserve"> </w:t>
      </w:r>
      <w:r w:rsidRPr="00EE444C">
        <w:rPr>
          <w:sz w:val="24"/>
          <w:szCs w:val="24"/>
          <w:lang w:val="ru-RU"/>
        </w:rPr>
        <w:t>- 22,0%), в том числе грипп А(Н1</w:t>
      </w:r>
      <w:r w:rsidRPr="00EE444C">
        <w:rPr>
          <w:sz w:val="24"/>
          <w:szCs w:val="24"/>
        </w:rPr>
        <w:t>N</w:t>
      </w:r>
      <w:r w:rsidRPr="00EE444C">
        <w:rPr>
          <w:sz w:val="24"/>
          <w:szCs w:val="24"/>
          <w:lang w:val="ru-RU"/>
        </w:rPr>
        <w:t>1) - 2 парные сыворотки -</w:t>
      </w:r>
      <w:r w:rsidR="00C3293D">
        <w:rPr>
          <w:sz w:val="24"/>
          <w:szCs w:val="24"/>
          <w:lang w:val="ru-RU"/>
        </w:rPr>
        <w:t xml:space="preserve"> </w:t>
      </w:r>
      <w:r w:rsidRPr="00EE444C">
        <w:rPr>
          <w:sz w:val="24"/>
          <w:szCs w:val="24"/>
          <w:lang w:val="ru-RU"/>
        </w:rPr>
        <w:t>1,2% (2014г.</w:t>
      </w:r>
      <w:r w:rsidR="00C3293D">
        <w:rPr>
          <w:sz w:val="24"/>
          <w:szCs w:val="24"/>
          <w:lang w:val="ru-RU"/>
        </w:rPr>
        <w:t xml:space="preserve"> </w:t>
      </w:r>
      <w:r w:rsidRPr="00EE444C">
        <w:rPr>
          <w:sz w:val="24"/>
          <w:szCs w:val="24"/>
          <w:lang w:val="ru-RU"/>
        </w:rPr>
        <w:t>- 1,4%; 2013г.</w:t>
      </w:r>
      <w:r w:rsidR="00C3293D">
        <w:rPr>
          <w:sz w:val="24"/>
          <w:szCs w:val="24"/>
          <w:lang w:val="ru-RU"/>
        </w:rPr>
        <w:t xml:space="preserve"> </w:t>
      </w:r>
      <w:r w:rsidRPr="00EE444C">
        <w:rPr>
          <w:sz w:val="24"/>
          <w:szCs w:val="24"/>
          <w:lang w:val="ru-RU"/>
        </w:rPr>
        <w:t>- 2,0%), грипп А/</w:t>
      </w:r>
      <w:r w:rsidRPr="00EE444C">
        <w:rPr>
          <w:sz w:val="24"/>
          <w:szCs w:val="24"/>
        </w:rPr>
        <w:t>H</w:t>
      </w:r>
      <w:r w:rsidRPr="00EE444C">
        <w:rPr>
          <w:sz w:val="24"/>
          <w:szCs w:val="24"/>
          <w:lang w:val="ru-RU"/>
        </w:rPr>
        <w:t>1-</w:t>
      </w:r>
      <w:r w:rsidRPr="00EE444C">
        <w:rPr>
          <w:sz w:val="24"/>
          <w:szCs w:val="24"/>
        </w:rPr>
        <w:t>pdm</w:t>
      </w:r>
      <w:r w:rsidRPr="00EE444C">
        <w:rPr>
          <w:sz w:val="24"/>
          <w:szCs w:val="24"/>
          <w:lang w:val="ru-RU"/>
        </w:rPr>
        <w:t>-09 - 8 парных сывороток -</w:t>
      </w:r>
      <w:r w:rsidR="00C3293D">
        <w:rPr>
          <w:sz w:val="24"/>
          <w:szCs w:val="24"/>
          <w:lang w:val="ru-RU"/>
        </w:rPr>
        <w:t xml:space="preserve"> </w:t>
      </w:r>
      <w:r w:rsidRPr="00EE444C">
        <w:rPr>
          <w:sz w:val="24"/>
          <w:szCs w:val="24"/>
          <w:lang w:val="ru-RU"/>
        </w:rPr>
        <w:t>4,7% (2014г.</w:t>
      </w:r>
      <w:r w:rsidR="00C3293D">
        <w:rPr>
          <w:sz w:val="24"/>
          <w:szCs w:val="24"/>
          <w:lang w:val="ru-RU"/>
        </w:rPr>
        <w:t xml:space="preserve"> </w:t>
      </w:r>
      <w:r w:rsidRPr="00EE444C">
        <w:rPr>
          <w:sz w:val="24"/>
          <w:szCs w:val="24"/>
          <w:lang w:val="ru-RU"/>
        </w:rPr>
        <w:t>- 5,4%</w:t>
      </w:r>
      <w:r w:rsidR="00C3293D">
        <w:rPr>
          <w:sz w:val="24"/>
          <w:szCs w:val="24"/>
          <w:lang w:val="ru-RU"/>
        </w:rPr>
        <w:t>;</w:t>
      </w:r>
      <w:r w:rsidRPr="00EE444C">
        <w:rPr>
          <w:sz w:val="24"/>
          <w:szCs w:val="24"/>
          <w:lang w:val="ru-RU"/>
        </w:rPr>
        <w:t xml:space="preserve"> 2013г.</w:t>
      </w:r>
      <w:r w:rsidR="00C3293D">
        <w:rPr>
          <w:sz w:val="24"/>
          <w:szCs w:val="24"/>
          <w:lang w:val="ru-RU"/>
        </w:rPr>
        <w:t xml:space="preserve"> </w:t>
      </w:r>
      <w:r w:rsidRPr="00EE444C">
        <w:rPr>
          <w:sz w:val="24"/>
          <w:szCs w:val="24"/>
          <w:lang w:val="ru-RU"/>
        </w:rPr>
        <w:t>- 7,8%), грипп А(Н3</w:t>
      </w:r>
      <w:r w:rsidRPr="00EE444C">
        <w:rPr>
          <w:sz w:val="24"/>
          <w:szCs w:val="24"/>
        </w:rPr>
        <w:t>N</w:t>
      </w:r>
      <w:r w:rsidRPr="00EE444C">
        <w:rPr>
          <w:sz w:val="24"/>
          <w:szCs w:val="24"/>
          <w:lang w:val="ru-RU"/>
        </w:rPr>
        <w:t>2) – 11 парных сывороток -6,5%, (2014г.</w:t>
      </w:r>
      <w:r w:rsidR="00C3293D">
        <w:rPr>
          <w:sz w:val="24"/>
          <w:szCs w:val="24"/>
          <w:lang w:val="ru-RU"/>
        </w:rPr>
        <w:t xml:space="preserve"> </w:t>
      </w:r>
      <w:r w:rsidRPr="00EE444C">
        <w:rPr>
          <w:sz w:val="24"/>
          <w:szCs w:val="24"/>
          <w:lang w:val="ru-RU"/>
        </w:rPr>
        <w:t>- 1,4%</w:t>
      </w:r>
      <w:r w:rsidR="00C3293D">
        <w:rPr>
          <w:sz w:val="24"/>
          <w:szCs w:val="24"/>
          <w:lang w:val="ru-RU"/>
        </w:rPr>
        <w:t>;</w:t>
      </w:r>
      <w:r w:rsidRPr="00EE444C">
        <w:rPr>
          <w:sz w:val="24"/>
          <w:szCs w:val="24"/>
          <w:lang w:val="ru-RU"/>
        </w:rPr>
        <w:t xml:space="preserve"> 2013г.</w:t>
      </w:r>
      <w:r w:rsidR="00C3293D">
        <w:rPr>
          <w:sz w:val="24"/>
          <w:szCs w:val="24"/>
          <w:lang w:val="ru-RU"/>
        </w:rPr>
        <w:t xml:space="preserve"> </w:t>
      </w:r>
      <w:r w:rsidRPr="00EE444C">
        <w:rPr>
          <w:sz w:val="24"/>
          <w:szCs w:val="24"/>
          <w:lang w:val="ru-RU"/>
        </w:rPr>
        <w:t>- 8,8%), грипп А(др. типы) – 10 парных сывороток (5,9%), грипп В – 14 парных сывороток - 8,2% (2014г.</w:t>
      </w:r>
      <w:r w:rsidR="00C3293D">
        <w:rPr>
          <w:sz w:val="24"/>
          <w:szCs w:val="24"/>
          <w:lang w:val="ru-RU"/>
        </w:rPr>
        <w:t xml:space="preserve"> </w:t>
      </w:r>
      <w:r w:rsidRPr="00EE444C">
        <w:rPr>
          <w:sz w:val="24"/>
          <w:szCs w:val="24"/>
          <w:lang w:val="ru-RU"/>
        </w:rPr>
        <w:t>-</w:t>
      </w:r>
      <w:r w:rsidR="00C3293D">
        <w:rPr>
          <w:sz w:val="24"/>
          <w:szCs w:val="24"/>
          <w:lang w:val="ru-RU"/>
        </w:rPr>
        <w:t xml:space="preserve"> </w:t>
      </w:r>
      <w:r w:rsidRPr="00EE444C">
        <w:rPr>
          <w:sz w:val="24"/>
          <w:szCs w:val="24"/>
          <w:lang w:val="ru-RU"/>
        </w:rPr>
        <w:t>0; 2013г.</w:t>
      </w:r>
      <w:r w:rsidR="00C3293D">
        <w:rPr>
          <w:sz w:val="24"/>
          <w:szCs w:val="24"/>
          <w:lang w:val="ru-RU"/>
        </w:rPr>
        <w:t xml:space="preserve"> </w:t>
      </w:r>
      <w:r w:rsidRPr="00EE444C">
        <w:rPr>
          <w:sz w:val="24"/>
          <w:szCs w:val="24"/>
          <w:lang w:val="ru-RU"/>
        </w:rPr>
        <w:t>- 3,4%).</w:t>
      </w:r>
    </w:p>
    <w:p w:rsidR="00033DDF" w:rsidRPr="00EE444C" w:rsidRDefault="00033DDF" w:rsidP="00FC2623">
      <w:pPr>
        <w:ind w:firstLine="709"/>
        <w:jc w:val="both"/>
        <w:rPr>
          <w:sz w:val="24"/>
          <w:szCs w:val="24"/>
          <w:lang w:val="ru-RU"/>
        </w:rPr>
      </w:pPr>
      <w:r w:rsidRPr="00EE444C">
        <w:rPr>
          <w:sz w:val="24"/>
          <w:szCs w:val="24"/>
          <w:lang w:val="ru-RU"/>
        </w:rPr>
        <w:t>Методом ПЦР на вирусы гриппа А и В обследовано 372 больных, что в 2,2 раза больше</w:t>
      </w:r>
      <w:r w:rsidR="00C3293D">
        <w:rPr>
          <w:sz w:val="24"/>
          <w:szCs w:val="24"/>
          <w:lang w:val="ru-RU"/>
        </w:rPr>
        <w:t xml:space="preserve">, чем в </w:t>
      </w:r>
      <w:r w:rsidRPr="00EE444C">
        <w:rPr>
          <w:sz w:val="24"/>
          <w:szCs w:val="24"/>
          <w:lang w:val="ru-RU"/>
        </w:rPr>
        <w:t>2014</w:t>
      </w:r>
      <w:r w:rsidR="00C3293D">
        <w:rPr>
          <w:sz w:val="24"/>
          <w:szCs w:val="24"/>
          <w:lang w:val="ru-RU"/>
        </w:rPr>
        <w:t xml:space="preserve"> </w:t>
      </w:r>
      <w:r w:rsidRPr="00EE444C">
        <w:rPr>
          <w:sz w:val="24"/>
          <w:szCs w:val="24"/>
          <w:lang w:val="ru-RU"/>
        </w:rPr>
        <w:t>год</w:t>
      </w:r>
      <w:r w:rsidR="00C3293D">
        <w:rPr>
          <w:sz w:val="24"/>
          <w:szCs w:val="24"/>
          <w:lang w:val="ru-RU"/>
        </w:rPr>
        <w:t>у</w:t>
      </w:r>
      <w:r w:rsidRPr="00EE444C">
        <w:rPr>
          <w:sz w:val="24"/>
          <w:szCs w:val="24"/>
          <w:lang w:val="ru-RU"/>
        </w:rPr>
        <w:t>. Положительные результаты составили 20,2% (2014г.</w:t>
      </w:r>
      <w:r w:rsidR="00C3293D">
        <w:rPr>
          <w:sz w:val="24"/>
          <w:szCs w:val="24"/>
          <w:lang w:val="ru-RU"/>
        </w:rPr>
        <w:t xml:space="preserve"> </w:t>
      </w:r>
      <w:r w:rsidRPr="00EE444C">
        <w:rPr>
          <w:sz w:val="24"/>
          <w:szCs w:val="24"/>
          <w:lang w:val="ru-RU"/>
        </w:rPr>
        <w:t>- 6,4%</w:t>
      </w:r>
      <w:r w:rsidR="00C3293D">
        <w:rPr>
          <w:sz w:val="24"/>
          <w:szCs w:val="24"/>
          <w:lang w:val="ru-RU"/>
        </w:rPr>
        <w:t>;</w:t>
      </w:r>
      <w:r w:rsidRPr="00EE444C">
        <w:rPr>
          <w:sz w:val="24"/>
          <w:szCs w:val="24"/>
          <w:lang w:val="ru-RU"/>
        </w:rPr>
        <w:t xml:space="preserve"> 2013г.</w:t>
      </w:r>
      <w:r w:rsidR="00C3293D">
        <w:rPr>
          <w:sz w:val="24"/>
          <w:szCs w:val="24"/>
          <w:lang w:val="ru-RU"/>
        </w:rPr>
        <w:t xml:space="preserve"> </w:t>
      </w:r>
      <w:r w:rsidRPr="00EE444C">
        <w:rPr>
          <w:sz w:val="24"/>
          <w:szCs w:val="24"/>
          <w:lang w:val="ru-RU"/>
        </w:rPr>
        <w:t>- 33,6%), в том числе с обнаружением РНК вируса гриппа А(</w:t>
      </w:r>
      <w:r w:rsidRPr="00EE444C">
        <w:rPr>
          <w:sz w:val="24"/>
          <w:szCs w:val="24"/>
        </w:rPr>
        <w:t>H</w:t>
      </w:r>
      <w:r w:rsidRPr="00EE444C">
        <w:rPr>
          <w:sz w:val="24"/>
          <w:szCs w:val="24"/>
          <w:lang w:val="ru-RU"/>
        </w:rPr>
        <w:t>1-</w:t>
      </w:r>
      <w:r w:rsidRPr="00EE444C">
        <w:rPr>
          <w:sz w:val="24"/>
          <w:szCs w:val="24"/>
        </w:rPr>
        <w:t>pdm</w:t>
      </w:r>
      <w:r w:rsidRPr="00EE444C">
        <w:rPr>
          <w:sz w:val="24"/>
          <w:szCs w:val="24"/>
          <w:lang w:val="ru-RU"/>
        </w:rPr>
        <w:t>-09) 3 человека - 0,8% (2014г.</w:t>
      </w:r>
      <w:r w:rsidR="00C3293D">
        <w:rPr>
          <w:sz w:val="24"/>
          <w:szCs w:val="24"/>
          <w:lang w:val="ru-RU"/>
        </w:rPr>
        <w:t xml:space="preserve"> </w:t>
      </w:r>
      <w:r w:rsidRPr="00EE444C">
        <w:rPr>
          <w:sz w:val="24"/>
          <w:szCs w:val="24"/>
          <w:lang w:val="ru-RU"/>
        </w:rPr>
        <w:t>- 1,2%</w:t>
      </w:r>
      <w:r w:rsidR="00C3293D">
        <w:rPr>
          <w:sz w:val="24"/>
          <w:szCs w:val="24"/>
          <w:lang w:val="ru-RU"/>
        </w:rPr>
        <w:t>;</w:t>
      </w:r>
      <w:r w:rsidRPr="00EE444C">
        <w:rPr>
          <w:sz w:val="24"/>
          <w:szCs w:val="24"/>
          <w:lang w:val="ru-RU"/>
        </w:rPr>
        <w:t xml:space="preserve"> 2013г.</w:t>
      </w:r>
      <w:r w:rsidR="00C3293D">
        <w:rPr>
          <w:sz w:val="24"/>
          <w:szCs w:val="24"/>
          <w:lang w:val="ru-RU"/>
        </w:rPr>
        <w:t xml:space="preserve"> </w:t>
      </w:r>
      <w:r w:rsidRPr="00EE444C">
        <w:rPr>
          <w:sz w:val="24"/>
          <w:szCs w:val="24"/>
          <w:lang w:val="ru-RU"/>
        </w:rPr>
        <w:t>- 21,3%), гриппа В – 72 человека -</w:t>
      </w:r>
      <w:r w:rsidR="00C3293D">
        <w:rPr>
          <w:sz w:val="24"/>
          <w:szCs w:val="24"/>
          <w:lang w:val="ru-RU"/>
        </w:rPr>
        <w:t xml:space="preserve"> </w:t>
      </w:r>
      <w:r w:rsidRPr="00EE444C">
        <w:rPr>
          <w:sz w:val="24"/>
          <w:szCs w:val="24"/>
          <w:lang w:val="ru-RU"/>
        </w:rPr>
        <w:t>19,4% (2014г.</w:t>
      </w:r>
      <w:r w:rsidR="00C3293D">
        <w:rPr>
          <w:sz w:val="24"/>
          <w:szCs w:val="24"/>
          <w:lang w:val="ru-RU"/>
        </w:rPr>
        <w:t xml:space="preserve"> </w:t>
      </w:r>
      <w:r w:rsidRPr="00EE444C">
        <w:rPr>
          <w:sz w:val="24"/>
          <w:szCs w:val="24"/>
          <w:lang w:val="ru-RU"/>
        </w:rPr>
        <w:t>- 0,6%</w:t>
      </w:r>
      <w:r w:rsidR="00C3293D">
        <w:rPr>
          <w:sz w:val="24"/>
          <w:szCs w:val="24"/>
          <w:lang w:val="ru-RU"/>
        </w:rPr>
        <w:t>;</w:t>
      </w:r>
      <w:r w:rsidRPr="00EE444C">
        <w:rPr>
          <w:sz w:val="24"/>
          <w:szCs w:val="24"/>
          <w:lang w:val="ru-RU"/>
        </w:rPr>
        <w:t xml:space="preserve"> 2013г.</w:t>
      </w:r>
      <w:r w:rsidR="00C3293D">
        <w:rPr>
          <w:sz w:val="24"/>
          <w:szCs w:val="24"/>
          <w:lang w:val="ru-RU"/>
        </w:rPr>
        <w:t xml:space="preserve"> </w:t>
      </w:r>
      <w:r w:rsidRPr="00EE444C">
        <w:rPr>
          <w:sz w:val="24"/>
          <w:szCs w:val="24"/>
          <w:lang w:val="ru-RU"/>
        </w:rPr>
        <w:t>- 4,1%).</w:t>
      </w:r>
    </w:p>
    <w:p w:rsidR="00033DDF" w:rsidRPr="00EE444C" w:rsidRDefault="00033DDF" w:rsidP="00FC2623">
      <w:pPr>
        <w:ind w:firstLine="709"/>
        <w:jc w:val="both"/>
        <w:rPr>
          <w:sz w:val="24"/>
          <w:szCs w:val="24"/>
          <w:lang w:val="ru-RU"/>
        </w:rPr>
      </w:pPr>
      <w:r w:rsidRPr="00EE444C">
        <w:rPr>
          <w:sz w:val="24"/>
          <w:szCs w:val="24"/>
          <w:lang w:val="ru-RU"/>
        </w:rPr>
        <w:t>По контролю за иммуноструктурой к вирусам гриппа А и В обследовано, как и в предыдущие годы, 200 доноров крови, удельный вес иммунных лиц составил:</w:t>
      </w:r>
    </w:p>
    <w:p w:rsidR="00033DDF" w:rsidRPr="00EE444C" w:rsidRDefault="00033DDF" w:rsidP="00FC2623">
      <w:pPr>
        <w:ind w:firstLine="709"/>
        <w:rPr>
          <w:sz w:val="24"/>
          <w:szCs w:val="24"/>
          <w:lang w:val="ru-RU"/>
        </w:rPr>
      </w:pPr>
      <w:r w:rsidRPr="00EE444C">
        <w:rPr>
          <w:sz w:val="24"/>
          <w:szCs w:val="24"/>
          <w:lang w:val="ru-RU"/>
        </w:rPr>
        <w:t>- к вирусу гриппа А (</w:t>
      </w:r>
      <w:r w:rsidRPr="00EE444C">
        <w:rPr>
          <w:sz w:val="24"/>
          <w:szCs w:val="24"/>
        </w:rPr>
        <w:t>H</w:t>
      </w:r>
      <w:r w:rsidRPr="00EE444C">
        <w:rPr>
          <w:sz w:val="24"/>
          <w:szCs w:val="24"/>
          <w:lang w:val="ru-RU"/>
        </w:rPr>
        <w:t>1</w:t>
      </w:r>
      <w:r w:rsidRPr="00EE444C">
        <w:rPr>
          <w:sz w:val="24"/>
          <w:szCs w:val="24"/>
        </w:rPr>
        <w:t>N</w:t>
      </w:r>
      <w:r w:rsidRPr="00EE444C">
        <w:rPr>
          <w:sz w:val="24"/>
          <w:szCs w:val="24"/>
          <w:lang w:val="ru-RU"/>
        </w:rPr>
        <w:t>1)</w:t>
      </w:r>
      <w:r w:rsidR="00C3293D">
        <w:rPr>
          <w:sz w:val="24"/>
          <w:szCs w:val="24"/>
          <w:lang w:val="ru-RU"/>
        </w:rPr>
        <w:t xml:space="preserve"> </w:t>
      </w:r>
      <w:r w:rsidRPr="00EE444C">
        <w:rPr>
          <w:sz w:val="24"/>
          <w:szCs w:val="24"/>
          <w:lang w:val="ru-RU"/>
        </w:rPr>
        <w:t>- 29,5% (2014г.</w:t>
      </w:r>
      <w:r w:rsidR="00C3293D">
        <w:rPr>
          <w:sz w:val="24"/>
          <w:szCs w:val="24"/>
          <w:lang w:val="ru-RU"/>
        </w:rPr>
        <w:t xml:space="preserve"> </w:t>
      </w:r>
      <w:r w:rsidRPr="00EE444C">
        <w:rPr>
          <w:sz w:val="24"/>
          <w:szCs w:val="24"/>
          <w:lang w:val="ru-RU"/>
        </w:rPr>
        <w:t>- 21,0%</w:t>
      </w:r>
      <w:r w:rsidR="00C3293D">
        <w:rPr>
          <w:sz w:val="24"/>
          <w:szCs w:val="24"/>
          <w:lang w:val="ru-RU"/>
        </w:rPr>
        <w:t>;</w:t>
      </w:r>
      <w:r w:rsidRPr="00EE444C">
        <w:rPr>
          <w:sz w:val="24"/>
          <w:szCs w:val="24"/>
          <w:lang w:val="ru-RU"/>
        </w:rPr>
        <w:t xml:space="preserve"> 2013г.</w:t>
      </w:r>
      <w:r w:rsidR="00C3293D">
        <w:rPr>
          <w:sz w:val="24"/>
          <w:szCs w:val="24"/>
          <w:lang w:val="ru-RU"/>
        </w:rPr>
        <w:t xml:space="preserve"> - 17,0%);</w:t>
      </w:r>
    </w:p>
    <w:p w:rsidR="00033DDF" w:rsidRPr="00EE444C" w:rsidRDefault="00033DDF" w:rsidP="00FC2623">
      <w:pPr>
        <w:ind w:firstLine="709"/>
        <w:rPr>
          <w:sz w:val="24"/>
          <w:szCs w:val="24"/>
          <w:lang w:val="ru-RU"/>
        </w:rPr>
      </w:pPr>
      <w:r w:rsidRPr="00EE444C">
        <w:rPr>
          <w:sz w:val="24"/>
          <w:szCs w:val="24"/>
          <w:lang w:val="ru-RU"/>
        </w:rPr>
        <w:t>- к вирусу гриппа А (</w:t>
      </w:r>
      <w:r w:rsidRPr="00EE444C">
        <w:rPr>
          <w:sz w:val="24"/>
          <w:szCs w:val="24"/>
        </w:rPr>
        <w:t>H</w:t>
      </w:r>
      <w:r w:rsidRPr="00EE444C">
        <w:rPr>
          <w:sz w:val="24"/>
          <w:szCs w:val="24"/>
          <w:lang w:val="ru-RU"/>
        </w:rPr>
        <w:t>3</w:t>
      </w:r>
      <w:r w:rsidRPr="00EE444C">
        <w:rPr>
          <w:sz w:val="24"/>
          <w:szCs w:val="24"/>
        </w:rPr>
        <w:t>N</w:t>
      </w:r>
      <w:r w:rsidRPr="00EE444C">
        <w:rPr>
          <w:sz w:val="24"/>
          <w:szCs w:val="24"/>
          <w:lang w:val="ru-RU"/>
        </w:rPr>
        <w:t>2)</w:t>
      </w:r>
      <w:r w:rsidR="00C3293D">
        <w:rPr>
          <w:sz w:val="24"/>
          <w:szCs w:val="24"/>
          <w:lang w:val="ru-RU"/>
        </w:rPr>
        <w:t xml:space="preserve"> </w:t>
      </w:r>
      <w:r w:rsidRPr="00EE444C">
        <w:rPr>
          <w:sz w:val="24"/>
          <w:szCs w:val="24"/>
          <w:lang w:val="ru-RU"/>
        </w:rPr>
        <w:t>- 69,0% (2014г.</w:t>
      </w:r>
      <w:r w:rsidR="00C3293D">
        <w:rPr>
          <w:sz w:val="24"/>
          <w:szCs w:val="24"/>
          <w:lang w:val="ru-RU"/>
        </w:rPr>
        <w:t xml:space="preserve"> </w:t>
      </w:r>
      <w:r w:rsidRPr="00EE444C">
        <w:rPr>
          <w:sz w:val="24"/>
          <w:szCs w:val="24"/>
          <w:lang w:val="ru-RU"/>
        </w:rPr>
        <w:t>- 65,5%</w:t>
      </w:r>
      <w:r w:rsidR="00C3293D">
        <w:rPr>
          <w:sz w:val="24"/>
          <w:szCs w:val="24"/>
          <w:lang w:val="ru-RU"/>
        </w:rPr>
        <w:t>;</w:t>
      </w:r>
      <w:r w:rsidRPr="00EE444C">
        <w:rPr>
          <w:sz w:val="24"/>
          <w:szCs w:val="24"/>
          <w:lang w:val="ru-RU"/>
        </w:rPr>
        <w:t xml:space="preserve"> 2013г.</w:t>
      </w:r>
      <w:r w:rsidR="00C3293D">
        <w:rPr>
          <w:sz w:val="24"/>
          <w:szCs w:val="24"/>
          <w:lang w:val="ru-RU"/>
        </w:rPr>
        <w:t xml:space="preserve"> </w:t>
      </w:r>
      <w:r w:rsidRPr="00EE444C">
        <w:rPr>
          <w:sz w:val="24"/>
          <w:szCs w:val="24"/>
          <w:lang w:val="ru-RU"/>
        </w:rPr>
        <w:t>- 60,0%);</w:t>
      </w:r>
    </w:p>
    <w:p w:rsidR="00033DDF" w:rsidRPr="00EE444C" w:rsidRDefault="00033DDF" w:rsidP="00FC2623">
      <w:pPr>
        <w:ind w:firstLine="709"/>
        <w:rPr>
          <w:sz w:val="24"/>
          <w:szCs w:val="24"/>
          <w:lang w:val="ru-RU"/>
        </w:rPr>
      </w:pPr>
      <w:r w:rsidRPr="00EE444C">
        <w:rPr>
          <w:sz w:val="24"/>
          <w:szCs w:val="24"/>
          <w:lang w:val="ru-RU"/>
        </w:rPr>
        <w:t>- к вирусам гриппа А других типов –30,3% (2014г.</w:t>
      </w:r>
      <w:r w:rsidR="00C3293D">
        <w:rPr>
          <w:sz w:val="24"/>
          <w:szCs w:val="24"/>
          <w:lang w:val="ru-RU"/>
        </w:rPr>
        <w:t xml:space="preserve"> </w:t>
      </w:r>
      <w:r w:rsidRPr="00EE444C">
        <w:rPr>
          <w:sz w:val="24"/>
          <w:szCs w:val="24"/>
          <w:lang w:val="ru-RU"/>
        </w:rPr>
        <w:t>- 50,0%</w:t>
      </w:r>
      <w:r w:rsidR="00C3293D">
        <w:rPr>
          <w:sz w:val="24"/>
          <w:szCs w:val="24"/>
          <w:lang w:val="ru-RU"/>
        </w:rPr>
        <w:t>;</w:t>
      </w:r>
      <w:r w:rsidRPr="00EE444C">
        <w:rPr>
          <w:sz w:val="24"/>
          <w:szCs w:val="24"/>
          <w:lang w:val="ru-RU"/>
        </w:rPr>
        <w:t xml:space="preserve"> 2013г.</w:t>
      </w:r>
      <w:r w:rsidR="00C3293D">
        <w:rPr>
          <w:sz w:val="24"/>
          <w:szCs w:val="24"/>
          <w:lang w:val="ru-RU"/>
        </w:rPr>
        <w:t xml:space="preserve"> </w:t>
      </w:r>
      <w:r w:rsidRPr="00EE444C">
        <w:rPr>
          <w:sz w:val="24"/>
          <w:szCs w:val="24"/>
          <w:lang w:val="ru-RU"/>
        </w:rPr>
        <w:t>- 75,5%);</w:t>
      </w:r>
    </w:p>
    <w:p w:rsidR="00033DDF" w:rsidRPr="00C3293D" w:rsidRDefault="00033DDF" w:rsidP="00FC2623">
      <w:pPr>
        <w:ind w:firstLine="709"/>
        <w:rPr>
          <w:sz w:val="24"/>
          <w:szCs w:val="24"/>
          <w:lang w:val="ru-RU"/>
        </w:rPr>
      </w:pPr>
      <w:r w:rsidRPr="00EE444C">
        <w:rPr>
          <w:sz w:val="24"/>
          <w:szCs w:val="24"/>
          <w:lang w:val="ru-RU"/>
        </w:rPr>
        <w:t>- к вирусу гриппа В</w:t>
      </w:r>
      <w:r w:rsidR="00C3293D">
        <w:rPr>
          <w:sz w:val="24"/>
          <w:szCs w:val="24"/>
          <w:lang w:val="ru-RU"/>
        </w:rPr>
        <w:t xml:space="preserve"> </w:t>
      </w:r>
      <w:r w:rsidRPr="00EE444C">
        <w:rPr>
          <w:sz w:val="24"/>
          <w:szCs w:val="24"/>
          <w:lang w:val="ru-RU"/>
        </w:rPr>
        <w:t>- 75,0% (2014г.</w:t>
      </w:r>
      <w:r w:rsidR="00C3293D">
        <w:rPr>
          <w:sz w:val="24"/>
          <w:szCs w:val="24"/>
          <w:lang w:val="ru-RU"/>
        </w:rPr>
        <w:t xml:space="preserve"> </w:t>
      </w:r>
      <w:r w:rsidRPr="00EE444C">
        <w:rPr>
          <w:sz w:val="24"/>
          <w:szCs w:val="24"/>
          <w:lang w:val="ru-RU"/>
        </w:rPr>
        <w:t xml:space="preserve">- </w:t>
      </w:r>
      <w:r w:rsidRPr="00C3293D">
        <w:rPr>
          <w:sz w:val="24"/>
          <w:szCs w:val="24"/>
          <w:lang w:val="ru-RU"/>
        </w:rPr>
        <w:t>57,0%</w:t>
      </w:r>
      <w:r w:rsidR="00C3293D">
        <w:rPr>
          <w:sz w:val="24"/>
          <w:szCs w:val="24"/>
          <w:lang w:val="ru-RU"/>
        </w:rPr>
        <w:t>;</w:t>
      </w:r>
      <w:r w:rsidRPr="00C3293D">
        <w:rPr>
          <w:sz w:val="24"/>
          <w:szCs w:val="24"/>
          <w:lang w:val="ru-RU"/>
        </w:rPr>
        <w:t xml:space="preserve"> 2013г.</w:t>
      </w:r>
      <w:r w:rsidR="00C3293D">
        <w:rPr>
          <w:sz w:val="24"/>
          <w:szCs w:val="24"/>
          <w:lang w:val="ru-RU"/>
        </w:rPr>
        <w:t xml:space="preserve"> - 73,5%).</w:t>
      </w:r>
    </w:p>
    <w:p w:rsidR="00033DDF" w:rsidRPr="00EE444C" w:rsidRDefault="00033DDF" w:rsidP="00C3293D">
      <w:pPr>
        <w:pStyle w:val="16"/>
        <w:ind w:left="40" w:right="-2" w:firstLine="660"/>
        <w:rPr>
          <w:szCs w:val="24"/>
        </w:rPr>
      </w:pPr>
      <w:r w:rsidRPr="00EE444C">
        <w:rPr>
          <w:rStyle w:val="aff1"/>
          <w:b w:val="0"/>
          <w:color w:val="auto"/>
        </w:rPr>
        <w:t>В Рязанской области</w:t>
      </w:r>
      <w:r w:rsidRPr="00EE444C">
        <w:rPr>
          <w:rStyle w:val="aff1"/>
          <w:color w:val="auto"/>
        </w:rPr>
        <w:t xml:space="preserve"> </w:t>
      </w:r>
      <w:r w:rsidRPr="00EE444C">
        <w:rPr>
          <w:szCs w:val="24"/>
        </w:rPr>
        <w:t>в эпидсезон 2014-2015гг. регистрировался низкий уровень заболеваемости ОРВИ и гриппом. С сентября по декабрь заболеваемость носила характер сезонного подъема при сохранении неэпидемической ситуации. Эпидемический подъём заболеваемости гриппом и ОРВИ начался на 5-й календарной неделе 2015г. (26.01</w:t>
      </w:r>
      <w:r w:rsidR="00C3293D">
        <w:rPr>
          <w:szCs w:val="24"/>
        </w:rPr>
        <w:t xml:space="preserve">.2015 </w:t>
      </w:r>
      <w:r w:rsidRPr="00EE444C">
        <w:rPr>
          <w:szCs w:val="24"/>
        </w:rPr>
        <w:t>-</w:t>
      </w:r>
      <w:r w:rsidR="00C3293D">
        <w:rPr>
          <w:szCs w:val="24"/>
        </w:rPr>
        <w:t xml:space="preserve"> </w:t>
      </w:r>
      <w:r w:rsidRPr="00EE444C">
        <w:rPr>
          <w:szCs w:val="24"/>
        </w:rPr>
        <w:t>01.02.2015), когда было зарегистрировано превышение уровня эпидемического порога на 9,2%. В структуре циркулирующих респираторных вирусов выделялись нетипируемые вирусы гриппа А. На 6-ой календарной неделе (02.02</w:t>
      </w:r>
      <w:r w:rsidR="00C3293D">
        <w:rPr>
          <w:szCs w:val="24"/>
        </w:rPr>
        <w:t xml:space="preserve">.2015 </w:t>
      </w:r>
      <w:r w:rsidRPr="00EE444C">
        <w:rPr>
          <w:szCs w:val="24"/>
        </w:rPr>
        <w:t>-</w:t>
      </w:r>
      <w:r w:rsidR="00C3293D">
        <w:rPr>
          <w:szCs w:val="24"/>
        </w:rPr>
        <w:t xml:space="preserve"> </w:t>
      </w:r>
      <w:r w:rsidRPr="00EE444C">
        <w:rPr>
          <w:szCs w:val="24"/>
        </w:rPr>
        <w:t xml:space="preserve">08.02.2015) подъём заболеваемости продолжился, превышение порога составило 15,8%. При этом определялась активная циркуляция вирусов гриппа В, на их долю приходилось 66,7% от </w:t>
      </w:r>
      <w:r w:rsidR="00C3293D">
        <w:rPr>
          <w:szCs w:val="24"/>
        </w:rPr>
        <w:t>всех выделенных вирусов гриппа.</w:t>
      </w:r>
    </w:p>
    <w:p w:rsidR="00033DDF" w:rsidRPr="00EE444C" w:rsidRDefault="00033DDF" w:rsidP="00C3293D">
      <w:pPr>
        <w:pStyle w:val="16"/>
        <w:tabs>
          <w:tab w:val="left" w:pos="9070"/>
        </w:tabs>
        <w:ind w:left="40" w:right="-2" w:firstLine="660"/>
        <w:rPr>
          <w:szCs w:val="24"/>
        </w:rPr>
      </w:pPr>
      <w:r w:rsidRPr="00EE444C">
        <w:rPr>
          <w:szCs w:val="24"/>
        </w:rPr>
        <w:t xml:space="preserve">В последующие недели отмечалось снижение интенсивности эпидемического процесса, и с 10-й недели (02.03.-08.03.2016г.) заболеваемость гриппом и ОРВИ среди населения Рязанской области </w:t>
      </w:r>
      <w:r w:rsidR="00C3293D">
        <w:rPr>
          <w:szCs w:val="24"/>
        </w:rPr>
        <w:t>не превышала пороговых уровней.</w:t>
      </w:r>
    </w:p>
    <w:p w:rsidR="00033DDF" w:rsidRPr="00EE444C" w:rsidRDefault="00033DDF" w:rsidP="00C3293D">
      <w:pPr>
        <w:pStyle w:val="16"/>
        <w:ind w:left="40" w:right="-2" w:firstLine="660"/>
        <w:rPr>
          <w:szCs w:val="24"/>
        </w:rPr>
      </w:pPr>
      <w:r w:rsidRPr="00EE444C">
        <w:rPr>
          <w:szCs w:val="24"/>
        </w:rPr>
        <w:t>В вирусологическом пейзаже  при низкой доле положительных находок стали превалировать вирусы негриппозной этиологии (парагрипп, аденовирусы</w:t>
      </w:r>
      <w:r w:rsidR="00C3293D">
        <w:rPr>
          <w:szCs w:val="24"/>
        </w:rPr>
        <w:t>,</w:t>
      </w:r>
      <w:r w:rsidRPr="00EE444C">
        <w:rPr>
          <w:szCs w:val="24"/>
        </w:rPr>
        <w:t xml:space="preserve"> РС-вирусы).</w:t>
      </w:r>
    </w:p>
    <w:p w:rsidR="00033DDF" w:rsidRPr="00EE444C" w:rsidRDefault="00033DDF" w:rsidP="00C3293D">
      <w:pPr>
        <w:pStyle w:val="16"/>
        <w:ind w:left="40" w:right="-2" w:firstLine="660"/>
        <w:rPr>
          <w:rStyle w:val="aff1"/>
          <w:bCs w:val="0"/>
          <w:color w:val="auto"/>
        </w:rPr>
      </w:pPr>
      <w:r w:rsidRPr="00EE444C">
        <w:rPr>
          <w:szCs w:val="24"/>
        </w:rPr>
        <w:t>В целом эпидемический сезон по гриппу и ОРВИ 2014-2015гг. характеризуется как умеренный с невысоким уровнем превышения недельных эпидемических порогов и интенсивных показателей заболеваемости, длительность эпидемии составила 5 недель.</w:t>
      </w:r>
    </w:p>
    <w:p w:rsidR="00033DDF" w:rsidRPr="00EE444C" w:rsidRDefault="00033DDF" w:rsidP="00FC2623">
      <w:pPr>
        <w:ind w:firstLine="700"/>
        <w:jc w:val="both"/>
        <w:rPr>
          <w:sz w:val="24"/>
          <w:szCs w:val="24"/>
          <w:lang w:val="ru-RU"/>
        </w:rPr>
      </w:pPr>
      <w:r w:rsidRPr="00EE444C">
        <w:rPr>
          <w:sz w:val="24"/>
          <w:szCs w:val="24"/>
          <w:lang w:val="ru-RU"/>
        </w:rPr>
        <w:t>Сдерживанию интенсивности распространения заболеваний гриппом и ОРВИ способствовало своевременное проведение профилактических и противоэпидемических мероприятий, в т.ч. иммунизация населения против гриппа.</w:t>
      </w:r>
    </w:p>
    <w:p w:rsidR="00033DDF" w:rsidRPr="00EE444C" w:rsidRDefault="00033DDF" w:rsidP="00FC2623">
      <w:pPr>
        <w:ind w:firstLine="700"/>
        <w:jc w:val="both"/>
        <w:rPr>
          <w:sz w:val="24"/>
          <w:szCs w:val="24"/>
          <w:lang w:val="ru-RU"/>
        </w:rPr>
      </w:pPr>
      <w:r w:rsidRPr="00EE444C">
        <w:rPr>
          <w:sz w:val="24"/>
          <w:szCs w:val="24"/>
          <w:lang w:val="ru-RU"/>
        </w:rPr>
        <w:t>В сентябре-декабре 2014 года в рамках Национального календаря профилактических прививок вакцинировано, как и планировалось, 310870 человек, в том числе 100 тысяч детей. Дополнительно за счет других источников привито 9125 человек. Общее число привитых против гриппа составило 319995 человек или 28,8% от численности населения области.</w:t>
      </w:r>
    </w:p>
    <w:p w:rsidR="00033DDF" w:rsidRPr="00EE444C" w:rsidRDefault="00033DDF" w:rsidP="00FC2623">
      <w:pPr>
        <w:ind w:firstLine="709"/>
        <w:jc w:val="both"/>
        <w:rPr>
          <w:sz w:val="24"/>
          <w:szCs w:val="24"/>
          <w:lang w:val="ru-RU"/>
        </w:rPr>
      </w:pPr>
      <w:r w:rsidRPr="00EE444C">
        <w:rPr>
          <w:sz w:val="24"/>
          <w:szCs w:val="24"/>
          <w:lang w:val="ru-RU"/>
        </w:rPr>
        <w:t>В целях подготовки к предстоящему эпидемическому подъему заболеваемости в эпидсезон 2015-2016гг. проводился ряд организационных и практических мероприятий как органами исполнительной власти, так и всеми заинтересованными службами, ведомствами, учреждениями и организациями.</w:t>
      </w:r>
    </w:p>
    <w:p w:rsidR="00033DDF" w:rsidRPr="00EE444C" w:rsidRDefault="00033DDF" w:rsidP="00FC2623">
      <w:pPr>
        <w:ind w:firstLine="709"/>
        <w:jc w:val="both"/>
        <w:rPr>
          <w:sz w:val="24"/>
          <w:szCs w:val="24"/>
          <w:lang w:val="ru-RU"/>
        </w:rPr>
      </w:pPr>
      <w:r w:rsidRPr="00EE444C">
        <w:rPr>
          <w:sz w:val="24"/>
          <w:szCs w:val="24"/>
          <w:lang w:val="ru-RU"/>
        </w:rPr>
        <w:t>Обеспечивался мониторинг за иммунизацией против гриппа, заболеваемостью гриппом и ОРВИ, лабораторной диагностикой гриппа и ОРВИ. Откорректирован и утвержден решением областной межведомственной санитарно-противоэпидемической комиссии при Правительстве Рязанской области «Комплексный план мероприятий по борьбе с гриппом и ОРВИ на территории Рязанской области на 2015-2016гг.». Откорректированы расчеты потребности лекарственных средств, медицинского оборудования, индивидуальных средств защиты. Утверждены планы поэтапного перепрофилирования стационаров на период эпидемического подъема заболеваемости.</w:t>
      </w:r>
    </w:p>
    <w:p w:rsidR="00033DDF" w:rsidRPr="00EE444C" w:rsidRDefault="00033DDF" w:rsidP="00FC2623">
      <w:pPr>
        <w:ind w:firstLine="709"/>
        <w:jc w:val="both"/>
        <w:rPr>
          <w:sz w:val="24"/>
          <w:szCs w:val="24"/>
          <w:lang w:val="ru-RU"/>
        </w:rPr>
      </w:pPr>
      <w:r w:rsidRPr="00EE444C">
        <w:rPr>
          <w:sz w:val="24"/>
          <w:szCs w:val="24"/>
          <w:lang w:val="ru-RU"/>
        </w:rPr>
        <w:t>Органами исполнительной власти были приняты меры по укреплению материально-технической базы лечебно-профилактических организаций, созданы необходимые запасы лекарственных препаратов, дезинфекционных средств и средств индивидуальной защиты.</w:t>
      </w:r>
    </w:p>
    <w:p w:rsidR="00033DDF" w:rsidRPr="00EE444C" w:rsidRDefault="00033DDF" w:rsidP="00FC2623">
      <w:pPr>
        <w:ind w:firstLine="709"/>
        <w:jc w:val="both"/>
        <w:rPr>
          <w:sz w:val="24"/>
          <w:szCs w:val="24"/>
          <w:lang w:val="ru-RU"/>
        </w:rPr>
      </w:pPr>
      <w:r w:rsidRPr="00EE444C">
        <w:rPr>
          <w:sz w:val="24"/>
          <w:szCs w:val="24"/>
          <w:lang w:val="ru-RU"/>
        </w:rPr>
        <w:t xml:space="preserve">Вопросы готовности к эпидсезону 2015-2016гг. и ход иммунизации населения против гриппа обсуждались на заседании областной межведомственной санитарно-противоэпидемической комиссии в октябре 2015 года, на совещаниях в Управлении Роспотребнадзора по Рязанской области и Министерстве здравоохранения Рязанской области. Издано </w:t>
      </w:r>
      <w:r w:rsidR="00F97912">
        <w:rPr>
          <w:sz w:val="24"/>
          <w:szCs w:val="24"/>
          <w:lang w:val="ru-RU"/>
        </w:rPr>
        <w:t>п</w:t>
      </w:r>
      <w:r w:rsidRPr="00EE444C">
        <w:rPr>
          <w:sz w:val="24"/>
          <w:szCs w:val="24"/>
          <w:lang w:val="ru-RU"/>
        </w:rPr>
        <w:t xml:space="preserve">остановление </w:t>
      </w:r>
      <w:r w:rsidR="00F97912">
        <w:rPr>
          <w:sz w:val="24"/>
          <w:szCs w:val="24"/>
          <w:lang w:val="ru-RU"/>
        </w:rPr>
        <w:t>Г</w:t>
      </w:r>
      <w:r w:rsidRPr="00EE444C">
        <w:rPr>
          <w:sz w:val="24"/>
          <w:szCs w:val="24"/>
          <w:lang w:val="ru-RU"/>
        </w:rPr>
        <w:t xml:space="preserve">лавного государственного санитарного врача по Рязанской области </w:t>
      </w:r>
      <w:r w:rsidR="00F97912" w:rsidRPr="00EE444C">
        <w:rPr>
          <w:sz w:val="24"/>
          <w:szCs w:val="24"/>
          <w:lang w:val="ru-RU"/>
        </w:rPr>
        <w:t xml:space="preserve">от 10.09.2015 </w:t>
      </w:r>
      <w:r w:rsidRPr="00EE444C">
        <w:rPr>
          <w:sz w:val="24"/>
          <w:szCs w:val="24"/>
          <w:lang w:val="ru-RU"/>
        </w:rPr>
        <w:t>№7 «О мероприятиях по профилактике гриппа и острых респираторных вирусных инфекций в эпидсезоне 2015-2016г.г. в Рязанской области».</w:t>
      </w:r>
    </w:p>
    <w:p w:rsidR="00033DDF" w:rsidRDefault="00033DDF" w:rsidP="00FC2623">
      <w:pPr>
        <w:ind w:firstLine="709"/>
        <w:jc w:val="both"/>
        <w:rPr>
          <w:sz w:val="24"/>
          <w:szCs w:val="24"/>
          <w:lang w:val="ru-RU"/>
        </w:rPr>
      </w:pPr>
      <w:r w:rsidRPr="00EE444C">
        <w:rPr>
          <w:sz w:val="24"/>
          <w:szCs w:val="24"/>
          <w:lang w:val="ru-RU"/>
        </w:rPr>
        <w:t>В сентябре-ноябре 2015 года в рамках Национального календаря профилактических прививок против гриппа вакцинировано, как и планировалось, 325 тысяч человек, в том числе 109 тысяч детей. Дополнительно за счет других источников привито 10368 человек. Общее число привитых против гриппа составило 335368 человек или 30,1% от численности населения области (по РФ – 31,3%).</w:t>
      </w:r>
    </w:p>
    <w:p w:rsidR="00F97912" w:rsidRPr="00EE444C" w:rsidRDefault="00F97912" w:rsidP="00F97912">
      <w:pPr>
        <w:jc w:val="both"/>
        <w:rPr>
          <w:sz w:val="24"/>
          <w:szCs w:val="24"/>
          <w:lang w:val="ru-RU"/>
        </w:rPr>
      </w:pPr>
    </w:p>
    <w:p w:rsidR="00033DDF" w:rsidRPr="00EE444C"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8"/>
        <w:jc w:val="right"/>
        <w:rPr>
          <w:sz w:val="22"/>
          <w:szCs w:val="22"/>
          <w:lang w:val="ru-RU"/>
        </w:rPr>
      </w:pPr>
      <w:r w:rsidRPr="00EE444C">
        <w:rPr>
          <w:sz w:val="22"/>
          <w:szCs w:val="22"/>
          <w:lang w:val="ru-RU"/>
        </w:rPr>
        <w:t>Таблица №</w:t>
      </w:r>
      <w:r w:rsidR="00583F73">
        <w:rPr>
          <w:sz w:val="22"/>
          <w:szCs w:val="22"/>
          <w:lang w:val="ru-RU"/>
        </w:rPr>
        <w:t>83</w:t>
      </w:r>
    </w:p>
    <w:p w:rsidR="00033DDF" w:rsidRPr="00EE444C"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lang w:val="ru-RU"/>
        </w:rPr>
      </w:pPr>
      <w:r w:rsidRPr="00EE444C">
        <w:rPr>
          <w:b/>
          <w:bCs/>
          <w:sz w:val="22"/>
          <w:szCs w:val="22"/>
          <w:lang w:val="ru-RU"/>
        </w:rPr>
        <w:t>Сведения о выполнении плана профилактических прививок против гриппа в рамках Национального календаря и охват прививками по группам «риска»</w:t>
      </w:r>
      <w:r w:rsidR="00F97912">
        <w:rPr>
          <w:b/>
          <w:bCs/>
          <w:sz w:val="22"/>
          <w:szCs w:val="22"/>
          <w:lang w:val="ru-RU"/>
        </w:rPr>
        <w:t xml:space="preserve"> (в %)</w:t>
      </w:r>
    </w:p>
    <w:tbl>
      <w:tblPr>
        <w:tblW w:w="4895" w:type="pct"/>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8" w:type="dxa"/>
          <w:right w:w="98" w:type="dxa"/>
        </w:tblCellMar>
        <w:tblLook w:val="0000"/>
      </w:tblPr>
      <w:tblGrid>
        <w:gridCol w:w="2697"/>
        <w:gridCol w:w="2022"/>
        <w:gridCol w:w="2021"/>
        <w:gridCol w:w="2331"/>
      </w:tblGrid>
      <w:tr w:rsidR="00033DDF" w:rsidRPr="00F97912" w:rsidTr="00F97912">
        <w:tc>
          <w:tcPr>
            <w:tcW w:w="1486" w:type="pct"/>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979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rPr>
            </w:pPr>
            <w:r w:rsidRPr="00EE444C">
              <w:rPr>
                <w:sz w:val="22"/>
                <w:szCs w:val="22"/>
              </w:rPr>
              <w:t>Наименование групп «риска»</w:t>
            </w:r>
          </w:p>
        </w:tc>
        <w:tc>
          <w:tcPr>
            <w:tcW w:w="1114" w:type="pct"/>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979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rPr>
            </w:pPr>
            <w:r w:rsidRPr="00EE444C">
              <w:rPr>
                <w:sz w:val="22"/>
                <w:szCs w:val="22"/>
                <w:lang w:val="ru-RU"/>
              </w:rPr>
              <w:t xml:space="preserve">Показатели выполнения плана прививок в 2014г. </w:t>
            </w:r>
            <w:r w:rsidRPr="00EE444C">
              <w:rPr>
                <w:sz w:val="22"/>
                <w:szCs w:val="22"/>
              </w:rPr>
              <w:t>(%)</w:t>
            </w:r>
          </w:p>
        </w:tc>
        <w:tc>
          <w:tcPr>
            <w:tcW w:w="1114" w:type="pct"/>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979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rPr>
            </w:pPr>
            <w:r w:rsidRPr="00EE444C">
              <w:rPr>
                <w:sz w:val="22"/>
                <w:szCs w:val="22"/>
                <w:lang w:val="ru-RU"/>
              </w:rPr>
              <w:t xml:space="preserve">Охват прививками от численности группы в 2015г. </w:t>
            </w:r>
            <w:r w:rsidRPr="00EE444C">
              <w:rPr>
                <w:sz w:val="22"/>
                <w:szCs w:val="22"/>
              </w:rPr>
              <w:t>(%)</w:t>
            </w:r>
          </w:p>
        </w:tc>
        <w:tc>
          <w:tcPr>
            <w:tcW w:w="1285" w:type="pct"/>
            <w:tcBorders>
              <w:top w:val="single" w:sz="2" w:space="0" w:color="auto"/>
              <w:left w:val="single" w:sz="2" w:space="0" w:color="auto"/>
              <w:bottom w:val="single" w:sz="2" w:space="0" w:color="auto"/>
              <w:right w:val="single" w:sz="2" w:space="0" w:color="auto"/>
            </w:tcBorders>
          </w:tcPr>
          <w:p w:rsidR="00033DDF" w:rsidRPr="00F97912" w:rsidRDefault="00033DDF" w:rsidP="00F979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397"/>
              <w:jc w:val="center"/>
              <w:rPr>
                <w:sz w:val="22"/>
                <w:szCs w:val="22"/>
                <w:lang w:val="ru-RU"/>
              </w:rPr>
            </w:pPr>
            <w:r w:rsidRPr="00EE444C">
              <w:rPr>
                <w:sz w:val="22"/>
                <w:szCs w:val="22"/>
                <w:lang w:val="ru-RU"/>
              </w:rPr>
              <w:t>Охват прививками от</w:t>
            </w:r>
            <w:r w:rsidR="00F97912">
              <w:rPr>
                <w:sz w:val="22"/>
                <w:szCs w:val="22"/>
                <w:lang w:val="ru-RU"/>
              </w:rPr>
              <w:t xml:space="preserve"> </w:t>
            </w:r>
            <w:r w:rsidRPr="00EE444C">
              <w:rPr>
                <w:sz w:val="22"/>
                <w:szCs w:val="22"/>
                <w:lang w:val="ru-RU"/>
              </w:rPr>
              <w:t xml:space="preserve">численности группы в 2014г. </w:t>
            </w:r>
            <w:r w:rsidRPr="00F97912">
              <w:rPr>
                <w:sz w:val="22"/>
                <w:szCs w:val="22"/>
                <w:lang w:val="ru-RU"/>
              </w:rPr>
              <w:t>(%)</w:t>
            </w:r>
          </w:p>
        </w:tc>
      </w:tr>
      <w:tr w:rsidR="00033DDF" w:rsidRPr="00EE444C" w:rsidTr="00F97912">
        <w:trPr>
          <w:trHeight w:val="89"/>
        </w:trPr>
        <w:tc>
          <w:tcPr>
            <w:tcW w:w="1486" w:type="pct"/>
            <w:tcBorders>
              <w:top w:val="single" w:sz="2" w:space="0" w:color="auto"/>
              <w:left w:val="single" w:sz="2" w:space="0" w:color="auto"/>
              <w:bottom w:val="single" w:sz="2" w:space="0" w:color="auto"/>
              <w:right w:val="single" w:sz="2" w:space="0" w:color="auto"/>
            </w:tcBorders>
          </w:tcPr>
          <w:p w:rsidR="00033DDF" w:rsidRPr="00EE444C" w:rsidRDefault="00033DDF" w:rsidP="00F979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2"/>
                <w:szCs w:val="22"/>
              </w:rPr>
            </w:pPr>
            <w:r w:rsidRPr="00EE444C">
              <w:rPr>
                <w:sz w:val="22"/>
                <w:szCs w:val="22"/>
              </w:rPr>
              <w:t>Дети 6 мес. - 7 лет</w:t>
            </w:r>
          </w:p>
        </w:tc>
        <w:tc>
          <w:tcPr>
            <w:tcW w:w="1114" w:type="pct"/>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979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rPr>
            </w:pPr>
            <w:r w:rsidRPr="00EE444C">
              <w:rPr>
                <w:sz w:val="22"/>
                <w:szCs w:val="22"/>
              </w:rPr>
              <w:t>100,0</w:t>
            </w:r>
          </w:p>
        </w:tc>
        <w:tc>
          <w:tcPr>
            <w:tcW w:w="1114" w:type="pct"/>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979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lang w:val="ru-RU"/>
              </w:rPr>
            </w:pPr>
            <w:r w:rsidRPr="00EE444C">
              <w:rPr>
                <w:sz w:val="22"/>
                <w:szCs w:val="22"/>
                <w:lang w:val="ru-RU"/>
              </w:rPr>
              <w:t>45,0</w:t>
            </w:r>
          </w:p>
        </w:tc>
        <w:tc>
          <w:tcPr>
            <w:tcW w:w="1285" w:type="pct"/>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979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lang w:val="ru-RU"/>
              </w:rPr>
            </w:pPr>
            <w:r w:rsidRPr="00EE444C">
              <w:rPr>
                <w:sz w:val="22"/>
                <w:szCs w:val="22"/>
                <w:lang w:val="ru-RU"/>
              </w:rPr>
              <w:t>36,5</w:t>
            </w:r>
          </w:p>
        </w:tc>
      </w:tr>
      <w:tr w:rsidR="00033DDF" w:rsidRPr="00EE444C" w:rsidTr="00F97912">
        <w:tc>
          <w:tcPr>
            <w:tcW w:w="1486" w:type="pct"/>
            <w:tcBorders>
              <w:top w:val="single" w:sz="2" w:space="0" w:color="auto"/>
              <w:left w:val="single" w:sz="2" w:space="0" w:color="auto"/>
              <w:bottom w:val="single" w:sz="2" w:space="0" w:color="auto"/>
              <w:right w:val="single" w:sz="2" w:space="0" w:color="auto"/>
            </w:tcBorders>
          </w:tcPr>
          <w:p w:rsidR="00033DDF" w:rsidRPr="00EE444C" w:rsidRDefault="00033DDF" w:rsidP="00F979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2"/>
                <w:szCs w:val="22"/>
              </w:rPr>
            </w:pPr>
            <w:r w:rsidRPr="00EE444C">
              <w:rPr>
                <w:sz w:val="22"/>
                <w:szCs w:val="22"/>
              </w:rPr>
              <w:t>Учащиеся 1-11 классов</w:t>
            </w:r>
          </w:p>
        </w:tc>
        <w:tc>
          <w:tcPr>
            <w:tcW w:w="1114" w:type="pct"/>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979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rPr>
            </w:pPr>
            <w:r w:rsidRPr="00EE444C">
              <w:rPr>
                <w:sz w:val="22"/>
                <w:szCs w:val="22"/>
              </w:rPr>
              <w:t>100,0</w:t>
            </w:r>
          </w:p>
        </w:tc>
        <w:tc>
          <w:tcPr>
            <w:tcW w:w="1114" w:type="pct"/>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979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lang w:val="ru-RU"/>
              </w:rPr>
            </w:pPr>
            <w:r w:rsidRPr="00EE444C">
              <w:rPr>
                <w:sz w:val="22"/>
                <w:szCs w:val="22"/>
                <w:lang w:val="ru-RU"/>
              </w:rPr>
              <w:t>76,3</w:t>
            </w:r>
          </w:p>
        </w:tc>
        <w:tc>
          <w:tcPr>
            <w:tcW w:w="1285" w:type="pct"/>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979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lang w:val="ru-RU"/>
              </w:rPr>
            </w:pPr>
            <w:r w:rsidRPr="00EE444C">
              <w:rPr>
                <w:sz w:val="22"/>
                <w:szCs w:val="22"/>
                <w:lang w:val="ru-RU"/>
              </w:rPr>
              <w:t>75,4</w:t>
            </w:r>
          </w:p>
        </w:tc>
      </w:tr>
      <w:tr w:rsidR="00033DDF" w:rsidRPr="00EE444C" w:rsidTr="00F97912">
        <w:tc>
          <w:tcPr>
            <w:tcW w:w="1486" w:type="pct"/>
            <w:tcBorders>
              <w:top w:val="single" w:sz="2" w:space="0" w:color="auto"/>
              <w:left w:val="single" w:sz="2" w:space="0" w:color="auto"/>
              <w:bottom w:val="single" w:sz="2" w:space="0" w:color="auto"/>
              <w:right w:val="single" w:sz="2" w:space="0" w:color="auto"/>
            </w:tcBorders>
          </w:tcPr>
          <w:p w:rsidR="00033DDF" w:rsidRPr="00EE444C" w:rsidRDefault="00033DDF" w:rsidP="00F979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2"/>
                <w:szCs w:val="22"/>
              </w:rPr>
            </w:pPr>
            <w:r w:rsidRPr="00EE444C">
              <w:rPr>
                <w:sz w:val="22"/>
                <w:szCs w:val="22"/>
              </w:rPr>
              <w:t>Медицинские работники</w:t>
            </w:r>
          </w:p>
        </w:tc>
        <w:tc>
          <w:tcPr>
            <w:tcW w:w="1114" w:type="pct"/>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979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rPr>
            </w:pPr>
            <w:r w:rsidRPr="00EE444C">
              <w:rPr>
                <w:sz w:val="22"/>
                <w:szCs w:val="22"/>
              </w:rPr>
              <w:t>100,0</w:t>
            </w:r>
          </w:p>
        </w:tc>
        <w:tc>
          <w:tcPr>
            <w:tcW w:w="1114" w:type="pct"/>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979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lang w:val="ru-RU"/>
              </w:rPr>
            </w:pPr>
            <w:r w:rsidRPr="00EE444C">
              <w:rPr>
                <w:sz w:val="22"/>
                <w:szCs w:val="22"/>
                <w:lang w:val="ru-RU"/>
              </w:rPr>
              <w:t>96,0</w:t>
            </w:r>
          </w:p>
        </w:tc>
        <w:tc>
          <w:tcPr>
            <w:tcW w:w="1285" w:type="pct"/>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979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lang w:val="ru-RU"/>
              </w:rPr>
            </w:pPr>
            <w:r w:rsidRPr="00EE444C">
              <w:rPr>
                <w:sz w:val="22"/>
                <w:szCs w:val="22"/>
                <w:lang w:val="ru-RU"/>
              </w:rPr>
              <w:t>89,4</w:t>
            </w:r>
          </w:p>
        </w:tc>
      </w:tr>
      <w:tr w:rsidR="00033DDF" w:rsidRPr="00EE444C" w:rsidTr="00F97912">
        <w:tc>
          <w:tcPr>
            <w:tcW w:w="1486" w:type="pct"/>
            <w:tcBorders>
              <w:top w:val="single" w:sz="2" w:space="0" w:color="auto"/>
              <w:left w:val="single" w:sz="2" w:space="0" w:color="auto"/>
              <w:bottom w:val="single" w:sz="2" w:space="0" w:color="auto"/>
              <w:right w:val="single" w:sz="2" w:space="0" w:color="auto"/>
            </w:tcBorders>
          </w:tcPr>
          <w:p w:rsidR="00033DDF" w:rsidRPr="00EE444C" w:rsidRDefault="00033DDF" w:rsidP="00F979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2"/>
                <w:szCs w:val="22"/>
              </w:rPr>
            </w:pPr>
            <w:r w:rsidRPr="00EE444C">
              <w:rPr>
                <w:sz w:val="22"/>
                <w:szCs w:val="22"/>
              </w:rPr>
              <w:t>Работники образовательных учреждений</w:t>
            </w:r>
          </w:p>
        </w:tc>
        <w:tc>
          <w:tcPr>
            <w:tcW w:w="1114" w:type="pct"/>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979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lang w:val="ru-RU"/>
              </w:rPr>
            </w:pPr>
            <w:r w:rsidRPr="00EE444C">
              <w:rPr>
                <w:sz w:val="22"/>
                <w:szCs w:val="22"/>
                <w:lang w:val="ru-RU"/>
              </w:rPr>
              <w:t>100,0</w:t>
            </w:r>
          </w:p>
        </w:tc>
        <w:tc>
          <w:tcPr>
            <w:tcW w:w="1114" w:type="pct"/>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979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lang w:val="ru-RU"/>
              </w:rPr>
            </w:pPr>
            <w:r w:rsidRPr="00EE444C">
              <w:rPr>
                <w:sz w:val="22"/>
                <w:szCs w:val="22"/>
                <w:lang w:val="ru-RU"/>
              </w:rPr>
              <w:t>86,2</w:t>
            </w:r>
          </w:p>
        </w:tc>
        <w:tc>
          <w:tcPr>
            <w:tcW w:w="1285" w:type="pct"/>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979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lang w:val="ru-RU"/>
              </w:rPr>
            </w:pPr>
            <w:r w:rsidRPr="00EE444C">
              <w:rPr>
                <w:sz w:val="22"/>
                <w:szCs w:val="22"/>
                <w:lang w:val="ru-RU"/>
              </w:rPr>
              <w:t>79,2</w:t>
            </w:r>
          </w:p>
        </w:tc>
      </w:tr>
      <w:tr w:rsidR="00033DDF" w:rsidRPr="00EE444C" w:rsidTr="00F97912">
        <w:tc>
          <w:tcPr>
            <w:tcW w:w="1486" w:type="pct"/>
            <w:tcBorders>
              <w:top w:val="single" w:sz="2" w:space="0" w:color="auto"/>
              <w:left w:val="single" w:sz="2" w:space="0" w:color="auto"/>
              <w:bottom w:val="single" w:sz="2" w:space="0" w:color="auto"/>
              <w:right w:val="single" w:sz="2" w:space="0" w:color="auto"/>
            </w:tcBorders>
          </w:tcPr>
          <w:p w:rsidR="00033DDF" w:rsidRPr="00EE444C" w:rsidRDefault="00033DDF" w:rsidP="00F979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2"/>
                <w:szCs w:val="22"/>
              </w:rPr>
            </w:pPr>
            <w:r w:rsidRPr="00EE444C">
              <w:rPr>
                <w:sz w:val="22"/>
                <w:szCs w:val="22"/>
              </w:rPr>
              <w:t>Лица старше 60 лет</w:t>
            </w:r>
          </w:p>
        </w:tc>
        <w:tc>
          <w:tcPr>
            <w:tcW w:w="1114" w:type="pct"/>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979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lang w:val="ru-RU"/>
              </w:rPr>
            </w:pPr>
            <w:r w:rsidRPr="00EE444C">
              <w:rPr>
                <w:sz w:val="22"/>
                <w:szCs w:val="22"/>
                <w:lang w:val="ru-RU"/>
              </w:rPr>
              <w:t>100,0</w:t>
            </w:r>
          </w:p>
        </w:tc>
        <w:tc>
          <w:tcPr>
            <w:tcW w:w="1114" w:type="pct"/>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979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rPr>
            </w:pPr>
            <w:r w:rsidRPr="00EE444C">
              <w:rPr>
                <w:sz w:val="22"/>
                <w:szCs w:val="22"/>
              </w:rPr>
              <w:t>73,0</w:t>
            </w:r>
          </w:p>
        </w:tc>
        <w:tc>
          <w:tcPr>
            <w:tcW w:w="1285" w:type="pct"/>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979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lang w:val="ru-RU"/>
              </w:rPr>
            </w:pPr>
            <w:r w:rsidRPr="00EE444C">
              <w:rPr>
                <w:sz w:val="22"/>
                <w:szCs w:val="22"/>
                <w:lang w:val="ru-RU"/>
              </w:rPr>
              <w:t>73,0</w:t>
            </w:r>
          </w:p>
        </w:tc>
      </w:tr>
      <w:tr w:rsidR="00033DDF" w:rsidRPr="00EE444C" w:rsidTr="00F97912">
        <w:tc>
          <w:tcPr>
            <w:tcW w:w="1486" w:type="pct"/>
            <w:tcBorders>
              <w:top w:val="single" w:sz="2" w:space="0" w:color="auto"/>
              <w:left w:val="single" w:sz="2" w:space="0" w:color="auto"/>
              <w:bottom w:val="single" w:sz="2" w:space="0" w:color="auto"/>
              <w:right w:val="single" w:sz="2" w:space="0" w:color="auto"/>
            </w:tcBorders>
          </w:tcPr>
          <w:p w:rsidR="00033DDF" w:rsidRPr="00EE444C" w:rsidRDefault="00033DDF" w:rsidP="00F979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2"/>
                <w:szCs w:val="22"/>
              </w:rPr>
            </w:pPr>
            <w:r w:rsidRPr="00EE444C">
              <w:rPr>
                <w:sz w:val="22"/>
                <w:szCs w:val="22"/>
              </w:rPr>
              <w:t>Студенты</w:t>
            </w:r>
          </w:p>
        </w:tc>
        <w:tc>
          <w:tcPr>
            <w:tcW w:w="1114" w:type="pct"/>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979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lang w:val="ru-RU"/>
              </w:rPr>
            </w:pPr>
            <w:r w:rsidRPr="00EE444C">
              <w:rPr>
                <w:sz w:val="22"/>
                <w:szCs w:val="22"/>
                <w:lang w:val="ru-RU"/>
              </w:rPr>
              <w:t>97,3</w:t>
            </w:r>
          </w:p>
        </w:tc>
        <w:tc>
          <w:tcPr>
            <w:tcW w:w="1114" w:type="pct"/>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979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lang w:val="ru-RU"/>
              </w:rPr>
            </w:pPr>
            <w:r w:rsidRPr="00EE444C">
              <w:rPr>
                <w:sz w:val="22"/>
                <w:szCs w:val="22"/>
                <w:lang w:val="ru-RU"/>
              </w:rPr>
              <w:t>80,2</w:t>
            </w:r>
          </w:p>
        </w:tc>
        <w:tc>
          <w:tcPr>
            <w:tcW w:w="1285" w:type="pct"/>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979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lang w:val="ru-RU"/>
              </w:rPr>
            </w:pPr>
            <w:r w:rsidRPr="00EE444C">
              <w:rPr>
                <w:sz w:val="22"/>
                <w:szCs w:val="22"/>
                <w:lang w:val="ru-RU"/>
              </w:rPr>
              <w:t>88,5</w:t>
            </w:r>
          </w:p>
        </w:tc>
      </w:tr>
      <w:tr w:rsidR="00033DDF" w:rsidRPr="00EE444C" w:rsidTr="00F97912">
        <w:tc>
          <w:tcPr>
            <w:tcW w:w="1486" w:type="pct"/>
            <w:tcBorders>
              <w:top w:val="single" w:sz="2" w:space="0" w:color="auto"/>
              <w:left w:val="single" w:sz="2" w:space="0" w:color="auto"/>
              <w:bottom w:val="single" w:sz="2" w:space="0" w:color="auto"/>
              <w:right w:val="single" w:sz="2" w:space="0" w:color="auto"/>
            </w:tcBorders>
          </w:tcPr>
          <w:p w:rsidR="00033DDF" w:rsidRPr="00EE444C" w:rsidRDefault="00033DDF" w:rsidP="00F979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2"/>
                <w:szCs w:val="22"/>
              </w:rPr>
            </w:pPr>
            <w:r w:rsidRPr="00EE444C">
              <w:rPr>
                <w:sz w:val="22"/>
                <w:szCs w:val="22"/>
              </w:rPr>
              <w:t>Прочие группы</w:t>
            </w:r>
          </w:p>
        </w:tc>
        <w:tc>
          <w:tcPr>
            <w:tcW w:w="1114" w:type="pct"/>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979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rPr>
            </w:pPr>
            <w:r w:rsidRPr="00EE444C">
              <w:rPr>
                <w:sz w:val="22"/>
                <w:szCs w:val="22"/>
              </w:rPr>
              <w:t>100,0</w:t>
            </w:r>
          </w:p>
        </w:tc>
        <w:tc>
          <w:tcPr>
            <w:tcW w:w="1114" w:type="pct"/>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979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lang w:val="ru-RU"/>
              </w:rPr>
            </w:pPr>
            <w:r w:rsidRPr="00EE444C">
              <w:rPr>
                <w:sz w:val="22"/>
                <w:szCs w:val="22"/>
                <w:lang w:val="ru-RU"/>
              </w:rPr>
              <w:t>87,8</w:t>
            </w:r>
          </w:p>
        </w:tc>
        <w:tc>
          <w:tcPr>
            <w:tcW w:w="1285" w:type="pct"/>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979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lang w:val="ru-RU"/>
              </w:rPr>
            </w:pPr>
            <w:r w:rsidRPr="00EE444C">
              <w:rPr>
                <w:sz w:val="22"/>
                <w:szCs w:val="22"/>
                <w:lang w:val="ru-RU"/>
              </w:rPr>
              <w:t>84,9</w:t>
            </w:r>
          </w:p>
        </w:tc>
      </w:tr>
    </w:tbl>
    <w:p w:rsidR="00F97912" w:rsidRDefault="00F97912" w:rsidP="00F97912">
      <w:pPr>
        <w:jc w:val="both"/>
        <w:rPr>
          <w:sz w:val="24"/>
          <w:szCs w:val="24"/>
          <w:lang w:val="ru-RU"/>
        </w:rPr>
      </w:pPr>
    </w:p>
    <w:p w:rsidR="00033DDF" w:rsidRPr="00EE444C" w:rsidRDefault="00033DDF" w:rsidP="00FC2623">
      <w:pPr>
        <w:ind w:firstLine="708"/>
        <w:jc w:val="both"/>
        <w:rPr>
          <w:sz w:val="24"/>
          <w:szCs w:val="24"/>
          <w:lang w:val="ru-RU"/>
        </w:rPr>
      </w:pPr>
      <w:r w:rsidRPr="00EE444C">
        <w:rPr>
          <w:sz w:val="24"/>
          <w:szCs w:val="24"/>
          <w:lang w:val="ru-RU"/>
        </w:rPr>
        <w:t>Проводилась разъяснительная работа с населением, осуществляемая через средства массовой информации: проведено 29 выступлений по областному телевидению, 37 - на радио, 25 публикаций в печатных издания, размещено 107 материалов в сети интернет, из них 50 - на сайте Управления Роспотребнадзора по Рязанской области.</w:t>
      </w:r>
      <w:r w:rsidRPr="00EE444C">
        <w:rPr>
          <w:sz w:val="28"/>
          <w:szCs w:val="28"/>
          <w:lang w:val="ru-RU"/>
        </w:rPr>
        <w:t xml:space="preserve"> </w:t>
      </w:r>
      <w:r w:rsidRPr="00EE444C">
        <w:rPr>
          <w:sz w:val="24"/>
          <w:szCs w:val="24"/>
          <w:lang w:val="ru-RU"/>
        </w:rPr>
        <w:t>Издано 7123 экземпляра наглядной информации: с</w:t>
      </w:r>
      <w:r w:rsidR="00F97912">
        <w:rPr>
          <w:sz w:val="24"/>
          <w:szCs w:val="24"/>
          <w:lang w:val="ru-RU"/>
        </w:rPr>
        <w:t>анбюллетени, листовки, брошюры.</w:t>
      </w:r>
    </w:p>
    <w:p w:rsidR="00033DDF" w:rsidRPr="00EE444C" w:rsidRDefault="00033DDF" w:rsidP="00FC2623">
      <w:pPr>
        <w:ind w:firstLine="720"/>
        <w:jc w:val="both"/>
        <w:rPr>
          <w:sz w:val="24"/>
          <w:szCs w:val="24"/>
          <w:lang w:val="ru-RU"/>
        </w:rPr>
      </w:pPr>
      <w:r w:rsidRPr="00EE444C">
        <w:rPr>
          <w:sz w:val="24"/>
          <w:szCs w:val="24"/>
          <w:lang w:val="ru-RU"/>
        </w:rPr>
        <w:t>В 2015 году среди населения Рязанской области зарегистрировано 3775 случаев заболевания внебольничной пневмонией, показатель заболеваемости составил 339,2 на 100 тысяч населения (2014г.</w:t>
      </w:r>
      <w:r w:rsidR="00F97912">
        <w:rPr>
          <w:sz w:val="24"/>
          <w:szCs w:val="24"/>
          <w:lang w:val="ru-RU"/>
        </w:rPr>
        <w:t xml:space="preserve"> –</w:t>
      </w:r>
      <w:r w:rsidRPr="00EE444C">
        <w:rPr>
          <w:sz w:val="24"/>
          <w:szCs w:val="24"/>
          <w:lang w:val="ru-RU"/>
        </w:rPr>
        <w:t xml:space="preserve"> 4646</w:t>
      </w:r>
      <w:r w:rsidR="00F97912">
        <w:rPr>
          <w:sz w:val="24"/>
          <w:szCs w:val="24"/>
          <w:lang w:val="ru-RU"/>
        </w:rPr>
        <w:t xml:space="preserve"> </w:t>
      </w:r>
      <w:r w:rsidRPr="00EE444C">
        <w:rPr>
          <w:sz w:val="24"/>
          <w:szCs w:val="24"/>
          <w:lang w:val="ru-RU"/>
        </w:rPr>
        <w:t xml:space="preserve">сл., показатель </w:t>
      </w:r>
      <w:r w:rsidR="00F97912">
        <w:rPr>
          <w:sz w:val="24"/>
          <w:szCs w:val="24"/>
          <w:lang w:val="ru-RU"/>
        </w:rPr>
        <w:t xml:space="preserve">- </w:t>
      </w:r>
      <w:r w:rsidRPr="00EE444C">
        <w:rPr>
          <w:sz w:val="24"/>
          <w:szCs w:val="24"/>
          <w:lang w:val="ru-RU"/>
        </w:rPr>
        <w:t>417,5; 2013г. – 4317</w:t>
      </w:r>
      <w:r w:rsidR="00F97912">
        <w:rPr>
          <w:sz w:val="24"/>
          <w:szCs w:val="24"/>
          <w:lang w:val="ru-RU"/>
        </w:rPr>
        <w:t xml:space="preserve"> </w:t>
      </w:r>
      <w:r w:rsidRPr="00EE444C">
        <w:rPr>
          <w:sz w:val="24"/>
          <w:szCs w:val="24"/>
          <w:lang w:val="ru-RU"/>
        </w:rPr>
        <w:t xml:space="preserve">сл., показатель </w:t>
      </w:r>
      <w:r w:rsidR="00F97912">
        <w:rPr>
          <w:sz w:val="24"/>
          <w:szCs w:val="24"/>
          <w:lang w:val="ru-RU"/>
        </w:rPr>
        <w:t xml:space="preserve">- </w:t>
      </w:r>
      <w:r w:rsidRPr="00EE444C">
        <w:rPr>
          <w:sz w:val="24"/>
          <w:szCs w:val="24"/>
          <w:lang w:val="ru-RU"/>
        </w:rPr>
        <w:t>387,2), что ниже показателя 2014 года на 23,0%. Лица старше 18 лет составили 77,6% от общей численности заболевших, в том числе лица трудоспособного возраста – 52,7% (2014г.</w:t>
      </w:r>
      <w:r w:rsidR="00F97912">
        <w:rPr>
          <w:sz w:val="24"/>
          <w:szCs w:val="24"/>
          <w:lang w:val="ru-RU"/>
        </w:rPr>
        <w:t xml:space="preserve"> </w:t>
      </w:r>
      <w:r w:rsidRPr="00EE444C">
        <w:rPr>
          <w:sz w:val="24"/>
          <w:szCs w:val="24"/>
          <w:lang w:val="ru-RU"/>
        </w:rPr>
        <w:t>- 46,7%). При незначительном удельном весе среди заболевших детей от 0 до 2 лет (7,0%) и детей 3-6 лет (7,5%) наиболее высокие показатели заболеваемости зарегистрированы в данных возрастных группах – 785,3 на 100 тысяч населения и 615,0 на 100 тысяч населения соответственно.</w:t>
      </w:r>
    </w:p>
    <w:p w:rsidR="00033DDF" w:rsidRPr="00EE444C" w:rsidRDefault="00033DDF" w:rsidP="00FC2623">
      <w:pPr>
        <w:ind w:firstLine="720"/>
        <w:jc w:val="both"/>
        <w:rPr>
          <w:sz w:val="24"/>
          <w:szCs w:val="24"/>
          <w:lang w:val="ru-RU"/>
        </w:rPr>
      </w:pPr>
      <w:r w:rsidRPr="00EE444C">
        <w:rPr>
          <w:sz w:val="24"/>
          <w:szCs w:val="24"/>
          <w:lang w:val="ru-RU"/>
        </w:rPr>
        <w:t>Преимущественно регистрировались заболевания средней степени тяжести в 88,5% случаев. Количество тяжелых форм заболевания внебольничной пневмонией составило 0,6% (2014г.</w:t>
      </w:r>
      <w:r w:rsidR="00F97912">
        <w:rPr>
          <w:sz w:val="24"/>
          <w:szCs w:val="24"/>
          <w:lang w:val="ru-RU"/>
        </w:rPr>
        <w:t xml:space="preserve"> </w:t>
      </w:r>
      <w:r w:rsidRPr="00EE444C">
        <w:rPr>
          <w:sz w:val="24"/>
          <w:szCs w:val="24"/>
          <w:lang w:val="ru-RU"/>
        </w:rPr>
        <w:t>-</w:t>
      </w:r>
      <w:r w:rsidR="00F97912">
        <w:rPr>
          <w:sz w:val="24"/>
          <w:szCs w:val="24"/>
          <w:lang w:val="ru-RU"/>
        </w:rPr>
        <w:t xml:space="preserve"> </w:t>
      </w:r>
      <w:r w:rsidRPr="00EE444C">
        <w:rPr>
          <w:sz w:val="24"/>
          <w:szCs w:val="24"/>
          <w:lang w:val="ru-RU"/>
        </w:rPr>
        <w:t>0,4%</w:t>
      </w:r>
      <w:r w:rsidR="00F97912">
        <w:rPr>
          <w:sz w:val="24"/>
          <w:szCs w:val="24"/>
          <w:lang w:val="ru-RU"/>
        </w:rPr>
        <w:t>;</w:t>
      </w:r>
      <w:r w:rsidRPr="00EE444C">
        <w:rPr>
          <w:sz w:val="24"/>
          <w:szCs w:val="24"/>
          <w:lang w:val="ru-RU"/>
        </w:rPr>
        <w:t xml:space="preserve"> 2013г.</w:t>
      </w:r>
      <w:r w:rsidR="00F97912">
        <w:rPr>
          <w:sz w:val="24"/>
          <w:szCs w:val="24"/>
          <w:lang w:val="ru-RU"/>
        </w:rPr>
        <w:t xml:space="preserve"> </w:t>
      </w:r>
      <w:r w:rsidRPr="00EE444C">
        <w:rPr>
          <w:sz w:val="24"/>
          <w:szCs w:val="24"/>
          <w:lang w:val="ru-RU"/>
        </w:rPr>
        <w:t xml:space="preserve">- 0,87%). Зарегистрирован 1 летальный случай от внебольничной пневмонии (0,03%) у взрослого (2014г. </w:t>
      </w:r>
      <w:r w:rsidR="00F97912">
        <w:rPr>
          <w:sz w:val="24"/>
          <w:szCs w:val="24"/>
          <w:lang w:val="ru-RU"/>
        </w:rPr>
        <w:t xml:space="preserve">- </w:t>
      </w:r>
      <w:r w:rsidRPr="00EE444C">
        <w:rPr>
          <w:sz w:val="24"/>
          <w:szCs w:val="24"/>
          <w:lang w:val="ru-RU"/>
        </w:rPr>
        <w:t>летальные случаи не регистрировались, 2013г. - 0,23%).</w:t>
      </w:r>
    </w:p>
    <w:p w:rsidR="00033DDF" w:rsidRPr="00EE444C" w:rsidRDefault="00033DDF" w:rsidP="00FC2623">
      <w:pPr>
        <w:ind w:firstLine="720"/>
        <w:jc w:val="both"/>
        <w:rPr>
          <w:sz w:val="24"/>
          <w:szCs w:val="24"/>
          <w:lang w:val="ru-RU"/>
        </w:rPr>
      </w:pPr>
      <w:r w:rsidRPr="00EE444C">
        <w:rPr>
          <w:sz w:val="24"/>
          <w:szCs w:val="24"/>
          <w:lang w:val="ru-RU"/>
        </w:rPr>
        <w:t xml:space="preserve">В целях стабилизации эпидситуации по заболеваемости внебольничными пневмониями на территории Рязанской области и недопущения формирования эпидемических очагов контролируется выполнение нормативно-распорядительных документов: санитарно-эпидемиологических правил и </w:t>
      </w:r>
      <w:r w:rsidR="00F97912">
        <w:rPr>
          <w:sz w:val="24"/>
          <w:szCs w:val="24"/>
          <w:lang w:val="ru-RU"/>
        </w:rPr>
        <w:t>п</w:t>
      </w:r>
      <w:r w:rsidRPr="00EE444C">
        <w:rPr>
          <w:sz w:val="24"/>
          <w:szCs w:val="24"/>
          <w:lang w:val="ru-RU"/>
        </w:rPr>
        <w:t>остановления Главного государственного санитарного врача по Рязанской области от 20.12.2013 №12 «О мерах по предупреждению распространения заболеваемости внебольничными пневмониями в Рязанской области».</w:t>
      </w:r>
    </w:p>
    <w:p w:rsidR="00033DDF" w:rsidRPr="00EE444C" w:rsidRDefault="00033DDF" w:rsidP="00FC2623">
      <w:pPr>
        <w:jc w:val="both"/>
        <w:rPr>
          <w:sz w:val="24"/>
          <w:szCs w:val="24"/>
          <w:lang w:val="ru-RU"/>
        </w:rPr>
      </w:pPr>
    </w:p>
    <w:p w:rsidR="00033DDF" w:rsidRPr="00EE444C" w:rsidRDefault="00033DDF" w:rsidP="00FC2623">
      <w:pPr>
        <w:jc w:val="center"/>
        <w:rPr>
          <w:b/>
          <w:bCs/>
          <w:sz w:val="24"/>
          <w:szCs w:val="24"/>
          <w:lang w:val="ru-RU"/>
        </w:rPr>
      </w:pPr>
      <w:r w:rsidRPr="00EE444C">
        <w:rPr>
          <w:b/>
          <w:bCs/>
          <w:sz w:val="24"/>
          <w:szCs w:val="24"/>
          <w:lang w:val="ru-RU"/>
        </w:rPr>
        <w:t>Вирусные гепатиты</w:t>
      </w:r>
    </w:p>
    <w:p w:rsidR="00033DDF" w:rsidRPr="00EE444C" w:rsidRDefault="00033DDF" w:rsidP="00FC2623">
      <w:pPr>
        <w:rPr>
          <w:b/>
          <w:bCs/>
          <w:szCs w:val="24"/>
          <w:lang w:val="ru-RU"/>
        </w:rPr>
      </w:pPr>
    </w:p>
    <w:p w:rsidR="00033DDF" w:rsidRPr="00EE444C" w:rsidRDefault="00033DDF" w:rsidP="00FC2623">
      <w:pPr>
        <w:ind w:firstLine="720"/>
        <w:jc w:val="both"/>
        <w:rPr>
          <w:sz w:val="24"/>
          <w:szCs w:val="24"/>
          <w:lang w:val="ru-RU"/>
        </w:rPr>
      </w:pPr>
      <w:r w:rsidRPr="00EE444C">
        <w:rPr>
          <w:sz w:val="24"/>
          <w:szCs w:val="24"/>
          <w:lang w:val="ru-RU"/>
        </w:rPr>
        <w:t>В общей структуре инфекционной заболеваемости вирусные гепатиты в 2015 году составили 0,2% (2013г. – 0,24%; 2014г. – 0,24%).</w:t>
      </w:r>
    </w:p>
    <w:p w:rsidR="00033DDF" w:rsidRPr="00EE444C" w:rsidRDefault="00033DDF" w:rsidP="00FC2623">
      <w:pPr>
        <w:ind w:firstLine="720"/>
        <w:jc w:val="both"/>
        <w:rPr>
          <w:sz w:val="24"/>
          <w:szCs w:val="24"/>
          <w:lang w:val="ru-RU"/>
        </w:rPr>
      </w:pPr>
      <w:r w:rsidRPr="00EE444C">
        <w:rPr>
          <w:sz w:val="24"/>
          <w:szCs w:val="24"/>
          <w:lang w:val="ru-RU"/>
        </w:rPr>
        <w:t>Острый вирусный гепатит А (ВГА), по-прежнему доминирует в структуре острых форм вирусных гепатитов, составляя 73,2% ( 2013г. - 51,2%; 2014г. – 80,9%).</w:t>
      </w:r>
    </w:p>
    <w:p w:rsidR="00033DDF" w:rsidRPr="00EE444C" w:rsidRDefault="00033DDF" w:rsidP="00FC2623">
      <w:pPr>
        <w:jc w:val="both"/>
        <w:rPr>
          <w:sz w:val="24"/>
          <w:szCs w:val="24"/>
          <w:lang w:val="ru-RU"/>
        </w:rPr>
      </w:pPr>
    </w:p>
    <w:p w:rsidR="00033DDF" w:rsidRPr="00EE444C" w:rsidRDefault="00033DDF" w:rsidP="00FC2623">
      <w:pPr>
        <w:ind w:firstLine="720"/>
        <w:jc w:val="right"/>
        <w:rPr>
          <w:sz w:val="22"/>
          <w:szCs w:val="22"/>
          <w:lang w:val="ru-RU"/>
        </w:rPr>
      </w:pPr>
      <w:r w:rsidRPr="00EE444C">
        <w:rPr>
          <w:sz w:val="22"/>
          <w:szCs w:val="22"/>
          <w:lang w:val="ru-RU"/>
        </w:rPr>
        <w:t>Таблица №</w:t>
      </w:r>
      <w:r w:rsidR="00583F73">
        <w:rPr>
          <w:sz w:val="22"/>
          <w:szCs w:val="22"/>
          <w:lang w:val="ru-RU"/>
        </w:rPr>
        <w:t>84</w:t>
      </w:r>
    </w:p>
    <w:p w:rsidR="00033DDF" w:rsidRPr="00EE444C" w:rsidRDefault="00033DDF" w:rsidP="00F97912">
      <w:pPr>
        <w:jc w:val="center"/>
        <w:rPr>
          <w:b/>
          <w:bCs/>
          <w:sz w:val="22"/>
          <w:szCs w:val="22"/>
          <w:lang w:val="ru-RU"/>
        </w:rPr>
      </w:pPr>
      <w:r w:rsidRPr="00EE444C">
        <w:rPr>
          <w:b/>
          <w:bCs/>
          <w:sz w:val="22"/>
          <w:szCs w:val="22"/>
          <w:lang w:val="ru-RU"/>
        </w:rPr>
        <w:t>Заболеваемость вирусным гепатитом А (на 100 тыс. населения)</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5"/>
        <w:gridCol w:w="885"/>
        <w:gridCol w:w="886"/>
        <w:gridCol w:w="886"/>
        <w:gridCol w:w="886"/>
        <w:gridCol w:w="886"/>
        <w:gridCol w:w="886"/>
        <w:gridCol w:w="886"/>
        <w:gridCol w:w="886"/>
      </w:tblGrid>
      <w:tr w:rsidR="00033DDF" w:rsidRPr="00EE444C" w:rsidTr="00F97912">
        <w:tc>
          <w:tcPr>
            <w:tcW w:w="1985" w:type="dxa"/>
            <w:vMerge w:val="restart"/>
            <w:vAlign w:val="center"/>
          </w:tcPr>
          <w:p w:rsidR="00033DDF" w:rsidRPr="00EE444C" w:rsidRDefault="00033DDF" w:rsidP="00FC2623">
            <w:pPr>
              <w:jc w:val="center"/>
              <w:rPr>
                <w:b/>
                <w:bCs/>
                <w:sz w:val="22"/>
                <w:szCs w:val="22"/>
              </w:rPr>
            </w:pPr>
            <w:r w:rsidRPr="00EE444C">
              <w:rPr>
                <w:sz w:val="22"/>
                <w:szCs w:val="22"/>
              </w:rPr>
              <w:t>Годы</w:t>
            </w:r>
          </w:p>
        </w:tc>
        <w:tc>
          <w:tcPr>
            <w:tcW w:w="1771" w:type="dxa"/>
            <w:gridSpan w:val="2"/>
            <w:vAlign w:val="center"/>
          </w:tcPr>
          <w:p w:rsidR="00033DDF" w:rsidRPr="00EE444C" w:rsidRDefault="00033DDF" w:rsidP="00FC2623">
            <w:pPr>
              <w:jc w:val="center"/>
              <w:rPr>
                <w:sz w:val="22"/>
                <w:szCs w:val="22"/>
              </w:rPr>
            </w:pPr>
            <w:r w:rsidRPr="00EE444C">
              <w:rPr>
                <w:sz w:val="22"/>
                <w:szCs w:val="22"/>
              </w:rPr>
              <w:t>2012г.</w:t>
            </w:r>
          </w:p>
        </w:tc>
        <w:tc>
          <w:tcPr>
            <w:tcW w:w="1772" w:type="dxa"/>
            <w:gridSpan w:val="2"/>
            <w:vAlign w:val="center"/>
          </w:tcPr>
          <w:p w:rsidR="00033DDF" w:rsidRPr="00EE444C" w:rsidRDefault="00033DDF" w:rsidP="00FC2623">
            <w:pPr>
              <w:jc w:val="center"/>
              <w:rPr>
                <w:sz w:val="22"/>
                <w:szCs w:val="22"/>
              </w:rPr>
            </w:pPr>
            <w:r w:rsidRPr="00EE444C">
              <w:rPr>
                <w:sz w:val="22"/>
                <w:szCs w:val="22"/>
              </w:rPr>
              <w:t>2013г.</w:t>
            </w:r>
          </w:p>
        </w:tc>
        <w:tc>
          <w:tcPr>
            <w:tcW w:w="1772" w:type="dxa"/>
            <w:gridSpan w:val="2"/>
            <w:vAlign w:val="center"/>
          </w:tcPr>
          <w:p w:rsidR="00033DDF" w:rsidRPr="00EE444C" w:rsidRDefault="00033DDF" w:rsidP="00FC2623">
            <w:pPr>
              <w:jc w:val="center"/>
              <w:rPr>
                <w:sz w:val="22"/>
                <w:szCs w:val="22"/>
              </w:rPr>
            </w:pPr>
            <w:r w:rsidRPr="00EE444C">
              <w:rPr>
                <w:sz w:val="22"/>
                <w:szCs w:val="22"/>
              </w:rPr>
              <w:t>2014г.</w:t>
            </w:r>
          </w:p>
        </w:tc>
        <w:tc>
          <w:tcPr>
            <w:tcW w:w="1772" w:type="dxa"/>
            <w:gridSpan w:val="2"/>
            <w:vAlign w:val="center"/>
          </w:tcPr>
          <w:p w:rsidR="00033DDF" w:rsidRPr="00EE444C" w:rsidRDefault="00033DDF" w:rsidP="00FC2623">
            <w:pPr>
              <w:jc w:val="center"/>
              <w:rPr>
                <w:sz w:val="22"/>
                <w:szCs w:val="22"/>
                <w:lang w:val="ru-RU"/>
              </w:rPr>
            </w:pPr>
            <w:r w:rsidRPr="00EE444C">
              <w:rPr>
                <w:sz w:val="22"/>
                <w:szCs w:val="22"/>
                <w:lang w:val="ru-RU"/>
              </w:rPr>
              <w:t>2015г.</w:t>
            </w:r>
          </w:p>
        </w:tc>
      </w:tr>
      <w:tr w:rsidR="00F97912" w:rsidRPr="00EE444C" w:rsidTr="00F97912">
        <w:tc>
          <w:tcPr>
            <w:tcW w:w="1985" w:type="dxa"/>
            <w:vMerge/>
            <w:vAlign w:val="center"/>
          </w:tcPr>
          <w:p w:rsidR="00F97912" w:rsidRPr="00EE444C" w:rsidRDefault="00F97912" w:rsidP="00FC2623">
            <w:pPr>
              <w:jc w:val="center"/>
              <w:rPr>
                <w:b/>
                <w:bCs/>
                <w:sz w:val="22"/>
                <w:szCs w:val="22"/>
              </w:rPr>
            </w:pPr>
          </w:p>
        </w:tc>
        <w:tc>
          <w:tcPr>
            <w:tcW w:w="885" w:type="dxa"/>
            <w:vAlign w:val="center"/>
          </w:tcPr>
          <w:p w:rsidR="00F97912" w:rsidRPr="00EE444C" w:rsidRDefault="00F97912" w:rsidP="00F97912">
            <w:pPr>
              <w:jc w:val="center"/>
              <w:rPr>
                <w:sz w:val="22"/>
                <w:szCs w:val="22"/>
              </w:rPr>
            </w:pPr>
            <w:r w:rsidRPr="00EE444C">
              <w:rPr>
                <w:sz w:val="22"/>
                <w:szCs w:val="22"/>
              </w:rPr>
              <w:t>Все насе</w:t>
            </w:r>
            <w:r>
              <w:rPr>
                <w:sz w:val="22"/>
                <w:szCs w:val="22"/>
                <w:lang w:val="ru-RU"/>
              </w:rPr>
              <w:t>-</w:t>
            </w:r>
            <w:r w:rsidRPr="00EE444C">
              <w:rPr>
                <w:sz w:val="22"/>
                <w:szCs w:val="22"/>
              </w:rPr>
              <w:t>ление</w:t>
            </w:r>
          </w:p>
        </w:tc>
        <w:tc>
          <w:tcPr>
            <w:tcW w:w="886" w:type="dxa"/>
            <w:vAlign w:val="center"/>
          </w:tcPr>
          <w:p w:rsidR="00F97912" w:rsidRPr="00EE444C" w:rsidRDefault="00F97912" w:rsidP="00FC2623">
            <w:pPr>
              <w:jc w:val="center"/>
              <w:rPr>
                <w:sz w:val="22"/>
                <w:szCs w:val="22"/>
              </w:rPr>
            </w:pPr>
            <w:r w:rsidRPr="00EE444C">
              <w:rPr>
                <w:sz w:val="22"/>
                <w:szCs w:val="22"/>
              </w:rPr>
              <w:t>Дети до 14 лет</w:t>
            </w:r>
          </w:p>
        </w:tc>
        <w:tc>
          <w:tcPr>
            <w:tcW w:w="886" w:type="dxa"/>
            <w:vAlign w:val="center"/>
          </w:tcPr>
          <w:p w:rsidR="00F97912" w:rsidRPr="00EE444C" w:rsidRDefault="00F97912" w:rsidP="00F97912">
            <w:pPr>
              <w:jc w:val="center"/>
              <w:rPr>
                <w:sz w:val="22"/>
                <w:szCs w:val="22"/>
              </w:rPr>
            </w:pPr>
            <w:r w:rsidRPr="00EE444C">
              <w:rPr>
                <w:sz w:val="22"/>
                <w:szCs w:val="22"/>
              </w:rPr>
              <w:t>Все насе</w:t>
            </w:r>
            <w:r>
              <w:rPr>
                <w:sz w:val="22"/>
                <w:szCs w:val="22"/>
                <w:lang w:val="ru-RU"/>
              </w:rPr>
              <w:t>-</w:t>
            </w:r>
            <w:r w:rsidRPr="00EE444C">
              <w:rPr>
                <w:sz w:val="22"/>
                <w:szCs w:val="22"/>
              </w:rPr>
              <w:t>ление</w:t>
            </w:r>
          </w:p>
        </w:tc>
        <w:tc>
          <w:tcPr>
            <w:tcW w:w="886" w:type="dxa"/>
            <w:vAlign w:val="center"/>
          </w:tcPr>
          <w:p w:rsidR="00F97912" w:rsidRPr="00EE444C" w:rsidRDefault="00F97912" w:rsidP="00FC2623">
            <w:pPr>
              <w:jc w:val="center"/>
              <w:rPr>
                <w:sz w:val="22"/>
                <w:szCs w:val="22"/>
              </w:rPr>
            </w:pPr>
            <w:r w:rsidRPr="00EE444C">
              <w:rPr>
                <w:sz w:val="22"/>
                <w:szCs w:val="22"/>
              </w:rPr>
              <w:t>Дети до 14 лет</w:t>
            </w:r>
          </w:p>
        </w:tc>
        <w:tc>
          <w:tcPr>
            <w:tcW w:w="886" w:type="dxa"/>
            <w:vAlign w:val="center"/>
          </w:tcPr>
          <w:p w:rsidR="00F97912" w:rsidRPr="00EE444C" w:rsidRDefault="00F97912" w:rsidP="00F97912">
            <w:pPr>
              <w:jc w:val="center"/>
              <w:rPr>
                <w:sz w:val="22"/>
                <w:szCs w:val="22"/>
              </w:rPr>
            </w:pPr>
            <w:r w:rsidRPr="00EE444C">
              <w:rPr>
                <w:sz w:val="22"/>
                <w:szCs w:val="22"/>
              </w:rPr>
              <w:t>Все насе</w:t>
            </w:r>
            <w:r>
              <w:rPr>
                <w:sz w:val="22"/>
                <w:szCs w:val="22"/>
                <w:lang w:val="ru-RU"/>
              </w:rPr>
              <w:t>-</w:t>
            </w:r>
            <w:r w:rsidRPr="00EE444C">
              <w:rPr>
                <w:sz w:val="22"/>
                <w:szCs w:val="22"/>
              </w:rPr>
              <w:t>ление</w:t>
            </w:r>
          </w:p>
        </w:tc>
        <w:tc>
          <w:tcPr>
            <w:tcW w:w="886" w:type="dxa"/>
            <w:vAlign w:val="center"/>
          </w:tcPr>
          <w:p w:rsidR="00F97912" w:rsidRPr="00EE444C" w:rsidRDefault="00F97912" w:rsidP="00FC2623">
            <w:pPr>
              <w:jc w:val="center"/>
              <w:rPr>
                <w:sz w:val="22"/>
                <w:szCs w:val="22"/>
              </w:rPr>
            </w:pPr>
            <w:r w:rsidRPr="00EE444C">
              <w:rPr>
                <w:sz w:val="22"/>
                <w:szCs w:val="22"/>
              </w:rPr>
              <w:t>Дети до 14 лет</w:t>
            </w:r>
          </w:p>
        </w:tc>
        <w:tc>
          <w:tcPr>
            <w:tcW w:w="886" w:type="dxa"/>
            <w:vAlign w:val="center"/>
          </w:tcPr>
          <w:p w:rsidR="00F97912" w:rsidRPr="00EE444C" w:rsidRDefault="00F97912" w:rsidP="00F97912">
            <w:pPr>
              <w:jc w:val="center"/>
              <w:rPr>
                <w:sz w:val="22"/>
                <w:szCs w:val="22"/>
              </w:rPr>
            </w:pPr>
            <w:r w:rsidRPr="00EE444C">
              <w:rPr>
                <w:sz w:val="22"/>
                <w:szCs w:val="22"/>
              </w:rPr>
              <w:t>Все насе</w:t>
            </w:r>
            <w:r>
              <w:rPr>
                <w:sz w:val="22"/>
                <w:szCs w:val="22"/>
                <w:lang w:val="ru-RU"/>
              </w:rPr>
              <w:t>-</w:t>
            </w:r>
            <w:r w:rsidRPr="00EE444C">
              <w:rPr>
                <w:sz w:val="22"/>
                <w:szCs w:val="22"/>
              </w:rPr>
              <w:t>ление</w:t>
            </w:r>
          </w:p>
        </w:tc>
        <w:tc>
          <w:tcPr>
            <w:tcW w:w="886" w:type="dxa"/>
            <w:vAlign w:val="center"/>
          </w:tcPr>
          <w:p w:rsidR="00F97912" w:rsidRPr="00EE444C" w:rsidRDefault="00F97912" w:rsidP="00FC2623">
            <w:pPr>
              <w:jc w:val="center"/>
              <w:rPr>
                <w:b/>
                <w:bCs/>
                <w:sz w:val="22"/>
                <w:szCs w:val="22"/>
              </w:rPr>
            </w:pPr>
            <w:r w:rsidRPr="00EE444C">
              <w:rPr>
                <w:sz w:val="22"/>
                <w:szCs w:val="22"/>
              </w:rPr>
              <w:t>Дети до 14 лет</w:t>
            </w:r>
          </w:p>
        </w:tc>
      </w:tr>
      <w:tr w:rsidR="00033DDF" w:rsidRPr="00EE444C" w:rsidTr="00F97912">
        <w:tc>
          <w:tcPr>
            <w:tcW w:w="1985" w:type="dxa"/>
            <w:vAlign w:val="center"/>
          </w:tcPr>
          <w:p w:rsidR="00033DDF" w:rsidRPr="00EE444C" w:rsidRDefault="00033DDF" w:rsidP="00FC2623">
            <w:pPr>
              <w:rPr>
                <w:b/>
                <w:bCs/>
                <w:sz w:val="22"/>
                <w:szCs w:val="22"/>
              </w:rPr>
            </w:pPr>
            <w:r w:rsidRPr="00EE444C">
              <w:rPr>
                <w:sz w:val="22"/>
                <w:szCs w:val="22"/>
              </w:rPr>
              <w:t>Рязанская область</w:t>
            </w:r>
          </w:p>
        </w:tc>
        <w:tc>
          <w:tcPr>
            <w:tcW w:w="885" w:type="dxa"/>
            <w:vAlign w:val="center"/>
          </w:tcPr>
          <w:p w:rsidR="00033DDF" w:rsidRPr="00EE444C" w:rsidRDefault="00033DDF" w:rsidP="00FC2623">
            <w:pPr>
              <w:jc w:val="center"/>
              <w:rPr>
                <w:sz w:val="22"/>
                <w:szCs w:val="22"/>
              </w:rPr>
            </w:pPr>
            <w:r w:rsidRPr="00EE444C">
              <w:rPr>
                <w:sz w:val="22"/>
                <w:szCs w:val="22"/>
              </w:rPr>
              <w:t>2,88</w:t>
            </w:r>
          </w:p>
        </w:tc>
        <w:tc>
          <w:tcPr>
            <w:tcW w:w="886" w:type="dxa"/>
            <w:vAlign w:val="center"/>
          </w:tcPr>
          <w:p w:rsidR="00033DDF" w:rsidRPr="00EE444C" w:rsidRDefault="00033DDF" w:rsidP="00FC2623">
            <w:pPr>
              <w:jc w:val="center"/>
              <w:rPr>
                <w:sz w:val="22"/>
                <w:szCs w:val="22"/>
              </w:rPr>
            </w:pPr>
            <w:r w:rsidRPr="00EE444C">
              <w:rPr>
                <w:sz w:val="22"/>
                <w:szCs w:val="22"/>
              </w:rPr>
              <w:t>2,62</w:t>
            </w:r>
          </w:p>
        </w:tc>
        <w:tc>
          <w:tcPr>
            <w:tcW w:w="886" w:type="dxa"/>
            <w:vAlign w:val="center"/>
          </w:tcPr>
          <w:p w:rsidR="00033DDF" w:rsidRPr="00EE444C" w:rsidRDefault="00033DDF" w:rsidP="00FC2623">
            <w:pPr>
              <w:jc w:val="center"/>
              <w:rPr>
                <w:sz w:val="22"/>
                <w:szCs w:val="22"/>
              </w:rPr>
            </w:pPr>
            <w:r w:rsidRPr="00EE444C">
              <w:rPr>
                <w:sz w:val="22"/>
                <w:szCs w:val="22"/>
              </w:rPr>
              <w:t>1,97</w:t>
            </w:r>
          </w:p>
        </w:tc>
        <w:tc>
          <w:tcPr>
            <w:tcW w:w="886" w:type="dxa"/>
            <w:vAlign w:val="center"/>
          </w:tcPr>
          <w:p w:rsidR="00033DDF" w:rsidRPr="00EE444C" w:rsidRDefault="00033DDF" w:rsidP="00FC2623">
            <w:pPr>
              <w:jc w:val="center"/>
              <w:rPr>
                <w:sz w:val="22"/>
                <w:szCs w:val="22"/>
              </w:rPr>
            </w:pPr>
            <w:r w:rsidRPr="00EE444C">
              <w:rPr>
                <w:sz w:val="22"/>
                <w:szCs w:val="22"/>
              </w:rPr>
              <w:t>3,22</w:t>
            </w:r>
          </w:p>
        </w:tc>
        <w:tc>
          <w:tcPr>
            <w:tcW w:w="886" w:type="dxa"/>
            <w:vAlign w:val="center"/>
          </w:tcPr>
          <w:p w:rsidR="00033DDF" w:rsidRPr="00EE444C" w:rsidRDefault="00033DDF" w:rsidP="00FC2623">
            <w:pPr>
              <w:jc w:val="center"/>
              <w:rPr>
                <w:bCs/>
                <w:sz w:val="22"/>
                <w:szCs w:val="22"/>
              </w:rPr>
            </w:pPr>
            <w:r w:rsidRPr="00EE444C">
              <w:rPr>
                <w:bCs/>
                <w:sz w:val="22"/>
                <w:szCs w:val="22"/>
              </w:rPr>
              <w:t>4,58</w:t>
            </w:r>
          </w:p>
        </w:tc>
        <w:tc>
          <w:tcPr>
            <w:tcW w:w="886" w:type="dxa"/>
            <w:vAlign w:val="center"/>
          </w:tcPr>
          <w:p w:rsidR="00033DDF" w:rsidRPr="00EE444C" w:rsidRDefault="00033DDF" w:rsidP="00FC2623">
            <w:pPr>
              <w:jc w:val="center"/>
              <w:rPr>
                <w:bCs/>
                <w:sz w:val="22"/>
                <w:szCs w:val="22"/>
              </w:rPr>
            </w:pPr>
            <w:r w:rsidRPr="00EE444C">
              <w:rPr>
                <w:bCs/>
                <w:sz w:val="22"/>
                <w:szCs w:val="22"/>
              </w:rPr>
              <w:t>10,13</w:t>
            </w:r>
          </w:p>
        </w:tc>
        <w:tc>
          <w:tcPr>
            <w:tcW w:w="886" w:type="dxa"/>
            <w:vAlign w:val="center"/>
          </w:tcPr>
          <w:p w:rsidR="00033DDF" w:rsidRPr="00EE444C" w:rsidRDefault="00033DDF" w:rsidP="00FC2623">
            <w:pPr>
              <w:jc w:val="center"/>
              <w:rPr>
                <w:bCs/>
                <w:sz w:val="22"/>
                <w:szCs w:val="22"/>
                <w:lang w:val="ru-RU"/>
              </w:rPr>
            </w:pPr>
            <w:r w:rsidRPr="00EE444C">
              <w:rPr>
                <w:bCs/>
                <w:sz w:val="22"/>
                <w:szCs w:val="22"/>
                <w:lang w:val="ru-RU"/>
              </w:rPr>
              <w:t>2,70</w:t>
            </w:r>
          </w:p>
        </w:tc>
        <w:tc>
          <w:tcPr>
            <w:tcW w:w="886" w:type="dxa"/>
            <w:vAlign w:val="center"/>
          </w:tcPr>
          <w:p w:rsidR="00033DDF" w:rsidRPr="00EE444C" w:rsidRDefault="00033DDF" w:rsidP="00FC2623">
            <w:pPr>
              <w:jc w:val="center"/>
              <w:rPr>
                <w:bCs/>
                <w:sz w:val="22"/>
                <w:szCs w:val="22"/>
                <w:lang w:val="ru-RU"/>
              </w:rPr>
            </w:pPr>
            <w:r w:rsidRPr="00EE444C">
              <w:rPr>
                <w:bCs/>
                <w:sz w:val="22"/>
                <w:szCs w:val="22"/>
                <w:lang w:val="ru-RU"/>
              </w:rPr>
              <w:t>7,44</w:t>
            </w:r>
          </w:p>
        </w:tc>
      </w:tr>
      <w:tr w:rsidR="00033DDF" w:rsidRPr="00EE444C" w:rsidTr="00F97912">
        <w:tc>
          <w:tcPr>
            <w:tcW w:w="1985" w:type="dxa"/>
            <w:vAlign w:val="center"/>
          </w:tcPr>
          <w:p w:rsidR="00033DDF" w:rsidRPr="00EE444C" w:rsidRDefault="00033DDF" w:rsidP="00FC2623">
            <w:pPr>
              <w:rPr>
                <w:b/>
                <w:bCs/>
                <w:sz w:val="22"/>
                <w:szCs w:val="22"/>
              </w:rPr>
            </w:pPr>
            <w:r w:rsidRPr="00EE444C">
              <w:rPr>
                <w:sz w:val="22"/>
                <w:szCs w:val="22"/>
              </w:rPr>
              <w:t>ЦФО</w:t>
            </w:r>
          </w:p>
        </w:tc>
        <w:tc>
          <w:tcPr>
            <w:tcW w:w="885" w:type="dxa"/>
            <w:vAlign w:val="center"/>
          </w:tcPr>
          <w:p w:rsidR="00033DDF" w:rsidRPr="00EE444C" w:rsidRDefault="00033DDF" w:rsidP="00FC2623">
            <w:pPr>
              <w:jc w:val="center"/>
              <w:rPr>
                <w:sz w:val="22"/>
                <w:szCs w:val="22"/>
              </w:rPr>
            </w:pPr>
            <w:r w:rsidRPr="00EE444C">
              <w:rPr>
                <w:sz w:val="22"/>
                <w:szCs w:val="22"/>
              </w:rPr>
              <w:t>4,29</w:t>
            </w:r>
          </w:p>
        </w:tc>
        <w:tc>
          <w:tcPr>
            <w:tcW w:w="886" w:type="dxa"/>
            <w:vAlign w:val="center"/>
          </w:tcPr>
          <w:p w:rsidR="00033DDF" w:rsidRPr="00EE444C" w:rsidRDefault="00033DDF" w:rsidP="00FC2623">
            <w:pPr>
              <w:jc w:val="center"/>
              <w:rPr>
                <w:sz w:val="22"/>
                <w:szCs w:val="22"/>
              </w:rPr>
            </w:pPr>
            <w:r w:rsidRPr="00EE444C">
              <w:rPr>
                <w:sz w:val="22"/>
                <w:szCs w:val="22"/>
              </w:rPr>
              <w:t>7,21</w:t>
            </w:r>
          </w:p>
        </w:tc>
        <w:tc>
          <w:tcPr>
            <w:tcW w:w="886" w:type="dxa"/>
            <w:vAlign w:val="center"/>
          </w:tcPr>
          <w:p w:rsidR="00033DDF" w:rsidRPr="00EE444C" w:rsidRDefault="00033DDF" w:rsidP="00FC2623">
            <w:pPr>
              <w:jc w:val="center"/>
              <w:rPr>
                <w:sz w:val="22"/>
                <w:szCs w:val="22"/>
              </w:rPr>
            </w:pPr>
            <w:r w:rsidRPr="00EE444C">
              <w:rPr>
                <w:sz w:val="22"/>
                <w:szCs w:val="22"/>
              </w:rPr>
              <w:t>5,31</w:t>
            </w:r>
          </w:p>
        </w:tc>
        <w:tc>
          <w:tcPr>
            <w:tcW w:w="886" w:type="dxa"/>
            <w:vAlign w:val="center"/>
          </w:tcPr>
          <w:p w:rsidR="00033DDF" w:rsidRPr="00EE444C" w:rsidRDefault="00033DDF" w:rsidP="00FC2623">
            <w:pPr>
              <w:jc w:val="center"/>
              <w:rPr>
                <w:sz w:val="22"/>
                <w:szCs w:val="22"/>
              </w:rPr>
            </w:pPr>
            <w:r w:rsidRPr="00EE444C">
              <w:rPr>
                <w:sz w:val="22"/>
                <w:szCs w:val="22"/>
              </w:rPr>
              <w:t>9,48</w:t>
            </w:r>
          </w:p>
        </w:tc>
        <w:tc>
          <w:tcPr>
            <w:tcW w:w="886" w:type="dxa"/>
            <w:vAlign w:val="center"/>
          </w:tcPr>
          <w:p w:rsidR="00033DDF" w:rsidRPr="00EE444C" w:rsidRDefault="00033DDF" w:rsidP="00FC2623">
            <w:pPr>
              <w:jc w:val="center"/>
              <w:rPr>
                <w:bCs/>
                <w:sz w:val="22"/>
                <w:szCs w:val="22"/>
              </w:rPr>
            </w:pPr>
            <w:r w:rsidRPr="00EE444C">
              <w:rPr>
                <w:bCs/>
                <w:sz w:val="22"/>
                <w:szCs w:val="22"/>
              </w:rPr>
              <w:t>5,41</w:t>
            </w:r>
          </w:p>
        </w:tc>
        <w:tc>
          <w:tcPr>
            <w:tcW w:w="886" w:type="dxa"/>
            <w:vAlign w:val="center"/>
          </w:tcPr>
          <w:p w:rsidR="00033DDF" w:rsidRPr="00EE444C" w:rsidRDefault="00033DDF" w:rsidP="00FC2623">
            <w:pPr>
              <w:jc w:val="center"/>
              <w:rPr>
                <w:bCs/>
                <w:sz w:val="22"/>
                <w:szCs w:val="22"/>
              </w:rPr>
            </w:pPr>
            <w:r w:rsidRPr="00EE444C">
              <w:rPr>
                <w:bCs/>
                <w:sz w:val="22"/>
                <w:szCs w:val="22"/>
              </w:rPr>
              <w:t>7,07</w:t>
            </w:r>
          </w:p>
        </w:tc>
        <w:tc>
          <w:tcPr>
            <w:tcW w:w="886" w:type="dxa"/>
            <w:vAlign w:val="center"/>
          </w:tcPr>
          <w:p w:rsidR="00033DDF" w:rsidRPr="00EE444C" w:rsidRDefault="00033DDF" w:rsidP="00FC2623">
            <w:pPr>
              <w:jc w:val="center"/>
              <w:rPr>
                <w:bCs/>
                <w:sz w:val="22"/>
                <w:szCs w:val="22"/>
                <w:lang w:val="ru-RU"/>
              </w:rPr>
            </w:pPr>
            <w:r w:rsidRPr="00EE444C">
              <w:rPr>
                <w:bCs/>
                <w:sz w:val="22"/>
                <w:szCs w:val="22"/>
                <w:lang w:val="ru-RU"/>
              </w:rPr>
              <w:t>2,41</w:t>
            </w:r>
          </w:p>
        </w:tc>
        <w:tc>
          <w:tcPr>
            <w:tcW w:w="886" w:type="dxa"/>
            <w:vAlign w:val="center"/>
          </w:tcPr>
          <w:p w:rsidR="00033DDF" w:rsidRPr="00EE444C" w:rsidRDefault="00033DDF" w:rsidP="00FC2623">
            <w:pPr>
              <w:jc w:val="center"/>
              <w:rPr>
                <w:bCs/>
                <w:sz w:val="22"/>
                <w:szCs w:val="22"/>
                <w:lang w:val="ru-RU"/>
              </w:rPr>
            </w:pPr>
            <w:r w:rsidRPr="00EE444C">
              <w:rPr>
                <w:bCs/>
                <w:sz w:val="22"/>
                <w:szCs w:val="22"/>
                <w:lang w:val="ru-RU"/>
              </w:rPr>
              <w:t>4,84</w:t>
            </w:r>
          </w:p>
        </w:tc>
      </w:tr>
      <w:tr w:rsidR="00033DDF" w:rsidRPr="00EE444C" w:rsidTr="00F97912">
        <w:tc>
          <w:tcPr>
            <w:tcW w:w="1985" w:type="dxa"/>
            <w:vAlign w:val="center"/>
          </w:tcPr>
          <w:p w:rsidR="00033DDF" w:rsidRPr="00EE444C" w:rsidRDefault="00033DDF" w:rsidP="00FC2623">
            <w:pPr>
              <w:rPr>
                <w:b/>
                <w:bCs/>
                <w:sz w:val="22"/>
                <w:szCs w:val="22"/>
              </w:rPr>
            </w:pPr>
            <w:r w:rsidRPr="00EE444C">
              <w:rPr>
                <w:sz w:val="22"/>
                <w:szCs w:val="22"/>
              </w:rPr>
              <w:t>РФ</w:t>
            </w:r>
          </w:p>
        </w:tc>
        <w:tc>
          <w:tcPr>
            <w:tcW w:w="885" w:type="dxa"/>
            <w:vAlign w:val="center"/>
          </w:tcPr>
          <w:p w:rsidR="00033DDF" w:rsidRPr="00EE444C" w:rsidRDefault="00033DDF" w:rsidP="00FC2623">
            <w:pPr>
              <w:jc w:val="center"/>
              <w:rPr>
                <w:sz w:val="22"/>
                <w:szCs w:val="22"/>
              </w:rPr>
            </w:pPr>
            <w:r w:rsidRPr="00EE444C">
              <w:rPr>
                <w:sz w:val="22"/>
                <w:szCs w:val="22"/>
              </w:rPr>
              <w:t>5,47</w:t>
            </w:r>
          </w:p>
        </w:tc>
        <w:tc>
          <w:tcPr>
            <w:tcW w:w="886" w:type="dxa"/>
            <w:vAlign w:val="center"/>
          </w:tcPr>
          <w:p w:rsidR="00033DDF" w:rsidRPr="00EE444C" w:rsidRDefault="00033DDF" w:rsidP="00FC2623">
            <w:pPr>
              <w:jc w:val="center"/>
              <w:rPr>
                <w:sz w:val="22"/>
                <w:szCs w:val="22"/>
              </w:rPr>
            </w:pPr>
            <w:r w:rsidRPr="00EE444C">
              <w:rPr>
                <w:sz w:val="22"/>
                <w:szCs w:val="22"/>
              </w:rPr>
              <w:t>14,19</w:t>
            </w:r>
          </w:p>
        </w:tc>
        <w:tc>
          <w:tcPr>
            <w:tcW w:w="886" w:type="dxa"/>
            <w:vAlign w:val="center"/>
          </w:tcPr>
          <w:p w:rsidR="00033DDF" w:rsidRPr="00EE444C" w:rsidRDefault="00033DDF" w:rsidP="00FC2623">
            <w:pPr>
              <w:jc w:val="center"/>
              <w:rPr>
                <w:sz w:val="22"/>
                <w:szCs w:val="22"/>
              </w:rPr>
            </w:pPr>
            <w:r w:rsidRPr="00EE444C">
              <w:rPr>
                <w:sz w:val="22"/>
                <w:szCs w:val="22"/>
              </w:rPr>
              <w:t>5,78</w:t>
            </w:r>
          </w:p>
        </w:tc>
        <w:tc>
          <w:tcPr>
            <w:tcW w:w="886" w:type="dxa"/>
            <w:vAlign w:val="center"/>
          </w:tcPr>
          <w:p w:rsidR="00033DDF" w:rsidRPr="00EE444C" w:rsidRDefault="00033DDF" w:rsidP="00FC2623">
            <w:pPr>
              <w:jc w:val="center"/>
              <w:rPr>
                <w:sz w:val="22"/>
                <w:szCs w:val="22"/>
              </w:rPr>
            </w:pPr>
            <w:r w:rsidRPr="00EE444C">
              <w:rPr>
                <w:sz w:val="22"/>
                <w:szCs w:val="22"/>
              </w:rPr>
              <w:t>12,71</w:t>
            </w:r>
          </w:p>
        </w:tc>
        <w:tc>
          <w:tcPr>
            <w:tcW w:w="886" w:type="dxa"/>
            <w:vAlign w:val="center"/>
          </w:tcPr>
          <w:p w:rsidR="00033DDF" w:rsidRPr="00EE444C" w:rsidRDefault="00033DDF" w:rsidP="00FC2623">
            <w:pPr>
              <w:jc w:val="center"/>
              <w:rPr>
                <w:bCs/>
                <w:sz w:val="22"/>
                <w:szCs w:val="22"/>
              </w:rPr>
            </w:pPr>
            <w:r w:rsidRPr="00EE444C">
              <w:rPr>
                <w:bCs/>
                <w:sz w:val="22"/>
                <w:szCs w:val="22"/>
              </w:rPr>
              <w:t>7,27</w:t>
            </w:r>
          </w:p>
        </w:tc>
        <w:tc>
          <w:tcPr>
            <w:tcW w:w="886" w:type="dxa"/>
            <w:vAlign w:val="center"/>
          </w:tcPr>
          <w:p w:rsidR="00033DDF" w:rsidRPr="00EE444C" w:rsidRDefault="00033DDF" w:rsidP="00FC2623">
            <w:pPr>
              <w:jc w:val="center"/>
              <w:rPr>
                <w:bCs/>
                <w:sz w:val="22"/>
                <w:szCs w:val="22"/>
              </w:rPr>
            </w:pPr>
            <w:r w:rsidRPr="00EE444C">
              <w:rPr>
                <w:bCs/>
                <w:sz w:val="22"/>
                <w:szCs w:val="22"/>
              </w:rPr>
              <w:t>12,12</w:t>
            </w:r>
          </w:p>
        </w:tc>
        <w:tc>
          <w:tcPr>
            <w:tcW w:w="886" w:type="dxa"/>
            <w:vAlign w:val="center"/>
          </w:tcPr>
          <w:p w:rsidR="00033DDF" w:rsidRPr="00EE444C" w:rsidRDefault="00033DDF" w:rsidP="00FC2623">
            <w:pPr>
              <w:jc w:val="center"/>
              <w:rPr>
                <w:bCs/>
                <w:sz w:val="22"/>
                <w:szCs w:val="22"/>
                <w:lang w:val="ru-RU"/>
              </w:rPr>
            </w:pPr>
            <w:r w:rsidRPr="00EE444C">
              <w:rPr>
                <w:bCs/>
                <w:sz w:val="22"/>
                <w:szCs w:val="22"/>
                <w:lang w:val="ru-RU"/>
              </w:rPr>
              <w:t>4,41</w:t>
            </w:r>
          </w:p>
        </w:tc>
        <w:tc>
          <w:tcPr>
            <w:tcW w:w="886" w:type="dxa"/>
            <w:vAlign w:val="center"/>
          </w:tcPr>
          <w:p w:rsidR="00033DDF" w:rsidRPr="00EE444C" w:rsidRDefault="00033DDF" w:rsidP="00FC2623">
            <w:pPr>
              <w:jc w:val="center"/>
              <w:rPr>
                <w:bCs/>
                <w:sz w:val="22"/>
                <w:szCs w:val="22"/>
                <w:lang w:val="ru-RU"/>
              </w:rPr>
            </w:pPr>
            <w:r w:rsidRPr="00EE444C">
              <w:rPr>
                <w:bCs/>
                <w:sz w:val="22"/>
                <w:szCs w:val="22"/>
                <w:lang w:val="ru-RU"/>
              </w:rPr>
              <w:t>9,73</w:t>
            </w:r>
          </w:p>
        </w:tc>
      </w:tr>
    </w:tbl>
    <w:p w:rsidR="00033DDF" w:rsidRPr="00EE444C" w:rsidRDefault="00033DDF" w:rsidP="00FC2623">
      <w:pPr>
        <w:jc w:val="both"/>
        <w:rPr>
          <w:sz w:val="24"/>
          <w:szCs w:val="24"/>
          <w:lang w:val="ru-RU"/>
        </w:rPr>
      </w:pPr>
    </w:p>
    <w:p w:rsidR="00033DDF" w:rsidRPr="00EE444C" w:rsidRDefault="00033DDF" w:rsidP="00FC2623">
      <w:pPr>
        <w:ind w:firstLine="708"/>
        <w:jc w:val="both"/>
        <w:rPr>
          <w:sz w:val="24"/>
          <w:szCs w:val="24"/>
          <w:lang w:val="ru-RU"/>
        </w:rPr>
      </w:pPr>
      <w:r w:rsidRPr="00EE444C">
        <w:rPr>
          <w:sz w:val="24"/>
          <w:szCs w:val="24"/>
          <w:lang w:val="ru-RU"/>
        </w:rPr>
        <w:t>В 2015 году зарегистрировано 30 случаев острого ВГА, показатель заболеваемости составил 2,7 на 100 тыс. населения, что ниже уровня заболеваемости 2014 года в 1,7 раза и на 25,0% ниже среднемноголетнего уровня. Показатели заболеваемости ВГА жителей Рязанской области, в том числе детей до 14 лет, в 2012-2015гг. не превышают показатели по Российской Федерации, но в 2015г. превышают показатели по Центральному федеральному округу на 11,1%.</w:t>
      </w:r>
    </w:p>
    <w:p w:rsidR="00033DDF" w:rsidRPr="00EE444C" w:rsidRDefault="00033DDF" w:rsidP="00FC2623">
      <w:pPr>
        <w:ind w:firstLine="708"/>
        <w:jc w:val="both"/>
        <w:rPr>
          <w:sz w:val="24"/>
          <w:szCs w:val="24"/>
          <w:lang w:val="ru-RU"/>
        </w:rPr>
      </w:pPr>
      <w:r w:rsidRPr="00EE444C">
        <w:rPr>
          <w:sz w:val="24"/>
          <w:szCs w:val="24"/>
          <w:lang w:val="ru-RU"/>
        </w:rPr>
        <w:t>Среди детей до 14 лет отмечается снижение заболеваемости на 26,5% (с 10,13 на 100 тысяч населения в 2014г. до 7,44 на 100 тысяч населения в 2015г.). В эпидемический процесс вовлечено преимущественно взрослое население. Доля детей в структуре заболеваемости острым вирусным гепатитом А составила 40,0% (2014г. - 31,4%; 2012г. - 12,5%).</w:t>
      </w:r>
    </w:p>
    <w:p w:rsidR="00033DDF" w:rsidRPr="00EE444C" w:rsidRDefault="00033DDF" w:rsidP="00FC2623">
      <w:pPr>
        <w:ind w:firstLine="708"/>
        <w:jc w:val="both"/>
        <w:rPr>
          <w:sz w:val="24"/>
          <w:szCs w:val="24"/>
          <w:lang w:val="ru-RU"/>
        </w:rPr>
      </w:pPr>
      <w:r w:rsidRPr="00EE444C">
        <w:rPr>
          <w:sz w:val="24"/>
          <w:szCs w:val="24"/>
          <w:lang w:val="ru-RU"/>
        </w:rPr>
        <w:t>В 2015г. не регистрировались случаи заболевания у детей до 1 года, в возрастной группе 1-2 года зарегистрирован один случай ВГА, в 3-6 лет – 6 случаев заболевания. Удельный вес школьников 7-14 лет составил 41,7% от общей заболеваемости детей до 14 лет.</w:t>
      </w:r>
    </w:p>
    <w:p w:rsidR="00033DDF" w:rsidRPr="00EE444C" w:rsidRDefault="00033DDF" w:rsidP="00FC2623">
      <w:pPr>
        <w:ind w:firstLine="708"/>
        <w:jc w:val="both"/>
        <w:rPr>
          <w:sz w:val="24"/>
          <w:szCs w:val="24"/>
          <w:lang w:val="ru-RU"/>
        </w:rPr>
      </w:pPr>
      <w:r w:rsidRPr="00EE444C">
        <w:rPr>
          <w:sz w:val="24"/>
          <w:szCs w:val="24"/>
          <w:lang w:val="ru-RU"/>
        </w:rPr>
        <w:t xml:space="preserve">Случаи заболевания вирусным гепатитом А регистрировались </w:t>
      </w:r>
      <w:r w:rsidR="00F97912">
        <w:rPr>
          <w:sz w:val="24"/>
          <w:szCs w:val="24"/>
          <w:lang w:val="ru-RU"/>
        </w:rPr>
        <w:t xml:space="preserve">в </w:t>
      </w:r>
      <w:r w:rsidRPr="00EE444C">
        <w:rPr>
          <w:sz w:val="24"/>
          <w:szCs w:val="24"/>
          <w:lang w:val="ru-RU"/>
        </w:rPr>
        <w:t xml:space="preserve">5 районах области и </w:t>
      </w:r>
      <w:r w:rsidR="00F97912">
        <w:rPr>
          <w:sz w:val="24"/>
          <w:szCs w:val="24"/>
          <w:lang w:val="ru-RU"/>
        </w:rPr>
        <w:t xml:space="preserve">в </w:t>
      </w:r>
      <w:r w:rsidRPr="00EE444C">
        <w:rPr>
          <w:sz w:val="24"/>
          <w:szCs w:val="24"/>
          <w:lang w:val="ru-RU"/>
        </w:rPr>
        <w:t>г.Рязани. На отдельных территориях (Ряжский, Пронский, Спасский и Рыбновский районы) показатели на 100 тысяч населения превышают областной уровень.</w:t>
      </w:r>
    </w:p>
    <w:p w:rsidR="00033DDF" w:rsidRPr="00EE444C" w:rsidRDefault="00033DDF" w:rsidP="00FC2623">
      <w:pPr>
        <w:ind w:firstLine="708"/>
        <w:jc w:val="both"/>
        <w:rPr>
          <w:sz w:val="24"/>
          <w:szCs w:val="24"/>
          <w:lang w:val="ru-RU"/>
        </w:rPr>
      </w:pPr>
      <w:r w:rsidRPr="00EE444C">
        <w:rPr>
          <w:sz w:val="24"/>
          <w:szCs w:val="24"/>
          <w:lang w:val="ru-RU"/>
        </w:rPr>
        <w:t>Экономические потери от данной инфекции составили более 3,0 млн. рублей.</w:t>
      </w:r>
    </w:p>
    <w:p w:rsidR="00033DDF" w:rsidRPr="00EE444C" w:rsidRDefault="00033DDF" w:rsidP="00FC2623">
      <w:pPr>
        <w:jc w:val="both"/>
        <w:rPr>
          <w:sz w:val="24"/>
          <w:szCs w:val="24"/>
          <w:lang w:val="ru-RU"/>
        </w:rPr>
      </w:pPr>
    </w:p>
    <w:p w:rsidR="00033DDF" w:rsidRPr="00EE444C" w:rsidRDefault="00033DDF" w:rsidP="00FC2623">
      <w:pPr>
        <w:ind w:firstLine="708"/>
        <w:jc w:val="right"/>
        <w:rPr>
          <w:sz w:val="22"/>
          <w:szCs w:val="22"/>
          <w:lang w:val="ru-RU"/>
        </w:rPr>
      </w:pPr>
      <w:r w:rsidRPr="00EE444C">
        <w:rPr>
          <w:sz w:val="22"/>
          <w:szCs w:val="22"/>
          <w:lang w:val="ru-RU"/>
        </w:rPr>
        <w:t>Таблица №</w:t>
      </w:r>
      <w:r w:rsidR="00583F73">
        <w:rPr>
          <w:sz w:val="22"/>
          <w:szCs w:val="22"/>
          <w:lang w:val="ru-RU"/>
        </w:rPr>
        <w:t>85</w:t>
      </w:r>
    </w:p>
    <w:p w:rsidR="00033DDF" w:rsidRPr="00EE444C" w:rsidRDefault="00033DDF" w:rsidP="00FC2623">
      <w:pPr>
        <w:jc w:val="center"/>
        <w:rPr>
          <w:b/>
          <w:bCs/>
          <w:sz w:val="22"/>
          <w:szCs w:val="22"/>
          <w:lang w:val="ru-RU"/>
        </w:rPr>
      </w:pPr>
      <w:r w:rsidRPr="00EE444C">
        <w:rPr>
          <w:b/>
          <w:bCs/>
          <w:sz w:val="22"/>
          <w:szCs w:val="22"/>
          <w:lang w:val="ru-RU"/>
        </w:rPr>
        <w:t>Количество вакцинированных против вирусного гепатита А по годам (человек)</w:t>
      </w:r>
    </w:p>
    <w:tbl>
      <w:tblPr>
        <w:tblW w:w="488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3"/>
        <w:gridCol w:w="1195"/>
        <w:gridCol w:w="1195"/>
        <w:gridCol w:w="1195"/>
        <w:gridCol w:w="1195"/>
        <w:gridCol w:w="1195"/>
        <w:gridCol w:w="1195"/>
      </w:tblGrid>
      <w:tr w:rsidR="00033DDF" w:rsidRPr="00EE444C" w:rsidTr="00033DDF">
        <w:tc>
          <w:tcPr>
            <w:tcW w:w="1044" w:type="pct"/>
          </w:tcPr>
          <w:p w:rsidR="00033DDF" w:rsidRPr="00EE444C" w:rsidRDefault="00033DDF" w:rsidP="00FC2623">
            <w:pPr>
              <w:jc w:val="center"/>
              <w:rPr>
                <w:b/>
                <w:bCs/>
                <w:sz w:val="22"/>
                <w:szCs w:val="22"/>
              </w:rPr>
            </w:pPr>
            <w:r w:rsidRPr="00EE444C">
              <w:rPr>
                <w:sz w:val="22"/>
                <w:szCs w:val="22"/>
              </w:rPr>
              <w:t>Вакцинировано</w:t>
            </w:r>
          </w:p>
        </w:tc>
        <w:tc>
          <w:tcPr>
            <w:tcW w:w="659" w:type="pct"/>
          </w:tcPr>
          <w:p w:rsidR="00033DDF" w:rsidRPr="00EE444C" w:rsidRDefault="00033DDF" w:rsidP="00FC2623">
            <w:pPr>
              <w:jc w:val="center"/>
              <w:rPr>
                <w:bCs/>
                <w:sz w:val="22"/>
                <w:szCs w:val="22"/>
              </w:rPr>
            </w:pPr>
            <w:r w:rsidRPr="00EE444C">
              <w:rPr>
                <w:bCs/>
                <w:sz w:val="22"/>
                <w:szCs w:val="22"/>
              </w:rPr>
              <w:t>2010г.</w:t>
            </w:r>
          </w:p>
        </w:tc>
        <w:tc>
          <w:tcPr>
            <w:tcW w:w="659" w:type="pct"/>
          </w:tcPr>
          <w:p w:rsidR="00033DDF" w:rsidRPr="00EE444C" w:rsidRDefault="00033DDF" w:rsidP="00FC2623">
            <w:pPr>
              <w:jc w:val="center"/>
              <w:rPr>
                <w:bCs/>
                <w:sz w:val="22"/>
                <w:szCs w:val="22"/>
              </w:rPr>
            </w:pPr>
            <w:r w:rsidRPr="00EE444C">
              <w:rPr>
                <w:bCs/>
                <w:sz w:val="22"/>
                <w:szCs w:val="22"/>
              </w:rPr>
              <w:t>2011г.</w:t>
            </w:r>
          </w:p>
        </w:tc>
        <w:tc>
          <w:tcPr>
            <w:tcW w:w="659" w:type="pct"/>
          </w:tcPr>
          <w:p w:rsidR="00033DDF" w:rsidRPr="00EE444C" w:rsidRDefault="00033DDF" w:rsidP="00FC2623">
            <w:pPr>
              <w:jc w:val="center"/>
              <w:rPr>
                <w:bCs/>
                <w:sz w:val="22"/>
                <w:szCs w:val="22"/>
              </w:rPr>
            </w:pPr>
            <w:r w:rsidRPr="00EE444C">
              <w:rPr>
                <w:bCs/>
                <w:sz w:val="22"/>
                <w:szCs w:val="22"/>
              </w:rPr>
              <w:t>2012г.</w:t>
            </w:r>
          </w:p>
        </w:tc>
        <w:tc>
          <w:tcPr>
            <w:tcW w:w="659" w:type="pct"/>
          </w:tcPr>
          <w:p w:rsidR="00033DDF" w:rsidRPr="00EE444C" w:rsidRDefault="00033DDF" w:rsidP="00FC2623">
            <w:pPr>
              <w:jc w:val="center"/>
              <w:rPr>
                <w:bCs/>
                <w:sz w:val="22"/>
                <w:szCs w:val="22"/>
              </w:rPr>
            </w:pPr>
            <w:r w:rsidRPr="00EE444C">
              <w:rPr>
                <w:bCs/>
                <w:sz w:val="22"/>
                <w:szCs w:val="22"/>
              </w:rPr>
              <w:t>2013г.</w:t>
            </w:r>
          </w:p>
        </w:tc>
        <w:tc>
          <w:tcPr>
            <w:tcW w:w="659" w:type="pct"/>
          </w:tcPr>
          <w:p w:rsidR="00033DDF" w:rsidRPr="00EE444C" w:rsidRDefault="00033DDF" w:rsidP="00FC2623">
            <w:pPr>
              <w:jc w:val="center"/>
              <w:rPr>
                <w:bCs/>
                <w:sz w:val="22"/>
                <w:szCs w:val="22"/>
              </w:rPr>
            </w:pPr>
            <w:r w:rsidRPr="00EE444C">
              <w:rPr>
                <w:bCs/>
                <w:sz w:val="22"/>
                <w:szCs w:val="22"/>
              </w:rPr>
              <w:t>2014г.</w:t>
            </w:r>
          </w:p>
        </w:tc>
        <w:tc>
          <w:tcPr>
            <w:tcW w:w="659" w:type="pct"/>
          </w:tcPr>
          <w:p w:rsidR="00033DDF" w:rsidRPr="00EE444C" w:rsidRDefault="00033DDF" w:rsidP="00FC2623">
            <w:pPr>
              <w:jc w:val="center"/>
              <w:rPr>
                <w:bCs/>
                <w:sz w:val="22"/>
                <w:szCs w:val="22"/>
                <w:lang w:val="ru-RU"/>
              </w:rPr>
            </w:pPr>
            <w:r w:rsidRPr="00EE444C">
              <w:rPr>
                <w:bCs/>
                <w:sz w:val="22"/>
                <w:szCs w:val="22"/>
                <w:lang w:val="ru-RU"/>
              </w:rPr>
              <w:t>2015г.</w:t>
            </w:r>
          </w:p>
        </w:tc>
      </w:tr>
      <w:tr w:rsidR="00033DDF" w:rsidRPr="00EE444C" w:rsidTr="00033DDF">
        <w:tc>
          <w:tcPr>
            <w:tcW w:w="1044" w:type="pct"/>
          </w:tcPr>
          <w:p w:rsidR="00033DDF" w:rsidRPr="00EE444C" w:rsidRDefault="00033DDF" w:rsidP="00FC2623">
            <w:pPr>
              <w:rPr>
                <w:bCs/>
                <w:sz w:val="22"/>
                <w:szCs w:val="22"/>
              </w:rPr>
            </w:pPr>
            <w:r w:rsidRPr="00EE444C">
              <w:rPr>
                <w:bCs/>
                <w:sz w:val="22"/>
                <w:szCs w:val="22"/>
              </w:rPr>
              <w:t>Всего</w:t>
            </w:r>
          </w:p>
        </w:tc>
        <w:tc>
          <w:tcPr>
            <w:tcW w:w="659" w:type="pct"/>
          </w:tcPr>
          <w:p w:rsidR="00033DDF" w:rsidRPr="00EE444C" w:rsidRDefault="00033DDF" w:rsidP="00FC2623">
            <w:pPr>
              <w:jc w:val="center"/>
              <w:rPr>
                <w:bCs/>
                <w:sz w:val="22"/>
                <w:szCs w:val="22"/>
              </w:rPr>
            </w:pPr>
            <w:r w:rsidRPr="00EE444C">
              <w:rPr>
                <w:bCs/>
                <w:sz w:val="22"/>
                <w:szCs w:val="22"/>
              </w:rPr>
              <w:t>3426</w:t>
            </w:r>
          </w:p>
        </w:tc>
        <w:tc>
          <w:tcPr>
            <w:tcW w:w="659" w:type="pct"/>
          </w:tcPr>
          <w:p w:rsidR="00033DDF" w:rsidRPr="00EE444C" w:rsidRDefault="00033DDF" w:rsidP="00FC2623">
            <w:pPr>
              <w:jc w:val="center"/>
              <w:rPr>
                <w:bCs/>
                <w:sz w:val="22"/>
                <w:szCs w:val="22"/>
              </w:rPr>
            </w:pPr>
            <w:r w:rsidRPr="00EE444C">
              <w:rPr>
                <w:bCs/>
                <w:sz w:val="22"/>
                <w:szCs w:val="22"/>
              </w:rPr>
              <w:t>6234</w:t>
            </w:r>
          </w:p>
        </w:tc>
        <w:tc>
          <w:tcPr>
            <w:tcW w:w="659" w:type="pct"/>
          </w:tcPr>
          <w:p w:rsidR="00033DDF" w:rsidRPr="00EE444C" w:rsidRDefault="00033DDF" w:rsidP="00FC2623">
            <w:pPr>
              <w:jc w:val="center"/>
              <w:rPr>
                <w:bCs/>
                <w:sz w:val="22"/>
                <w:szCs w:val="22"/>
              </w:rPr>
            </w:pPr>
            <w:r w:rsidRPr="00EE444C">
              <w:rPr>
                <w:bCs/>
                <w:sz w:val="22"/>
                <w:szCs w:val="22"/>
              </w:rPr>
              <w:t>6605</w:t>
            </w:r>
          </w:p>
        </w:tc>
        <w:tc>
          <w:tcPr>
            <w:tcW w:w="659" w:type="pct"/>
          </w:tcPr>
          <w:p w:rsidR="00033DDF" w:rsidRPr="00EE444C" w:rsidRDefault="00033DDF" w:rsidP="00FC2623">
            <w:pPr>
              <w:jc w:val="center"/>
              <w:rPr>
                <w:bCs/>
                <w:sz w:val="22"/>
                <w:szCs w:val="22"/>
              </w:rPr>
            </w:pPr>
            <w:r w:rsidRPr="00EE444C">
              <w:rPr>
                <w:bCs/>
                <w:sz w:val="22"/>
                <w:szCs w:val="22"/>
              </w:rPr>
              <w:t>1304</w:t>
            </w:r>
          </w:p>
        </w:tc>
        <w:tc>
          <w:tcPr>
            <w:tcW w:w="659" w:type="pct"/>
          </w:tcPr>
          <w:p w:rsidR="00033DDF" w:rsidRPr="00EE444C" w:rsidRDefault="00033DDF" w:rsidP="00FC2623">
            <w:pPr>
              <w:jc w:val="center"/>
              <w:rPr>
                <w:bCs/>
                <w:sz w:val="22"/>
                <w:szCs w:val="22"/>
              </w:rPr>
            </w:pPr>
            <w:r w:rsidRPr="00EE444C">
              <w:rPr>
                <w:bCs/>
                <w:sz w:val="22"/>
                <w:szCs w:val="22"/>
              </w:rPr>
              <w:t>963</w:t>
            </w:r>
          </w:p>
        </w:tc>
        <w:tc>
          <w:tcPr>
            <w:tcW w:w="659" w:type="pct"/>
          </w:tcPr>
          <w:p w:rsidR="00033DDF" w:rsidRPr="00EE444C" w:rsidRDefault="00033DDF" w:rsidP="00FC2623">
            <w:pPr>
              <w:jc w:val="center"/>
              <w:rPr>
                <w:bCs/>
                <w:sz w:val="22"/>
                <w:szCs w:val="22"/>
                <w:lang w:val="ru-RU"/>
              </w:rPr>
            </w:pPr>
            <w:r w:rsidRPr="00EE444C">
              <w:rPr>
                <w:bCs/>
                <w:sz w:val="22"/>
                <w:szCs w:val="22"/>
                <w:lang w:val="ru-RU"/>
              </w:rPr>
              <w:t>933</w:t>
            </w:r>
          </w:p>
        </w:tc>
      </w:tr>
      <w:tr w:rsidR="00033DDF" w:rsidRPr="00EE444C" w:rsidTr="00033DDF">
        <w:tc>
          <w:tcPr>
            <w:tcW w:w="1044" w:type="pct"/>
          </w:tcPr>
          <w:p w:rsidR="00033DDF" w:rsidRPr="00EE444C" w:rsidRDefault="00033DDF" w:rsidP="00F97912">
            <w:pPr>
              <w:ind w:left="318"/>
              <w:rPr>
                <w:bCs/>
                <w:sz w:val="22"/>
                <w:szCs w:val="22"/>
              </w:rPr>
            </w:pPr>
            <w:r w:rsidRPr="00EE444C">
              <w:rPr>
                <w:bCs/>
                <w:sz w:val="22"/>
                <w:szCs w:val="22"/>
              </w:rPr>
              <w:t>в т.ч. детей</w:t>
            </w:r>
          </w:p>
        </w:tc>
        <w:tc>
          <w:tcPr>
            <w:tcW w:w="659" w:type="pct"/>
          </w:tcPr>
          <w:p w:rsidR="00033DDF" w:rsidRPr="00EE444C" w:rsidRDefault="00033DDF" w:rsidP="00FC2623">
            <w:pPr>
              <w:jc w:val="center"/>
              <w:rPr>
                <w:bCs/>
                <w:sz w:val="22"/>
                <w:szCs w:val="22"/>
              </w:rPr>
            </w:pPr>
            <w:r w:rsidRPr="00EE444C">
              <w:rPr>
                <w:bCs/>
                <w:sz w:val="22"/>
                <w:szCs w:val="22"/>
              </w:rPr>
              <w:t>1898</w:t>
            </w:r>
          </w:p>
        </w:tc>
        <w:tc>
          <w:tcPr>
            <w:tcW w:w="659" w:type="pct"/>
          </w:tcPr>
          <w:p w:rsidR="00033DDF" w:rsidRPr="00EE444C" w:rsidRDefault="00033DDF" w:rsidP="00FC2623">
            <w:pPr>
              <w:jc w:val="center"/>
              <w:rPr>
                <w:bCs/>
                <w:sz w:val="22"/>
                <w:szCs w:val="22"/>
              </w:rPr>
            </w:pPr>
            <w:r w:rsidRPr="00EE444C">
              <w:rPr>
                <w:bCs/>
                <w:sz w:val="22"/>
                <w:szCs w:val="22"/>
              </w:rPr>
              <w:t>2583</w:t>
            </w:r>
          </w:p>
        </w:tc>
        <w:tc>
          <w:tcPr>
            <w:tcW w:w="659" w:type="pct"/>
          </w:tcPr>
          <w:p w:rsidR="00033DDF" w:rsidRPr="00EE444C" w:rsidRDefault="00033DDF" w:rsidP="00FC2623">
            <w:pPr>
              <w:jc w:val="center"/>
              <w:rPr>
                <w:bCs/>
                <w:sz w:val="22"/>
                <w:szCs w:val="22"/>
              </w:rPr>
            </w:pPr>
            <w:r w:rsidRPr="00EE444C">
              <w:rPr>
                <w:bCs/>
                <w:sz w:val="22"/>
                <w:szCs w:val="22"/>
              </w:rPr>
              <w:t>4363</w:t>
            </w:r>
          </w:p>
        </w:tc>
        <w:tc>
          <w:tcPr>
            <w:tcW w:w="659" w:type="pct"/>
          </w:tcPr>
          <w:p w:rsidR="00033DDF" w:rsidRPr="00EE444C" w:rsidRDefault="00033DDF" w:rsidP="00FC2623">
            <w:pPr>
              <w:jc w:val="center"/>
              <w:rPr>
                <w:bCs/>
                <w:sz w:val="22"/>
                <w:szCs w:val="22"/>
              </w:rPr>
            </w:pPr>
            <w:r w:rsidRPr="00EE444C">
              <w:rPr>
                <w:bCs/>
                <w:sz w:val="22"/>
                <w:szCs w:val="22"/>
              </w:rPr>
              <w:t>508</w:t>
            </w:r>
          </w:p>
        </w:tc>
        <w:tc>
          <w:tcPr>
            <w:tcW w:w="659" w:type="pct"/>
          </w:tcPr>
          <w:p w:rsidR="00033DDF" w:rsidRPr="00EE444C" w:rsidRDefault="00033DDF" w:rsidP="00FC2623">
            <w:pPr>
              <w:jc w:val="center"/>
              <w:rPr>
                <w:bCs/>
                <w:sz w:val="22"/>
                <w:szCs w:val="22"/>
              </w:rPr>
            </w:pPr>
            <w:r w:rsidRPr="00EE444C">
              <w:rPr>
                <w:bCs/>
                <w:sz w:val="22"/>
                <w:szCs w:val="22"/>
              </w:rPr>
              <w:t>183</w:t>
            </w:r>
          </w:p>
        </w:tc>
        <w:tc>
          <w:tcPr>
            <w:tcW w:w="659" w:type="pct"/>
          </w:tcPr>
          <w:p w:rsidR="00033DDF" w:rsidRPr="00EE444C" w:rsidRDefault="00033DDF" w:rsidP="00FC2623">
            <w:pPr>
              <w:jc w:val="center"/>
              <w:rPr>
                <w:bCs/>
                <w:sz w:val="22"/>
                <w:szCs w:val="22"/>
                <w:lang w:val="ru-RU"/>
              </w:rPr>
            </w:pPr>
            <w:r w:rsidRPr="00EE444C">
              <w:rPr>
                <w:bCs/>
                <w:sz w:val="22"/>
                <w:szCs w:val="22"/>
                <w:lang w:val="ru-RU"/>
              </w:rPr>
              <w:t>326</w:t>
            </w:r>
          </w:p>
        </w:tc>
      </w:tr>
    </w:tbl>
    <w:p w:rsidR="00033DDF" w:rsidRPr="00EE444C" w:rsidRDefault="00033DDF" w:rsidP="00FC2623">
      <w:pPr>
        <w:rPr>
          <w:bCs/>
          <w:sz w:val="24"/>
          <w:szCs w:val="24"/>
          <w:lang w:val="ru-RU"/>
        </w:rPr>
      </w:pPr>
    </w:p>
    <w:p w:rsidR="00033DDF" w:rsidRPr="00EE444C" w:rsidRDefault="00033DDF" w:rsidP="00FC2623">
      <w:pPr>
        <w:ind w:firstLine="720"/>
        <w:jc w:val="both"/>
        <w:rPr>
          <w:sz w:val="24"/>
          <w:szCs w:val="24"/>
          <w:lang w:val="ru-RU"/>
        </w:rPr>
      </w:pPr>
      <w:r w:rsidRPr="00EE444C">
        <w:rPr>
          <w:sz w:val="24"/>
          <w:szCs w:val="24"/>
          <w:lang w:val="ru-RU"/>
        </w:rPr>
        <w:t xml:space="preserve">С 2009 года в соответствии с календарем профилактических прививок по эпидемическим показаниям, начато проведение иммунизация отдельных групп населения. В первую очередь были вакцинированы </w:t>
      </w:r>
      <w:r w:rsidRPr="00EE444C">
        <w:rPr>
          <w:sz w:val="24"/>
          <w:lang w:val="ru-RU"/>
        </w:rPr>
        <w:t xml:space="preserve">дети и персонал учреждений с круглосуточным </w:t>
      </w:r>
      <w:r w:rsidRPr="00EE444C">
        <w:rPr>
          <w:sz w:val="24"/>
          <w:szCs w:val="24"/>
          <w:lang w:val="ru-RU"/>
        </w:rPr>
        <w:t>пребыванием детей, медицинские работники, имеющие вероятность контакта с больными ВГА, сотрудники пищеблоков загородных летних оздоровительных учреждений, работники водопроводных и канализационных сооружений. Планировалась иммунизация детей 3-6 лет, посещающих дошкольные организации и учащихся 1-11 классов общеобразовательных школ. С 2014 года резко сокращены закупки вакцины против гепатита А из-за недостаточного финансирования из регионального бюджета, число привитых значительно уменьшилось. В основном проводилась вакцинация контактным лицам в очагах инфекции.</w:t>
      </w:r>
    </w:p>
    <w:p w:rsidR="00033DDF" w:rsidRPr="00EE444C" w:rsidRDefault="00033DDF" w:rsidP="00FC2623">
      <w:pPr>
        <w:ind w:firstLine="720"/>
        <w:jc w:val="both"/>
        <w:rPr>
          <w:sz w:val="24"/>
          <w:szCs w:val="24"/>
          <w:lang w:val="ru-RU"/>
        </w:rPr>
      </w:pPr>
      <w:r w:rsidRPr="00EE444C">
        <w:rPr>
          <w:sz w:val="24"/>
          <w:szCs w:val="24"/>
          <w:lang w:val="ru-RU"/>
        </w:rPr>
        <w:t xml:space="preserve">В 2015 году в Рязанской области суммарное число впервые зарегистрированных случаев гемоконтактных вирусных гепатитов (острые, хронические, носители гепатита В) составляет 454 случая, показатель 40,8 на 100 тыс. населения, что на 4,7% ниже уровня заболеваемости 2014 года (476 случаев, показатель </w:t>
      </w:r>
      <w:r w:rsidR="00F97912">
        <w:rPr>
          <w:sz w:val="24"/>
          <w:szCs w:val="24"/>
          <w:lang w:val="ru-RU"/>
        </w:rPr>
        <w:t xml:space="preserve">- </w:t>
      </w:r>
      <w:r w:rsidRPr="00EE444C">
        <w:rPr>
          <w:sz w:val="24"/>
          <w:szCs w:val="24"/>
          <w:lang w:val="ru-RU"/>
        </w:rPr>
        <w:t>42,8 на 100</w:t>
      </w:r>
      <w:r w:rsidR="00F97912">
        <w:rPr>
          <w:sz w:val="24"/>
          <w:szCs w:val="24"/>
          <w:lang w:val="ru-RU"/>
        </w:rPr>
        <w:t xml:space="preserve"> </w:t>
      </w:r>
      <w:r w:rsidRPr="00EE444C">
        <w:rPr>
          <w:sz w:val="24"/>
          <w:szCs w:val="24"/>
          <w:lang w:val="ru-RU"/>
        </w:rPr>
        <w:t>тыс. населения) и на 18,6% - 2013 года (559</w:t>
      </w:r>
      <w:r w:rsidR="00F97912">
        <w:rPr>
          <w:sz w:val="24"/>
          <w:szCs w:val="24"/>
          <w:lang w:val="ru-RU"/>
        </w:rPr>
        <w:t xml:space="preserve"> </w:t>
      </w:r>
      <w:r w:rsidRPr="00EE444C">
        <w:rPr>
          <w:sz w:val="24"/>
          <w:szCs w:val="24"/>
          <w:lang w:val="ru-RU"/>
        </w:rPr>
        <w:t>случаев, 50,1 на 100 тыс. населения).</w:t>
      </w:r>
    </w:p>
    <w:p w:rsidR="00033DDF" w:rsidRDefault="00033DDF" w:rsidP="00FC2623">
      <w:pPr>
        <w:ind w:firstLine="720"/>
        <w:jc w:val="both"/>
        <w:rPr>
          <w:sz w:val="24"/>
          <w:szCs w:val="24"/>
          <w:lang w:val="ru-RU"/>
        </w:rPr>
      </w:pPr>
      <w:r w:rsidRPr="00EE444C">
        <w:rPr>
          <w:sz w:val="24"/>
          <w:szCs w:val="24"/>
          <w:lang w:val="ru-RU"/>
        </w:rPr>
        <w:t>В результате реализации Приоритетного национального проекта в сфере здравоохранения в части дополнительной иммунизации населения за пери</w:t>
      </w:r>
      <w:r w:rsidR="00F97912">
        <w:rPr>
          <w:sz w:val="24"/>
          <w:szCs w:val="24"/>
          <w:lang w:val="ru-RU"/>
        </w:rPr>
        <w:t>од 2006-2015г</w:t>
      </w:r>
      <w:r w:rsidRPr="00EE444C">
        <w:rPr>
          <w:sz w:val="24"/>
          <w:szCs w:val="24"/>
          <w:lang w:val="ru-RU"/>
        </w:rPr>
        <w:t>г. привито против вирусного гепатита В более 550 тысяч человек в возрасте 18-55 лет. В результате заболеваемость острым вирусным гепатитом В снизилась в 9,5 раза в сравнении с допрививочным периодом. Не регистрируются случаи острого вирусного гепатита В среди детей и подростков.</w:t>
      </w:r>
    </w:p>
    <w:p w:rsidR="00F97912" w:rsidRPr="00EE444C" w:rsidRDefault="00F97912" w:rsidP="00F97912">
      <w:pPr>
        <w:jc w:val="both"/>
        <w:rPr>
          <w:sz w:val="24"/>
          <w:szCs w:val="24"/>
          <w:lang w:val="ru-RU"/>
        </w:rPr>
      </w:pPr>
    </w:p>
    <w:p w:rsidR="00033DDF" w:rsidRPr="00EE444C" w:rsidRDefault="00033DDF" w:rsidP="00FC2623">
      <w:pPr>
        <w:jc w:val="right"/>
        <w:rPr>
          <w:bCs/>
          <w:sz w:val="22"/>
          <w:szCs w:val="22"/>
          <w:lang w:val="ru-RU"/>
        </w:rPr>
      </w:pPr>
      <w:r w:rsidRPr="00EE444C">
        <w:rPr>
          <w:bCs/>
          <w:sz w:val="22"/>
          <w:szCs w:val="22"/>
          <w:lang w:val="ru-RU"/>
        </w:rPr>
        <w:t>Таблица №</w:t>
      </w:r>
      <w:r w:rsidR="00583F73">
        <w:rPr>
          <w:bCs/>
          <w:sz w:val="22"/>
          <w:szCs w:val="22"/>
          <w:lang w:val="ru-RU"/>
        </w:rPr>
        <w:t>86</w:t>
      </w:r>
    </w:p>
    <w:p w:rsidR="00033DDF" w:rsidRPr="00EE444C" w:rsidRDefault="00033DDF" w:rsidP="00FC2623">
      <w:pPr>
        <w:jc w:val="center"/>
        <w:rPr>
          <w:b/>
          <w:bCs/>
          <w:sz w:val="22"/>
          <w:szCs w:val="22"/>
          <w:lang w:val="ru-RU"/>
        </w:rPr>
      </w:pPr>
      <w:r w:rsidRPr="00EE444C">
        <w:rPr>
          <w:b/>
          <w:bCs/>
          <w:sz w:val="22"/>
          <w:szCs w:val="22"/>
          <w:lang w:val="ru-RU"/>
        </w:rPr>
        <w:t>Заболеваемость вирусными гепатитами В и С в Рязанской области</w:t>
      </w:r>
    </w:p>
    <w:p w:rsidR="00033DDF" w:rsidRPr="00EE444C" w:rsidRDefault="00033DDF" w:rsidP="00FC2623">
      <w:pPr>
        <w:jc w:val="center"/>
        <w:rPr>
          <w:b/>
          <w:bCs/>
          <w:sz w:val="22"/>
          <w:szCs w:val="22"/>
          <w:lang w:val="ru-RU"/>
        </w:rPr>
      </w:pPr>
      <w:r w:rsidRPr="00EE444C">
        <w:rPr>
          <w:b/>
          <w:bCs/>
          <w:sz w:val="22"/>
          <w:szCs w:val="22"/>
          <w:lang w:val="ru-RU"/>
        </w:rPr>
        <w:t>(в показателях на 100 тысяч населения)</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850"/>
        <w:gridCol w:w="851"/>
        <w:gridCol w:w="850"/>
        <w:gridCol w:w="851"/>
        <w:gridCol w:w="850"/>
        <w:gridCol w:w="851"/>
        <w:gridCol w:w="1701"/>
      </w:tblGrid>
      <w:tr w:rsidR="00033DDF" w:rsidRPr="00D27FE9" w:rsidTr="00F97912">
        <w:tc>
          <w:tcPr>
            <w:tcW w:w="2268" w:type="dxa"/>
            <w:vMerge w:val="restart"/>
            <w:vAlign w:val="center"/>
          </w:tcPr>
          <w:p w:rsidR="00033DDF" w:rsidRPr="00F97912" w:rsidRDefault="00033DDF" w:rsidP="00FC2623">
            <w:pPr>
              <w:jc w:val="center"/>
              <w:rPr>
                <w:sz w:val="22"/>
                <w:szCs w:val="22"/>
              </w:rPr>
            </w:pPr>
            <w:r w:rsidRPr="00F97912">
              <w:rPr>
                <w:sz w:val="22"/>
                <w:szCs w:val="22"/>
              </w:rPr>
              <w:t>Нозологические формы</w:t>
            </w:r>
          </w:p>
        </w:tc>
        <w:tc>
          <w:tcPr>
            <w:tcW w:w="1701" w:type="dxa"/>
            <w:gridSpan w:val="2"/>
            <w:vAlign w:val="center"/>
          </w:tcPr>
          <w:p w:rsidR="00033DDF" w:rsidRPr="00F97912" w:rsidRDefault="00033DDF" w:rsidP="00FC2623">
            <w:pPr>
              <w:jc w:val="center"/>
              <w:rPr>
                <w:sz w:val="22"/>
                <w:szCs w:val="22"/>
              </w:rPr>
            </w:pPr>
            <w:r w:rsidRPr="00F97912">
              <w:rPr>
                <w:sz w:val="22"/>
                <w:szCs w:val="22"/>
              </w:rPr>
              <w:t>2013г.</w:t>
            </w:r>
          </w:p>
        </w:tc>
        <w:tc>
          <w:tcPr>
            <w:tcW w:w="1701" w:type="dxa"/>
            <w:gridSpan w:val="2"/>
            <w:vAlign w:val="center"/>
          </w:tcPr>
          <w:p w:rsidR="00033DDF" w:rsidRPr="00F97912" w:rsidRDefault="00033DDF" w:rsidP="00FC2623">
            <w:pPr>
              <w:jc w:val="center"/>
              <w:rPr>
                <w:sz w:val="22"/>
                <w:szCs w:val="22"/>
              </w:rPr>
            </w:pPr>
            <w:r w:rsidRPr="00F97912">
              <w:rPr>
                <w:sz w:val="22"/>
                <w:szCs w:val="22"/>
              </w:rPr>
              <w:t>2014г.</w:t>
            </w:r>
          </w:p>
        </w:tc>
        <w:tc>
          <w:tcPr>
            <w:tcW w:w="1701" w:type="dxa"/>
            <w:gridSpan w:val="2"/>
            <w:vAlign w:val="center"/>
          </w:tcPr>
          <w:p w:rsidR="00033DDF" w:rsidRPr="00F97912" w:rsidRDefault="00033DDF" w:rsidP="00FC2623">
            <w:pPr>
              <w:jc w:val="center"/>
              <w:rPr>
                <w:sz w:val="22"/>
                <w:szCs w:val="22"/>
                <w:lang w:val="ru-RU"/>
              </w:rPr>
            </w:pPr>
            <w:r w:rsidRPr="00F97912">
              <w:rPr>
                <w:sz w:val="22"/>
                <w:szCs w:val="22"/>
                <w:lang w:val="ru-RU"/>
              </w:rPr>
              <w:t>2015г.</w:t>
            </w:r>
          </w:p>
        </w:tc>
        <w:tc>
          <w:tcPr>
            <w:tcW w:w="1701" w:type="dxa"/>
            <w:vMerge w:val="restart"/>
            <w:vAlign w:val="center"/>
          </w:tcPr>
          <w:p w:rsidR="00033DDF" w:rsidRPr="00F97912" w:rsidRDefault="00033DDF" w:rsidP="00FC2623">
            <w:pPr>
              <w:jc w:val="center"/>
              <w:rPr>
                <w:sz w:val="22"/>
                <w:szCs w:val="22"/>
                <w:lang w:val="ru-RU"/>
              </w:rPr>
            </w:pPr>
            <w:r w:rsidRPr="00F97912">
              <w:rPr>
                <w:sz w:val="22"/>
                <w:szCs w:val="22"/>
                <w:lang w:val="ru-RU"/>
              </w:rPr>
              <w:t>Кратность роста/</w:t>
            </w:r>
            <w:r w:rsidR="00F97912">
              <w:rPr>
                <w:sz w:val="22"/>
                <w:szCs w:val="22"/>
                <w:lang w:val="ru-RU"/>
              </w:rPr>
              <w:t xml:space="preserve"> </w:t>
            </w:r>
            <w:r w:rsidRPr="00F97912">
              <w:rPr>
                <w:sz w:val="22"/>
                <w:szCs w:val="22"/>
                <w:lang w:val="ru-RU"/>
              </w:rPr>
              <w:t>снижения (2015г./2014г.)</w:t>
            </w:r>
          </w:p>
        </w:tc>
      </w:tr>
      <w:tr w:rsidR="00033DDF" w:rsidRPr="00F97912" w:rsidTr="00F97912">
        <w:tc>
          <w:tcPr>
            <w:tcW w:w="2268" w:type="dxa"/>
            <w:vMerge/>
            <w:vAlign w:val="center"/>
          </w:tcPr>
          <w:p w:rsidR="00033DDF" w:rsidRPr="00F97912" w:rsidRDefault="00033DDF" w:rsidP="00FC2623">
            <w:pPr>
              <w:jc w:val="center"/>
              <w:rPr>
                <w:sz w:val="22"/>
                <w:szCs w:val="22"/>
                <w:lang w:val="ru-RU"/>
              </w:rPr>
            </w:pPr>
          </w:p>
        </w:tc>
        <w:tc>
          <w:tcPr>
            <w:tcW w:w="850" w:type="dxa"/>
            <w:vAlign w:val="center"/>
          </w:tcPr>
          <w:p w:rsidR="00033DDF" w:rsidRPr="00F97912" w:rsidRDefault="00033DDF" w:rsidP="00F97912">
            <w:pPr>
              <w:ind w:left="-113" w:right="-113"/>
              <w:jc w:val="center"/>
              <w:rPr>
                <w:sz w:val="22"/>
                <w:szCs w:val="22"/>
                <w:lang w:val="ru-RU"/>
              </w:rPr>
            </w:pPr>
            <w:r w:rsidRPr="00F97912">
              <w:rPr>
                <w:sz w:val="22"/>
                <w:szCs w:val="22"/>
                <w:lang w:val="ru-RU"/>
              </w:rPr>
              <w:t>Абс. число</w:t>
            </w:r>
          </w:p>
        </w:tc>
        <w:tc>
          <w:tcPr>
            <w:tcW w:w="851" w:type="dxa"/>
            <w:vAlign w:val="center"/>
          </w:tcPr>
          <w:p w:rsidR="00033DDF" w:rsidRPr="00F97912" w:rsidRDefault="00033DDF" w:rsidP="00F97912">
            <w:pPr>
              <w:ind w:left="-113" w:right="-113"/>
              <w:jc w:val="center"/>
              <w:rPr>
                <w:sz w:val="22"/>
                <w:szCs w:val="22"/>
                <w:lang w:val="ru-RU"/>
              </w:rPr>
            </w:pPr>
            <w:r w:rsidRPr="00F97912">
              <w:rPr>
                <w:sz w:val="22"/>
                <w:szCs w:val="22"/>
                <w:lang w:val="ru-RU"/>
              </w:rPr>
              <w:t>На 100 тыс. нас.</w:t>
            </w:r>
          </w:p>
        </w:tc>
        <w:tc>
          <w:tcPr>
            <w:tcW w:w="850" w:type="dxa"/>
            <w:vAlign w:val="center"/>
          </w:tcPr>
          <w:p w:rsidR="00033DDF" w:rsidRPr="00F97912" w:rsidRDefault="00033DDF" w:rsidP="00F97912">
            <w:pPr>
              <w:ind w:left="-113" w:right="-113"/>
              <w:jc w:val="center"/>
              <w:rPr>
                <w:sz w:val="22"/>
                <w:szCs w:val="22"/>
                <w:lang w:val="ru-RU"/>
              </w:rPr>
            </w:pPr>
            <w:r w:rsidRPr="00F97912">
              <w:rPr>
                <w:sz w:val="22"/>
                <w:szCs w:val="22"/>
                <w:lang w:val="ru-RU"/>
              </w:rPr>
              <w:t>Абс. число</w:t>
            </w:r>
          </w:p>
        </w:tc>
        <w:tc>
          <w:tcPr>
            <w:tcW w:w="851" w:type="dxa"/>
            <w:vAlign w:val="center"/>
          </w:tcPr>
          <w:p w:rsidR="00033DDF" w:rsidRPr="00F97912" w:rsidRDefault="00033DDF" w:rsidP="00F97912">
            <w:pPr>
              <w:ind w:left="-113" w:right="-113"/>
              <w:jc w:val="center"/>
              <w:rPr>
                <w:sz w:val="22"/>
                <w:szCs w:val="22"/>
                <w:lang w:val="ru-RU"/>
              </w:rPr>
            </w:pPr>
            <w:r w:rsidRPr="00F97912">
              <w:rPr>
                <w:sz w:val="22"/>
                <w:szCs w:val="22"/>
                <w:lang w:val="ru-RU"/>
              </w:rPr>
              <w:t>На 100 тыс.нас.</w:t>
            </w:r>
          </w:p>
        </w:tc>
        <w:tc>
          <w:tcPr>
            <w:tcW w:w="850" w:type="dxa"/>
            <w:vAlign w:val="center"/>
          </w:tcPr>
          <w:p w:rsidR="00033DDF" w:rsidRPr="00F97912" w:rsidRDefault="00033DDF" w:rsidP="00F97912">
            <w:pPr>
              <w:ind w:left="-113" w:right="-113"/>
              <w:jc w:val="center"/>
              <w:rPr>
                <w:sz w:val="22"/>
                <w:szCs w:val="22"/>
                <w:lang w:val="ru-RU"/>
              </w:rPr>
            </w:pPr>
            <w:r w:rsidRPr="00F97912">
              <w:rPr>
                <w:sz w:val="22"/>
                <w:szCs w:val="22"/>
                <w:lang w:val="ru-RU"/>
              </w:rPr>
              <w:t>Абс. число</w:t>
            </w:r>
          </w:p>
        </w:tc>
        <w:tc>
          <w:tcPr>
            <w:tcW w:w="851" w:type="dxa"/>
            <w:vAlign w:val="center"/>
          </w:tcPr>
          <w:p w:rsidR="00033DDF" w:rsidRPr="00F97912" w:rsidRDefault="00033DDF" w:rsidP="00F97912">
            <w:pPr>
              <w:ind w:left="-113" w:right="-113"/>
              <w:jc w:val="center"/>
              <w:rPr>
                <w:sz w:val="22"/>
                <w:szCs w:val="22"/>
                <w:lang w:val="ru-RU"/>
              </w:rPr>
            </w:pPr>
            <w:r w:rsidRPr="00F97912">
              <w:rPr>
                <w:sz w:val="22"/>
                <w:szCs w:val="22"/>
                <w:lang w:val="ru-RU"/>
              </w:rPr>
              <w:t>На 100 тыс.нас.</w:t>
            </w:r>
          </w:p>
        </w:tc>
        <w:tc>
          <w:tcPr>
            <w:tcW w:w="1701" w:type="dxa"/>
            <w:vMerge/>
            <w:vAlign w:val="center"/>
          </w:tcPr>
          <w:p w:rsidR="00033DDF" w:rsidRPr="00F97912" w:rsidRDefault="00033DDF" w:rsidP="00FC2623">
            <w:pPr>
              <w:jc w:val="center"/>
              <w:rPr>
                <w:sz w:val="22"/>
                <w:szCs w:val="22"/>
                <w:lang w:val="ru-RU"/>
              </w:rPr>
            </w:pPr>
          </w:p>
        </w:tc>
      </w:tr>
      <w:tr w:rsidR="00925775" w:rsidRPr="00F97912" w:rsidTr="00F97912">
        <w:tc>
          <w:tcPr>
            <w:tcW w:w="2268" w:type="dxa"/>
            <w:vAlign w:val="center"/>
          </w:tcPr>
          <w:p w:rsidR="00925775" w:rsidRPr="00F97912" w:rsidRDefault="00925775" w:rsidP="00FC2623">
            <w:pPr>
              <w:jc w:val="center"/>
              <w:rPr>
                <w:sz w:val="22"/>
                <w:szCs w:val="22"/>
                <w:lang w:val="ru-RU"/>
              </w:rPr>
            </w:pPr>
            <w:r>
              <w:rPr>
                <w:sz w:val="22"/>
                <w:szCs w:val="22"/>
                <w:lang w:val="ru-RU"/>
              </w:rPr>
              <w:t>1</w:t>
            </w:r>
          </w:p>
        </w:tc>
        <w:tc>
          <w:tcPr>
            <w:tcW w:w="850" w:type="dxa"/>
            <w:vAlign w:val="center"/>
          </w:tcPr>
          <w:p w:rsidR="00925775" w:rsidRPr="00F97912" w:rsidRDefault="00925775" w:rsidP="00F97912">
            <w:pPr>
              <w:ind w:left="-113" w:right="-113"/>
              <w:jc w:val="center"/>
              <w:rPr>
                <w:sz w:val="22"/>
                <w:szCs w:val="22"/>
                <w:lang w:val="ru-RU"/>
              </w:rPr>
            </w:pPr>
            <w:r>
              <w:rPr>
                <w:sz w:val="22"/>
                <w:szCs w:val="22"/>
                <w:lang w:val="ru-RU"/>
              </w:rPr>
              <w:t>2</w:t>
            </w:r>
          </w:p>
        </w:tc>
        <w:tc>
          <w:tcPr>
            <w:tcW w:w="851" w:type="dxa"/>
            <w:vAlign w:val="center"/>
          </w:tcPr>
          <w:p w:rsidR="00925775" w:rsidRPr="00F97912" w:rsidRDefault="00925775" w:rsidP="00F97912">
            <w:pPr>
              <w:ind w:left="-113" w:right="-113"/>
              <w:jc w:val="center"/>
              <w:rPr>
                <w:sz w:val="22"/>
                <w:szCs w:val="22"/>
                <w:lang w:val="ru-RU"/>
              </w:rPr>
            </w:pPr>
            <w:r>
              <w:rPr>
                <w:sz w:val="22"/>
                <w:szCs w:val="22"/>
                <w:lang w:val="ru-RU"/>
              </w:rPr>
              <w:t>3</w:t>
            </w:r>
          </w:p>
        </w:tc>
        <w:tc>
          <w:tcPr>
            <w:tcW w:w="850" w:type="dxa"/>
            <w:vAlign w:val="center"/>
          </w:tcPr>
          <w:p w:rsidR="00925775" w:rsidRPr="00F97912" w:rsidRDefault="00925775" w:rsidP="00F97912">
            <w:pPr>
              <w:ind w:left="-113" w:right="-113"/>
              <w:jc w:val="center"/>
              <w:rPr>
                <w:sz w:val="22"/>
                <w:szCs w:val="22"/>
                <w:lang w:val="ru-RU"/>
              </w:rPr>
            </w:pPr>
            <w:r>
              <w:rPr>
                <w:sz w:val="22"/>
                <w:szCs w:val="22"/>
                <w:lang w:val="ru-RU"/>
              </w:rPr>
              <w:t>4</w:t>
            </w:r>
          </w:p>
        </w:tc>
        <w:tc>
          <w:tcPr>
            <w:tcW w:w="851" w:type="dxa"/>
            <w:vAlign w:val="center"/>
          </w:tcPr>
          <w:p w:rsidR="00925775" w:rsidRPr="00F97912" w:rsidRDefault="00925775" w:rsidP="00F97912">
            <w:pPr>
              <w:ind w:left="-113" w:right="-113"/>
              <w:jc w:val="center"/>
              <w:rPr>
                <w:sz w:val="22"/>
                <w:szCs w:val="22"/>
                <w:lang w:val="ru-RU"/>
              </w:rPr>
            </w:pPr>
            <w:r>
              <w:rPr>
                <w:sz w:val="22"/>
                <w:szCs w:val="22"/>
                <w:lang w:val="ru-RU"/>
              </w:rPr>
              <w:t>5</w:t>
            </w:r>
          </w:p>
        </w:tc>
        <w:tc>
          <w:tcPr>
            <w:tcW w:w="850" w:type="dxa"/>
            <w:vAlign w:val="center"/>
          </w:tcPr>
          <w:p w:rsidR="00925775" w:rsidRPr="00F97912" w:rsidRDefault="00925775" w:rsidP="00F97912">
            <w:pPr>
              <w:ind w:left="-113" w:right="-113"/>
              <w:jc w:val="center"/>
              <w:rPr>
                <w:sz w:val="22"/>
                <w:szCs w:val="22"/>
                <w:lang w:val="ru-RU"/>
              </w:rPr>
            </w:pPr>
            <w:r>
              <w:rPr>
                <w:sz w:val="22"/>
                <w:szCs w:val="22"/>
                <w:lang w:val="ru-RU"/>
              </w:rPr>
              <w:t>6</w:t>
            </w:r>
          </w:p>
        </w:tc>
        <w:tc>
          <w:tcPr>
            <w:tcW w:w="851" w:type="dxa"/>
            <w:vAlign w:val="center"/>
          </w:tcPr>
          <w:p w:rsidR="00925775" w:rsidRPr="00F97912" w:rsidRDefault="00925775" w:rsidP="00F97912">
            <w:pPr>
              <w:ind w:left="-113" w:right="-113"/>
              <w:jc w:val="center"/>
              <w:rPr>
                <w:sz w:val="22"/>
                <w:szCs w:val="22"/>
                <w:lang w:val="ru-RU"/>
              </w:rPr>
            </w:pPr>
            <w:r>
              <w:rPr>
                <w:sz w:val="22"/>
                <w:szCs w:val="22"/>
                <w:lang w:val="ru-RU"/>
              </w:rPr>
              <w:t>7</w:t>
            </w:r>
          </w:p>
        </w:tc>
        <w:tc>
          <w:tcPr>
            <w:tcW w:w="1701" w:type="dxa"/>
            <w:vAlign w:val="center"/>
          </w:tcPr>
          <w:p w:rsidR="00925775" w:rsidRPr="00F97912" w:rsidRDefault="00925775" w:rsidP="00FC2623">
            <w:pPr>
              <w:jc w:val="center"/>
              <w:rPr>
                <w:sz w:val="22"/>
                <w:szCs w:val="22"/>
                <w:lang w:val="ru-RU"/>
              </w:rPr>
            </w:pPr>
            <w:r>
              <w:rPr>
                <w:sz w:val="22"/>
                <w:szCs w:val="22"/>
                <w:lang w:val="ru-RU"/>
              </w:rPr>
              <w:t>8</w:t>
            </w:r>
          </w:p>
        </w:tc>
      </w:tr>
      <w:tr w:rsidR="00033DDF" w:rsidRPr="00F97912" w:rsidTr="00F97912">
        <w:tc>
          <w:tcPr>
            <w:tcW w:w="2268" w:type="dxa"/>
            <w:vAlign w:val="center"/>
          </w:tcPr>
          <w:p w:rsidR="00033DDF" w:rsidRPr="00F97912" w:rsidRDefault="00033DDF" w:rsidP="00FC2623">
            <w:pPr>
              <w:rPr>
                <w:sz w:val="22"/>
                <w:szCs w:val="22"/>
                <w:lang w:val="ru-RU"/>
              </w:rPr>
            </w:pPr>
            <w:r w:rsidRPr="00F97912">
              <w:rPr>
                <w:sz w:val="22"/>
                <w:szCs w:val="22"/>
                <w:lang w:val="ru-RU"/>
              </w:rPr>
              <w:t>Острый вирусный гепатит В (ОГВ)</w:t>
            </w:r>
          </w:p>
        </w:tc>
        <w:tc>
          <w:tcPr>
            <w:tcW w:w="850" w:type="dxa"/>
            <w:vAlign w:val="center"/>
          </w:tcPr>
          <w:p w:rsidR="00033DDF" w:rsidRPr="00F97912" w:rsidRDefault="00033DDF" w:rsidP="00F97912">
            <w:pPr>
              <w:ind w:left="-113" w:right="-113"/>
              <w:jc w:val="center"/>
              <w:rPr>
                <w:sz w:val="22"/>
                <w:szCs w:val="22"/>
                <w:lang w:val="ru-RU"/>
              </w:rPr>
            </w:pPr>
            <w:r w:rsidRPr="00F97912">
              <w:rPr>
                <w:sz w:val="22"/>
                <w:szCs w:val="22"/>
                <w:lang w:val="ru-RU"/>
              </w:rPr>
              <w:t>13</w:t>
            </w:r>
          </w:p>
        </w:tc>
        <w:tc>
          <w:tcPr>
            <w:tcW w:w="851" w:type="dxa"/>
            <w:vAlign w:val="center"/>
          </w:tcPr>
          <w:p w:rsidR="00033DDF" w:rsidRPr="00F97912" w:rsidRDefault="00033DDF" w:rsidP="00F97912">
            <w:pPr>
              <w:ind w:left="-113" w:right="-113"/>
              <w:jc w:val="center"/>
              <w:rPr>
                <w:sz w:val="22"/>
                <w:szCs w:val="22"/>
                <w:lang w:val="ru-RU"/>
              </w:rPr>
            </w:pPr>
            <w:r w:rsidRPr="00F97912">
              <w:rPr>
                <w:sz w:val="22"/>
                <w:szCs w:val="22"/>
                <w:lang w:val="ru-RU"/>
              </w:rPr>
              <w:t>1,17</w:t>
            </w:r>
          </w:p>
        </w:tc>
        <w:tc>
          <w:tcPr>
            <w:tcW w:w="850" w:type="dxa"/>
            <w:vAlign w:val="center"/>
          </w:tcPr>
          <w:p w:rsidR="00033DDF" w:rsidRPr="00F97912" w:rsidRDefault="00033DDF" w:rsidP="00F97912">
            <w:pPr>
              <w:ind w:left="-113" w:right="-113"/>
              <w:jc w:val="center"/>
              <w:rPr>
                <w:sz w:val="22"/>
                <w:szCs w:val="22"/>
                <w:lang w:val="ru-RU"/>
              </w:rPr>
            </w:pPr>
            <w:r w:rsidRPr="00F97912">
              <w:rPr>
                <w:sz w:val="22"/>
                <w:szCs w:val="22"/>
                <w:lang w:val="ru-RU"/>
              </w:rPr>
              <w:t>8</w:t>
            </w:r>
          </w:p>
        </w:tc>
        <w:tc>
          <w:tcPr>
            <w:tcW w:w="851" w:type="dxa"/>
            <w:vAlign w:val="center"/>
          </w:tcPr>
          <w:p w:rsidR="00033DDF" w:rsidRPr="00F97912" w:rsidRDefault="00033DDF" w:rsidP="00F97912">
            <w:pPr>
              <w:ind w:left="-113" w:right="-113"/>
              <w:jc w:val="center"/>
              <w:rPr>
                <w:sz w:val="22"/>
                <w:szCs w:val="22"/>
              </w:rPr>
            </w:pPr>
            <w:r w:rsidRPr="00F97912">
              <w:rPr>
                <w:sz w:val="22"/>
                <w:szCs w:val="22"/>
                <w:lang w:val="ru-RU"/>
              </w:rPr>
              <w:t>0,</w:t>
            </w:r>
            <w:r w:rsidRPr="00F97912">
              <w:rPr>
                <w:sz w:val="22"/>
                <w:szCs w:val="22"/>
              </w:rPr>
              <w:t>72</w:t>
            </w:r>
          </w:p>
        </w:tc>
        <w:tc>
          <w:tcPr>
            <w:tcW w:w="850" w:type="dxa"/>
            <w:vAlign w:val="center"/>
          </w:tcPr>
          <w:p w:rsidR="00033DDF" w:rsidRPr="00F97912" w:rsidRDefault="00033DDF" w:rsidP="00F97912">
            <w:pPr>
              <w:ind w:left="-113" w:right="-113"/>
              <w:jc w:val="center"/>
              <w:rPr>
                <w:sz w:val="22"/>
                <w:szCs w:val="22"/>
                <w:lang w:val="ru-RU"/>
              </w:rPr>
            </w:pPr>
            <w:r w:rsidRPr="00F97912">
              <w:rPr>
                <w:sz w:val="22"/>
                <w:szCs w:val="22"/>
                <w:lang w:val="ru-RU"/>
              </w:rPr>
              <w:t>8</w:t>
            </w:r>
          </w:p>
        </w:tc>
        <w:tc>
          <w:tcPr>
            <w:tcW w:w="851" w:type="dxa"/>
            <w:vAlign w:val="center"/>
          </w:tcPr>
          <w:p w:rsidR="00033DDF" w:rsidRPr="00F97912" w:rsidRDefault="00033DDF" w:rsidP="00F97912">
            <w:pPr>
              <w:ind w:left="-113" w:right="-113"/>
              <w:jc w:val="center"/>
              <w:rPr>
                <w:sz w:val="22"/>
                <w:szCs w:val="22"/>
                <w:lang w:val="ru-RU"/>
              </w:rPr>
            </w:pPr>
            <w:r w:rsidRPr="00F97912">
              <w:rPr>
                <w:sz w:val="22"/>
                <w:szCs w:val="22"/>
                <w:lang w:val="ru-RU"/>
              </w:rPr>
              <w:t>0,72</w:t>
            </w:r>
          </w:p>
        </w:tc>
        <w:tc>
          <w:tcPr>
            <w:tcW w:w="1701" w:type="dxa"/>
            <w:vAlign w:val="center"/>
          </w:tcPr>
          <w:p w:rsidR="00033DDF" w:rsidRPr="00F97912" w:rsidRDefault="00033DDF" w:rsidP="00FC2623">
            <w:pPr>
              <w:jc w:val="center"/>
              <w:rPr>
                <w:sz w:val="22"/>
                <w:szCs w:val="22"/>
                <w:lang w:val="ru-RU"/>
              </w:rPr>
            </w:pPr>
            <w:r w:rsidRPr="00F97912">
              <w:rPr>
                <w:sz w:val="22"/>
                <w:szCs w:val="22"/>
                <w:lang w:val="ru-RU"/>
              </w:rPr>
              <w:t>без динамики</w:t>
            </w:r>
          </w:p>
        </w:tc>
      </w:tr>
      <w:tr w:rsidR="00033DDF" w:rsidRPr="00F97912" w:rsidTr="00F97912">
        <w:tc>
          <w:tcPr>
            <w:tcW w:w="2268" w:type="dxa"/>
            <w:vAlign w:val="center"/>
          </w:tcPr>
          <w:p w:rsidR="00033DDF" w:rsidRPr="00F97912" w:rsidRDefault="00033DDF" w:rsidP="00FC2623">
            <w:pPr>
              <w:rPr>
                <w:sz w:val="22"/>
                <w:szCs w:val="22"/>
                <w:lang w:val="ru-RU"/>
              </w:rPr>
            </w:pPr>
            <w:r w:rsidRPr="00F97912">
              <w:rPr>
                <w:sz w:val="22"/>
                <w:szCs w:val="22"/>
                <w:lang w:val="ru-RU"/>
              </w:rPr>
              <w:t>Острый вирусный гепатит С (ОГС)</w:t>
            </w:r>
          </w:p>
        </w:tc>
        <w:tc>
          <w:tcPr>
            <w:tcW w:w="850" w:type="dxa"/>
            <w:vAlign w:val="center"/>
          </w:tcPr>
          <w:p w:rsidR="00033DDF" w:rsidRPr="00F97912" w:rsidRDefault="00033DDF" w:rsidP="00F97912">
            <w:pPr>
              <w:ind w:left="-113" w:right="-113"/>
              <w:jc w:val="center"/>
              <w:rPr>
                <w:sz w:val="22"/>
                <w:szCs w:val="22"/>
              </w:rPr>
            </w:pPr>
            <w:r w:rsidRPr="00F97912">
              <w:rPr>
                <w:sz w:val="22"/>
                <w:szCs w:val="22"/>
              </w:rPr>
              <w:t>6</w:t>
            </w:r>
          </w:p>
        </w:tc>
        <w:tc>
          <w:tcPr>
            <w:tcW w:w="851" w:type="dxa"/>
            <w:vAlign w:val="center"/>
          </w:tcPr>
          <w:p w:rsidR="00033DDF" w:rsidRPr="00F97912" w:rsidRDefault="00033DDF" w:rsidP="00F97912">
            <w:pPr>
              <w:ind w:left="-113" w:right="-113"/>
              <w:jc w:val="center"/>
              <w:rPr>
                <w:sz w:val="22"/>
                <w:szCs w:val="22"/>
              </w:rPr>
            </w:pPr>
            <w:r w:rsidRPr="00F97912">
              <w:rPr>
                <w:sz w:val="22"/>
                <w:szCs w:val="22"/>
              </w:rPr>
              <w:t>0,54</w:t>
            </w:r>
          </w:p>
        </w:tc>
        <w:tc>
          <w:tcPr>
            <w:tcW w:w="850" w:type="dxa"/>
            <w:vAlign w:val="center"/>
          </w:tcPr>
          <w:p w:rsidR="00033DDF" w:rsidRPr="00F97912" w:rsidRDefault="00033DDF" w:rsidP="00F97912">
            <w:pPr>
              <w:ind w:left="-113" w:right="-113"/>
              <w:jc w:val="center"/>
              <w:rPr>
                <w:sz w:val="22"/>
                <w:szCs w:val="22"/>
              </w:rPr>
            </w:pPr>
            <w:r w:rsidRPr="00F97912">
              <w:rPr>
                <w:sz w:val="22"/>
                <w:szCs w:val="22"/>
              </w:rPr>
              <w:t>4</w:t>
            </w:r>
          </w:p>
        </w:tc>
        <w:tc>
          <w:tcPr>
            <w:tcW w:w="851" w:type="dxa"/>
            <w:vAlign w:val="center"/>
          </w:tcPr>
          <w:p w:rsidR="00033DDF" w:rsidRPr="00F97912" w:rsidRDefault="00033DDF" w:rsidP="00F97912">
            <w:pPr>
              <w:ind w:left="-113" w:right="-113"/>
              <w:jc w:val="center"/>
              <w:rPr>
                <w:sz w:val="22"/>
                <w:szCs w:val="22"/>
              </w:rPr>
            </w:pPr>
            <w:r w:rsidRPr="00F97912">
              <w:rPr>
                <w:sz w:val="22"/>
                <w:szCs w:val="22"/>
              </w:rPr>
              <w:t>0,36</w:t>
            </w:r>
          </w:p>
        </w:tc>
        <w:tc>
          <w:tcPr>
            <w:tcW w:w="850" w:type="dxa"/>
            <w:vAlign w:val="center"/>
          </w:tcPr>
          <w:p w:rsidR="00033DDF" w:rsidRPr="00F97912" w:rsidRDefault="00033DDF" w:rsidP="00F97912">
            <w:pPr>
              <w:ind w:left="-113" w:right="-113"/>
              <w:jc w:val="center"/>
              <w:rPr>
                <w:sz w:val="22"/>
                <w:szCs w:val="22"/>
                <w:lang w:val="ru-RU"/>
              </w:rPr>
            </w:pPr>
            <w:r w:rsidRPr="00F97912">
              <w:rPr>
                <w:sz w:val="22"/>
                <w:szCs w:val="22"/>
                <w:lang w:val="ru-RU"/>
              </w:rPr>
              <w:t>3</w:t>
            </w:r>
          </w:p>
        </w:tc>
        <w:tc>
          <w:tcPr>
            <w:tcW w:w="851" w:type="dxa"/>
            <w:vAlign w:val="center"/>
          </w:tcPr>
          <w:p w:rsidR="00033DDF" w:rsidRPr="00F97912" w:rsidRDefault="00033DDF" w:rsidP="00F97912">
            <w:pPr>
              <w:ind w:left="-113" w:right="-113"/>
              <w:jc w:val="center"/>
              <w:rPr>
                <w:sz w:val="22"/>
                <w:szCs w:val="22"/>
                <w:lang w:val="ru-RU"/>
              </w:rPr>
            </w:pPr>
            <w:r w:rsidRPr="00F97912">
              <w:rPr>
                <w:sz w:val="22"/>
                <w:szCs w:val="22"/>
                <w:lang w:val="ru-RU"/>
              </w:rPr>
              <w:t>0,27</w:t>
            </w:r>
          </w:p>
        </w:tc>
        <w:tc>
          <w:tcPr>
            <w:tcW w:w="1701" w:type="dxa"/>
            <w:vAlign w:val="center"/>
          </w:tcPr>
          <w:p w:rsidR="00033DDF" w:rsidRPr="00F97912" w:rsidRDefault="00033DDF" w:rsidP="00FC2623">
            <w:pPr>
              <w:jc w:val="center"/>
              <w:rPr>
                <w:sz w:val="22"/>
                <w:szCs w:val="22"/>
                <w:lang w:val="ru-RU"/>
              </w:rPr>
            </w:pPr>
            <w:r w:rsidRPr="00F97912">
              <w:rPr>
                <w:sz w:val="22"/>
                <w:szCs w:val="22"/>
                <w:lang w:val="ru-RU"/>
              </w:rPr>
              <w:t>-25%</w:t>
            </w:r>
          </w:p>
        </w:tc>
      </w:tr>
      <w:tr w:rsidR="00033DDF" w:rsidRPr="00F97912" w:rsidTr="00F97912">
        <w:tc>
          <w:tcPr>
            <w:tcW w:w="2268" w:type="dxa"/>
            <w:vAlign w:val="center"/>
          </w:tcPr>
          <w:p w:rsidR="00033DDF" w:rsidRPr="00F97912" w:rsidRDefault="00033DDF" w:rsidP="00FC2623">
            <w:pPr>
              <w:rPr>
                <w:sz w:val="22"/>
                <w:szCs w:val="22"/>
              </w:rPr>
            </w:pPr>
            <w:r w:rsidRPr="00F97912">
              <w:rPr>
                <w:sz w:val="22"/>
                <w:szCs w:val="22"/>
              </w:rPr>
              <w:t>Хронические вирусные гепатиты, всего</w:t>
            </w:r>
          </w:p>
        </w:tc>
        <w:tc>
          <w:tcPr>
            <w:tcW w:w="850" w:type="dxa"/>
            <w:vAlign w:val="center"/>
          </w:tcPr>
          <w:p w:rsidR="00033DDF" w:rsidRPr="00F97912" w:rsidRDefault="00033DDF" w:rsidP="00F97912">
            <w:pPr>
              <w:ind w:left="-113" w:right="-113"/>
              <w:jc w:val="center"/>
              <w:rPr>
                <w:sz w:val="22"/>
                <w:szCs w:val="22"/>
              </w:rPr>
            </w:pPr>
            <w:r w:rsidRPr="00F97912">
              <w:rPr>
                <w:sz w:val="22"/>
                <w:szCs w:val="22"/>
              </w:rPr>
              <w:t>559</w:t>
            </w:r>
          </w:p>
        </w:tc>
        <w:tc>
          <w:tcPr>
            <w:tcW w:w="851" w:type="dxa"/>
            <w:vAlign w:val="center"/>
          </w:tcPr>
          <w:p w:rsidR="00033DDF" w:rsidRPr="00F97912" w:rsidRDefault="00033DDF" w:rsidP="00F97912">
            <w:pPr>
              <w:ind w:left="-113" w:right="-113"/>
              <w:jc w:val="center"/>
              <w:rPr>
                <w:sz w:val="22"/>
                <w:szCs w:val="22"/>
              </w:rPr>
            </w:pPr>
            <w:r w:rsidRPr="00F97912">
              <w:rPr>
                <w:sz w:val="22"/>
                <w:szCs w:val="22"/>
              </w:rPr>
              <w:t>50,14</w:t>
            </w:r>
          </w:p>
        </w:tc>
        <w:tc>
          <w:tcPr>
            <w:tcW w:w="850" w:type="dxa"/>
            <w:vAlign w:val="center"/>
          </w:tcPr>
          <w:p w:rsidR="00033DDF" w:rsidRPr="00F97912" w:rsidRDefault="00033DDF" w:rsidP="00F97912">
            <w:pPr>
              <w:ind w:left="-113" w:right="-113"/>
              <w:jc w:val="center"/>
              <w:rPr>
                <w:sz w:val="22"/>
                <w:szCs w:val="22"/>
              </w:rPr>
            </w:pPr>
            <w:r w:rsidRPr="00F97912">
              <w:rPr>
                <w:sz w:val="22"/>
                <w:szCs w:val="22"/>
              </w:rPr>
              <w:t>476</w:t>
            </w:r>
          </w:p>
        </w:tc>
        <w:tc>
          <w:tcPr>
            <w:tcW w:w="851" w:type="dxa"/>
            <w:vAlign w:val="center"/>
          </w:tcPr>
          <w:p w:rsidR="00033DDF" w:rsidRPr="00F97912" w:rsidRDefault="00033DDF" w:rsidP="00F97912">
            <w:pPr>
              <w:ind w:left="-113" w:right="-113"/>
              <w:jc w:val="center"/>
              <w:rPr>
                <w:sz w:val="22"/>
                <w:szCs w:val="22"/>
              </w:rPr>
            </w:pPr>
            <w:r w:rsidRPr="00F97912">
              <w:rPr>
                <w:sz w:val="22"/>
                <w:szCs w:val="22"/>
              </w:rPr>
              <w:t>42,78</w:t>
            </w:r>
          </w:p>
        </w:tc>
        <w:tc>
          <w:tcPr>
            <w:tcW w:w="850" w:type="dxa"/>
            <w:vAlign w:val="center"/>
          </w:tcPr>
          <w:p w:rsidR="00033DDF" w:rsidRPr="00F97912" w:rsidRDefault="00033DDF" w:rsidP="00F97912">
            <w:pPr>
              <w:ind w:left="-113" w:right="-113"/>
              <w:jc w:val="center"/>
              <w:rPr>
                <w:sz w:val="22"/>
                <w:szCs w:val="22"/>
                <w:lang w:val="ru-RU"/>
              </w:rPr>
            </w:pPr>
            <w:r w:rsidRPr="00F97912">
              <w:rPr>
                <w:sz w:val="22"/>
                <w:szCs w:val="22"/>
                <w:lang w:val="ru-RU"/>
              </w:rPr>
              <w:t>415</w:t>
            </w:r>
          </w:p>
        </w:tc>
        <w:tc>
          <w:tcPr>
            <w:tcW w:w="851" w:type="dxa"/>
            <w:vAlign w:val="center"/>
          </w:tcPr>
          <w:p w:rsidR="00033DDF" w:rsidRPr="00F97912" w:rsidRDefault="00033DDF" w:rsidP="00F97912">
            <w:pPr>
              <w:ind w:left="-113" w:right="-113"/>
              <w:jc w:val="center"/>
              <w:rPr>
                <w:sz w:val="22"/>
                <w:szCs w:val="22"/>
                <w:lang w:val="ru-RU"/>
              </w:rPr>
            </w:pPr>
            <w:r w:rsidRPr="00F97912">
              <w:rPr>
                <w:sz w:val="22"/>
                <w:szCs w:val="22"/>
                <w:lang w:val="ru-RU"/>
              </w:rPr>
              <w:t>37,29</w:t>
            </w:r>
          </w:p>
        </w:tc>
        <w:tc>
          <w:tcPr>
            <w:tcW w:w="1701" w:type="dxa"/>
            <w:vAlign w:val="center"/>
          </w:tcPr>
          <w:p w:rsidR="00033DDF" w:rsidRPr="00F97912" w:rsidRDefault="00033DDF" w:rsidP="00F97912">
            <w:pPr>
              <w:jc w:val="center"/>
              <w:rPr>
                <w:sz w:val="22"/>
                <w:szCs w:val="22"/>
              </w:rPr>
            </w:pPr>
            <w:r w:rsidRPr="00F97912">
              <w:rPr>
                <w:sz w:val="22"/>
                <w:szCs w:val="22"/>
              </w:rPr>
              <w:t>-1</w:t>
            </w:r>
            <w:r w:rsidRPr="00F97912">
              <w:rPr>
                <w:sz w:val="22"/>
                <w:szCs w:val="22"/>
                <w:lang w:val="ru-RU"/>
              </w:rPr>
              <w:t>8</w:t>
            </w:r>
            <w:r w:rsidRPr="00F97912">
              <w:rPr>
                <w:sz w:val="22"/>
                <w:szCs w:val="22"/>
              </w:rPr>
              <w:t>,</w:t>
            </w:r>
            <w:r w:rsidRPr="00F97912">
              <w:rPr>
                <w:sz w:val="22"/>
                <w:szCs w:val="22"/>
                <w:lang w:val="ru-RU"/>
              </w:rPr>
              <w:t>8</w:t>
            </w:r>
            <w:r w:rsidRPr="00F97912">
              <w:rPr>
                <w:sz w:val="22"/>
                <w:szCs w:val="22"/>
              </w:rPr>
              <w:t>%</w:t>
            </w:r>
          </w:p>
        </w:tc>
      </w:tr>
    </w:tbl>
    <w:p w:rsidR="00925775" w:rsidRDefault="00925775">
      <w:pPr>
        <w:rPr>
          <w:lang w:val="ru-RU"/>
        </w:rPr>
      </w:pPr>
    </w:p>
    <w:p w:rsidR="00925775" w:rsidRDefault="00925775">
      <w:pPr>
        <w:rPr>
          <w:lang w:val="ru-RU"/>
        </w:rPr>
      </w:pPr>
    </w:p>
    <w:p w:rsidR="00925775" w:rsidRPr="00EE444C" w:rsidRDefault="00925775" w:rsidP="00925775">
      <w:pPr>
        <w:jc w:val="right"/>
        <w:rPr>
          <w:bCs/>
          <w:sz w:val="22"/>
          <w:szCs w:val="22"/>
          <w:lang w:val="ru-RU"/>
        </w:rPr>
      </w:pPr>
      <w:r>
        <w:rPr>
          <w:bCs/>
          <w:sz w:val="22"/>
          <w:szCs w:val="22"/>
          <w:lang w:val="ru-RU"/>
        </w:rPr>
        <w:t>Продолжение т</w:t>
      </w:r>
      <w:r w:rsidRPr="00EE444C">
        <w:rPr>
          <w:bCs/>
          <w:sz w:val="22"/>
          <w:szCs w:val="22"/>
          <w:lang w:val="ru-RU"/>
        </w:rPr>
        <w:t>аблиц</w:t>
      </w:r>
      <w:r>
        <w:rPr>
          <w:bCs/>
          <w:sz w:val="22"/>
          <w:szCs w:val="22"/>
          <w:lang w:val="ru-RU"/>
        </w:rPr>
        <w:t>ы</w:t>
      </w:r>
      <w:r w:rsidRPr="00EE444C">
        <w:rPr>
          <w:bCs/>
          <w:sz w:val="22"/>
          <w:szCs w:val="22"/>
          <w:lang w:val="ru-RU"/>
        </w:rPr>
        <w:t xml:space="preserve"> №</w:t>
      </w:r>
      <w:r>
        <w:rPr>
          <w:bCs/>
          <w:sz w:val="22"/>
          <w:szCs w:val="22"/>
          <w:lang w:val="ru-RU"/>
        </w:rPr>
        <w:t>86</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850"/>
        <w:gridCol w:w="851"/>
        <w:gridCol w:w="850"/>
        <w:gridCol w:w="851"/>
        <w:gridCol w:w="850"/>
        <w:gridCol w:w="851"/>
        <w:gridCol w:w="1701"/>
      </w:tblGrid>
      <w:tr w:rsidR="00925775" w:rsidRPr="00F97912" w:rsidTr="00A958EE">
        <w:tc>
          <w:tcPr>
            <w:tcW w:w="2268" w:type="dxa"/>
            <w:vAlign w:val="center"/>
          </w:tcPr>
          <w:p w:rsidR="00925775" w:rsidRPr="00F97912" w:rsidRDefault="00925775" w:rsidP="00925775">
            <w:pPr>
              <w:spacing w:line="216" w:lineRule="auto"/>
              <w:jc w:val="center"/>
              <w:rPr>
                <w:sz w:val="22"/>
                <w:szCs w:val="22"/>
                <w:lang w:val="ru-RU"/>
              </w:rPr>
            </w:pPr>
            <w:r>
              <w:rPr>
                <w:sz w:val="22"/>
                <w:szCs w:val="22"/>
                <w:lang w:val="ru-RU"/>
              </w:rPr>
              <w:t>1</w:t>
            </w:r>
          </w:p>
        </w:tc>
        <w:tc>
          <w:tcPr>
            <w:tcW w:w="850" w:type="dxa"/>
            <w:vAlign w:val="center"/>
          </w:tcPr>
          <w:p w:rsidR="00925775" w:rsidRPr="00F97912" w:rsidRDefault="00925775" w:rsidP="00925775">
            <w:pPr>
              <w:spacing w:line="216" w:lineRule="auto"/>
              <w:ind w:left="-113" w:right="-113"/>
              <w:jc w:val="center"/>
              <w:rPr>
                <w:sz w:val="22"/>
                <w:szCs w:val="22"/>
                <w:lang w:val="ru-RU"/>
              </w:rPr>
            </w:pPr>
            <w:r>
              <w:rPr>
                <w:sz w:val="22"/>
                <w:szCs w:val="22"/>
                <w:lang w:val="ru-RU"/>
              </w:rPr>
              <w:t>2</w:t>
            </w:r>
          </w:p>
        </w:tc>
        <w:tc>
          <w:tcPr>
            <w:tcW w:w="851" w:type="dxa"/>
            <w:vAlign w:val="center"/>
          </w:tcPr>
          <w:p w:rsidR="00925775" w:rsidRPr="00F97912" w:rsidRDefault="00925775" w:rsidP="00925775">
            <w:pPr>
              <w:spacing w:line="216" w:lineRule="auto"/>
              <w:ind w:left="-113" w:right="-113"/>
              <w:jc w:val="center"/>
              <w:rPr>
                <w:sz w:val="22"/>
                <w:szCs w:val="22"/>
                <w:lang w:val="ru-RU"/>
              </w:rPr>
            </w:pPr>
            <w:r>
              <w:rPr>
                <w:sz w:val="22"/>
                <w:szCs w:val="22"/>
                <w:lang w:val="ru-RU"/>
              </w:rPr>
              <w:t>3</w:t>
            </w:r>
          </w:p>
        </w:tc>
        <w:tc>
          <w:tcPr>
            <w:tcW w:w="850" w:type="dxa"/>
            <w:vAlign w:val="center"/>
          </w:tcPr>
          <w:p w:rsidR="00925775" w:rsidRPr="00F97912" w:rsidRDefault="00925775" w:rsidP="00925775">
            <w:pPr>
              <w:spacing w:line="216" w:lineRule="auto"/>
              <w:ind w:left="-113" w:right="-113"/>
              <w:jc w:val="center"/>
              <w:rPr>
                <w:sz w:val="22"/>
                <w:szCs w:val="22"/>
                <w:lang w:val="ru-RU"/>
              </w:rPr>
            </w:pPr>
            <w:r>
              <w:rPr>
                <w:sz w:val="22"/>
                <w:szCs w:val="22"/>
                <w:lang w:val="ru-RU"/>
              </w:rPr>
              <w:t>4</w:t>
            </w:r>
          </w:p>
        </w:tc>
        <w:tc>
          <w:tcPr>
            <w:tcW w:w="851" w:type="dxa"/>
            <w:vAlign w:val="center"/>
          </w:tcPr>
          <w:p w:rsidR="00925775" w:rsidRPr="00F97912" w:rsidRDefault="00925775" w:rsidP="00925775">
            <w:pPr>
              <w:spacing w:line="216" w:lineRule="auto"/>
              <w:ind w:left="-113" w:right="-113"/>
              <w:jc w:val="center"/>
              <w:rPr>
                <w:sz w:val="22"/>
                <w:szCs w:val="22"/>
                <w:lang w:val="ru-RU"/>
              </w:rPr>
            </w:pPr>
            <w:r>
              <w:rPr>
                <w:sz w:val="22"/>
                <w:szCs w:val="22"/>
                <w:lang w:val="ru-RU"/>
              </w:rPr>
              <w:t>5</w:t>
            </w:r>
          </w:p>
        </w:tc>
        <w:tc>
          <w:tcPr>
            <w:tcW w:w="850" w:type="dxa"/>
            <w:vAlign w:val="center"/>
          </w:tcPr>
          <w:p w:rsidR="00925775" w:rsidRPr="00F97912" w:rsidRDefault="00925775" w:rsidP="00925775">
            <w:pPr>
              <w:spacing w:line="216" w:lineRule="auto"/>
              <w:ind w:left="-113" w:right="-113"/>
              <w:jc w:val="center"/>
              <w:rPr>
                <w:sz w:val="22"/>
                <w:szCs w:val="22"/>
                <w:lang w:val="ru-RU"/>
              </w:rPr>
            </w:pPr>
            <w:r>
              <w:rPr>
                <w:sz w:val="22"/>
                <w:szCs w:val="22"/>
                <w:lang w:val="ru-RU"/>
              </w:rPr>
              <w:t>6</w:t>
            </w:r>
          </w:p>
        </w:tc>
        <w:tc>
          <w:tcPr>
            <w:tcW w:w="851" w:type="dxa"/>
            <w:vAlign w:val="center"/>
          </w:tcPr>
          <w:p w:rsidR="00925775" w:rsidRPr="00F97912" w:rsidRDefault="00925775" w:rsidP="00925775">
            <w:pPr>
              <w:spacing w:line="216" w:lineRule="auto"/>
              <w:ind w:left="-113" w:right="-113"/>
              <w:jc w:val="center"/>
              <w:rPr>
                <w:sz w:val="22"/>
                <w:szCs w:val="22"/>
                <w:lang w:val="ru-RU"/>
              </w:rPr>
            </w:pPr>
            <w:r>
              <w:rPr>
                <w:sz w:val="22"/>
                <w:szCs w:val="22"/>
                <w:lang w:val="ru-RU"/>
              </w:rPr>
              <w:t>7</w:t>
            </w:r>
          </w:p>
        </w:tc>
        <w:tc>
          <w:tcPr>
            <w:tcW w:w="1701" w:type="dxa"/>
            <w:vAlign w:val="center"/>
          </w:tcPr>
          <w:p w:rsidR="00925775" w:rsidRPr="00F97912" w:rsidRDefault="00925775" w:rsidP="00925775">
            <w:pPr>
              <w:spacing w:line="216" w:lineRule="auto"/>
              <w:jc w:val="center"/>
              <w:rPr>
                <w:sz w:val="22"/>
                <w:szCs w:val="22"/>
                <w:lang w:val="ru-RU"/>
              </w:rPr>
            </w:pPr>
            <w:r>
              <w:rPr>
                <w:sz w:val="22"/>
                <w:szCs w:val="22"/>
                <w:lang w:val="ru-RU"/>
              </w:rPr>
              <w:t>8</w:t>
            </w:r>
          </w:p>
        </w:tc>
      </w:tr>
      <w:tr w:rsidR="00033DDF" w:rsidRPr="00F97912" w:rsidTr="00F97912">
        <w:tc>
          <w:tcPr>
            <w:tcW w:w="2268" w:type="dxa"/>
            <w:vAlign w:val="center"/>
          </w:tcPr>
          <w:p w:rsidR="00033DDF" w:rsidRPr="00F97912" w:rsidRDefault="00033DDF" w:rsidP="00925775">
            <w:pPr>
              <w:spacing w:line="216" w:lineRule="auto"/>
              <w:rPr>
                <w:sz w:val="22"/>
                <w:szCs w:val="22"/>
                <w:lang w:val="ru-RU"/>
              </w:rPr>
            </w:pPr>
            <w:r w:rsidRPr="00F97912">
              <w:rPr>
                <w:sz w:val="22"/>
                <w:szCs w:val="22"/>
                <w:lang w:val="ru-RU"/>
              </w:rPr>
              <w:t>в том числе:</w:t>
            </w:r>
          </w:p>
          <w:p w:rsidR="00033DDF" w:rsidRPr="00F97912" w:rsidRDefault="00033DDF" w:rsidP="00925775">
            <w:pPr>
              <w:spacing w:line="216" w:lineRule="auto"/>
              <w:rPr>
                <w:sz w:val="22"/>
                <w:szCs w:val="22"/>
                <w:lang w:val="ru-RU"/>
              </w:rPr>
            </w:pPr>
            <w:r w:rsidRPr="00F97912">
              <w:rPr>
                <w:sz w:val="22"/>
                <w:szCs w:val="22"/>
                <w:lang w:val="ru-RU"/>
              </w:rPr>
              <w:t>Хронический вирусный гепатит В (ХГВ)</w:t>
            </w:r>
          </w:p>
        </w:tc>
        <w:tc>
          <w:tcPr>
            <w:tcW w:w="850" w:type="dxa"/>
            <w:vAlign w:val="center"/>
          </w:tcPr>
          <w:p w:rsidR="00033DDF" w:rsidRPr="00F97912" w:rsidRDefault="00033DDF" w:rsidP="00925775">
            <w:pPr>
              <w:spacing w:line="216" w:lineRule="auto"/>
              <w:ind w:left="-113" w:right="-113"/>
              <w:jc w:val="center"/>
              <w:rPr>
                <w:sz w:val="22"/>
                <w:szCs w:val="22"/>
              </w:rPr>
            </w:pPr>
            <w:r w:rsidRPr="00F97912">
              <w:rPr>
                <w:sz w:val="22"/>
                <w:szCs w:val="22"/>
              </w:rPr>
              <w:t>120</w:t>
            </w:r>
          </w:p>
        </w:tc>
        <w:tc>
          <w:tcPr>
            <w:tcW w:w="851" w:type="dxa"/>
            <w:vAlign w:val="center"/>
          </w:tcPr>
          <w:p w:rsidR="00033DDF" w:rsidRPr="00F97912" w:rsidRDefault="00033DDF" w:rsidP="00925775">
            <w:pPr>
              <w:spacing w:line="216" w:lineRule="auto"/>
              <w:ind w:left="-113" w:right="-113"/>
              <w:jc w:val="center"/>
              <w:rPr>
                <w:sz w:val="22"/>
                <w:szCs w:val="22"/>
              </w:rPr>
            </w:pPr>
            <w:r w:rsidRPr="00F97912">
              <w:rPr>
                <w:sz w:val="22"/>
                <w:szCs w:val="22"/>
              </w:rPr>
              <w:t>10,76</w:t>
            </w:r>
          </w:p>
        </w:tc>
        <w:tc>
          <w:tcPr>
            <w:tcW w:w="850" w:type="dxa"/>
            <w:vAlign w:val="center"/>
          </w:tcPr>
          <w:p w:rsidR="00033DDF" w:rsidRPr="00F97912" w:rsidRDefault="00033DDF" w:rsidP="00925775">
            <w:pPr>
              <w:spacing w:line="216" w:lineRule="auto"/>
              <w:ind w:left="-113" w:right="-113"/>
              <w:jc w:val="center"/>
              <w:rPr>
                <w:sz w:val="22"/>
                <w:szCs w:val="22"/>
              </w:rPr>
            </w:pPr>
            <w:r w:rsidRPr="00F97912">
              <w:rPr>
                <w:sz w:val="22"/>
                <w:szCs w:val="22"/>
              </w:rPr>
              <w:t>112</w:t>
            </w:r>
          </w:p>
        </w:tc>
        <w:tc>
          <w:tcPr>
            <w:tcW w:w="851" w:type="dxa"/>
            <w:vAlign w:val="center"/>
          </w:tcPr>
          <w:p w:rsidR="00033DDF" w:rsidRPr="00F97912" w:rsidRDefault="00033DDF" w:rsidP="00925775">
            <w:pPr>
              <w:spacing w:line="216" w:lineRule="auto"/>
              <w:ind w:left="-113" w:right="-113"/>
              <w:jc w:val="center"/>
              <w:rPr>
                <w:sz w:val="22"/>
                <w:szCs w:val="22"/>
              </w:rPr>
            </w:pPr>
            <w:r w:rsidRPr="00F97912">
              <w:rPr>
                <w:sz w:val="22"/>
                <w:szCs w:val="22"/>
              </w:rPr>
              <w:t>10,07</w:t>
            </w:r>
          </w:p>
        </w:tc>
        <w:tc>
          <w:tcPr>
            <w:tcW w:w="850" w:type="dxa"/>
            <w:vAlign w:val="center"/>
          </w:tcPr>
          <w:p w:rsidR="00033DDF" w:rsidRPr="00F97912" w:rsidRDefault="00033DDF" w:rsidP="00925775">
            <w:pPr>
              <w:spacing w:line="216" w:lineRule="auto"/>
              <w:ind w:left="-113" w:right="-113"/>
              <w:jc w:val="center"/>
              <w:rPr>
                <w:sz w:val="22"/>
                <w:szCs w:val="22"/>
                <w:lang w:val="ru-RU"/>
              </w:rPr>
            </w:pPr>
            <w:r w:rsidRPr="00F97912">
              <w:rPr>
                <w:sz w:val="22"/>
                <w:szCs w:val="22"/>
                <w:lang w:val="ru-RU"/>
              </w:rPr>
              <w:t>89</w:t>
            </w:r>
          </w:p>
        </w:tc>
        <w:tc>
          <w:tcPr>
            <w:tcW w:w="851" w:type="dxa"/>
            <w:vAlign w:val="center"/>
          </w:tcPr>
          <w:p w:rsidR="00033DDF" w:rsidRPr="00F97912" w:rsidRDefault="00033DDF" w:rsidP="00925775">
            <w:pPr>
              <w:spacing w:line="216" w:lineRule="auto"/>
              <w:ind w:left="-113" w:right="-113"/>
              <w:jc w:val="center"/>
              <w:rPr>
                <w:sz w:val="22"/>
                <w:szCs w:val="22"/>
                <w:lang w:val="ru-RU"/>
              </w:rPr>
            </w:pPr>
            <w:r w:rsidRPr="00F97912">
              <w:rPr>
                <w:sz w:val="22"/>
                <w:szCs w:val="22"/>
                <w:lang w:val="ru-RU"/>
              </w:rPr>
              <w:t>8,0</w:t>
            </w:r>
          </w:p>
        </w:tc>
        <w:tc>
          <w:tcPr>
            <w:tcW w:w="1701" w:type="dxa"/>
            <w:vAlign w:val="center"/>
          </w:tcPr>
          <w:p w:rsidR="00033DDF" w:rsidRPr="00F97912" w:rsidRDefault="00033DDF" w:rsidP="00925775">
            <w:pPr>
              <w:spacing w:line="216" w:lineRule="auto"/>
              <w:jc w:val="center"/>
              <w:rPr>
                <w:sz w:val="22"/>
                <w:szCs w:val="22"/>
              </w:rPr>
            </w:pPr>
            <w:r w:rsidRPr="00F97912">
              <w:rPr>
                <w:sz w:val="22"/>
                <w:szCs w:val="22"/>
              </w:rPr>
              <w:t>-</w:t>
            </w:r>
            <w:r w:rsidRPr="00F97912">
              <w:rPr>
                <w:sz w:val="22"/>
                <w:szCs w:val="22"/>
                <w:lang w:val="ru-RU"/>
              </w:rPr>
              <w:t>20,</w:t>
            </w:r>
            <w:r w:rsidRPr="00F97912">
              <w:rPr>
                <w:sz w:val="22"/>
                <w:szCs w:val="22"/>
              </w:rPr>
              <w:t>6%</w:t>
            </w:r>
          </w:p>
        </w:tc>
      </w:tr>
      <w:tr w:rsidR="00033DDF" w:rsidRPr="00F97912" w:rsidTr="00F97912">
        <w:tc>
          <w:tcPr>
            <w:tcW w:w="2268" w:type="dxa"/>
            <w:vAlign w:val="center"/>
          </w:tcPr>
          <w:p w:rsidR="00033DDF" w:rsidRPr="00F97912" w:rsidRDefault="00033DDF" w:rsidP="00925775">
            <w:pPr>
              <w:spacing w:line="216" w:lineRule="auto"/>
              <w:rPr>
                <w:sz w:val="22"/>
                <w:szCs w:val="22"/>
                <w:lang w:val="ru-RU"/>
              </w:rPr>
            </w:pPr>
            <w:r w:rsidRPr="00F97912">
              <w:rPr>
                <w:sz w:val="22"/>
                <w:szCs w:val="22"/>
                <w:lang w:val="ru-RU"/>
              </w:rPr>
              <w:t>Хронический вирусный гепатит С (ХГС)</w:t>
            </w:r>
          </w:p>
        </w:tc>
        <w:tc>
          <w:tcPr>
            <w:tcW w:w="850" w:type="dxa"/>
            <w:vAlign w:val="center"/>
          </w:tcPr>
          <w:p w:rsidR="00033DDF" w:rsidRPr="00F97912" w:rsidRDefault="00033DDF" w:rsidP="00925775">
            <w:pPr>
              <w:spacing w:line="216" w:lineRule="auto"/>
              <w:ind w:left="-113" w:right="-113"/>
              <w:jc w:val="center"/>
              <w:rPr>
                <w:sz w:val="22"/>
                <w:szCs w:val="22"/>
              </w:rPr>
            </w:pPr>
            <w:r w:rsidRPr="00F97912">
              <w:rPr>
                <w:sz w:val="22"/>
                <w:szCs w:val="22"/>
              </w:rPr>
              <w:t>437</w:t>
            </w:r>
          </w:p>
        </w:tc>
        <w:tc>
          <w:tcPr>
            <w:tcW w:w="851" w:type="dxa"/>
            <w:vAlign w:val="center"/>
          </w:tcPr>
          <w:p w:rsidR="00033DDF" w:rsidRPr="00F97912" w:rsidRDefault="00033DDF" w:rsidP="00925775">
            <w:pPr>
              <w:spacing w:line="216" w:lineRule="auto"/>
              <w:ind w:left="-113" w:right="-113"/>
              <w:jc w:val="center"/>
              <w:rPr>
                <w:sz w:val="22"/>
                <w:szCs w:val="22"/>
              </w:rPr>
            </w:pPr>
            <w:r w:rsidRPr="00F97912">
              <w:rPr>
                <w:sz w:val="22"/>
                <w:szCs w:val="22"/>
              </w:rPr>
              <w:t>39,20</w:t>
            </w:r>
          </w:p>
        </w:tc>
        <w:tc>
          <w:tcPr>
            <w:tcW w:w="850" w:type="dxa"/>
            <w:vAlign w:val="center"/>
          </w:tcPr>
          <w:p w:rsidR="00033DDF" w:rsidRPr="00F97912" w:rsidRDefault="00033DDF" w:rsidP="00925775">
            <w:pPr>
              <w:spacing w:line="216" w:lineRule="auto"/>
              <w:ind w:left="-113" w:right="-113"/>
              <w:jc w:val="center"/>
              <w:rPr>
                <w:sz w:val="22"/>
                <w:szCs w:val="22"/>
              </w:rPr>
            </w:pPr>
            <w:r w:rsidRPr="00F97912">
              <w:rPr>
                <w:sz w:val="22"/>
                <w:szCs w:val="22"/>
              </w:rPr>
              <w:t>358</w:t>
            </w:r>
          </w:p>
        </w:tc>
        <w:tc>
          <w:tcPr>
            <w:tcW w:w="851" w:type="dxa"/>
            <w:vAlign w:val="center"/>
          </w:tcPr>
          <w:p w:rsidR="00033DDF" w:rsidRPr="00F97912" w:rsidRDefault="00033DDF" w:rsidP="00925775">
            <w:pPr>
              <w:spacing w:line="216" w:lineRule="auto"/>
              <w:ind w:left="-113" w:right="-113"/>
              <w:jc w:val="center"/>
              <w:rPr>
                <w:sz w:val="22"/>
                <w:szCs w:val="22"/>
              </w:rPr>
            </w:pPr>
            <w:r w:rsidRPr="00F97912">
              <w:rPr>
                <w:sz w:val="22"/>
                <w:szCs w:val="22"/>
              </w:rPr>
              <w:t>32,17</w:t>
            </w:r>
          </w:p>
        </w:tc>
        <w:tc>
          <w:tcPr>
            <w:tcW w:w="850" w:type="dxa"/>
            <w:vAlign w:val="center"/>
          </w:tcPr>
          <w:p w:rsidR="00033DDF" w:rsidRPr="00F97912" w:rsidRDefault="00033DDF" w:rsidP="00925775">
            <w:pPr>
              <w:spacing w:line="216" w:lineRule="auto"/>
              <w:ind w:left="-113" w:right="-113"/>
              <w:jc w:val="center"/>
              <w:rPr>
                <w:sz w:val="22"/>
                <w:szCs w:val="22"/>
                <w:lang w:val="ru-RU"/>
              </w:rPr>
            </w:pPr>
            <w:r w:rsidRPr="00F97912">
              <w:rPr>
                <w:sz w:val="22"/>
                <w:szCs w:val="22"/>
                <w:lang w:val="ru-RU"/>
              </w:rPr>
              <w:t>325</w:t>
            </w:r>
          </w:p>
        </w:tc>
        <w:tc>
          <w:tcPr>
            <w:tcW w:w="851" w:type="dxa"/>
            <w:vAlign w:val="center"/>
          </w:tcPr>
          <w:p w:rsidR="00033DDF" w:rsidRPr="00F97912" w:rsidRDefault="00033DDF" w:rsidP="00925775">
            <w:pPr>
              <w:spacing w:line="216" w:lineRule="auto"/>
              <w:ind w:left="-113" w:right="-113"/>
              <w:jc w:val="center"/>
              <w:rPr>
                <w:sz w:val="22"/>
                <w:szCs w:val="22"/>
                <w:lang w:val="ru-RU"/>
              </w:rPr>
            </w:pPr>
            <w:r w:rsidRPr="00F97912">
              <w:rPr>
                <w:sz w:val="22"/>
                <w:szCs w:val="22"/>
                <w:lang w:val="ru-RU"/>
              </w:rPr>
              <w:t>29,2</w:t>
            </w:r>
          </w:p>
        </w:tc>
        <w:tc>
          <w:tcPr>
            <w:tcW w:w="1701" w:type="dxa"/>
            <w:vAlign w:val="center"/>
          </w:tcPr>
          <w:p w:rsidR="00033DDF" w:rsidRPr="00F97912" w:rsidRDefault="00033DDF" w:rsidP="00925775">
            <w:pPr>
              <w:spacing w:line="216" w:lineRule="auto"/>
              <w:jc w:val="center"/>
              <w:rPr>
                <w:sz w:val="22"/>
                <w:szCs w:val="22"/>
              </w:rPr>
            </w:pPr>
            <w:r w:rsidRPr="00F97912">
              <w:rPr>
                <w:sz w:val="22"/>
                <w:szCs w:val="22"/>
              </w:rPr>
              <w:t>-9</w:t>
            </w:r>
            <w:r w:rsidRPr="00F97912">
              <w:rPr>
                <w:sz w:val="22"/>
                <w:szCs w:val="22"/>
                <w:lang w:val="ru-RU"/>
              </w:rPr>
              <w:t>,2</w:t>
            </w:r>
            <w:r w:rsidRPr="00F97912">
              <w:rPr>
                <w:sz w:val="22"/>
                <w:szCs w:val="22"/>
              </w:rPr>
              <w:t>%</w:t>
            </w:r>
          </w:p>
        </w:tc>
      </w:tr>
      <w:tr w:rsidR="00033DDF" w:rsidRPr="00F97912" w:rsidTr="00F97912">
        <w:tc>
          <w:tcPr>
            <w:tcW w:w="2268" w:type="dxa"/>
            <w:vAlign w:val="center"/>
          </w:tcPr>
          <w:p w:rsidR="00033DDF" w:rsidRPr="00F97912" w:rsidRDefault="00033DDF" w:rsidP="00925775">
            <w:pPr>
              <w:spacing w:line="216" w:lineRule="auto"/>
              <w:rPr>
                <w:sz w:val="22"/>
                <w:szCs w:val="22"/>
              </w:rPr>
            </w:pPr>
            <w:r w:rsidRPr="00F97912">
              <w:rPr>
                <w:sz w:val="22"/>
                <w:szCs w:val="22"/>
              </w:rPr>
              <w:t>Носительство вирусов гепатита В</w:t>
            </w:r>
          </w:p>
        </w:tc>
        <w:tc>
          <w:tcPr>
            <w:tcW w:w="850" w:type="dxa"/>
            <w:vAlign w:val="center"/>
          </w:tcPr>
          <w:p w:rsidR="00033DDF" w:rsidRPr="00F97912" w:rsidRDefault="00033DDF" w:rsidP="00925775">
            <w:pPr>
              <w:spacing w:line="216" w:lineRule="auto"/>
              <w:ind w:left="-113" w:right="-113"/>
              <w:jc w:val="center"/>
              <w:rPr>
                <w:sz w:val="22"/>
                <w:szCs w:val="22"/>
              </w:rPr>
            </w:pPr>
            <w:r w:rsidRPr="00F97912">
              <w:rPr>
                <w:sz w:val="22"/>
                <w:szCs w:val="22"/>
              </w:rPr>
              <w:t>33</w:t>
            </w:r>
          </w:p>
        </w:tc>
        <w:tc>
          <w:tcPr>
            <w:tcW w:w="851" w:type="dxa"/>
            <w:vAlign w:val="center"/>
          </w:tcPr>
          <w:p w:rsidR="00033DDF" w:rsidRPr="00F97912" w:rsidRDefault="00033DDF" w:rsidP="00925775">
            <w:pPr>
              <w:spacing w:line="216" w:lineRule="auto"/>
              <w:ind w:left="-113" w:right="-113"/>
              <w:jc w:val="center"/>
              <w:rPr>
                <w:sz w:val="22"/>
                <w:szCs w:val="22"/>
              </w:rPr>
            </w:pPr>
            <w:r w:rsidRPr="00F97912">
              <w:rPr>
                <w:sz w:val="22"/>
                <w:szCs w:val="22"/>
              </w:rPr>
              <w:t>2,96</w:t>
            </w:r>
          </w:p>
        </w:tc>
        <w:tc>
          <w:tcPr>
            <w:tcW w:w="850" w:type="dxa"/>
            <w:vAlign w:val="center"/>
          </w:tcPr>
          <w:p w:rsidR="00033DDF" w:rsidRPr="00F97912" w:rsidRDefault="00033DDF" w:rsidP="00925775">
            <w:pPr>
              <w:spacing w:line="216" w:lineRule="auto"/>
              <w:ind w:left="-113" w:right="-113"/>
              <w:jc w:val="center"/>
              <w:rPr>
                <w:sz w:val="22"/>
                <w:szCs w:val="22"/>
              </w:rPr>
            </w:pPr>
            <w:r w:rsidRPr="00F97912">
              <w:rPr>
                <w:sz w:val="22"/>
                <w:szCs w:val="22"/>
              </w:rPr>
              <w:t>19</w:t>
            </w:r>
          </w:p>
        </w:tc>
        <w:tc>
          <w:tcPr>
            <w:tcW w:w="851" w:type="dxa"/>
            <w:vAlign w:val="center"/>
          </w:tcPr>
          <w:p w:rsidR="00033DDF" w:rsidRPr="00F97912" w:rsidRDefault="00033DDF" w:rsidP="00925775">
            <w:pPr>
              <w:spacing w:line="216" w:lineRule="auto"/>
              <w:ind w:left="-113" w:right="-113"/>
              <w:jc w:val="center"/>
              <w:rPr>
                <w:sz w:val="22"/>
                <w:szCs w:val="22"/>
              </w:rPr>
            </w:pPr>
            <w:r w:rsidRPr="00F97912">
              <w:rPr>
                <w:sz w:val="22"/>
                <w:szCs w:val="22"/>
              </w:rPr>
              <w:t>1,71</w:t>
            </w:r>
          </w:p>
        </w:tc>
        <w:tc>
          <w:tcPr>
            <w:tcW w:w="850" w:type="dxa"/>
            <w:vAlign w:val="center"/>
          </w:tcPr>
          <w:p w:rsidR="00033DDF" w:rsidRPr="00F97912" w:rsidRDefault="00033DDF" w:rsidP="00925775">
            <w:pPr>
              <w:spacing w:line="216" w:lineRule="auto"/>
              <w:ind w:left="-113" w:right="-113"/>
              <w:jc w:val="center"/>
              <w:rPr>
                <w:sz w:val="22"/>
                <w:szCs w:val="22"/>
                <w:lang w:val="ru-RU"/>
              </w:rPr>
            </w:pPr>
            <w:r w:rsidRPr="00F97912">
              <w:rPr>
                <w:sz w:val="22"/>
                <w:szCs w:val="22"/>
                <w:lang w:val="ru-RU"/>
              </w:rPr>
              <w:t>28</w:t>
            </w:r>
          </w:p>
        </w:tc>
        <w:tc>
          <w:tcPr>
            <w:tcW w:w="851" w:type="dxa"/>
            <w:vAlign w:val="center"/>
          </w:tcPr>
          <w:p w:rsidR="00033DDF" w:rsidRPr="00F97912" w:rsidRDefault="00033DDF" w:rsidP="00925775">
            <w:pPr>
              <w:spacing w:line="216" w:lineRule="auto"/>
              <w:ind w:left="-113" w:right="-113"/>
              <w:jc w:val="center"/>
              <w:rPr>
                <w:sz w:val="22"/>
                <w:szCs w:val="22"/>
                <w:lang w:val="ru-RU"/>
              </w:rPr>
            </w:pPr>
            <w:r w:rsidRPr="00F97912">
              <w:rPr>
                <w:sz w:val="22"/>
                <w:szCs w:val="22"/>
                <w:lang w:val="ru-RU"/>
              </w:rPr>
              <w:t>2,52</w:t>
            </w:r>
          </w:p>
        </w:tc>
        <w:tc>
          <w:tcPr>
            <w:tcW w:w="1701" w:type="dxa"/>
            <w:vAlign w:val="center"/>
          </w:tcPr>
          <w:p w:rsidR="00033DDF" w:rsidRPr="00F97912" w:rsidRDefault="00033DDF" w:rsidP="00925775">
            <w:pPr>
              <w:spacing w:line="216" w:lineRule="auto"/>
              <w:jc w:val="center"/>
              <w:rPr>
                <w:sz w:val="22"/>
                <w:szCs w:val="22"/>
                <w:lang w:val="ru-RU"/>
              </w:rPr>
            </w:pPr>
            <w:r w:rsidRPr="00F97912">
              <w:rPr>
                <w:sz w:val="22"/>
                <w:szCs w:val="22"/>
                <w:lang w:val="ru-RU"/>
              </w:rPr>
              <w:t>+47,3%</w:t>
            </w:r>
          </w:p>
        </w:tc>
      </w:tr>
    </w:tbl>
    <w:p w:rsidR="00033DDF" w:rsidRPr="00F97912" w:rsidRDefault="00033DDF" w:rsidP="00FC2623">
      <w:pPr>
        <w:rPr>
          <w:sz w:val="24"/>
          <w:szCs w:val="24"/>
        </w:rPr>
      </w:pPr>
    </w:p>
    <w:p w:rsidR="00033DDF" w:rsidRPr="00EE444C" w:rsidRDefault="00033DDF" w:rsidP="00FC2623">
      <w:pPr>
        <w:ind w:firstLine="720"/>
        <w:jc w:val="both"/>
        <w:rPr>
          <w:sz w:val="24"/>
          <w:szCs w:val="24"/>
          <w:lang w:val="ru-RU"/>
        </w:rPr>
      </w:pPr>
      <w:r w:rsidRPr="00EE444C">
        <w:rPr>
          <w:sz w:val="24"/>
          <w:szCs w:val="24"/>
          <w:lang w:val="ru-RU"/>
        </w:rPr>
        <w:t>В 2015 году заболеваемость острым вирусным гепатитом В (ОГВ) в области осталась на уровне 2014 года и составляла 0,72 на 100 тыс. населения. Всего зарегистрировано 8 случаев ОГВ, все</w:t>
      </w:r>
      <w:r w:rsidR="00F97912">
        <w:rPr>
          <w:sz w:val="24"/>
          <w:szCs w:val="24"/>
          <w:lang w:val="ru-RU"/>
        </w:rPr>
        <w:t xml:space="preserve"> </w:t>
      </w:r>
      <w:r w:rsidRPr="00EE444C">
        <w:rPr>
          <w:sz w:val="24"/>
          <w:szCs w:val="24"/>
          <w:lang w:val="ru-RU"/>
        </w:rPr>
        <w:t>-</w:t>
      </w:r>
      <w:r w:rsidR="00F97912">
        <w:rPr>
          <w:sz w:val="24"/>
          <w:szCs w:val="24"/>
          <w:lang w:val="ru-RU"/>
        </w:rPr>
        <w:t xml:space="preserve"> </w:t>
      </w:r>
      <w:r w:rsidRPr="00EE444C">
        <w:rPr>
          <w:sz w:val="24"/>
          <w:szCs w:val="24"/>
          <w:lang w:val="ru-RU"/>
        </w:rPr>
        <w:t>среди взрослого населения г.Рязани. За последние 3 года эпидситуация по ОГВ в области оценивалась как благополучная. Показатели заболеваемости в 2013-2015гг.: 1,17, 0,72 и 0,72 на 100 тыс. населения ниже аналогичных по Российской Федерации</w:t>
      </w:r>
      <w:r w:rsidR="00204CA9">
        <w:rPr>
          <w:sz w:val="24"/>
          <w:szCs w:val="24"/>
          <w:lang w:val="ru-RU"/>
        </w:rPr>
        <w:t xml:space="preserve"> </w:t>
      </w:r>
      <w:r w:rsidRPr="00EE444C">
        <w:rPr>
          <w:sz w:val="24"/>
          <w:szCs w:val="24"/>
          <w:lang w:val="ru-RU"/>
        </w:rPr>
        <w:t>-</w:t>
      </w:r>
      <w:r w:rsidR="00204CA9">
        <w:rPr>
          <w:sz w:val="24"/>
          <w:szCs w:val="24"/>
          <w:lang w:val="ru-RU"/>
        </w:rPr>
        <w:t xml:space="preserve"> </w:t>
      </w:r>
      <w:r w:rsidRPr="00EE444C">
        <w:rPr>
          <w:sz w:val="24"/>
          <w:szCs w:val="24"/>
          <w:lang w:val="ru-RU"/>
        </w:rPr>
        <w:t>1,33, 1,27 и 1,13 на 100 тыс. населения, соответственно (по ЦФО в 2015г.</w:t>
      </w:r>
      <w:r w:rsidR="00204CA9">
        <w:rPr>
          <w:sz w:val="24"/>
          <w:szCs w:val="24"/>
          <w:lang w:val="ru-RU"/>
        </w:rPr>
        <w:t xml:space="preserve"> </w:t>
      </w:r>
      <w:r w:rsidRPr="00EE444C">
        <w:rPr>
          <w:sz w:val="24"/>
          <w:szCs w:val="24"/>
          <w:lang w:val="ru-RU"/>
        </w:rPr>
        <w:t>-</w:t>
      </w:r>
      <w:r w:rsidR="00204CA9">
        <w:rPr>
          <w:sz w:val="24"/>
          <w:szCs w:val="24"/>
          <w:lang w:val="ru-RU"/>
        </w:rPr>
        <w:t xml:space="preserve"> </w:t>
      </w:r>
      <w:r w:rsidRPr="00EE444C">
        <w:rPr>
          <w:sz w:val="24"/>
          <w:szCs w:val="24"/>
          <w:lang w:val="ru-RU"/>
        </w:rPr>
        <w:t>1,44 на 100 тыс. населения).</w:t>
      </w:r>
    </w:p>
    <w:p w:rsidR="00033DDF" w:rsidRPr="00EE444C" w:rsidRDefault="00033DDF" w:rsidP="00FC2623">
      <w:pPr>
        <w:ind w:firstLine="720"/>
        <w:jc w:val="both"/>
        <w:rPr>
          <w:sz w:val="24"/>
          <w:szCs w:val="24"/>
          <w:lang w:val="ru-RU"/>
        </w:rPr>
      </w:pPr>
      <w:r w:rsidRPr="00EE444C">
        <w:rPr>
          <w:sz w:val="24"/>
          <w:szCs w:val="24"/>
          <w:lang w:val="ru-RU"/>
        </w:rPr>
        <w:t>Значительное увеличение иммунной прослойки за последние годы способствовало снижению уровня носительства вирусов гепатита В среди населения области. Показатели уровня носительства вирусов гепатита В в 2013-2015гг.: 2,96, 1,71 и 2,52 на 100 тыс. населения, соответственно, в 5-9 раз ниже аналогичных показателей по Российской Федерации: 18,1, 15,98 и 13,88 на 100 тыс. населения, соответственно (по ЦФО в 2015г.</w:t>
      </w:r>
      <w:r w:rsidR="00204CA9">
        <w:rPr>
          <w:sz w:val="24"/>
          <w:szCs w:val="24"/>
          <w:lang w:val="ru-RU"/>
        </w:rPr>
        <w:t xml:space="preserve"> </w:t>
      </w:r>
      <w:r w:rsidRPr="00EE444C">
        <w:rPr>
          <w:sz w:val="24"/>
          <w:szCs w:val="24"/>
          <w:lang w:val="ru-RU"/>
        </w:rPr>
        <w:t>-</w:t>
      </w:r>
      <w:r w:rsidR="00204CA9">
        <w:rPr>
          <w:sz w:val="24"/>
          <w:szCs w:val="24"/>
          <w:lang w:val="ru-RU"/>
        </w:rPr>
        <w:t xml:space="preserve"> </w:t>
      </w:r>
      <w:r w:rsidRPr="00EE444C">
        <w:rPr>
          <w:sz w:val="24"/>
          <w:szCs w:val="24"/>
          <w:lang w:val="ru-RU"/>
        </w:rPr>
        <w:t>19,01 на 100 тыс. населения).</w:t>
      </w:r>
    </w:p>
    <w:p w:rsidR="00033DDF" w:rsidRPr="00EE444C" w:rsidRDefault="00033DDF" w:rsidP="00FC2623">
      <w:pPr>
        <w:ind w:firstLine="720"/>
        <w:jc w:val="both"/>
        <w:rPr>
          <w:sz w:val="24"/>
          <w:szCs w:val="24"/>
          <w:lang w:val="ru-RU"/>
        </w:rPr>
      </w:pPr>
      <w:r w:rsidRPr="00EE444C">
        <w:rPr>
          <w:sz w:val="24"/>
          <w:szCs w:val="24"/>
          <w:lang w:val="ru-RU"/>
        </w:rPr>
        <w:t>По данным формы федерального статистического наблюдения №6 «Сведения о контингентах детей, подростков и взрослых, привитых против инфекционных заболеваний» в области вакцинировано против вирусного гепатита В 733673 человека (66,6% населения), из них детей 157030 человек (95,6%), подростков 26306 человек (99,4%).</w:t>
      </w:r>
    </w:p>
    <w:p w:rsidR="00033DDF" w:rsidRPr="00EE444C" w:rsidRDefault="00033DDF" w:rsidP="00FC2623">
      <w:pPr>
        <w:ind w:firstLine="720"/>
        <w:jc w:val="both"/>
        <w:rPr>
          <w:sz w:val="24"/>
          <w:szCs w:val="24"/>
          <w:lang w:val="ru-RU"/>
        </w:rPr>
      </w:pPr>
      <w:r w:rsidRPr="00EE444C">
        <w:rPr>
          <w:sz w:val="24"/>
          <w:szCs w:val="24"/>
          <w:lang w:val="ru-RU"/>
        </w:rPr>
        <w:t>Охват детей в возрасте 1 года вакцинацией против вирусного гепатита В в 2015 году составил 97% (2014г.</w:t>
      </w:r>
      <w:r w:rsidR="00204CA9">
        <w:rPr>
          <w:sz w:val="24"/>
          <w:szCs w:val="24"/>
          <w:lang w:val="ru-RU"/>
        </w:rPr>
        <w:t xml:space="preserve"> </w:t>
      </w:r>
      <w:r w:rsidRPr="00EE444C">
        <w:rPr>
          <w:sz w:val="24"/>
          <w:szCs w:val="24"/>
          <w:lang w:val="ru-RU"/>
        </w:rPr>
        <w:t>-</w:t>
      </w:r>
      <w:r w:rsidR="00204CA9">
        <w:rPr>
          <w:sz w:val="24"/>
          <w:szCs w:val="24"/>
          <w:lang w:val="ru-RU"/>
        </w:rPr>
        <w:t xml:space="preserve"> </w:t>
      </w:r>
      <w:r w:rsidRPr="00EE444C">
        <w:rPr>
          <w:sz w:val="24"/>
          <w:szCs w:val="24"/>
          <w:lang w:val="ru-RU"/>
        </w:rPr>
        <w:t>97,1%</w:t>
      </w:r>
      <w:r w:rsidR="00204CA9">
        <w:rPr>
          <w:sz w:val="24"/>
          <w:szCs w:val="24"/>
          <w:lang w:val="ru-RU"/>
        </w:rPr>
        <w:t>;</w:t>
      </w:r>
      <w:r w:rsidRPr="00EE444C">
        <w:rPr>
          <w:sz w:val="24"/>
          <w:szCs w:val="24"/>
          <w:lang w:val="ru-RU"/>
        </w:rPr>
        <w:t xml:space="preserve"> 2013г.</w:t>
      </w:r>
      <w:r w:rsidR="00204CA9">
        <w:rPr>
          <w:sz w:val="24"/>
          <w:szCs w:val="24"/>
          <w:lang w:val="ru-RU"/>
        </w:rPr>
        <w:t xml:space="preserve"> </w:t>
      </w:r>
      <w:r w:rsidRPr="00EE444C">
        <w:rPr>
          <w:sz w:val="24"/>
          <w:szCs w:val="24"/>
          <w:lang w:val="ru-RU"/>
        </w:rPr>
        <w:t>-</w:t>
      </w:r>
      <w:r w:rsidR="00204CA9">
        <w:rPr>
          <w:sz w:val="24"/>
          <w:szCs w:val="24"/>
          <w:lang w:val="ru-RU"/>
        </w:rPr>
        <w:t xml:space="preserve"> </w:t>
      </w:r>
      <w:r w:rsidRPr="00EE444C">
        <w:rPr>
          <w:sz w:val="24"/>
          <w:szCs w:val="24"/>
          <w:lang w:val="ru-RU"/>
        </w:rPr>
        <w:t>96,5%). Своевременно трехкратную вакцинацию по достижении 12 месяцев получили 96,5% (2014г.</w:t>
      </w:r>
      <w:r w:rsidR="00204CA9">
        <w:rPr>
          <w:sz w:val="24"/>
          <w:szCs w:val="24"/>
          <w:lang w:val="ru-RU"/>
        </w:rPr>
        <w:t xml:space="preserve"> </w:t>
      </w:r>
      <w:r w:rsidRPr="00EE444C">
        <w:rPr>
          <w:sz w:val="24"/>
          <w:szCs w:val="24"/>
          <w:lang w:val="ru-RU"/>
        </w:rPr>
        <w:t>-</w:t>
      </w:r>
      <w:r w:rsidR="00204CA9">
        <w:rPr>
          <w:sz w:val="24"/>
          <w:szCs w:val="24"/>
          <w:lang w:val="ru-RU"/>
        </w:rPr>
        <w:t xml:space="preserve"> </w:t>
      </w:r>
      <w:r w:rsidRPr="00EE444C">
        <w:rPr>
          <w:sz w:val="24"/>
          <w:szCs w:val="24"/>
          <w:lang w:val="ru-RU"/>
        </w:rPr>
        <w:t>96,6%</w:t>
      </w:r>
      <w:r w:rsidR="00204CA9">
        <w:rPr>
          <w:sz w:val="24"/>
          <w:szCs w:val="24"/>
          <w:lang w:val="ru-RU"/>
        </w:rPr>
        <w:t>;</w:t>
      </w:r>
      <w:r w:rsidRPr="00EE444C">
        <w:rPr>
          <w:sz w:val="24"/>
          <w:szCs w:val="24"/>
          <w:lang w:val="ru-RU"/>
        </w:rPr>
        <w:t xml:space="preserve"> 2013г.</w:t>
      </w:r>
      <w:r w:rsidR="00204CA9">
        <w:rPr>
          <w:sz w:val="24"/>
          <w:szCs w:val="24"/>
          <w:lang w:val="ru-RU"/>
        </w:rPr>
        <w:t xml:space="preserve"> </w:t>
      </w:r>
      <w:r w:rsidRPr="00EE444C">
        <w:rPr>
          <w:sz w:val="24"/>
          <w:szCs w:val="24"/>
          <w:lang w:val="ru-RU"/>
        </w:rPr>
        <w:t>-</w:t>
      </w:r>
      <w:r w:rsidR="00204CA9">
        <w:rPr>
          <w:sz w:val="24"/>
          <w:szCs w:val="24"/>
          <w:lang w:val="ru-RU"/>
        </w:rPr>
        <w:t xml:space="preserve"> </w:t>
      </w:r>
      <w:r w:rsidRPr="00EE444C">
        <w:rPr>
          <w:sz w:val="24"/>
          <w:szCs w:val="24"/>
          <w:lang w:val="ru-RU"/>
        </w:rPr>
        <w:t>96%) детей.</w:t>
      </w:r>
    </w:p>
    <w:p w:rsidR="00033DDF" w:rsidRPr="00EE444C" w:rsidRDefault="00033DDF" w:rsidP="00FC2623">
      <w:pPr>
        <w:ind w:firstLine="720"/>
        <w:jc w:val="both"/>
        <w:rPr>
          <w:b/>
          <w:sz w:val="24"/>
          <w:szCs w:val="24"/>
          <w:lang w:val="ru-RU"/>
        </w:rPr>
      </w:pPr>
      <w:r w:rsidRPr="00EE444C">
        <w:rPr>
          <w:sz w:val="24"/>
          <w:szCs w:val="24"/>
          <w:lang w:val="ru-RU"/>
        </w:rPr>
        <w:t>Охват вакцинацией лиц в возрасте 18-35 увеличился с 93,9% в 2013г.</w:t>
      </w:r>
      <w:r w:rsidR="00204CA9">
        <w:rPr>
          <w:sz w:val="24"/>
          <w:szCs w:val="24"/>
          <w:lang w:val="ru-RU"/>
        </w:rPr>
        <w:t xml:space="preserve"> </w:t>
      </w:r>
      <w:r w:rsidRPr="00EE444C">
        <w:rPr>
          <w:sz w:val="24"/>
          <w:szCs w:val="24"/>
          <w:lang w:val="ru-RU"/>
        </w:rPr>
        <w:t xml:space="preserve">до 97,2% в 2015г., в возрасте 36-59 лет </w:t>
      </w:r>
      <w:r w:rsidR="00204CA9">
        <w:rPr>
          <w:sz w:val="24"/>
          <w:szCs w:val="24"/>
          <w:lang w:val="ru-RU"/>
        </w:rPr>
        <w:t>–</w:t>
      </w:r>
      <w:r w:rsidRPr="00EE444C">
        <w:rPr>
          <w:sz w:val="24"/>
          <w:szCs w:val="24"/>
          <w:lang w:val="ru-RU"/>
        </w:rPr>
        <w:t xml:space="preserve"> с</w:t>
      </w:r>
      <w:r w:rsidR="00204CA9">
        <w:rPr>
          <w:sz w:val="24"/>
          <w:szCs w:val="24"/>
          <w:lang w:val="ru-RU"/>
        </w:rPr>
        <w:t xml:space="preserve"> </w:t>
      </w:r>
      <w:r w:rsidRPr="00EE444C">
        <w:rPr>
          <w:sz w:val="24"/>
          <w:szCs w:val="24"/>
          <w:lang w:val="ru-RU"/>
        </w:rPr>
        <w:t>66,4%</w:t>
      </w:r>
      <w:r w:rsidRPr="00EE444C">
        <w:rPr>
          <w:b/>
          <w:sz w:val="24"/>
          <w:szCs w:val="24"/>
          <w:lang w:val="ru-RU"/>
        </w:rPr>
        <w:t xml:space="preserve"> </w:t>
      </w:r>
      <w:r w:rsidRPr="00EE444C">
        <w:rPr>
          <w:sz w:val="24"/>
          <w:szCs w:val="24"/>
          <w:lang w:val="ru-RU"/>
        </w:rPr>
        <w:t>до 77,5% соответственно.</w:t>
      </w:r>
    </w:p>
    <w:p w:rsidR="00033DDF" w:rsidRPr="00EE444C" w:rsidRDefault="00033DDF" w:rsidP="00FC2623">
      <w:pPr>
        <w:ind w:firstLine="720"/>
        <w:jc w:val="both"/>
        <w:rPr>
          <w:sz w:val="24"/>
          <w:szCs w:val="24"/>
          <w:lang w:val="ru-RU"/>
        </w:rPr>
      </w:pPr>
      <w:r w:rsidRPr="00EE444C">
        <w:rPr>
          <w:sz w:val="24"/>
          <w:szCs w:val="24"/>
          <w:lang w:val="ru-RU"/>
        </w:rPr>
        <w:t>Эпидемиологическая обстановка по заболеваемости острым вирусным гепатитом С (ОГС) в области относительно спокойная, в многолетней динамике сохраняется тенденция к снижению заболеваемости.</w:t>
      </w:r>
    </w:p>
    <w:p w:rsidR="00033DDF" w:rsidRPr="00EE444C" w:rsidRDefault="00033DDF" w:rsidP="00FC2623">
      <w:pPr>
        <w:ind w:firstLine="720"/>
        <w:jc w:val="both"/>
        <w:rPr>
          <w:sz w:val="24"/>
          <w:szCs w:val="24"/>
          <w:lang w:val="ru-RU"/>
        </w:rPr>
      </w:pPr>
      <w:r w:rsidRPr="00EE444C">
        <w:rPr>
          <w:sz w:val="24"/>
          <w:szCs w:val="24"/>
          <w:lang w:val="ru-RU"/>
        </w:rPr>
        <w:t>Заболеваемость ОГС в течение 3-х последних лет находится в пределах среднемноголетних показателей и эпидситуация оценивается как благополучная. В 2015 году всего зарегистрировано 3 случая ОГС, из низ 2 случая в г.Рязани и 1 случай в районе области (Пронский). В сравнении с 2014г., заболеваемость ОГС в целом по области снизилась на 25% и составила 0,27 на 100 тыс. населения (2014г.</w:t>
      </w:r>
      <w:r w:rsidR="00204CA9">
        <w:rPr>
          <w:sz w:val="24"/>
          <w:szCs w:val="24"/>
          <w:lang w:val="ru-RU"/>
        </w:rPr>
        <w:t xml:space="preserve"> </w:t>
      </w:r>
      <w:r w:rsidRPr="00EE444C">
        <w:rPr>
          <w:sz w:val="24"/>
          <w:szCs w:val="24"/>
          <w:lang w:val="ru-RU"/>
        </w:rPr>
        <w:t>-</w:t>
      </w:r>
      <w:r w:rsidR="00204CA9">
        <w:rPr>
          <w:sz w:val="24"/>
          <w:szCs w:val="24"/>
          <w:lang w:val="ru-RU"/>
        </w:rPr>
        <w:t xml:space="preserve"> </w:t>
      </w:r>
      <w:r w:rsidRPr="00EE444C">
        <w:rPr>
          <w:sz w:val="24"/>
          <w:szCs w:val="24"/>
          <w:lang w:val="ru-RU"/>
        </w:rPr>
        <w:t>0,36, 2013г.</w:t>
      </w:r>
      <w:r w:rsidR="00204CA9">
        <w:rPr>
          <w:sz w:val="24"/>
          <w:szCs w:val="24"/>
          <w:lang w:val="ru-RU"/>
        </w:rPr>
        <w:t xml:space="preserve"> </w:t>
      </w:r>
      <w:r w:rsidRPr="00EE444C">
        <w:rPr>
          <w:sz w:val="24"/>
          <w:szCs w:val="24"/>
          <w:lang w:val="ru-RU"/>
        </w:rPr>
        <w:t>-</w:t>
      </w:r>
      <w:r w:rsidR="00204CA9">
        <w:rPr>
          <w:sz w:val="24"/>
          <w:szCs w:val="24"/>
          <w:lang w:val="ru-RU"/>
        </w:rPr>
        <w:t xml:space="preserve"> </w:t>
      </w:r>
      <w:r w:rsidRPr="00EE444C">
        <w:rPr>
          <w:sz w:val="24"/>
          <w:szCs w:val="24"/>
          <w:lang w:val="ru-RU"/>
        </w:rPr>
        <w:t>0,54 на 100 тыс. населения, соответственно (по РФ</w:t>
      </w:r>
      <w:r w:rsidR="00204CA9">
        <w:rPr>
          <w:sz w:val="24"/>
          <w:szCs w:val="24"/>
          <w:lang w:val="ru-RU"/>
        </w:rPr>
        <w:t xml:space="preserve"> </w:t>
      </w:r>
      <w:r w:rsidRPr="00EE444C">
        <w:rPr>
          <w:sz w:val="24"/>
          <w:szCs w:val="24"/>
          <w:lang w:val="ru-RU"/>
        </w:rPr>
        <w:t>-</w:t>
      </w:r>
      <w:r w:rsidR="00204CA9">
        <w:rPr>
          <w:sz w:val="24"/>
          <w:szCs w:val="24"/>
          <w:lang w:val="ru-RU"/>
        </w:rPr>
        <w:t xml:space="preserve"> </w:t>
      </w:r>
      <w:r w:rsidRPr="00EE444C">
        <w:rPr>
          <w:sz w:val="24"/>
          <w:szCs w:val="24"/>
          <w:lang w:val="ru-RU"/>
        </w:rPr>
        <w:t>1,44, 1,55 и 1,47 на 100 тыс. населения, соответственно; по ЦФО в 2015г.</w:t>
      </w:r>
      <w:r w:rsidR="00204CA9">
        <w:rPr>
          <w:sz w:val="24"/>
          <w:szCs w:val="24"/>
          <w:lang w:val="ru-RU"/>
        </w:rPr>
        <w:t xml:space="preserve"> </w:t>
      </w:r>
      <w:r w:rsidRPr="00EE444C">
        <w:rPr>
          <w:sz w:val="24"/>
          <w:szCs w:val="24"/>
          <w:lang w:val="ru-RU"/>
        </w:rPr>
        <w:t>-</w:t>
      </w:r>
      <w:r w:rsidR="00204CA9">
        <w:rPr>
          <w:sz w:val="24"/>
          <w:szCs w:val="24"/>
          <w:lang w:val="ru-RU"/>
        </w:rPr>
        <w:t xml:space="preserve"> </w:t>
      </w:r>
      <w:r w:rsidRPr="00EE444C">
        <w:rPr>
          <w:sz w:val="24"/>
          <w:szCs w:val="24"/>
          <w:lang w:val="ru-RU"/>
        </w:rPr>
        <w:t>1,51). Заболеваемость ОГС среди детского населения и подростков в 2015г. не регистрировалась.</w:t>
      </w:r>
    </w:p>
    <w:p w:rsidR="00033DDF" w:rsidRPr="00EE444C" w:rsidRDefault="00033DDF" w:rsidP="00FC2623">
      <w:pPr>
        <w:ind w:firstLine="720"/>
        <w:jc w:val="both"/>
        <w:rPr>
          <w:sz w:val="24"/>
          <w:szCs w:val="24"/>
          <w:lang w:val="ru-RU"/>
        </w:rPr>
      </w:pPr>
      <w:r w:rsidRPr="00EE444C">
        <w:rPr>
          <w:sz w:val="24"/>
          <w:szCs w:val="24"/>
          <w:lang w:val="ru-RU"/>
        </w:rPr>
        <w:t>Заболеваемость хроническими вирусными гепатитами (ХВГ) регистрируется на высоком уровне. В 2015г. показатель заболеваемости ХВГ составил 37,29 на 100 тыс. населения, что ниже уровня заболеваемости 2014г. на 18,8% (42,78 на 100 тыс. населения) и на 25,6% уровня 2013г. (2013г. – 50,14). Показатели заболеваемости по Российской Федерации не превышены (2015г.</w:t>
      </w:r>
      <w:r w:rsidR="00204CA9">
        <w:rPr>
          <w:sz w:val="24"/>
          <w:szCs w:val="24"/>
          <w:lang w:val="ru-RU"/>
        </w:rPr>
        <w:t xml:space="preserve"> </w:t>
      </w:r>
      <w:r w:rsidRPr="00EE444C">
        <w:rPr>
          <w:sz w:val="24"/>
          <w:szCs w:val="24"/>
          <w:lang w:val="ru-RU"/>
        </w:rPr>
        <w:t>-</w:t>
      </w:r>
      <w:r w:rsidR="00204CA9">
        <w:rPr>
          <w:sz w:val="24"/>
          <w:szCs w:val="24"/>
          <w:lang w:val="ru-RU"/>
        </w:rPr>
        <w:t xml:space="preserve"> </w:t>
      </w:r>
      <w:r w:rsidRPr="00EE444C">
        <w:rPr>
          <w:sz w:val="24"/>
          <w:szCs w:val="24"/>
          <w:lang w:val="ru-RU"/>
        </w:rPr>
        <w:t>49,19</w:t>
      </w:r>
      <w:r w:rsidR="00204CA9">
        <w:rPr>
          <w:sz w:val="24"/>
          <w:szCs w:val="24"/>
          <w:lang w:val="ru-RU"/>
        </w:rPr>
        <w:t>;</w:t>
      </w:r>
      <w:r w:rsidRPr="00EE444C">
        <w:rPr>
          <w:sz w:val="24"/>
          <w:szCs w:val="24"/>
          <w:lang w:val="ru-RU"/>
        </w:rPr>
        <w:t xml:space="preserve"> 2014г.</w:t>
      </w:r>
      <w:r w:rsidR="00204CA9">
        <w:rPr>
          <w:sz w:val="24"/>
          <w:szCs w:val="24"/>
          <w:lang w:val="ru-RU"/>
        </w:rPr>
        <w:t xml:space="preserve"> </w:t>
      </w:r>
      <w:r w:rsidRPr="00EE444C">
        <w:rPr>
          <w:sz w:val="24"/>
          <w:szCs w:val="24"/>
          <w:lang w:val="ru-RU"/>
        </w:rPr>
        <w:t>-</w:t>
      </w:r>
      <w:r w:rsidR="00204CA9">
        <w:rPr>
          <w:sz w:val="24"/>
          <w:szCs w:val="24"/>
          <w:lang w:val="ru-RU"/>
        </w:rPr>
        <w:t xml:space="preserve"> </w:t>
      </w:r>
      <w:r w:rsidRPr="00EE444C">
        <w:rPr>
          <w:sz w:val="24"/>
          <w:szCs w:val="24"/>
          <w:lang w:val="ru-RU"/>
        </w:rPr>
        <w:t>51,68</w:t>
      </w:r>
      <w:r w:rsidR="00204CA9">
        <w:rPr>
          <w:sz w:val="24"/>
          <w:szCs w:val="24"/>
          <w:lang w:val="ru-RU"/>
        </w:rPr>
        <w:t>;</w:t>
      </w:r>
      <w:r w:rsidRPr="00EE444C">
        <w:rPr>
          <w:sz w:val="24"/>
          <w:szCs w:val="24"/>
          <w:lang w:val="ru-RU"/>
        </w:rPr>
        <w:t xml:space="preserve"> 2013г.</w:t>
      </w:r>
      <w:r w:rsidR="00204CA9">
        <w:rPr>
          <w:sz w:val="24"/>
          <w:szCs w:val="24"/>
          <w:lang w:val="ru-RU"/>
        </w:rPr>
        <w:t xml:space="preserve"> </w:t>
      </w:r>
      <w:r w:rsidRPr="00EE444C">
        <w:rPr>
          <w:sz w:val="24"/>
          <w:szCs w:val="24"/>
          <w:lang w:val="ru-RU"/>
        </w:rPr>
        <w:t>-</w:t>
      </w:r>
      <w:r w:rsidR="00204CA9">
        <w:rPr>
          <w:sz w:val="24"/>
          <w:szCs w:val="24"/>
          <w:lang w:val="ru-RU"/>
        </w:rPr>
        <w:t xml:space="preserve"> </w:t>
      </w:r>
      <w:r w:rsidRPr="00EE444C">
        <w:rPr>
          <w:sz w:val="24"/>
          <w:szCs w:val="24"/>
          <w:lang w:val="ru-RU"/>
        </w:rPr>
        <w:t>51,46 на 100 тыс. населения) (по ЦФО в 2015г.</w:t>
      </w:r>
      <w:r w:rsidR="00204CA9">
        <w:rPr>
          <w:sz w:val="24"/>
          <w:szCs w:val="24"/>
          <w:lang w:val="ru-RU"/>
        </w:rPr>
        <w:t xml:space="preserve"> </w:t>
      </w:r>
      <w:r w:rsidRPr="00EE444C">
        <w:rPr>
          <w:sz w:val="24"/>
          <w:szCs w:val="24"/>
          <w:lang w:val="ru-RU"/>
        </w:rPr>
        <w:t>-</w:t>
      </w:r>
      <w:r w:rsidR="00204CA9">
        <w:rPr>
          <w:sz w:val="24"/>
          <w:szCs w:val="24"/>
          <w:lang w:val="ru-RU"/>
        </w:rPr>
        <w:t xml:space="preserve"> </w:t>
      </w:r>
      <w:r w:rsidRPr="00EE444C">
        <w:rPr>
          <w:sz w:val="24"/>
          <w:szCs w:val="24"/>
          <w:lang w:val="ru-RU"/>
        </w:rPr>
        <w:t>49,23).</w:t>
      </w:r>
    </w:p>
    <w:p w:rsidR="00033DDF" w:rsidRPr="00EE444C" w:rsidRDefault="00033DDF" w:rsidP="00FC2623">
      <w:pPr>
        <w:ind w:firstLine="720"/>
        <w:jc w:val="both"/>
        <w:rPr>
          <w:sz w:val="24"/>
          <w:szCs w:val="24"/>
          <w:lang w:val="ru-RU"/>
        </w:rPr>
      </w:pPr>
      <w:r w:rsidRPr="00EE444C">
        <w:rPr>
          <w:sz w:val="24"/>
          <w:szCs w:val="24"/>
          <w:lang w:val="ru-RU"/>
        </w:rPr>
        <w:t>Основной удельный вес в структуре ХВГ, как и в предыдущие годы, занимал хронический вирусный гепатит С (ХГС), на долю которого приходилось 78,3% (2014г.</w:t>
      </w:r>
      <w:r w:rsidR="00204CA9">
        <w:rPr>
          <w:sz w:val="24"/>
          <w:szCs w:val="24"/>
          <w:lang w:val="ru-RU"/>
        </w:rPr>
        <w:t xml:space="preserve"> </w:t>
      </w:r>
      <w:r w:rsidRPr="00EE444C">
        <w:rPr>
          <w:sz w:val="24"/>
          <w:szCs w:val="24"/>
          <w:lang w:val="ru-RU"/>
        </w:rPr>
        <w:t>-</w:t>
      </w:r>
      <w:r w:rsidR="00204CA9">
        <w:rPr>
          <w:sz w:val="24"/>
          <w:szCs w:val="24"/>
          <w:lang w:val="ru-RU"/>
        </w:rPr>
        <w:t xml:space="preserve"> </w:t>
      </w:r>
      <w:r w:rsidRPr="00EE444C">
        <w:rPr>
          <w:sz w:val="24"/>
          <w:szCs w:val="24"/>
          <w:lang w:val="ru-RU"/>
        </w:rPr>
        <w:t>75,2%</w:t>
      </w:r>
      <w:r w:rsidR="00204CA9">
        <w:rPr>
          <w:sz w:val="24"/>
          <w:szCs w:val="24"/>
          <w:lang w:val="ru-RU"/>
        </w:rPr>
        <w:t>;</w:t>
      </w:r>
      <w:r w:rsidRPr="00EE444C">
        <w:rPr>
          <w:sz w:val="24"/>
          <w:szCs w:val="24"/>
          <w:lang w:val="ru-RU"/>
        </w:rPr>
        <w:t xml:space="preserve"> 2013г.</w:t>
      </w:r>
      <w:r w:rsidR="00204CA9">
        <w:rPr>
          <w:sz w:val="24"/>
          <w:szCs w:val="24"/>
          <w:lang w:val="ru-RU"/>
        </w:rPr>
        <w:t xml:space="preserve"> </w:t>
      </w:r>
      <w:r w:rsidRPr="00EE444C">
        <w:rPr>
          <w:sz w:val="24"/>
          <w:szCs w:val="24"/>
          <w:lang w:val="ru-RU"/>
        </w:rPr>
        <w:t>-</w:t>
      </w:r>
      <w:r w:rsidR="00204CA9">
        <w:rPr>
          <w:sz w:val="24"/>
          <w:szCs w:val="24"/>
          <w:lang w:val="ru-RU"/>
        </w:rPr>
        <w:t xml:space="preserve"> </w:t>
      </w:r>
      <w:r w:rsidRPr="00EE444C">
        <w:rPr>
          <w:sz w:val="24"/>
          <w:szCs w:val="24"/>
          <w:lang w:val="ru-RU"/>
        </w:rPr>
        <w:t>78,2%). В 2015г. в сравнении с 2014г. заболеваемость ХГС снизилась на 9,2%, показатель заболеваемости составил 29,2 на 100 тыс. населения, что в пределах среднемноголетнего уровня заболеваемости, эпидситуация оценивалась благополучная. Показатели заболеваемости ХГС в 2013-2015гг.: 39,2</w:t>
      </w:r>
      <w:r w:rsidR="00204CA9">
        <w:rPr>
          <w:sz w:val="24"/>
          <w:szCs w:val="24"/>
          <w:lang w:val="ru-RU"/>
        </w:rPr>
        <w:t>;</w:t>
      </w:r>
      <w:r w:rsidRPr="00EE444C">
        <w:rPr>
          <w:sz w:val="24"/>
          <w:szCs w:val="24"/>
          <w:lang w:val="ru-RU"/>
        </w:rPr>
        <w:t xml:space="preserve"> 32,17 и 29,2 на 100 тыс. населения, соответственно были в пределах (2015г.) или ниже (2014-2013гг.) аналогичных показателей по Российской Федерации: 2015г.</w:t>
      </w:r>
      <w:r w:rsidR="00204CA9">
        <w:rPr>
          <w:sz w:val="24"/>
          <w:szCs w:val="24"/>
          <w:lang w:val="ru-RU"/>
        </w:rPr>
        <w:t xml:space="preserve"> </w:t>
      </w:r>
      <w:r w:rsidRPr="00EE444C">
        <w:rPr>
          <w:sz w:val="24"/>
          <w:szCs w:val="24"/>
          <w:lang w:val="ru-RU"/>
        </w:rPr>
        <w:t>-</w:t>
      </w:r>
      <w:r w:rsidR="00204CA9">
        <w:rPr>
          <w:sz w:val="24"/>
          <w:szCs w:val="24"/>
          <w:lang w:val="ru-RU"/>
        </w:rPr>
        <w:t xml:space="preserve"> </w:t>
      </w:r>
      <w:r w:rsidRPr="00EE444C">
        <w:rPr>
          <w:sz w:val="24"/>
          <w:szCs w:val="24"/>
          <w:lang w:val="ru-RU"/>
        </w:rPr>
        <w:t>38,04</w:t>
      </w:r>
      <w:r w:rsidR="00204CA9">
        <w:rPr>
          <w:sz w:val="24"/>
          <w:szCs w:val="24"/>
          <w:lang w:val="ru-RU"/>
        </w:rPr>
        <w:t>;</w:t>
      </w:r>
      <w:r w:rsidRPr="00EE444C">
        <w:rPr>
          <w:sz w:val="24"/>
          <w:szCs w:val="24"/>
          <w:lang w:val="ru-RU"/>
        </w:rPr>
        <w:t xml:space="preserve"> 2014г.</w:t>
      </w:r>
      <w:r w:rsidR="00204CA9">
        <w:rPr>
          <w:sz w:val="24"/>
          <w:szCs w:val="24"/>
          <w:lang w:val="ru-RU"/>
        </w:rPr>
        <w:t xml:space="preserve"> </w:t>
      </w:r>
      <w:r w:rsidRPr="00EE444C">
        <w:rPr>
          <w:sz w:val="24"/>
          <w:szCs w:val="24"/>
          <w:lang w:val="ru-RU"/>
        </w:rPr>
        <w:t>- 39,94</w:t>
      </w:r>
      <w:r w:rsidR="00204CA9">
        <w:rPr>
          <w:sz w:val="24"/>
          <w:szCs w:val="24"/>
          <w:lang w:val="ru-RU"/>
        </w:rPr>
        <w:t>;</w:t>
      </w:r>
      <w:r w:rsidRPr="00EE444C">
        <w:rPr>
          <w:sz w:val="24"/>
          <w:szCs w:val="24"/>
          <w:lang w:val="ru-RU"/>
        </w:rPr>
        <w:t xml:space="preserve"> 2013г.</w:t>
      </w:r>
      <w:r w:rsidR="00204CA9">
        <w:rPr>
          <w:sz w:val="24"/>
          <w:szCs w:val="24"/>
          <w:lang w:val="ru-RU"/>
        </w:rPr>
        <w:t xml:space="preserve"> </w:t>
      </w:r>
      <w:r w:rsidRPr="00EE444C">
        <w:rPr>
          <w:sz w:val="24"/>
          <w:szCs w:val="24"/>
          <w:lang w:val="ru-RU"/>
        </w:rPr>
        <w:t>-</w:t>
      </w:r>
      <w:r w:rsidR="00204CA9">
        <w:rPr>
          <w:sz w:val="24"/>
          <w:szCs w:val="24"/>
          <w:lang w:val="ru-RU"/>
        </w:rPr>
        <w:t xml:space="preserve"> </w:t>
      </w:r>
      <w:r w:rsidRPr="00EE444C">
        <w:rPr>
          <w:sz w:val="24"/>
          <w:szCs w:val="24"/>
          <w:lang w:val="ru-RU"/>
        </w:rPr>
        <w:t>39,26 на 100 тыс. населения (по ЦФО в 2015г.</w:t>
      </w:r>
      <w:r w:rsidR="00204CA9">
        <w:rPr>
          <w:sz w:val="24"/>
          <w:szCs w:val="24"/>
          <w:lang w:val="ru-RU"/>
        </w:rPr>
        <w:t xml:space="preserve"> </w:t>
      </w:r>
      <w:r w:rsidRPr="00EE444C">
        <w:rPr>
          <w:sz w:val="24"/>
          <w:szCs w:val="24"/>
          <w:lang w:val="ru-RU"/>
        </w:rPr>
        <w:t>-</w:t>
      </w:r>
      <w:r w:rsidR="00204CA9">
        <w:rPr>
          <w:sz w:val="24"/>
          <w:szCs w:val="24"/>
          <w:lang w:val="ru-RU"/>
        </w:rPr>
        <w:t xml:space="preserve"> </w:t>
      </w:r>
      <w:r w:rsidRPr="00EE444C">
        <w:rPr>
          <w:sz w:val="24"/>
          <w:szCs w:val="24"/>
          <w:lang w:val="ru-RU"/>
        </w:rPr>
        <w:t>40,33).</w:t>
      </w:r>
    </w:p>
    <w:p w:rsidR="00033DDF" w:rsidRPr="00EE444C" w:rsidRDefault="00033DDF" w:rsidP="00FC2623">
      <w:pPr>
        <w:ind w:firstLine="720"/>
        <w:jc w:val="both"/>
        <w:rPr>
          <w:sz w:val="24"/>
          <w:szCs w:val="24"/>
          <w:lang w:val="ru-RU"/>
        </w:rPr>
      </w:pPr>
      <w:r w:rsidRPr="00EE444C">
        <w:rPr>
          <w:sz w:val="24"/>
          <w:szCs w:val="24"/>
          <w:lang w:val="ru-RU"/>
        </w:rPr>
        <w:t>В 2015г. среди детей до 14 лет зарегистрировано 2 случая ХГС (2014г.</w:t>
      </w:r>
      <w:r w:rsidR="00204CA9">
        <w:rPr>
          <w:sz w:val="24"/>
          <w:szCs w:val="24"/>
          <w:lang w:val="ru-RU"/>
        </w:rPr>
        <w:t xml:space="preserve"> </w:t>
      </w:r>
      <w:r w:rsidRPr="00EE444C">
        <w:rPr>
          <w:sz w:val="24"/>
          <w:szCs w:val="24"/>
          <w:lang w:val="ru-RU"/>
        </w:rPr>
        <w:t>-</w:t>
      </w:r>
      <w:r w:rsidR="00204CA9">
        <w:rPr>
          <w:sz w:val="24"/>
          <w:szCs w:val="24"/>
          <w:lang w:val="ru-RU"/>
        </w:rPr>
        <w:t xml:space="preserve"> </w:t>
      </w:r>
      <w:r w:rsidRPr="00EE444C">
        <w:rPr>
          <w:sz w:val="24"/>
          <w:szCs w:val="24"/>
          <w:lang w:val="ru-RU"/>
        </w:rPr>
        <w:t>1 случай, 2013г.</w:t>
      </w:r>
      <w:r w:rsidR="00204CA9">
        <w:rPr>
          <w:sz w:val="24"/>
          <w:szCs w:val="24"/>
          <w:lang w:val="ru-RU"/>
        </w:rPr>
        <w:t xml:space="preserve"> </w:t>
      </w:r>
      <w:r w:rsidRPr="00EE444C">
        <w:rPr>
          <w:sz w:val="24"/>
          <w:szCs w:val="24"/>
          <w:lang w:val="ru-RU"/>
        </w:rPr>
        <w:t>-</w:t>
      </w:r>
      <w:r w:rsidR="00204CA9">
        <w:rPr>
          <w:sz w:val="24"/>
          <w:szCs w:val="24"/>
          <w:lang w:val="ru-RU"/>
        </w:rPr>
        <w:t xml:space="preserve"> </w:t>
      </w:r>
      <w:r w:rsidRPr="00EE444C">
        <w:rPr>
          <w:sz w:val="24"/>
          <w:szCs w:val="24"/>
          <w:lang w:val="ru-RU"/>
        </w:rPr>
        <w:t>0). Показатель заболеваемости составил 1,24 на 100 тысяч населения соответствующей группы (2014г.</w:t>
      </w:r>
      <w:r w:rsidR="00204CA9">
        <w:rPr>
          <w:sz w:val="24"/>
          <w:szCs w:val="24"/>
          <w:lang w:val="ru-RU"/>
        </w:rPr>
        <w:t xml:space="preserve"> </w:t>
      </w:r>
      <w:r w:rsidRPr="00EE444C">
        <w:rPr>
          <w:sz w:val="24"/>
          <w:szCs w:val="24"/>
          <w:lang w:val="ru-RU"/>
        </w:rPr>
        <w:t>-</w:t>
      </w:r>
      <w:r w:rsidR="00204CA9">
        <w:rPr>
          <w:sz w:val="24"/>
          <w:szCs w:val="24"/>
          <w:lang w:val="ru-RU"/>
        </w:rPr>
        <w:t xml:space="preserve"> </w:t>
      </w:r>
      <w:r w:rsidRPr="00EE444C">
        <w:rPr>
          <w:sz w:val="24"/>
          <w:szCs w:val="24"/>
          <w:lang w:val="ru-RU"/>
        </w:rPr>
        <w:t xml:space="preserve">0,63), что в пределах среднемноголетних уровней заболеваемости, эпидситуация оценивалась благополучная. Показатель заболеваемости по РФ в 2015г. </w:t>
      </w:r>
      <w:r w:rsidR="00204CA9">
        <w:rPr>
          <w:sz w:val="24"/>
          <w:szCs w:val="24"/>
          <w:lang w:val="ru-RU"/>
        </w:rPr>
        <w:t>- 1,6;</w:t>
      </w:r>
      <w:r w:rsidRPr="00EE444C">
        <w:rPr>
          <w:sz w:val="24"/>
          <w:szCs w:val="24"/>
          <w:lang w:val="ru-RU"/>
        </w:rPr>
        <w:t xml:space="preserve"> в 2014г.</w:t>
      </w:r>
      <w:r w:rsidR="00204CA9">
        <w:rPr>
          <w:sz w:val="24"/>
          <w:szCs w:val="24"/>
          <w:lang w:val="ru-RU"/>
        </w:rPr>
        <w:t xml:space="preserve"> </w:t>
      </w:r>
      <w:r w:rsidRPr="00EE444C">
        <w:rPr>
          <w:sz w:val="24"/>
          <w:szCs w:val="24"/>
          <w:lang w:val="ru-RU"/>
        </w:rPr>
        <w:t>-</w:t>
      </w:r>
      <w:r w:rsidR="00204CA9">
        <w:rPr>
          <w:sz w:val="24"/>
          <w:szCs w:val="24"/>
          <w:lang w:val="ru-RU"/>
        </w:rPr>
        <w:t xml:space="preserve"> </w:t>
      </w:r>
      <w:r w:rsidRPr="00EE444C">
        <w:rPr>
          <w:sz w:val="24"/>
          <w:szCs w:val="24"/>
          <w:lang w:val="ru-RU"/>
        </w:rPr>
        <w:t>2,04 на 100 тыс. населения, по ЦФО</w:t>
      </w:r>
      <w:r w:rsidR="00204CA9">
        <w:rPr>
          <w:sz w:val="24"/>
          <w:szCs w:val="24"/>
          <w:lang w:val="ru-RU"/>
        </w:rPr>
        <w:t xml:space="preserve"> </w:t>
      </w:r>
      <w:r w:rsidRPr="00EE444C">
        <w:rPr>
          <w:sz w:val="24"/>
          <w:szCs w:val="24"/>
          <w:lang w:val="ru-RU"/>
        </w:rPr>
        <w:t>-</w:t>
      </w:r>
      <w:r w:rsidR="00204CA9">
        <w:rPr>
          <w:sz w:val="24"/>
          <w:szCs w:val="24"/>
          <w:lang w:val="ru-RU"/>
        </w:rPr>
        <w:t xml:space="preserve"> </w:t>
      </w:r>
      <w:r w:rsidRPr="00EE444C">
        <w:rPr>
          <w:sz w:val="24"/>
          <w:szCs w:val="24"/>
          <w:lang w:val="ru-RU"/>
        </w:rPr>
        <w:t>1,54 и 1,63 на 100 тыс. населения соответственно.</w:t>
      </w:r>
    </w:p>
    <w:p w:rsidR="00033DDF" w:rsidRPr="00EE444C" w:rsidRDefault="00033DDF" w:rsidP="00FC2623">
      <w:pPr>
        <w:ind w:firstLine="720"/>
        <w:jc w:val="both"/>
        <w:rPr>
          <w:sz w:val="24"/>
          <w:szCs w:val="24"/>
          <w:lang w:val="ru-RU"/>
        </w:rPr>
      </w:pPr>
      <w:r w:rsidRPr="00EE444C">
        <w:rPr>
          <w:sz w:val="24"/>
          <w:szCs w:val="24"/>
          <w:lang w:val="ru-RU"/>
        </w:rPr>
        <w:t>Случаи ХГС регистрировались в г.Рязани (54,8% от числа всех случа</w:t>
      </w:r>
      <w:r w:rsidR="00204CA9">
        <w:rPr>
          <w:sz w:val="24"/>
          <w:szCs w:val="24"/>
          <w:lang w:val="ru-RU"/>
        </w:rPr>
        <w:t>ев) и 19 из 25 районов области.</w:t>
      </w:r>
    </w:p>
    <w:p w:rsidR="00033DDF" w:rsidRPr="00EE444C" w:rsidRDefault="00033DDF" w:rsidP="00FC2623">
      <w:pPr>
        <w:ind w:firstLine="720"/>
        <w:jc w:val="both"/>
        <w:rPr>
          <w:sz w:val="24"/>
          <w:szCs w:val="24"/>
          <w:lang w:val="ru-RU"/>
        </w:rPr>
      </w:pPr>
      <w:r w:rsidRPr="00EE444C">
        <w:rPr>
          <w:sz w:val="24"/>
          <w:szCs w:val="24"/>
          <w:lang w:val="ru-RU"/>
        </w:rPr>
        <w:t>В 2015г. в области зарегистрировано 89 случаев хронического вирусного гепатита В. Показатель заболеваемости на 100 тыс. населения составил 8,0 на 100 тыс. населения, что на 20,6% ниже уровня заболеваемости 2014 года (10,07 на 100 тыс. населения) и на 25,7%</w:t>
      </w:r>
      <w:r w:rsidR="00204CA9">
        <w:rPr>
          <w:sz w:val="24"/>
          <w:szCs w:val="24"/>
          <w:lang w:val="ru-RU"/>
        </w:rPr>
        <w:t xml:space="preserve"> уровня </w:t>
      </w:r>
      <w:r w:rsidRPr="00EE444C">
        <w:rPr>
          <w:sz w:val="24"/>
          <w:szCs w:val="24"/>
          <w:lang w:val="ru-RU"/>
        </w:rPr>
        <w:t>2013 года (10,76 на 100 тыс. населения). Заболеваемость ХГВ в 2013-2015гг. была в пределах среднемноголетних уровней заболеваемости, эпидситуация оценивалась как обычная. Показатели заболеваемости ХГВ по области за последние 3 года ниже аналогичных показателей по Российской Федерации (2015г.</w:t>
      </w:r>
      <w:r w:rsidR="00204CA9">
        <w:rPr>
          <w:sz w:val="24"/>
          <w:szCs w:val="24"/>
          <w:lang w:val="ru-RU"/>
        </w:rPr>
        <w:t xml:space="preserve"> </w:t>
      </w:r>
      <w:r w:rsidRPr="00EE444C">
        <w:rPr>
          <w:sz w:val="24"/>
          <w:szCs w:val="24"/>
          <w:lang w:val="ru-RU"/>
        </w:rPr>
        <w:t>-</w:t>
      </w:r>
      <w:r w:rsidR="00204CA9">
        <w:rPr>
          <w:sz w:val="24"/>
          <w:szCs w:val="24"/>
          <w:lang w:val="ru-RU"/>
        </w:rPr>
        <w:t xml:space="preserve"> 10,79;</w:t>
      </w:r>
      <w:r w:rsidRPr="00EE444C">
        <w:rPr>
          <w:sz w:val="24"/>
          <w:szCs w:val="24"/>
          <w:lang w:val="ru-RU"/>
        </w:rPr>
        <w:t xml:space="preserve"> 2014г. - 11,26</w:t>
      </w:r>
      <w:r w:rsidR="00204CA9">
        <w:rPr>
          <w:sz w:val="24"/>
          <w:szCs w:val="24"/>
          <w:lang w:val="ru-RU"/>
        </w:rPr>
        <w:t>;</w:t>
      </w:r>
      <w:r w:rsidRPr="00EE444C">
        <w:rPr>
          <w:sz w:val="24"/>
          <w:szCs w:val="24"/>
          <w:lang w:val="ru-RU"/>
        </w:rPr>
        <w:t xml:space="preserve"> 2013г. - 11,71 на 100 тыс. населения (по ЦФО в 2015г.</w:t>
      </w:r>
      <w:r w:rsidR="00204CA9">
        <w:rPr>
          <w:sz w:val="24"/>
          <w:szCs w:val="24"/>
          <w:lang w:val="ru-RU"/>
        </w:rPr>
        <w:t xml:space="preserve"> </w:t>
      </w:r>
      <w:r w:rsidRPr="00EE444C">
        <w:rPr>
          <w:sz w:val="24"/>
          <w:szCs w:val="24"/>
          <w:lang w:val="ru-RU"/>
        </w:rPr>
        <w:t>-</w:t>
      </w:r>
      <w:r w:rsidR="00204CA9">
        <w:rPr>
          <w:sz w:val="24"/>
          <w:szCs w:val="24"/>
          <w:lang w:val="ru-RU"/>
        </w:rPr>
        <w:t xml:space="preserve"> </w:t>
      </w:r>
      <w:r w:rsidRPr="00EE444C">
        <w:rPr>
          <w:sz w:val="24"/>
          <w:szCs w:val="24"/>
          <w:lang w:val="ru-RU"/>
        </w:rPr>
        <w:t>8,74).</w:t>
      </w:r>
    </w:p>
    <w:p w:rsidR="00033DDF" w:rsidRPr="00EE444C" w:rsidRDefault="00033DDF" w:rsidP="00FC2623">
      <w:pPr>
        <w:ind w:firstLine="720"/>
        <w:jc w:val="both"/>
        <w:rPr>
          <w:sz w:val="24"/>
          <w:szCs w:val="24"/>
          <w:lang w:val="ru-RU"/>
        </w:rPr>
      </w:pPr>
      <w:r w:rsidRPr="00EE444C">
        <w:rPr>
          <w:sz w:val="24"/>
          <w:szCs w:val="24"/>
          <w:lang w:val="ru-RU"/>
        </w:rPr>
        <w:t>Случаи ХГВ регистрировались в г.Рязани (65,2% от числа всех случаев) и в 8 из 25 административных территорий области.</w:t>
      </w:r>
    </w:p>
    <w:p w:rsidR="00033DDF" w:rsidRPr="00EE444C" w:rsidRDefault="00033DDF" w:rsidP="00FC2623">
      <w:pPr>
        <w:ind w:firstLine="720"/>
        <w:jc w:val="both"/>
        <w:rPr>
          <w:sz w:val="24"/>
          <w:szCs w:val="24"/>
          <w:lang w:val="ru-RU"/>
        </w:rPr>
      </w:pPr>
      <w:r w:rsidRPr="00EE444C">
        <w:rPr>
          <w:sz w:val="24"/>
          <w:szCs w:val="24"/>
          <w:lang w:val="ru-RU"/>
        </w:rPr>
        <w:t>В 2015г. среди детей до 14 лет зарегистрировано 2 случая ХГВ или 1,24 на 100 тыс. населения возрастной группы (2014г.</w:t>
      </w:r>
      <w:r w:rsidR="00204CA9">
        <w:rPr>
          <w:sz w:val="24"/>
          <w:szCs w:val="24"/>
          <w:lang w:val="ru-RU"/>
        </w:rPr>
        <w:t xml:space="preserve"> </w:t>
      </w:r>
      <w:r w:rsidRPr="00EE444C">
        <w:rPr>
          <w:sz w:val="24"/>
          <w:szCs w:val="24"/>
          <w:lang w:val="ru-RU"/>
        </w:rPr>
        <w:t>-</w:t>
      </w:r>
      <w:r w:rsidR="00204CA9">
        <w:rPr>
          <w:sz w:val="24"/>
          <w:szCs w:val="24"/>
          <w:lang w:val="ru-RU"/>
        </w:rPr>
        <w:t xml:space="preserve"> </w:t>
      </w:r>
      <w:r w:rsidRPr="00EE444C">
        <w:rPr>
          <w:sz w:val="24"/>
          <w:szCs w:val="24"/>
          <w:lang w:val="ru-RU"/>
        </w:rPr>
        <w:t>2 случая или 1,27 на 100 тыс. населения</w:t>
      </w:r>
      <w:r w:rsidR="00204CA9">
        <w:rPr>
          <w:sz w:val="24"/>
          <w:szCs w:val="24"/>
          <w:lang w:val="ru-RU"/>
        </w:rPr>
        <w:t>;</w:t>
      </w:r>
      <w:r w:rsidRPr="00EE444C">
        <w:rPr>
          <w:sz w:val="24"/>
          <w:szCs w:val="24"/>
          <w:lang w:val="ru-RU"/>
        </w:rPr>
        <w:t xml:space="preserve"> 2013г. – 1 случай или 0,67). Показатели заболеваемости были в пределах среднемноголетних уровней заболеваемости, эпидситуация оценивалась как благополучная. По Российской Федерации показатель заболеваемости среди детей до 14 лет в 2015 году составил 0,3, в 2014г.</w:t>
      </w:r>
      <w:r w:rsidR="00204CA9">
        <w:rPr>
          <w:sz w:val="24"/>
          <w:szCs w:val="24"/>
          <w:lang w:val="ru-RU"/>
        </w:rPr>
        <w:t xml:space="preserve"> </w:t>
      </w:r>
      <w:r w:rsidRPr="00EE444C">
        <w:rPr>
          <w:sz w:val="24"/>
          <w:szCs w:val="24"/>
          <w:lang w:val="ru-RU"/>
        </w:rPr>
        <w:t>-</w:t>
      </w:r>
      <w:r w:rsidR="00204CA9">
        <w:rPr>
          <w:sz w:val="24"/>
          <w:szCs w:val="24"/>
          <w:lang w:val="ru-RU"/>
        </w:rPr>
        <w:t xml:space="preserve"> </w:t>
      </w:r>
      <w:r w:rsidRPr="00EE444C">
        <w:rPr>
          <w:sz w:val="24"/>
          <w:szCs w:val="24"/>
          <w:lang w:val="ru-RU"/>
        </w:rPr>
        <w:t>0,27 на 100 тыс. населения, по ЦФО</w:t>
      </w:r>
      <w:r w:rsidR="00204CA9">
        <w:rPr>
          <w:sz w:val="24"/>
          <w:szCs w:val="24"/>
          <w:lang w:val="ru-RU"/>
        </w:rPr>
        <w:t xml:space="preserve"> </w:t>
      </w:r>
      <w:r w:rsidRPr="00EE444C">
        <w:rPr>
          <w:sz w:val="24"/>
          <w:szCs w:val="24"/>
          <w:lang w:val="ru-RU"/>
        </w:rPr>
        <w:t>-</w:t>
      </w:r>
      <w:r w:rsidR="00204CA9">
        <w:rPr>
          <w:sz w:val="24"/>
          <w:szCs w:val="24"/>
          <w:lang w:val="ru-RU"/>
        </w:rPr>
        <w:t xml:space="preserve"> </w:t>
      </w:r>
      <w:r w:rsidRPr="00EE444C">
        <w:rPr>
          <w:sz w:val="24"/>
          <w:szCs w:val="24"/>
          <w:lang w:val="ru-RU"/>
        </w:rPr>
        <w:t>0,43 и 0,47 на 100 тыс. населения, соответственно.</w:t>
      </w:r>
    </w:p>
    <w:p w:rsidR="00033DDF" w:rsidRPr="00EE444C" w:rsidRDefault="00033DDF" w:rsidP="00FC2623">
      <w:pPr>
        <w:rPr>
          <w:bCs/>
          <w:sz w:val="24"/>
          <w:szCs w:val="24"/>
          <w:lang w:val="ru-RU"/>
        </w:rPr>
      </w:pPr>
    </w:p>
    <w:p w:rsidR="00033DDF" w:rsidRPr="00EE444C" w:rsidRDefault="00033DDF" w:rsidP="00FC2623">
      <w:pPr>
        <w:jc w:val="center"/>
        <w:rPr>
          <w:b/>
          <w:bCs/>
          <w:sz w:val="24"/>
          <w:szCs w:val="24"/>
          <w:lang w:val="ru-RU"/>
        </w:rPr>
      </w:pPr>
      <w:r w:rsidRPr="00EE444C">
        <w:rPr>
          <w:b/>
          <w:bCs/>
          <w:sz w:val="24"/>
          <w:szCs w:val="24"/>
          <w:lang w:val="ru-RU"/>
        </w:rPr>
        <w:t>Инфекции, связанные с оказ</w:t>
      </w:r>
      <w:r w:rsidR="00204CA9">
        <w:rPr>
          <w:b/>
          <w:bCs/>
          <w:sz w:val="24"/>
          <w:szCs w:val="24"/>
          <w:lang w:val="ru-RU"/>
        </w:rPr>
        <w:t>анием медицинской помощи (ИСМП)</w:t>
      </w:r>
    </w:p>
    <w:p w:rsidR="00033DDF" w:rsidRPr="00925775" w:rsidRDefault="00033DDF" w:rsidP="00FC2623">
      <w:pPr>
        <w:jc w:val="both"/>
        <w:rPr>
          <w:sz w:val="16"/>
          <w:szCs w:val="16"/>
          <w:lang w:val="ru-RU"/>
        </w:rPr>
      </w:pPr>
    </w:p>
    <w:p w:rsidR="00033DDF" w:rsidRPr="00EE444C" w:rsidRDefault="00033DDF" w:rsidP="00FC2623">
      <w:pPr>
        <w:ind w:firstLine="720"/>
        <w:jc w:val="both"/>
        <w:rPr>
          <w:sz w:val="24"/>
          <w:szCs w:val="24"/>
          <w:lang w:val="ru-RU"/>
        </w:rPr>
      </w:pPr>
      <w:r w:rsidRPr="00EE444C">
        <w:rPr>
          <w:sz w:val="24"/>
          <w:szCs w:val="24"/>
          <w:lang w:val="ru-RU"/>
        </w:rPr>
        <w:t>Всего в медицинских организациях Рязанской области в 2015 году было зарегистрировано 210 случаев ИСМП, что на 22,5% меньше, чем в 2014 году (271 случай) и в 1,6 раза меньше по сравн</w:t>
      </w:r>
      <w:r w:rsidR="00204CA9">
        <w:rPr>
          <w:sz w:val="24"/>
          <w:szCs w:val="24"/>
          <w:lang w:val="ru-RU"/>
        </w:rPr>
        <w:t>ению с 2013 годом (331 случай).</w:t>
      </w:r>
    </w:p>
    <w:p w:rsidR="00033DDF" w:rsidRPr="00EE444C" w:rsidRDefault="00033DDF" w:rsidP="00FC2623">
      <w:pPr>
        <w:ind w:firstLine="720"/>
        <w:jc w:val="both"/>
        <w:rPr>
          <w:sz w:val="24"/>
          <w:szCs w:val="24"/>
          <w:lang w:val="ru-RU"/>
        </w:rPr>
      </w:pPr>
      <w:r w:rsidRPr="00EE444C">
        <w:rPr>
          <w:sz w:val="24"/>
          <w:szCs w:val="24"/>
          <w:lang w:val="ru-RU"/>
        </w:rPr>
        <w:t>Внутрибольничные инфекции регистрировались в 25 лечебно-профилактических организациях (ЛПО). Наибольшее число случаев ИСМП в 2015 году, как и в предыдущие годы, зарегистрировано в учреждениях родовспоможения, их удельный вес составил 51,9% от общего числа (2014г. - 48,3%</w:t>
      </w:r>
      <w:r w:rsidR="00204CA9">
        <w:rPr>
          <w:sz w:val="24"/>
          <w:szCs w:val="24"/>
          <w:lang w:val="ru-RU"/>
        </w:rPr>
        <w:t>;</w:t>
      </w:r>
      <w:r w:rsidRPr="00EE444C">
        <w:rPr>
          <w:sz w:val="24"/>
          <w:szCs w:val="24"/>
          <w:lang w:val="ru-RU"/>
        </w:rPr>
        <w:t xml:space="preserve"> 2013г. - 58,0%). Доля ИСМП, зарегистрированных в  хирургических стационарах (отделениях), составила 30,5% (2014г. - 29,5%</w:t>
      </w:r>
      <w:r w:rsidR="00204CA9">
        <w:rPr>
          <w:sz w:val="24"/>
          <w:szCs w:val="24"/>
          <w:lang w:val="ru-RU"/>
        </w:rPr>
        <w:t>;</w:t>
      </w:r>
      <w:r w:rsidRPr="00EE444C">
        <w:rPr>
          <w:sz w:val="24"/>
          <w:szCs w:val="24"/>
          <w:lang w:val="ru-RU"/>
        </w:rPr>
        <w:t xml:space="preserve"> 2013г. - 30,5%). Удельный вес ИСМП в прочих стационарах (отделениях) – 9,5% (2014г. - 12,2%</w:t>
      </w:r>
      <w:r w:rsidR="00204CA9">
        <w:rPr>
          <w:sz w:val="24"/>
          <w:szCs w:val="24"/>
          <w:lang w:val="ru-RU"/>
        </w:rPr>
        <w:t>;</w:t>
      </w:r>
      <w:r w:rsidRPr="00EE444C">
        <w:rPr>
          <w:sz w:val="24"/>
          <w:szCs w:val="24"/>
          <w:lang w:val="ru-RU"/>
        </w:rPr>
        <w:t xml:space="preserve"> 2013г. - 6,7%), в детских стационарах (отделениях) – 0,5% (2014г. - 1,1%</w:t>
      </w:r>
      <w:r w:rsidR="00204CA9">
        <w:rPr>
          <w:sz w:val="24"/>
          <w:szCs w:val="24"/>
          <w:lang w:val="ru-RU"/>
        </w:rPr>
        <w:t>;</w:t>
      </w:r>
      <w:r w:rsidRPr="00EE444C">
        <w:rPr>
          <w:sz w:val="24"/>
          <w:szCs w:val="24"/>
          <w:lang w:val="ru-RU"/>
        </w:rPr>
        <w:t xml:space="preserve"> 2013г. - 0,6%). Доля случаев ИСМП, зарегистрированных в амбулаторно-поликлинических учреждениях, составила 7,6% (2014г. - 8,9%</w:t>
      </w:r>
      <w:r w:rsidR="00204CA9">
        <w:rPr>
          <w:sz w:val="24"/>
          <w:szCs w:val="24"/>
          <w:lang w:val="ru-RU"/>
        </w:rPr>
        <w:t>;</w:t>
      </w:r>
      <w:r w:rsidRPr="00EE444C">
        <w:rPr>
          <w:sz w:val="24"/>
          <w:szCs w:val="24"/>
          <w:lang w:val="ru-RU"/>
        </w:rPr>
        <w:t xml:space="preserve"> 2013г. – 4,2%).</w:t>
      </w:r>
    </w:p>
    <w:p w:rsidR="00033DDF" w:rsidRPr="00EE444C" w:rsidRDefault="00033DDF" w:rsidP="00FC2623">
      <w:pPr>
        <w:ind w:firstLine="720"/>
        <w:jc w:val="both"/>
        <w:rPr>
          <w:sz w:val="24"/>
          <w:szCs w:val="24"/>
          <w:lang w:val="ru-RU"/>
        </w:rPr>
      </w:pPr>
      <w:r w:rsidRPr="00EE444C">
        <w:rPr>
          <w:sz w:val="24"/>
          <w:szCs w:val="24"/>
          <w:lang w:val="ru-RU"/>
        </w:rPr>
        <w:t>В структуре ИСМП, по-прежнему, доминируют гнойно-септические инфекции (ГСИ) новорожденных, которые составили 22,4% (2014г. - 24,7%</w:t>
      </w:r>
      <w:r w:rsidR="00204CA9">
        <w:rPr>
          <w:sz w:val="24"/>
          <w:szCs w:val="24"/>
          <w:lang w:val="ru-RU"/>
        </w:rPr>
        <w:t>;</w:t>
      </w:r>
      <w:r w:rsidRPr="00EE444C">
        <w:rPr>
          <w:sz w:val="24"/>
          <w:szCs w:val="24"/>
          <w:lang w:val="ru-RU"/>
        </w:rPr>
        <w:t xml:space="preserve"> 2013г. - 37,2%), на второе место в отчетном году вышли ГСИ родильниц – 21,9% (2014г. - 17,0%</w:t>
      </w:r>
      <w:r w:rsidR="00204CA9">
        <w:rPr>
          <w:sz w:val="24"/>
          <w:szCs w:val="24"/>
          <w:lang w:val="ru-RU"/>
        </w:rPr>
        <w:t>;</w:t>
      </w:r>
      <w:r w:rsidRPr="00EE444C">
        <w:rPr>
          <w:sz w:val="24"/>
          <w:szCs w:val="24"/>
          <w:lang w:val="ru-RU"/>
        </w:rPr>
        <w:t xml:space="preserve"> 2013г. - 17,0%), на долю послеоперационных инфекций пришлось 18,1% (2014г. – 17,3%</w:t>
      </w:r>
      <w:r w:rsidR="00204CA9">
        <w:rPr>
          <w:sz w:val="24"/>
          <w:szCs w:val="24"/>
          <w:lang w:val="ru-RU"/>
        </w:rPr>
        <w:t>;</w:t>
      </w:r>
      <w:r w:rsidRPr="00EE444C">
        <w:rPr>
          <w:sz w:val="24"/>
          <w:szCs w:val="24"/>
          <w:lang w:val="ru-RU"/>
        </w:rPr>
        <w:t xml:space="preserve"> 2013г. - 19,0%). Внутрибольничные пневмонии составили 14,7% (2014г. – 17,3%</w:t>
      </w:r>
      <w:r w:rsidR="00204CA9">
        <w:rPr>
          <w:sz w:val="24"/>
          <w:szCs w:val="24"/>
          <w:lang w:val="ru-RU"/>
        </w:rPr>
        <w:t>;</w:t>
      </w:r>
      <w:r w:rsidRPr="00EE444C">
        <w:rPr>
          <w:sz w:val="24"/>
          <w:szCs w:val="24"/>
          <w:lang w:val="ru-RU"/>
        </w:rPr>
        <w:t xml:space="preserve"> 2013г. – 12,7%), постинъекционные инфекции – 10,5% (2014г. - 14,8%</w:t>
      </w:r>
      <w:r w:rsidR="00204CA9">
        <w:rPr>
          <w:sz w:val="24"/>
          <w:szCs w:val="24"/>
          <w:lang w:val="ru-RU"/>
        </w:rPr>
        <w:t>;</w:t>
      </w:r>
      <w:r w:rsidRPr="00EE444C">
        <w:rPr>
          <w:sz w:val="24"/>
          <w:szCs w:val="24"/>
          <w:lang w:val="ru-RU"/>
        </w:rPr>
        <w:t xml:space="preserve"> 2013г. – 6,3%), другие инфекционные заболевания, в т.ч. грипп, ОРЗ – 9,0% (2014г. - 8,5%</w:t>
      </w:r>
      <w:r w:rsidR="00204CA9">
        <w:rPr>
          <w:sz w:val="24"/>
          <w:szCs w:val="24"/>
          <w:lang w:val="ru-RU"/>
        </w:rPr>
        <w:t>;</w:t>
      </w:r>
      <w:r w:rsidRPr="00EE444C">
        <w:rPr>
          <w:sz w:val="24"/>
          <w:szCs w:val="24"/>
          <w:lang w:val="ru-RU"/>
        </w:rPr>
        <w:t xml:space="preserve"> 2013г. - 4,5%), инфекции мочевыводящих путей – 2,4% (2014г. – 0</w:t>
      </w:r>
      <w:r w:rsidR="00204CA9">
        <w:rPr>
          <w:sz w:val="24"/>
          <w:szCs w:val="24"/>
          <w:lang w:val="ru-RU"/>
        </w:rPr>
        <w:t>;</w:t>
      </w:r>
      <w:r w:rsidRPr="00EE444C">
        <w:rPr>
          <w:sz w:val="24"/>
          <w:szCs w:val="24"/>
          <w:lang w:val="ru-RU"/>
        </w:rPr>
        <w:t xml:space="preserve"> 2013г. – 0,6%), острые кишечные инфекции – 0,5% (2014г. - 0,4%</w:t>
      </w:r>
      <w:r w:rsidR="00204CA9">
        <w:rPr>
          <w:sz w:val="24"/>
          <w:szCs w:val="24"/>
          <w:lang w:val="ru-RU"/>
        </w:rPr>
        <w:t>;</w:t>
      </w:r>
      <w:r w:rsidRPr="00EE444C">
        <w:rPr>
          <w:sz w:val="24"/>
          <w:szCs w:val="24"/>
          <w:lang w:val="ru-RU"/>
        </w:rPr>
        <w:t xml:space="preserve"> 2013г. - 2,7%). В </w:t>
      </w:r>
      <w:r w:rsidR="00204CA9">
        <w:rPr>
          <w:sz w:val="24"/>
          <w:szCs w:val="24"/>
          <w:lang w:val="ru-RU"/>
        </w:rPr>
        <w:t>2015</w:t>
      </w:r>
      <w:r w:rsidRPr="00EE444C">
        <w:rPr>
          <w:sz w:val="24"/>
          <w:szCs w:val="24"/>
          <w:lang w:val="ru-RU"/>
        </w:rPr>
        <w:t xml:space="preserve"> году зарегистрирован 1 случай вирусного гепатита «В», связанный с профессиональной деятельностью у медицинского работника, удельный вес от общего числа ИСМП – 0,5% (случаи не регистрировались более 10 лет). Как и в предыдущие 2 года, не регистрировались связанные с оказанием медицинской помощи сальмонеллёзные ин</w:t>
      </w:r>
      <w:r w:rsidR="00204CA9">
        <w:rPr>
          <w:sz w:val="24"/>
          <w:szCs w:val="24"/>
          <w:lang w:val="ru-RU"/>
        </w:rPr>
        <w:t>фекции и вирусный гепатит «С».</w:t>
      </w:r>
    </w:p>
    <w:p w:rsidR="00033DDF" w:rsidRPr="00EE444C" w:rsidRDefault="00033DDF" w:rsidP="00FC2623">
      <w:pPr>
        <w:ind w:firstLine="720"/>
        <w:jc w:val="both"/>
        <w:rPr>
          <w:sz w:val="24"/>
          <w:szCs w:val="24"/>
          <w:lang w:val="ru-RU"/>
        </w:rPr>
      </w:pPr>
      <w:r w:rsidRPr="00EE444C">
        <w:rPr>
          <w:sz w:val="24"/>
          <w:szCs w:val="24"/>
          <w:lang w:val="ru-RU"/>
        </w:rPr>
        <w:t>Число зарегистрированных случаев ИСМП в родовспомогательных учреждениях Рязанской области в 2015г. снизилось по сравнению с 2014-2013гг. (2015г. – 109 случаев, 2014г. – 131 случай; 2013г. – 192</w:t>
      </w:r>
      <w:r w:rsidR="00204CA9">
        <w:rPr>
          <w:sz w:val="24"/>
          <w:szCs w:val="24"/>
          <w:lang w:val="ru-RU"/>
        </w:rPr>
        <w:t xml:space="preserve"> случая</w:t>
      </w:r>
      <w:r w:rsidRPr="00EE444C">
        <w:rPr>
          <w:sz w:val="24"/>
          <w:szCs w:val="24"/>
          <w:lang w:val="ru-RU"/>
        </w:rPr>
        <w:t>). Показатель заболеваемости в 2015г. снизился на 18,1% и составил 8,6 на 1000 родов (в 2014г. показатель – 10,5</w:t>
      </w:r>
      <w:r w:rsidR="00204CA9">
        <w:rPr>
          <w:sz w:val="24"/>
          <w:szCs w:val="24"/>
          <w:lang w:val="ru-RU"/>
        </w:rPr>
        <w:t>;</w:t>
      </w:r>
      <w:r w:rsidRPr="00EE444C">
        <w:rPr>
          <w:sz w:val="24"/>
          <w:szCs w:val="24"/>
          <w:lang w:val="ru-RU"/>
        </w:rPr>
        <w:t xml:space="preserve"> в 2013г. - 15,4).</w:t>
      </w:r>
    </w:p>
    <w:p w:rsidR="00033DDF" w:rsidRPr="00EE444C" w:rsidRDefault="00033DDF" w:rsidP="00FC2623">
      <w:pPr>
        <w:ind w:firstLine="720"/>
        <w:jc w:val="both"/>
        <w:rPr>
          <w:sz w:val="24"/>
          <w:szCs w:val="24"/>
          <w:lang w:val="ru-RU"/>
        </w:rPr>
      </w:pPr>
      <w:r w:rsidRPr="00EE444C">
        <w:rPr>
          <w:sz w:val="24"/>
          <w:szCs w:val="24"/>
          <w:lang w:val="ru-RU"/>
        </w:rPr>
        <w:t>Заболеваемость ИСМП среди новорожденных составила 63 случая или 5,0 на 1000 родившихся детей, что ниже по сравнению с 2014г. (6,7 на 1000) и 2013г. (10,9 на 1000). Из них зарегистрировано 47 случаев ГСИ новорожденных, показатель 3,7 на 1000. Снижение числа ГСИ новорожденных по сравнению с 2014г. на 31,5%, по сравнению с 2013г. в 1,8 раза. В структуре ГСИ новорожденных на первом месте коньюнктивиты, удельный вес которых составил 59,6%, далее идут заболевания пупочной ранки (омфалит, флебит) – 19,1%, пневмонии составили – 10,6%, заболевания кожи (пиодермия, везикулопустулёз, псевдофурункулёз, импетиго) – 4,3%, неонатальная инфекция мочевых путей – 2,1%. Тяжелые формы ГСИ у новорожденных (менингит, остеомиелит) составили 4,3% (2014г. – 4,5%</w:t>
      </w:r>
      <w:r w:rsidR="00204CA9">
        <w:rPr>
          <w:sz w:val="24"/>
          <w:szCs w:val="24"/>
          <w:lang w:val="ru-RU"/>
        </w:rPr>
        <w:t>; 2013г. - не регистрировались).</w:t>
      </w:r>
    </w:p>
    <w:p w:rsidR="00033DDF" w:rsidRPr="00EE444C" w:rsidRDefault="00033DDF" w:rsidP="00FC2623">
      <w:pPr>
        <w:ind w:firstLine="720"/>
        <w:jc w:val="both"/>
        <w:rPr>
          <w:sz w:val="24"/>
          <w:szCs w:val="24"/>
          <w:lang w:val="ru-RU"/>
        </w:rPr>
      </w:pPr>
      <w:r w:rsidRPr="00EE444C">
        <w:rPr>
          <w:sz w:val="24"/>
          <w:szCs w:val="24"/>
          <w:lang w:val="ru-RU"/>
        </w:rPr>
        <w:t>Отмечается снижение внутриутробных инфекций (ВУИ) новорожденных. В 2015г. зарегистрировано 457 случаев ВУИ, что на 29,0% меньше, чем в 2014г. (644 случая) и в 1,6 раза по сравнению с 2013г. (716 случаев). Показатель ВУИ на 1000 новорожденных составил – 36,0. Соотношение ВБИ и ВУИ новорожденных в 2015г. – 1:7,3 (2014г. - 1:7,7 (2013г. - 1:5,3), в том числе соотношение внутрибольничных ГСИ и ВУИ - 1:9,7.</w:t>
      </w:r>
    </w:p>
    <w:p w:rsidR="00033DDF" w:rsidRPr="00EE444C" w:rsidRDefault="00033DDF" w:rsidP="00FC2623">
      <w:pPr>
        <w:ind w:firstLine="720"/>
        <w:jc w:val="both"/>
        <w:rPr>
          <w:sz w:val="24"/>
          <w:szCs w:val="24"/>
          <w:lang w:val="ru-RU"/>
        </w:rPr>
      </w:pPr>
      <w:r w:rsidRPr="00EE444C">
        <w:rPr>
          <w:sz w:val="24"/>
          <w:szCs w:val="24"/>
          <w:lang w:val="ru-RU"/>
        </w:rPr>
        <w:t>В 2015г. заболеваемость ГСИ родильниц снизилась на 2,6% по сравнению с 2014г., на 17,8% по сравнению с 2013г. Заболеваемость составила 3,7 на 1000 родов (2014г. – 3,8</w:t>
      </w:r>
      <w:r w:rsidR="00204CA9">
        <w:rPr>
          <w:sz w:val="24"/>
          <w:szCs w:val="24"/>
          <w:lang w:val="ru-RU"/>
        </w:rPr>
        <w:t>;</w:t>
      </w:r>
      <w:r w:rsidRPr="00EE444C">
        <w:rPr>
          <w:sz w:val="24"/>
          <w:szCs w:val="24"/>
          <w:lang w:val="ru-RU"/>
        </w:rPr>
        <w:t xml:space="preserve"> 2013г. – 4,5 на 1000). Всего зарегистрированы 46 случаев ГСИ родильниц (2014г. – 47</w:t>
      </w:r>
      <w:r w:rsidR="00204CA9">
        <w:rPr>
          <w:sz w:val="24"/>
          <w:szCs w:val="24"/>
          <w:lang w:val="ru-RU"/>
        </w:rPr>
        <w:t>;</w:t>
      </w:r>
      <w:r w:rsidRPr="00EE444C">
        <w:rPr>
          <w:sz w:val="24"/>
          <w:szCs w:val="24"/>
          <w:lang w:val="ru-RU"/>
        </w:rPr>
        <w:t xml:space="preserve"> 2013г. – 56), из которых послеродовых эндометритов - 41, нагноения акушерской хирургической раны – 3, расхождение швов – 2.</w:t>
      </w:r>
    </w:p>
    <w:p w:rsidR="00033DDF" w:rsidRPr="00EE444C" w:rsidRDefault="00033DDF" w:rsidP="00FC2623">
      <w:pPr>
        <w:ind w:firstLine="720"/>
        <w:jc w:val="both"/>
        <w:rPr>
          <w:sz w:val="24"/>
          <w:szCs w:val="24"/>
          <w:lang w:val="ru-RU"/>
        </w:rPr>
      </w:pPr>
      <w:r w:rsidRPr="00EE444C">
        <w:rPr>
          <w:sz w:val="24"/>
          <w:szCs w:val="24"/>
          <w:lang w:val="ru-RU"/>
        </w:rPr>
        <w:t>Не смотря на снижение регистрации ИСМП, в 2015г. в трех родовспомогательных учреждениях г.Рязани регистрировались очаги эпидемиологического неблагополучия, связанные с заболеваемостью родильниц. Возникновению очагов внутрибольничной инфекции способствовала работа в условиях повышенной нагрузки, которая возникала при закрытиях в этот период других родильных домов на помывку и дезинфекцию. Распространение инфекции происходило последовательно, преимущественно контактно-бытовым путём. При этом вспышечная заболеваемость с регистрацией 5 и более случаев ИСМП, связанных между собой одним источником, путями и факторами передачи инфекции, не установлена.</w:t>
      </w:r>
    </w:p>
    <w:p w:rsidR="00033DDF" w:rsidRPr="00EE444C" w:rsidRDefault="00033DDF" w:rsidP="00FC2623">
      <w:pPr>
        <w:ind w:firstLine="720"/>
        <w:jc w:val="both"/>
        <w:rPr>
          <w:sz w:val="24"/>
          <w:szCs w:val="24"/>
          <w:lang w:val="ru-RU"/>
        </w:rPr>
      </w:pPr>
      <w:r w:rsidRPr="00EE444C">
        <w:rPr>
          <w:sz w:val="24"/>
          <w:szCs w:val="24"/>
          <w:lang w:val="ru-RU"/>
        </w:rPr>
        <w:t xml:space="preserve">В 2015г. в ЛПО хирургического профиля зарегистрировано 64 случая ИСМП, что на 20,0% меньше, чем в 2014г. (80 случаев) и на 36,6% в 2013г. (101 случай). Из общего числа ИСМП, зарегистрированных в хирургии, 57,8% приходится на послеоперационные инфекции (ПОИ), 32,8% - на пневмонии, 7,8% </w:t>
      </w:r>
      <w:r w:rsidR="00204CA9">
        <w:rPr>
          <w:sz w:val="24"/>
          <w:szCs w:val="24"/>
          <w:lang w:val="ru-RU"/>
        </w:rPr>
        <w:t xml:space="preserve">- </w:t>
      </w:r>
      <w:r w:rsidRPr="00EE444C">
        <w:rPr>
          <w:sz w:val="24"/>
          <w:szCs w:val="24"/>
          <w:lang w:val="ru-RU"/>
        </w:rPr>
        <w:t xml:space="preserve">на инфекции мочевыводящих путей, 1,6% </w:t>
      </w:r>
      <w:r w:rsidR="00204CA9">
        <w:rPr>
          <w:sz w:val="24"/>
          <w:szCs w:val="24"/>
          <w:lang w:val="ru-RU"/>
        </w:rPr>
        <w:t xml:space="preserve">- </w:t>
      </w:r>
      <w:r w:rsidRPr="00EE444C">
        <w:rPr>
          <w:sz w:val="24"/>
          <w:szCs w:val="24"/>
          <w:lang w:val="ru-RU"/>
        </w:rPr>
        <w:t>на вирусный гепатит «В». В 2015 году зарегистрирован</w:t>
      </w:r>
      <w:r w:rsidR="00D37021">
        <w:rPr>
          <w:sz w:val="24"/>
          <w:szCs w:val="24"/>
          <w:lang w:val="ru-RU"/>
        </w:rPr>
        <w:t>о</w:t>
      </w:r>
      <w:r w:rsidRPr="00EE444C">
        <w:rPr>
          <w:sz w:val="24"/>
          <w:szCs w:val="24"/>
          <w:lang w:val="ru-RU"/>
        </w:rPr>
        <w:t xml:space="preserve"> 37 случаев ПОИ, что ниже уровней 2014-2013гг. (47 и 63 случаев соответственно).</w:t>
      </w:r>
    </w:p>
    <w:p w:rsidR="00033DDF" w:rsidRPr="00EE444C" w:rsidRDefault="00033DDF" w:rsidP="00FC2623">
      <w:pPr>
        <w:ind w:firstLine="720"/>
        <w:jc w:val="both"/>
        <w:rPr>
          <w:sz w:val="24"/>
          <w:szCs w:val="24"/>
          <w:lang w:val="ru-RU"/>
        </w:rPr>
      </w:pPr>
      <w:r w:rsidRPr="00EE444C">
        <w:rPr>
          <w:sz w:val="24"/>
          <w:szCs w:val="24"/>
          <w:lang w:val="ru-RU"/>
        </w:rPr>
        <w:t>В ряде ЛПО до настоящего времени сохраняется неудовлетворительное санитарно-техническое состояние отдельных хирургических стационаров (отделений), дефицит площадей, имеют место нарушения санитарно-противоэпидемического режима, допускаемые медперсоналом, циркуляция госпитальных штаммов микроорганизмов во внутрибольничной среде.</w:t>
      </w:r>
    </w:p>
    <w:p w:rsidR="00033DDF" w:rsidRPr="00EE444C" w:rsidRDefault="00033DDF" w:rsidP="00FC2623">
      <w:pPr>
        <w:ind w:firstLine="720"/>
        <w:jc w:val="both"/>
        <w:rPr>
          <w:sz w:val="24"/>
          <w:szCs w:val="24"/>
          <w:lang w:val="ru-RU"/>
        </w:rPr>
      </w:pPr>
      <w:r w:rsidRPr="00EE444C">
        <w:rPr>
          <w:sz w:val="24"/>
          <w:szCs w:val="24"/>
          <w:lang w:val="ru-RU"/>
        </w:rPr>
        <w:t>В детских стационарах (отделениях) заболеваемость ИСМП носит спорадический характер, в 2015г. был зарегистрирован всего 1 случай, что ниже уровня 2014г. (3 случая) и 2013г. (2 случая).</w:t>
      </w:r>
    </w:p>
    <w:p w:rsidR="00033DDF" w:rsidRPr="00EE444C" w:rsidRDefault="00033DDF" w:rsidP="00FC2623">
      <w:pPr>
        <w:ind w:firstLine="720"/>
        <w:jc w:val="both"/>
        <w:rPr>
          <w:sz w:val="24"/>
          <w:szCs w:val="24"/>
          <w:lang w:val="ru-RU"/>
        </w:rPr>
      </w:pPr>
      <w:r w:rsidRPr="00EE444C">
        <w:rPr>
          <w:sz w:val="24"/>
          <w:szCs w:val="24"/>
          <w:lang w:val="ru-RU"/>
        </w:rPr>
        <w:t xml:space="preserve">Уровень заболеваемости в прочих стационарах снизился с 33 случаев в 2014г. и с 22 случаев </w:t>
      </w:r>
      <w:r w:rsidR="00D37021">
        <w:rPr>
          <w:sz w:val="24"/>
          <w:szCs w:val="24"/>
          <w:lang w:val="ru-RU"/>
        </w:rPr>
        <w:t>в 2013г. до 20 случаев в 2015г.</w:t>
      </w:r>
    </w:p>
    <w:p w:rsidR="00033DDF" w:rsidRPr="00EE444C" w:rsidRDefault="00033DDF" w:rsidP="00FC2623">
      <w:pPr>
        <w:ind w:firstLine="720"/>
        <w:jc w:val="both"/>
        <w:rPr>
          <w:sz w:val="24"/>
          <w:szCs w:val="24"/>
          <w:lang w:val="ru-RU"/>
        </w:rPr>
      </w:pPr>
      <w:r w:rsidRPr="00EE444C">
        <w:rPr>
          <w:sz w:val="24"/>
          <w:szCs w:val="24"/>
          <w:lang w:val="ru-RU"/>
        </w:rPr>
        <w:t>В амбулаторно-поликлинических организациях в 2015г. зарегистрировано 16 случаев ИСМП, что ниже по сравнению с 2014г. (24 случая) и выше по сравнению с 2013г. (14 случаев).</w:t>
      </w:r>
    </w:p>
    <w:p w:rsidR="00033DDF" w:rsidRPr="00EE444C" w:rsidRDefault="00033DDF" w:rsidP="00FC2623">
      <w:pPr>
        <w:ind w:firstLine="720"/>
        <w:jc w:val="both"/>
        <w:rPr>
          <w:sz w:val="24"/>
          <w:szCs w:val="24"/>
          <w:lang w:val="ru-RU"/>
        </w:rPr>
      </w:pPr>
      <w:r w:rsidRPr="00EE444C">
        <w:rPr>
          <w:sz w:val="24"/>
          <w:szCs w:val="24"/>
          <w:lang w:val="ru-RU"/>
        </w:rPr>
        <w:t>В отчетном году отмечалось снижение регистрации постинъекционных инфекций в целом, включая стационары и амбулаторно-поликлинические учреждения, всего зарегистрировано 22 случая (2014г. – 40, 2013г. – 21). Снизилось также число внутрибольничных пневмоний с 47 случаев в 2014г. и 42 в 2013г. до 31 случая в 2015г.</w:t>
      </w:r>
    </w:p>
    <w:p w:rsidR="00033DDF" w:rsidRPr="00EE444C" w:rsidRDefault="00033DDF" w:rsidP="00FC2623">
      <w:pPr>
        <w:ind w:firstLine="720"/>
        <w:jc w:val="both"/>
        <w:rPr>
          <w:sz w:val="24"/>
          <w:szCs w:val="24"/>
          <w:lang w:val="ru-RU"/>
        </w:rPr>
      </w:pPr>
      <w:r w:rsidRPr="00EE444C">
        <w:rPr>
          <w:sz w:val="24"/>
          <w:szCs w:val="24"/>
          <w:lang w:val="ru-RU"/>
        </w:rPr>
        <w:t>При микробиологическом контроле внутрибольничной среды установлено ухудшение показателей воздуха в акушерских и хирургических отделениях за счет ряда ЛПО, расположенных в районах области (центральные районные больницы). В 2015г. в отделениях указанного профиля воздух не соответствовал гигиеническим нормативам в 3,0% и в 4,6% соответственно. В хирургических стационарах отмечен также рост числа нестерильных проб при исследованиях изделий медицинского назначения с 0,1% до 0,5%, также преимущественно за счет ЦРБ. В прочих стационарах, как и в прошлом году, нестерильные пробы не определялись, при исследованиях смывов в 0,2% выделена условно-патогенная микрофлора. В амбулаторно-поликлинических организация количество нестерильных проб составило 0,3%, что на уровне предыдущих 2 лет.</w:t>
      </w:r>
    </w:p>
    <w:p w:rsidR="00033DDF" w:rsidRPr="00EE444C" w:rsidRDefault="00033DDF" w:rsidP="00FC2623">
      <w:pPr>
        <w:jc w:val="both"/>
        <w:rPr>
          <w:sz w:val="24"/>
          <w:szCs w:val="24"/>
          <w:lang w:val="ru-RU"/>
        </w:rPr>
      </w:pPr>
    </w:p>
    <w:p w:rsidR="00033DDF" w:rsidRPr="00D37021" w:rsidRDefault="00033DDF" w:rsidP="00FC2623">
      <w:pPr>
        <w:tabs>
          <w:tab w:val="left" w:pos="8895"/>
        </w:tabs>
        <w:ind w:firstLine="720"/>
        <w:jc w:val="right"/>
        <w:rPr>
          <w:sz w:val="22"/>
          <w:szCs w:val="22"/>
          <w:lang w:val="ru-RU"/>
        </w:rPr>
      </w:pPr>
      <w:r w:rsidRPr="00D37021">
        <w:rPr>
          <w:sz w:val="22"/>
          <w:szCs w:val="22"/>
          <w:lang w:val="ru-RU"/>
        </w:rPr>
        <w:t>Таблица №</w:t>
      </w:r>
      <w:r w:rsidR="00583F73">
        <w:rPr>
          <w:sz w:val="22"/>
          <w:szCs w:val="22"/>
          <w:lang w:val="ru-RU"/>
        </w:rPr>
        <w:t>87</w:t>
      </w:r>
    </w:p>
    <w:p w:rsidR="00033DDF" w:rsidRPr="00EE444C" w:rsidRDefault="00033DDF" w:rsidP="00FC2623">
      <w:pPr>
        <w:jc w:val="center"/>
        <w:rPr>
          <w:b/>
          <w:sz w:val="22"/>
          <w:szCs w:val="22"/>
          <w:lang w:val="ru-RU"/>
        </w:rPr>
      </w:pPr>
      <w:r w:rsidRPr="00EE444C">
        <w:rPr>
          <w:b/>
          <w:sz w:val="22"/>
          <w:szCs w:val="22"/>
          <w:lang w:val="ru-RU"/>
        </w:rPr>
        <w:t>Показатели лабораторного контроля внешней среды в стационарах Рязанской области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06"/>
        <w:gridCol w:w="774"/>
        <w:gridCol w:w="774"/>
        <w:gridCol w:w="774"/>
        <w:gridCol w:w="774"/>
        <w:gridCol w:w="774"/>
        <w:gridCol w:w="774"/>
        <w:gridCol w:w="774"/>
        <w:gridCol w:w="774"/>
        <w:gridCol w:w="774"/>
      </w:tblGrid>
      <w:tr w:rsidR="00033DDF" w:rsidRPr="00EE444C" w:rsidTr="00033DDF">
        <w:tc>
          <w:tcPr>
            <w:tcW w:w="2106" w:type="dxa"/>
            <w:vMerge w:val="restart"/>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ind w:left="-57" w:right="-57"/>
              <w:jc w:val="center"/>
              <w:rPr>
                <w:sz w:val="22"/>
                <w:szCs w:val="22"/>
                <w:lang w:val="ru-RU"/>
              </w:rPr>
            </w:pPr>
            <w:r w:rsidRPr="00EE444C">
              <w:rPr>
                <w:sz w:val="22"/>
                <w:szCs w:val="22"/>
                <w:lang w:val="ru-RU"/>
              </w:rPr>
              <w:t>Процент не соответствующих санитарно-эпидемиологическим требованиям</w:t>
            </w:r>
          </w:p>
        </w:tc>
        <w:tc>
          <w:tcPr>
            <w:tcW w:w="2322" w:type="dxa"/>
            <w:gridSpan w:val="3"/>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ind w:left="-57" w:right="-57"/>
              <w:jc w:val="center"/>
              <w:rPr>
                <w:sz w:val="22"/>
                <w:szCs w:val="22"/>
              </w:rPr>
            </w:pPr>
            <w:r w:rsidRPr="00EE444C">
              <w:rPr>
                <w:sz w:val="22"/>
                <w:szCs w:val="22"/>
              </w:rPr>
              <w:t>Акушерские отделения</w:t>
            </w:r>
          </w:p>
        </w:tc>
        <w:tc>
          <w:tcPr>
            <w:tcW w:w="2322" w:type="dxa"/>
            <w:gridSpan w:val="3"/>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ind w:left="-57" w:right="-57"/>
              <w:jc w:val="center"/>
              <w:rPr>
                <w:sz w:val="22"/>
                <w:szCs w:val="22"/>
              </w:rPr>
            </w:pPr>
            <w:r w:rsidRPr="00EE444C">
              <w:rPr>
                <w:sz w:val="22"/>
                <w:szCs w:val="22"/>
              </w:rPr>
              <w:t>Хирургические отделения</w:t>
            </w:r>
          </w:p>
        </w:tc>
        <w:tc>
          <w:tcPr>
            <w:tcW w:w="2322" w:type="dxa"/>
            <w:gridSpan w:val="3"/>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ind w:left="-57" w:right="-57"/>
              <w:jc w:val="center"/>
              <w:rPr>
                <w:sz w:val="22"/>
                <w:szCs w:val="22"/>
              </w:rPr>
            </w:pPr>
            <w:r w:rsidRPr="00EE444C">
              <w:rPr>
                <w:sz w:val="22"/>
                <w:szCs w:val="22"/>
              </w:rPr>
              <w:t>Детские отделения</w:t>
            </w:r>
          </w:p>
        </w:tc>
      </w:tr>
      <w:tr w:rsidR="00033DDF" w:rsidRPr="00EE444C" w:rsidTr="00033DDF">
        <w:tc>
          <w:tcPr>
            <w:tcW w:w="2106" w:type="dxa"/>
            <w:vMerge/>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widowControl/>
              <w:rPr>
                <w:sz w:val="22"/>
                <w:szCs w:val="22"/>
                <w:lang w:val="ru-RU"/>
              </w:rPr>
            </w:pPr>
          </w:p>
        </w:tc>
        <w:tc>
          <w:tcPr>
            <w:tcW w:w="774"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ind w:left="-57" w:right="-57"/>
              <w:jc w:val="center"/>
              <w:rPr>
                <w:sz w:val="22"/>
                <w:szCs w:val="22"/>
              </w:rPr>
            </w:pPr>
            <w:r w:rsidRPr="00EE444C">
              <w:rPr>
                <w:sz w:val="22"/>
                <w:szCs w:val="22"/>
              </w:rPr>
              <w:t>201</w:t>
            </w:r>
            <w:r w:rsidRPr="00EE444C">
              <w:rPr>
                <w:sz w:val="22"/>
                <w:szCs w:val="22"/>
                <w:lang w:val="ru-RU"/>
              </w:rPr>
              <w:t>3</w:t>
            </w:r>
            <w:r w:rsidRPr="00EE444C">
              <w:rPr>
                <w:sz w:val="22"/>
                <w:szCs w:val="22"/>
              </w:rPr>
              <w:t>г.</w:t>
            </w:r>
          </w:p>
        </w:tc>
        <w:tc>
          <w:tcPr>
            <w:tcW w:w="774"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ind w:left="-57" w:right="-57"/>
              <w:jc w:val="center"/>
              <w:rPr>
                <w:sz w:val="22"/>
                <w:szCs w:val="22"/>
              </w:rPr>
            </w:pPr>
            <w:r w:rsidRPr="00EE444C">
              <w:rPr>
                <w:sz w:val="22"/>
                <w:szCs w:val="22"/>
              </w:rPr>
              <w:t>201</w:t>
            </w:r>
            <w:r w:rsidRPr="00EE444C">
              <w:rPr>
                <w:sz w:val="22"/>
                <w:szCs w:val="22"/>
                <w:lang w:val="ru-RU"/>
              </w:rPr>
              <w:t>4</w:t>
            </w:r>
            <w:r w:rsidRPr="00EE444C">
              <w:rPr>
                <w:sz w:val="22"/>
                <w:szCs w:val="22"/>
              </w:rPr>
              <w:t>г.</w:t>
            </w:r>
          </w:p>
        </w:tc>
        <w:tc>
          <w:tcPr>
            <w:tcW w:w="774"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ind w:left="-57" w:right="-57"/>
              <w:jc w:val="center"/>
              <w:rPr>
                <w:sz w:val="22"/>
                <w:szCs w:val="22"/>
              </w:rPr>
            </w:pPr>
            <w:r w:rsidRPr="00EE444C">
              <w:rPr>
                <w:sz w:val="22"/>
                <w:szCs w:val="22"/>
              </w:rPr>
              <w:t>201</w:t>
            </w:r>
            <w:r w:rsidRPr="00EE444C">
              <w:rPr>
                <w:sz w:val="22"/>
                <w:szCs w:val="22"/>
                <w:lang w:val="ru-RU"/>
              </w:rPr>
              <w:t>5</w:t>
            </w:r>
            <w:r w:rsidRPr="00EE444C">
              <w:rPr>
                <w:sz w:val="22"/>
                <w:szCs w:val="22"/>
              </w:rPr>
              <w:t>г.</w:t>
            </w:r>
          </w:p>
        </w:tc>
        <w:tc>
          <w:tcPr>
            <w:tcW w:w="774"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ind w:left="-57" w:right="-57"/>
              <w:jc w:val="center"/>
              <w:rPr>
                <w:sz w:val="22"/>
                <w:szCs w:val="22"/>
              </w:rPr>
            </w:pPr>
            <w:r w:rsidRPr="00EE444C">
              <w:rPr>
                <w:sz w:val="22"/>
                <w:szCs w:val="22"/>
              </w:rPr>
              <w:t>201</w:t>
            </w:r>
            <w:r w:rsidRPr="00EE444C">
              <w:rPr>
                <w:sz w:val="22"/>
                <w:szCs w:val="22"/>
                <w:lang w:val="ru-RU"/>
              </w:rPr>
              <w:t>3</w:t>
            </w:r>
            <w:r w:rsidRPr="00EE444C">
              <w:rPr>
                <w:sz w:val="22"/>
                <w:szCs w:val="22"/>
              </w:rPr>
              <w:t>г.</w:t>
            </w:r>
          </w:p>
        </w:tc>
        <w:tc>
          <w:tcPr>
            <w:tcW w:w="774"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ind w:left="-57" w:right="-57"/>
              <w:jc w:val="center"/>
              <w:rPr>
                <w:sz w:val="22"/>
                <w:szCs w:val="22"/>
              </w:rPr>
            </w:pPr>
            <w:r w:rsidRPr="00EE444C">
              <w:rPr>
                <w:sz w:val="22"/>
                <w:szCs w:val="22"/>
              </w:rPr>
              <w:t>201</w:t>
            </w:r>
            <w:r w:rsidRPr="00EE444C">
              <w:rPr>
                <w:sz w:val="22"/>
                <w:szCs w:val="22"/>
                <w:lang w:val="ru-RU"/>
              </w:rPr>
              <w:t>4</w:t>
            </w:r>
            <w:r w:rsidRPr="00EE444C">
              <w:rPr>
                <w:sz w:val="22"/>
                <w:szCs w:val="22"/>
              </w:rPr>
              <w:t>г.</w:t>
            </w:r>
          </w:p>
        </w:tc>
        <w:tc>
          <w:tcPr>
            <w:tcW w:w="774"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ind w:left="-57" w:right="-57"/>
              <w:jc w:val="center"/>
              <w:rPr>
                <w:sz w:val="22"/>
                <w:szCs w:val="22"/>
              </w:rPr>
            </w:pPr>
            <w:r w:rsidRPr="00EE444C">
              <w:rPr>
                <w:sz w:val="22"/>
                <w:szCs w:val="22"/>
              </w:rPr>
              <w:t>201</w:t>
            </w:r>
            <w:r w:rsidRPr="00EE444C">
              <w:rPr>
                <w:sz w:val="22"/>
                <w:szCs w:val="22"/>
                <w:lang w:val="ru-RU"/>
              </w:rPr>
              <w:t>5</w:t>
            </w:r>
            <w:r w:rsidRPr="00EE444C">
              <w:rPr>
                <w:sz w:val="22"/>
                <w:szCs w:val="22"/>
              </w:rPr>
              <w:t>г.</w:t>
            </w:r>
          </w:p>
        </w:tc>
        <w:tc>
          <w:tcPr>
            <w:tcW w:w="774"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ind w:left="-57" w:right="-57"/>
              <w:jc w:val="center"/>
              <w:rPr>
                <w:sz w:val="22"/>
                <w:szCs w:val="22"/>
              </w:rPr>
            </w:pPr>
            <w:r w:rsidRPr="00EE444C">
              <w:rPr>
                <w:sz w:val="22"/>
                <w:szCs w:val="22"/>
              </w:rPr>
              <w:t>201</w:t>
            </w:r>
            <w:r w:rsidRPr="00EE444C">
              <w:rPr>
                <w:sz w:val="22"/>
                <w:szCs w:val="22"/>
                <w:lang w:val="ru-RU"/>
              </w:rPr>
              <w:t>3</w:t>
            </w:r>
            <w:r w:rsidRPr="00EE444C">
              <w:rPr>
                <w:sz w:val="22"/>
                <w:szCs w:val="22"/>
              </w:rPr>
              <w:t>г.</w:t>
            </w:r>
          </w:p>
        </w:tc>
        <w:tc>
          <w:tcPr>
            <w:tcW w:w="774"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ind w:left="-57" w:right="-57"/>
              <w:jc w:val="center"/>
              <w:rPr>
                <w:sz w:val="22"/>
                <w:szCs w:val="22"/>
              </w:rPr>
            </w:pPr>
            <w:r w:rsidRPr="00EE444C">
              <w:rPr>
                <w:sz w:val="22"/>
                <w:szCs w:val="22"/>
              </w:rPr>
              <w:t>201</w:t>
            </w:r>
            <w:r w:rsidRPr="00EE444C">
              <w:rPr>
                <w:sz w:val="22"/>
                <w:szCs w:val="22"/>
                <w:lang w:val="ru-RU"/>
              </w:rPr>
              <w:t>4</w:t>
            </w:r>
            <w:r w:rsidRPr="00EE444C">
              <w:rPr>
                <w:sz w:val="22"/>
                <w:szCs w:val="22"/>
              </w:rPr>
              <w:t>г.</w:t>
            </w:r>
          </w:p>
        </w:tc>
        <w:tc>
          <w:tcPr>
            <w:tcW w:w="774"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ind w:left="-57" w:right="-57"/>
              <w:jc w:val="center"/>
              <w:rPr>
                <w:sz w:val="22"/>
                <w:szCs w:val="22"/>
              </w:rPr>
            </w:pPr>
            <w:r w:rsidRPr="00EE444C">
              <w:rPr>
                <w:sz w:val="22"/>
                <w:szCs w:val="22"/>
              </w:rPr>
              <w:t>201</w:t>
            </w:r>
            <w:r w:rsidRPr="00EE444C">
              <w:rPr>
                <w:sz w:val="22"/>
                <w:szCs w:val="22"/>
                <w:lang w:val="ru-RU"/>
              </w:rPr>
              <w:t>5</w:t>
            </w:r>
            <w:r w:rsidRPr="00EE444C">
              <w:rPr>
                <w:sz w:val="22"/>
                <w:szCs w:val="22"/>
              </w:rPr>
              <w:t>г.</w:t>
            </w:r>
          </w:p>
        </w:tc>
      </w:tr>
      <w:tr w:rsidR="00033DDF" w:rsidRPr="00EE444C" w:rsidTr="00033DDF">
        <w:tc>
          <w:tcPr>
            <w:tcW w:w="2106"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ind w:left="-57" w:right="-57"/>
              <w:rPr>
                <w:sz w:val="22"/>
                <w:szCs w:val="22"/>
              </w:rPr>
            </w:pPr>
            <w:r w:rsidRPr="00EE444C">
              <w:rPr>
                <w:sz w:val="22"/>
                <w:szCs w:val="22"/>
              </w:rPr>
              <w:t>Воздух</w:t>
            </w:r>
          </w:p>
        </w:tc>
        <w:tc>
          <w:tcPr>
            <w:tcW w:w="774"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ind w:left="-57" w:right="-57"/>
              <w:jc w:val="center"/>
              <w:rPr>
                <w:sz w:val="22"/>
                <w:szCs w:val="22"/>
                <w:lang w:val="ru-RU"/>
              </w:rPr>
            </w:pPr>
            <w:r w:rsidRPr="00EE444C">
              <w:rPr>
                <w:sz w:val="22"/>
                <w:szCs w:val="22"/>
              </w:rPr>
              <w:t>0,</w:t>
            </w:r>
            <w:r w:rsidRPr="00EE444C">
              <w:rPr>
                <w:sz w:val="22"/>
                <w:szCs w:val="22"/>
                <w:lang w:val="ru-RU"/>
              </w:rPr>
              <w:t>3</w:t>
            </w:r>
          </w:p>
        </w:tc>
        <w:tc>
          <w:tcPr>
            <w:tcW w:w="774"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ind w:left="-57" w:right="-57"/>
              <w:jc w:val="center"/>
              <w:rPr>
                <w:sz w:val="22"/>
                <w:szCs w:val="22"/>
                <w:lang w:val="ru-RU"/>
              </w:rPr>
            </w:pPr>
            <w:r w:rsidRPr="00EE444C">
              <w:rPr>
                <w:sz w:val="22"/>
                <w:szCs w:val="22"/>
                <w:lang w:val="ru-RU"/>
              </w:rPr>
              <w:t>-</w:t>
            </w:r>
          </w:p>
        </w:tc>
        <w:tc>
          <w:tcPr>
            <w:tcW w:w="774"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ind w:left="-57" w:right="-57"/>
              <w:jc w:val="center"/>
              <w:rPr>
                <w:sz w:val="22"/>
                <w:szCs w:val="22"/>
                <w:lang w:val="ru-RU"/>
              </w:rPr>
            </w:pPr>
            <w:r w:rsidRPr="00EE444C">
              <w:rPr>
                <w:sz w:val="22"/>
                <w:szCs w:val="22"/>
                <w:lang w:val="ru-RU"/>
              </w:rPr>
              <w:t>3,0</w:t>
            </w:r>
          </w:p>
        </w:tc>
        <w:tc>
          <w:tcPr>
            <w:tcW w:w="774"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ind w:left="-57" w:right="-57"/>
              <w:jc w:val="center"/>
              <w:rPr>
                <w:sz w:val="22"/>
                <w:szCs w:val="22"/>
                <w:lang w:val="ru-RU"/>
              </w:rPr>
            </w:pPr>
            <w:r w:rsidRPr="00EE444C">
              <w:rPr>
                <w:sz w:val="22"/>
                <w:szCs w:val="22"/>
              </w:rPr>
              <w:t>0,</w:t>
            </w:r>
            <w:r w:rsidRPr="00EE444C">
              <w:rPr>
                <w:sz w:val="22"/>
                <w:szCs w:val="22"/>
                <w:lang w:val="ru-RU"/>
              </w:rPr>
              <w:t>4</w:t>
            </w:r>
          </w:p>
        </w:tc>
        <w:tc>
          <w:tcPr>
            <w:tcW w:w="774"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ind w:left="-57" w:right="-57"/>
              <w:jc w:val="center"/>
              <w:rPr>
                <w:sz w:val="22"/>
                <w:szCs w:val="22"/>
                <w:lang w:val="ru-RU"/>
              </w:rPr>
            </w:pPr>
            <w:r w:rsidRPr="00EE444C">
              <w:rPr>
                <w:sz w:val="22"/>
                <w:szCs w:val="22"/>
                <w:lang w:val="ru-RU"/>
              </w:rPr>
              <w:t>-</w:t>
            </w:r>
          </w:p>
        </w:tc>
        <w:tc>
          <w:tcPr>
            <w:tcW w:w="774"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ind w:left="-57" w:right="-57"/>
              <w:jc w:val="center"/>
              <w:rPr>
                <w:sz w:val="22"/>
                <w:szCs w:val="22"/>
                <w:lang w:val="ru-RU"/>
              </w:rPr>
            </w:pPr>
            <w:r w:rsidRPr="00EE444C">
              <w:rPr>
                <w:sz w:val="22"/>
                <w:szCs w:val="22"/>
                <w:lang w:val="ru-RU"/>
              </w:rPr>
              <w:t>4,6</w:t>
            </w:r>
          </w:p>
        </w:tc>
        <w:tc>
          <w:tcPr>
            <w:tcW w:w="774"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ind w:left="-57" w:right="-57"/>
              <w:jc w:val="center"/>
              <w:rPr>
                <w:sz w:val="22"/>
                <w:szCs w:val="22"/>
                <w:lang w:val="ru-RU"/>
              </w:rPr>
            </w:pPr>
            <w:r w:rsidRPr="00EE444C">
              <w:rPr>
                <w:sz w:val="22"/>
                <w:szCs w:val="22"/>
                <w:lang w:val="ru-RU"/>
              </w:rPr>
              <w:t>-</w:t>
            </w:r>
          </w:p>
        </w:tc>
        <w:tc>
          <w:tcPr>
            <w:tcW w:w="774"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ind w:left="-57" w:right="-57"/>
              <w:jc w:val="center"/>
              <w:rPr>
                <w:sz w:val="22"/>
                <w:szCs w:val="22"/>
                <w:lang w:val="ru-RU"/>
              </w:rPr>
            </w:pPr>
            <w:r w:rsidRPr="00EE444C">
              <w:rPr>
                <w:sz w:val="22"/>
                <w:szCs w:val="22"/>
                <w:lang w:val="ru-RU"/>
              </w:rPr>
              <w:t>-</w:t>
            </w:r>
          </w:p>
        </w:tc>
        <w:tc>
          <w:tcPr>
            <w:tcW w:w="774"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ind w:left="-57" w:right="-57"/>
              <w:jc w:val="center"/>
              <w:rPr>
                <w:sz w:val="22"/>
                <w:szCs w:val="22"/>
                <w:lang w:val="ru-RU"/>
              </w:rPr>
            </w:pPr>
            <w:r w:rsidRPr="00EE444C">
              <w:rPr>
                <w:sz w:val="22"/>
                <w:szCs w:val="22"/>
                <w:lang w:val="ru-RU"/>
              </w:rPr>
              <w:t>-</w:t>
            </w:r>
          </w:p>
        </w:tc>
      </w:tr>
      <w:tr w:rsidR="00033DDF" w:rsidRPr="00EE444C" w:rsidTr="00033DDF">
        <w:tc>
          <w:tcPr>
            <w:tcW w:w="2106"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ind w:left="-57" w:right="-57"/>
              <w:rPr>
                <w:sz w:val="22"/>
                <w:szCs w:val="22"/>
              </w:rPr>
            </w:pPr>
            <w:r w:rsidRPr="00EE444C">
              <w:rPr>
                <w:sz w:val="22"/>
                <w:szCs w:val="22"/>
              </w:rPr>
              <w:t>Стерильность</w:t>
            </w:r>
          </w:p>
        </w:tc>
        <w:tc>
          <w:tcPr>
            <w:tcW w:w="774"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ind w:left="-57" w:right="-57"/>
              <w:jc w:val="center"/>
              <w:rPr>
                <w:sz w:val="22"/>
                <w:szCs w:val="22"/>
                <w:lang w:val="ru-RU"/>
              </w:rPr>
            </w:pPr>
            <w:r w:rsidRPr="00EE444C">
              <w:rPr>
                <w:sz w:val="22"/>
                <w:szCs w:val="22"/>
                <w:lang w:val="ru-RU"/>
              </w:rPr>
              <w:t>0,3</w:t>
            </w:r>
          </w:p>
        </w:tc>
        <w:tc>
          <w:tcPr>
            <w:tcW w:w="774"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ind w:left="-57" w:right="-57"/>
              <w:jc w:val="center"/>
              <w:rPr>
                <w:sz w:val="22"/>
                <w:szCs w:val="22"/>
                <w:lang w:val="ru-RU"/>
              </w:rPr>
            </w:pPr>
            <w:r w:rsidRPr="00EE444C">
              <w:rPr>
                <w:sz w:val="22"/>
                <w:szCs w:val="22"/>
              </w:rPr>
              <w:t>0,</w:t>
            </w:r>
            <w:r w:rsidRPr="00EE444C">
              <w:rPr>
                <w:sz w:val="22"/>
                <w:szCs w:val="22"/>
                <w:lang w:val="ru-RU"/>
              </w:rPr>
              <w:t>4</w:t>
            </w:r>
          </w:p>
        </w:tc>
        <w:tc>
          <w:tcPr>
            <w:tcW w:w="774"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ind w:left="-57" w:right="-57"/>
              <w:jc w:val="center"/>
              <w:rPr>
                <w:sz w:val="22"/>
                <w:szCs w:val="22"/>
                <w:lang w:val="ru-RU"/>
              </w:rPr>
            </w:pPr>
            <w:r w:rsidRPr="00EE444C">
              <w:rPr>
                <w:sz w:val="22"/>
                <w:szCs w:val="22"/>
                <w:lang w:val="ru-RU"/>
              </w:rPr>
              <w:t>-</w:t>
            </w:r>
          </w:p>
        </w:tc>
        <w:tc>
          <w:tcPr>
            <w:tcW w:w="774"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ind w:left="-57" w:right="-57"/>
              <w:jc w:val="center"/>
              <w:rPr>
                <w:sz w:val="22"/>
                <w:szCs w:val="22"/>
                <w:lang w:val="ru-RU"/>
              </w:rPr>
            </w:pPr>
            <w:r w:rsidRPr="00EE444C">
              <w:rPr>
                <w:sz w:val="22"/>
                <w:szCs w:val="22"/>
                <w:lang w:val="ru-RU"/>
              </w:rPr>
              <w:t>-</w:t>
            </w:r>
          </w:p>
        </w:tc>
        <w:tc>
          <w:tcPr>
            <w:tcW w:w="774"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ind w:left="-57" w:right="-57"/>
              <w:jc w:val="center"/>
              <w:rPr>
                <w:sz w:val="22"/>
                <w:szCs w:val="22"/>
                <w:lang w:val="ru-RU"/>
              </w:rPr>
            </w:pPr>
            <w:r w:rsidRPr="00EE444C">
              <w:rPr>
                <w:sz w:val="22"/>
                <w:szCs w:val="22"/>
                <w:lang w:val="ru-RU"/>
              </w:rPr>
              <w:t>0,1</w:t>
            </w:r>
          </w:p>
        </w:tc>
        <w:tc>
          <w:tcPr>
            <w:tcW w:w="774"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ind w:left="-57" w:right="-57"/>
              <w:jc w:val="center"/>
              <w:rPr>
                <w:sz w:val="22"/>
                <w:szCs w:val="22"/>
                <w:lang w:val="ru-RU"/>
              </w:rPr>
            </w:pPr>
            <w:r w:rsidRPr="00EE444C">
              <w:rPr>
                <w:sz w:val="22"/>
                <w:szCs w:val="22"/>
                <w:lang w:val="ru-RU"/>
              </w:rPr>
              <w:t>0,5</w:t>
            </w:r>
          </w:p>
        </w:tc>
        <w:tc>
          <w:tcPr>
            <w:tcW w:w="774"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ind w:left="-57" w:right="-57"/>
              <w:jc w:val="center"/>
              <w:rPr>
                <w:sz w:val="22"/>
                <w:szCs w:val="22"/>
                <w:lang w:val="ru-RU"/>
              </w:rPr>
            </w:pPr>
            <w:r w:rsidRPr="00EE444C">
              <w:rPr>
                <w:sz w:val="22"/>
                <w:szCs w:val="22"/>
                <w:lang w:val="ru-RU"/>
              </w:rPr>
              <w:t>-</w:t>
            </w:r>
          </w:p>
        </w:tc>
        <w:tc>
          <w:tcPr>
            <w:tcW w:w="774"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ind w:left="-57" w:right="-57"/>
              <w:jc w:val="center"/>
              <w:rPr>
                <w:sz w:val="22"/>
                <w:szCs w:val="22"/>
                <w:lang w:val="ru-RU"/>
              </w:rPr>
            </w:pPr>
            <w:r w:rsidRPr="00EE444C">
              <w:rPr>
                <w:sz w:val="22"/>
                <w:szCs w:val="22"/>
                <w:lang w:val="ru-RU"/>
              </w:rPr>
              <w:t>-</w:t>
            </w:r>
          </w:p>
        </w:tc>
        <w:tc>
          <w:tcPr>
            <w:tcW w:w="774"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ind w:left="-57" w:right="-57"/>
              <w:jc w:val="center"/>
              <w:rPr>
                <w:sz w:val="22"/>
                <w:szCs w:val="22"/>
                <w:lang w:val="ru-RU"/>
              </w:rPr>
            </w:pPr>
            <w:r w:rsidRPr="00EE444C">
              <w:rPr>
                <w:sz w:val="22"/>
                <w:szCs w:val="22"/>
                <w:lang w:val="ru-RU"/>
              </w:rPr>
              <w:t>-</w:t>
            </w:r>
          </w:p>
        </w:tc>
      </w:tr>
      <w:tr w:rsidR="00033DDF" w:rsidRPr="00EE444C" w:rsidTr="00033DDF">
        <w:tc>
          <w:tcPr>
            <w:tcW w:w="2106"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ind w:left="-57" w:right="-57"/>
              <w:rPr>
                <w:sz w:val="22"/>
                <w:szCs w:val="22"/>
              </w:rPr>
            </w:pPr>
            <w:r w:rsidRPr="00EE444C">
              <w:rPr>
                <w:sz w:val="22"/>
                <w:szCs w:val="22"/>
              </w:rPr>
              <w:t>Смывы</w:t>
            </w:r>
          </w:p>
        </w:tc>
        <w:tc>
          <w:tcPr>
            <w:tcW w:w="774"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ind w:left="-57" w:right="-57"/>
              <w:jc w:val="center"/>
              <w:rPr>
                <w:sz w:val="22"/>
                <w:szCs w:val="22"/>
                <w:lang w:val="ru-RU"/>
              </w:rPr>
            </w:pPr>
            <w:r w:rsidRPr="00EE444C">
              <w:rPr>
                <w:sz w:val="22"/>
                <w:szCs w:val="22"/>
              </w:rPr>
              <w:t>0,</w:t>
            </w:r>
            <w:r w:rsidRPr="00EE444C">
              <w:rPr>
                <w:sz w:val="22"/>
                <w:szCs w:val="22"/>
                <w:lang w:val="ru-RU"/>
              </w:rPr>
              <w:t>9</w:t>
            </w:r>
          </w:p>
        </w:tc>
        <w:tc>
          <w:tcPr>
            <w:tcW w:w="774"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ind w:left="-57" w:right="-57"/>
              <w:jc w:val="center"/>
              <w:rPr>
                <w:sz w:val="22"/>
                <w:szCs w:val="22"/>
                <w:lang w:val="ru-RU"/>
              </w:rPr>
            </w:pPr>
            <w:r w:rsidRPr="00EE444C">
              <w:rPr>
                <w:sz w:val="22"/>
                <w:szCs w:val="22"/>
                <w:lang w:val="ru-RU"/>
              </w:rPr>
              <w:t>-</w:t>
            </w:r>
          </w:p>
        </w:tc>
        <w:tc>
          <w:tcPr>
            <w:tcW w:w="774"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ind w:left="-57" w:right="-57"/>
              <w:jc w:val="center"/>
              <w:rPr>
                <w:sz w:val="22"/>
                <w:szCs w:val="22"/>
                <w:lang w:val="ru-RU"/>
              </w:rPr>
            </w:pPr>
            <w:r w:rsidRPr="00EE444C">
              <w:rPr>
                <w:sz w:val="22"/>
                <w:szCs w:val="22"/>
                <w:lang w:val="ru-RU"/>
              </w:rPr>
              <w:t>-</w:t>
            </w:r>
          </w:p>
        </w:tc>
        <w:tc>
          <w:tcPr>
            <w:tcW w:w="774"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ind w:left="-57" w:right="-57"/>
              <w:jc w:val="center"/>
              <w:rPr>
                <w:sz w:val="22"/>
                <w:szCs w:val="22"/>
                <w:lang w:val="ru-RU"/>
              </w:rPr>
            </w:pPr>
            <w:r w:rsidRPr="00EE444C">
              <w:rPr>
                <w:sz w:val="22"/>
                <w:szCs w:val="22"/>
                <w:lang w:val="ru-RU"/>
              </w:rPr>
              <w:t>-</w:t>
            </w:r>
          </w:p>
        </w:tc>
        <w:tc>
          <w:tcPr>
            <w:tcW w:w="774"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ind w:left="-57" w:right="-57"/>
              <w:jc w:val="center"/>
              <w:rPr>
                <w:sz w:val="22"/>
                <w:szCs w:val="22"/>
                <w:lang w:val="ru-RU"/>
              </w:rPr>
            </w:pPr>
            <w:r w:rsidRPr="00EE444C">
              <w:rPr>
                <w:sz w:val="22"/>
                <w:szCs w:val="22"/>
                <w:lang w:val="ru-RU"/>
              </w:rPr>
              <w:t>-</w:t>
            </w:r>
          </w:p>
        </w:tc>
        <w:tc>
          <w:tcPr>
            <w:tcW w:w="774"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ind w:left="-57" w:right="-57"/>
              <w:jc w:val="center"/>
              <w:rPr>
                <w:sz w:val="22"/>
                <w:szCs w:val="22"/>
                <w:lang w:val="ru-RU"/>
              </w:rPr>
            </w:pPr>
            <w:r w:rsidRPr="00EE444C">
              <w:rPr>
                <w:sz w:val="22"/>
                <w:szCs w:val="22"/>
                <w:lang w:val="ru-RU"/>
              </w:rPr>
              <w:t>-</w:t>
            </w:r>
          </w:p>
        </w:tc>
        <w:tc>
          <w:tcPr>
            <w:tcW w:w="774"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ind w:left="-57" w:right="-57"/>
              <w:jc w:val="center"/>
              <w:rPr>
                <w:sz w:val="22"/>
                <w:szCs w:val="22"/>
                <w:lang w:val="ru-RU"/>
              </w:rPr>
            </w:pPr>
            <w:r w:rsidRPr="00EE444C">
              <w:rPr>
                <w:sz w:val="22"/>
                <w:szCs w:val="22"/>
                <w:lang w:val="ru-RU"/>
              </w:rPr>
              <w:t>0,2</w:t>
            </w:r>
          </w:p>
        </w:tc>
        <w:tc>
          <w:tcPr>
            <w:tcW w:w="774"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ind w:left="-57" w:right="-57"/>
              <w:jc w:val="center"/>
              <w:rPr>
                <w:sz w:val="22"/>
                <w:szCs w:val="22"/>
                <w:lang w:val="ru-RU"/>
              </w:rPr>
            </w:pPr>
            <w:r w:rsidRPr="00EE444C">
              <w:rPr>
                <w:sz w:val="22"/>
                <w:szCs w:val="22"/>
                <w:lang w:val="ru-RU"/>
              </w:rPr>
              <w:t>-</w:t>
            </w:r>
          </w:p>
        </w:tc>
        <w:tc>
          <w:tcPr>
            <w:tcW w:w="774"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ind w:left="-57" w:right="-57"/>
              <w:jc w:val="center"/>
              <w:rPr>
                <w:sz w:val="22"/>
                <w:szCs w:val="22"/>
                <w:lang w:val="ru-RU"/>
              </w:rPr>
            </w:pPr>
            <w:r w:rsidRPr="00EE444C">
              <w:rPr>
                <w:sz w:val="22"/>
                <w:szCs w:val="22"/>
                <w:lang w:val="ru-RU"/>
              </w:rPr>
              <w:t>-</w:t>
            </w:r>
          </w:p>
        </w:tc>
      </w:tr>
    </w:tbl>
    <w:p w:rsidR="00033DDF" w:rsidRPr="00EE444C" w:rsidRDefault="00033DDF" w:rsidP="00FC2623">
      <w:pPr>
        <w:jc w:val="both"/>
        <w:rPr>
          <w:sz w:val="24"/>
          <w:szCs w:val="24"/>
          <w:lang w:val="ru-RU"/>
        </w:rPr>
      </w:pPr>
    </w:p>
    <w:p w:rsidR="00033DDF" w:rsidRPr="00EE444C" w:rsidRDefault="00033DDF" w:rsidP="00FC2623">
      <w:pPr>
        <w:ind w:firstLine="720"/>
        <w:jc w:val="both"/>
        <w:rPr>
          <w:sz w:val="24"/>
          <w:szCs w:val="24"/>
          <w:lang w:val="ru-RU"/>
        </w:rPr>
      </w:pPr>
      <w:r w:rsidRPr="00EE444C">
        <w:rPr>
          <w:sz w:val="24"/>
          <w:szCs w:val="24"/>
          <w:lang w:val="ru-RU"/>
        </w:rPr>
        <w:t>Положительный процент нестерильных проб обусловлен несоблюдением условий стерилизации, закладки и/или выемки стерильных изделий медицинского назначения из стерилизующего оборудования. Несоответствие воздушной среды микробиологическим показателям является следствием неудовлетворительной эксплуатации (обслуживания) систем приточно-вытяжной вентиляции и издержек архитектурно-планировочного решения.</w:t>
      </w:r>
    </w:p>
    <w:p w:rsidR="00033DDF" w:rsidRDefault="00033DDF" w:rsidP="00FC2623">
      <w:pPr>
        <w:ind w:firstLine="720"/>
        <w:jc w:val="both"/>
        <w:rPr>
          <w:sz w:val="24"/>
          <w:szCs w:val="24"/>
          <w:lang w:val="ru-RU"/>
        </w:rPr>
      </w:pPr>
      <w:r w:rsidRPr="00EE444C">
        <w:rPr>
          <w:sz w:val="24"/>
          <w:szCs w:val="24"/>
          <w:lang w:val="ru-RU"/>
        </w:rPr>
        <w:t>В 2015г.</w:t>
      </w:r>
      <w:r w:rsidR="00D37021">
        <w:rPr>
          <w:sz w:val="24"/>
          <w:szCs w:val="24"/>
          <w:lang w:val="ru-RU"/>
        </w:rPr>
        <w:t xml:space="preserve"> </w:t>
      </w:r>
      <w:r w:rsidRPr="00EE444C">
        <w:rPr>
          <w:sz w:val="24"/>
          <w:szCs w:val="24"/>
          <w:lang w:val="ru-RU"/>
        </w:rPr>
        <w:t>обследованы при проведении проверок 157 лечебно-профилактических организаци</w:t>
      </w:r>
      <w:r w:rsidR="00D37021">
        <w:rPr>
          <w:sz w:val="24"/>
          <w:szCs w:val="24"/>
          <w:lang w:val="ru-RU"/>
        </w:rPr>
        <w:t>й</w:t>
      </w:r>
      <w:r w:rsidRPr="00EE444C">
        <w:rPr>
          <w:sz w:val="24"/>
          <w:szCs w:val="24"/>
          <w:lang w:val="ru-RU"/>
        </w:rPr>
        <w:t>, в рамках плановых проверок - 91, внеплановых – 107, в 129 лечебно-профилактических организациях выявлены нарушения санитарного законодательства. За нарушения санитарно-эпидемиологических требований наложено 463 штрафа, к администратиимвной ответсвенности привлечено 434 руководителя и сотрудников лечебно-профилактических организаций. Наложены штрафы по общую сумму 839,9 тыс. руб</w:t>
      </w:r>
      <w:r w:rsidR="00D37021">
        <w:rPr>
          <w:sz w:val="24"/>
          <w:szCs w:val="24"/>
          <w:lang w:val="ru-RU"/>
        </w:rPr>
        <w:t>.</w:t>
      </w:r>
      <w:r w:rsidRPr="00EE444C">
        <w:rPr>
          <w:sz w:val="24"/>
          <w:szCs w:val="24"/>
          <w:lang w:val="ru-RU"/>
        </w:rPr>
        <w:t>, взыскано 95% (797,6 тыс. руб</w:t>
      </w:r>
      <w:r w:rsidR="00D37021">
        <w:rPr>
          <w:sz w:val="24"/>
          <w:szCs w:val="24"/>
          <w:lang w:val="ru-RU"/>
        </w:rPr>
        <w:t>.</w:t>
      </w:r>
      <w:r w:rsidRPr="00EE444C">
        <w:rPr>
          <w:sz w:val="24"/>
          <w:szCs w:val="24"/>
          <w:lang w:val="ru-RU"/>
        </w:rPr>
        <w:t xml:space="preserve">), по 6 делам о привлечении к административной ответсвенности судами принято решение о назначении административного наказания,1 сотрудник временно отстранен от работы по постановлению </w:t>
      </w:r>
      <w:r w:rsidR="00D37021">
        <w:rPr>
          <w:sz w:val="24"/>
          <w:szCs w:val="24"/>
          <w:lang w:val="ru-RU"/>
        </w:rPr>
        <w:t>уполномоченных должностных лиц.</w:t>
      </w:r>
    </w:p>
    <w:p w:rsidR="00033DDF" w:rsidRPr="00EE444C" w:rsidRDefault="00033DDF" w:rsidP="00FC2623">
      <w:pPr>
        <w:rPr>
          <w:sz w:val="24"/>
          <w:szCs w:val="24"/>
          <w:lang w:val="ru-RU"/>
        </w:rPr>
      </w:pPr>
    </w:p>
    <w:p w:rsidR="00033DDF" w:rsidRPr="00EE444C" w:rsidRDefault="00033DDF" w:rsidP="00FC2623">
      <w:pPr>
        <w:jc w:val="center"/>
        <w:rPr>
          <w:b/>
          <w:bCs/>
          <w:sz w:val="24"/>
          <w:szCs w:val="24"/>
          <w:lang w:val="ru-RU"/>
        </w:rPr>
      </w:pPr>
      <w:r w:rsidRPr="00EE444C">
        <w:rPr>
          <w:b/>
          <w:bCs/>
          <w:sz w:val="24"/>
          <w:szCs w:val="24"/>
          <w:lang w:val="ru-RU"/>
        </w:rPr>
        <w:t>Острые кишечные инфекции</w:t>
      </w:r>
    </w:p>
    <w:p w:rsidR="00033DDF" w:rsidRPr="00EE444C" w:rsidRDefault="00033DDF" w:rsidP="00FC2623">
      <w:pPr>
        <w:jc w:val="both"/>
        <w:rPr>
          <w:sz w:val="24"/>
          <w:szCs w:val="24"/>
          <w:lang w:val="ru-RU"/>
        </w:rPr>
      </w:pPr>
    </w:p>
    <w:p w:rsidR="00033DDF" w:rsidRPr="00EE444C" w:rsidRDefault="00033DDF" w:rsidP="00FC2623">
      <w:pPr>
        <w:ind w:firstLine="720"/>
        <w:jc w:val="both"/>
        <w:rPr>
          <w:sz w:val="24"/>
          <w:szCs w:val="24"/>
          <w:lang w:val="ru-RU"/>
        </w:rPr>
      </w:pPr>
      <w:r w:rsidRPr="00EE444C">
        <w:rPr>
          <w:sz w:val="24"/>
          <w:szCs w:val="24"/>
          <w:lang w:val="ru-RU"/>
        </w:rPr>
        <w:t>Острые кишечные инфекции (ОКИ) по эпидемиологической значимости занимают третье ранговое место в инфекционной патологии населения Рязанской области. Эта группа инфекций представляет собой существенную социально-экономическую проблему. Экономические потери от острых кишечных инфекций ежегодно составляют более 70 млн. рублей.</w:t>
      </w:r>
    </w:p>
    <w:p w:rsidR="00033DDF" w:rsidRPr="00EE444C" w:rsidRDefault="00033DDF" w:rsidP="00FC2623">
      <w:pPr>
        <w:jc w:val="both"/>
        <w:rPr>
          <w:sz w:val="24"/>
          <w:szCs w:val="24"/>
          <w:lang w:val="ru-RU"/>
        </w:rPr>
      </w:pPr>
    </w:p>
    <w:p w:rsidR="00033DDF" w:rsidRPr="00EE444C" w:rsidRDefault="00033DDF" w:rsidP="00FC2623">
      <w:pPr>
        <w:ind w:firstLine="720"/>
        <w:jc w:val="right"/>
        <w:rPr>
          <w:sz w:val="22"/>
          <w:szCs w:val="22"/>
          <w:lang w:val="ru-RU"/>
        </w:rPr>
      </w:pPr>
      <w:r w:rsidRPr="00EE444C">
        <w:rPr>
          <w:sz w:val="22"/>
          <w:szCs w:val="22"/>
          <w:lang w:val="ru-RU"/>
        </w:rPr>
        <w:t>Таблица №</w:t>
      </w:r>
      <w:r w:rsidR="00583F73">
        <w:rPr>
          <w:sz w:val="22"/>
          <w:szCs w:val="22"/>
          <w:lang w:val="ru-RU"/>
        </w:rPr>
        <w:t>88</w:t>
      </w:r>
    </w:p>
    <w:p w:rsidR="00033DDF" w:rsidRPr="00EE444C" w:rsidRDefault="00033DDF" w:rsidP="00FC2623">
      <w:pPr>
        <w:jc w:val="center"/>
        <w:rPr>
          <w:b/>
          <w:bCs/>
          <w:sz w:val="22"/>
          <w:szCs w:val="22"/>
          <w:lang w:val="ru-RU"/>
        </w:rPr>
      </w:pPr>
      <w:r w:rsidRPr="00EE444C">
        <w:rPr>
          <w:b/>
          <w:bCs/>
          <w:sz w:val="22"/>
          <w:szCs w:val="22"/>
          <w:lang w:val="ru-RU"/>
        </w:rPr>
        <w:t>Заболеваемость ОКИ (на 100 тысяч населения)</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7"/>
        <w:gridCol w:w="1074"/>
        <w:gridCol w:w="1194"/>
        <w:gridCol w:w="1140"/>
        <w:gridCol w:w="1173"/>
        <w:gridCol w:w="1134"/>
        <w:gridCol w:w="1230"/>
      </w:tblGrid>
      <w:tr w:rsidR="00033DDF" w:rsidRPr="00EE444C" w:rsidTr="00583F73">
        <w:tc>
          <w:tcPr>
            <w:tcW w:w="2127" w:type="dxa"/>
            <w:vMerge w:val="restart"/>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2013г.</w:t>
            </w:r>
          </w:p>
        </w:tc>
        <w:tc>
          <w:tcPr>
            <w:tcW w:w="2313"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2014г.</w:t>
            </w:r>
          </w:p>
        </w:tc>
        <w:tc>
          <w:tcPr>
            <w:tcW w:w="2364"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2015г.</w:t>
            </w:r>
          </w:p>
        </w:tc>
      </w:tr>
      <w:tr w:rsidR="00033DDF" w:rsidRPr="00EE444C" w:rsidTr="00583F73">
        <w:tc>
          <w:tcPr>
            <w:tcW w:w="2127" w:type="dxa"/>
            <w:vMerge/>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p>
        </w:tc>
        <w:tc>
          <w:tcPr>
            <w:tcW w:w="1074"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ind w:left="-57" w:right="-57"/>
              <w:jc w:val="center"/>
              <w:rPr>
                <w:sz w:val="22"/>
                <w:szCs w:val="22"/>
              </w:rPr>
            </w:pPr>
            <w:r w:rsidRPr="00EE444C">
              <w:rPr>
                <w:sz w:val="22"/>
                <w:szCs w:val="22"/>
              </w:rPr>
              <w:t>Все население</w:t>
            </w:r>
          </w:p>
        </w:tc>
        <w:tc>
          <w:tcPr>
            <w:tcW w:w="1194"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A7B59">
            <w:pPr>
              <w:ind w:left="-57" w:right="-57"/>
              <w:jc w:val="center"/>
              <w:rPr>
                <w:sz w:val="22"/>
                <w:szCs w:val="22"/>
              </w:rPr>
            </w:pPr>
            <w:r w:rsidRPr="00EE444C">
              <w:rPr>
                <w:sz w:val="22"/>
                <w:szCs w:val="22"/>
              </w:rPr>
              <w:t>Дети</w:t>
            </w:r>
            <w:r w:rsidR="00FA7B59">
              <w:rPr>
                <w:sz w:val="22"/>
                <w:szCs w:val="22"/>
                <w:lang w:val="ru-RU"/>
              </w:rPr>
              <w:t xml:space="preserve"> </w:t>
            </w:r>
            <w:r w:rsidRPr="00EE444C">
              <w:rPr>
                <w:sz w:val="22"/>
                <w:szCs w:val="22"/>
              </w:rPr>
              <w:t>до 14 лет</w:t>
            </w:r>
          </w:p>
        </w:tc>
        <w:tc>
          <w:tcPr>
            <w:tcW w:w="11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ind w:left="-57" w:right="-57"/>
              <w:jc w:val="center"/>
              <w:rPr>
                <w:sz w:val="22"/>
                <w:szCs w:val="22"/>
              </w:rPr>
            </w:pPr>
            <w:r w:rsidRPr="00EE444C">
              <w:rPr>
                <w:sz w:val="22"/>
                <w:szCs w:val="22"/>
              </w:rPr>
              <w:t>Все население</w:t>
            </w:r>
          </w:p>
        </w:tc>
        <w:tc>
          <w:tcPr>
            <w:tcW w:w="117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A7B59">
            <w:pPr>
              <w:ind w:left="-57" w:right="-57"/>
              <w:jc w:val="center"/>
              <w:rPr>
                <w:sz w:val="22"/>
                <w:szCs w:val="22"/>
              </w:rPr>
            </w:pPr>
            <w:r w:rsidRPr="00EE444C">
              <w:rPr>
                <w:sz w:val="22"/>
                <w:szCs w:val="22"/>
              </w:rPr>
              <w:t>Дети</w:t>
            </w:r>
            <w:r w:rsidR="00FA7B59">
              <w:rPr>
                <w:sz w:val="22"/>
                <w:szCs w:val="22"/>
                <w:lang w:val="ru-RU"/>
              </w:rPr>
              <w:t xml:space="preserve"> </w:t>
            </w:r>
            <w:r w:rsidRPr="00EE444C">
              <w:rPr>
                <w:sz w:val="22"/>
                <w:szCs w:val="22"/>
              </w:rPr>
              <w:t>до 14 лет</w:t>
            </w:r>
          </w:p>
        </w:tc>
        <w:tc>
          <w:tcPr>
            <w:tcW w:w="1134"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ind w:left="-57" w:right="-57"/>
              <w:jc w:val="center"/>
              <w:rPr>
                <w:sz w:val="22"/>
                <w:szCs w:val="22"/>
              </w:rPr>
            </w:pPr>
            <w:r w:rsidRPr="00EE444C">
              <w:rPr>
                <w:sz w:val="22"/>
                <w:szCs w:val="22"/>
              </w:rPr>
              <w:t>Все население</w:t>
            </w:r>
          </w:p>
        </w:tc>
        <w:tc>
          <w:tcPr>
            <w:tcW w:w="123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A7B59">
            <w:pPr>
              <w:ind w:left="-57" w:right="-57"/>
              <w:jc w:val="center"/>
              <w:rPr>
                <w:sz w:val="22"/>
                <w:szCs w:val="22"/>
              </w:rPr>
            </w:pPr>
            <w:r w:rsidRPr="00EE444C">
              <w:rPr>
                <w:sz w:val="22"/>
                <w:szCs w:val="22"/>
              </w:rPr>
              <w:t>Дети</w:t>
            </w:r>
            <w:r w:rsidR="00FA7B59">
              <w:rPr>
                <w:sz w:val="22"/>
                <w:szCs w:val="22"/>
                <w:lang w:val="ru-RU"/>
              </w:rPr>
              <w:t xml:space="preserve"> </w:t>
            </w:r>
            <w:r w:rsidRPr="00EE444C">
              <w:rPr>
                <w:sz w:val="22"/>
                <w:szCs w:val="22"/>
              </w:rPr>
              <w:t>до 14 лет</w:t>
            </w:r>
          </w:p>
        </w:tc>
      </w:tr>
      <w:tr w:rsidR="00033DDF" w:rsidRPr="00EE444C" w:rsidTr="00583F73">
        <w:tc>
          <w:tcPr>
            <w:tcW w:w="2127"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rPr>
                <w:sz w:val="22"/>
                <w:szCs w:val="22"/>
              </w:rPr>
            </w:pPr>
            <w:r w:rsidRPr="00EE444C">
              <w:rPr>
                <w:sz w:val="22"/>
                <w:szCs w:val="22"/>
              </w:rPr>
              <w:t>Рязанская область</w:t>
            </w:r>
          </w:p>
        </w:tc>
        <w:tc>
          <w:tcPr>
            <w:tcW w:w="1074"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435,5</w:t>
            </w:r>
          </w:p>
        </w:tc>
        <w:tc>
          <w:tcPr>
            <w:tcW w:w="1194"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2020,8</w:t>
            </w:r>
          </w:p>
        </w:tc>
        <w:tc>
          <w:tcPr>
            <w:tcW w:w="11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454,8</w:t>
            </w:r>
          </w:p>
        </w:tc>
        <w:tc>
          <w:tcPr>
            <w:tcW w:w="117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1963,6</w:t>
            </w:r>
          </w:p>
        </w:tc>
        <w:tc>
          <w:tcPr>
            <w:tcW w:w="1134"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434,1</w:t>
            </w:r>
          </w:p>
        </w:tc>
        <w:tc>
          <w:tcPr>
            <w:tcW w:w="123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1825,8</w:t>
            </w:r>
          </w:p>
        </w:tc>
      </w:tr>
      <w:tr w:rsidR="00033DDF" w:rsidRPr="00EE444C" w:rsidTr="00583F73">
        <w:tc>
          <w:tcPr>
            <w:tcW w:w="2127"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rPr>
                <w:sz w:val="22"/>
                <w:szCs w:val="22"/>
              </w:rPr>
            </w:pPr>
            <w:r w:rsidRPr="00EE444C">
              <w:rPr>
                <w:sz w:val="22"/>
                <w:szCs w:val="22"/>
              </w:rPr>
              <w:t>ЦФО</w:t>
            </w:r>
          </w:p>
        </w:tc>
        <w:tc>
          <w:tcPr>
            <w:tcW w:w="1074"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418,3</w:t>
            </w:r>
          </w:p>
        </w:tc>
        <w:tc>
          <w:tcPr>
            <w:tcW w:w="1194"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1906,6</w:t>
            </w:r>
          </w:p>
        </w:tc>
        <w:tc>
          <w:tcPr>
            <w:tcW w:w="11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423,1</w:t>
            </w:r>
          </w:p>
        </w:tc>
        <w:tc>
          <w:tcPr>
            <w:tcW w:w="117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1903,7</w:t>
            </w:r>
          </w:p>
        </w:tc>
        <w:tc>
          <w:tcPr>
            <w:tcW w:w="1134"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410,0</w:t>
            </w:r>
          </w:p>
        </w:tc>
        <w:tc>
          <w:tcPr>
            <w:tcW w:w="123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1684,4</w:t>
            </w:r>
          </w:p>
        </w:tc>
      </w:tr>
      <w:tr w:rsidR="00033DDF" w:rsidRPr="00EE444C" w:rsidTr="00583F73">
        <w:tc>
          <w:tcPr>
            <w:tcW w:w="2127"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rPr>
                <w:sz w:val="22"/>
                <w:szCs w:val="22"/>
              </w:rPr>
            </w:pPr>
            <w:r w:rsidRPr="00EE444C">
              <w:rPr>
                <w:sz w:val="22"/>
                <w:szCs w:val="22"/>
              </w:rPr>
              <w:t>РФ</w:t>
            </w:r>
          </w:p>
        </w:tc>
        <w:tc>
          <w:tcPr>
            <w:tcW w:w="1074"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552,9</w:t>
            </w:r>
          </w:p>
        </w:tc>
        <w:tc>
          <w:tcPr>
            <w:tcW w:w="1194"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2320,1</w:t>
            </w:r>
          </w:p>
        </w:tc>
        <w:tc>
          <w:tcPr>
            <w:tcW w:w="114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553,5</w:t>
            </w:r>
          </w:p>
        </w:tc>
        <w:tc>
          <w:tcPr>
            <w:tcW w:w="117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2290,3</w:t>
            </w:r>
          </w:p>
        </w:tc>
        <w:tc>
          <w:tcPr>
            <w:tcW w:w="1134"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546,8</w:t>
            </w:r>
          </w:p>
        </w:tc>
        <w:tc>
          <w:tcPr>
            <w:tcW w:w="123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2208,1</w:t>
            </w:r>
          </w:p>
        </w:tc>
      </w:tr>
    </w:tbl>
    <w:p w:rsidR="00033DDF" w:rsidRPr="00EE444C" w:rsidRDefault="00033DDF" w:rsidP="00FC2623">
      <w:pPr>
        <w:jc w:val="both"/>
        <w:rPr>
          <w:sz w:val="24"/>
          <w:szCs w:val="24"/>
          <w:lang w:val="ru-RU"/>
        </w:rPr>
      </w:pPr>
    </w:p>
    <w:p w:rsidR="00033DDF" w:rsidRPr="00EE444C" w:rsidRDefault="00033DDF" w:rsidP="00FC2623">
      <w:pPr>
        <w:ind w:firstLine="720"/>
        <w:jc w:val="both"/>
        <w:rPr>
          <w:sz w:val="24"/>
          <w:szCs w:val="24"/>
          <w:lang w:val="ru-RU"/>
        </w:rPr>
      </w:pPr>
      <w:r w:rsidRPr="00EE444C">
        <w:rPr>
          <w:sz w:val="24"/>
          <w:szCs w:val="24"/>
          <w:lang w:val="ru-RU"/>
        </w:rPr>
        <w:t>В 2015 году заболеваемость ОКИ не превысила показателей по Российской Федерации , но выше показателей по Центральному федеральному округу на 5,8%.</w:t>
      </w:r>
    </w:p>
    <w:p w:rsidR="00033DDF" w:rsidRPr="00EE444C" w:rsidRDefault="00033DDF" w:rsidP="00FC2623">
      <w:pPr>
        <w:ind w:firstLine="720"/>
        <w:jc w:val="both"/>
        <w:rPr>
          <w:sz w:val="24"/>
          <w:szCs w:val="24"/>
          <w:lang w:val="ru-RU"/>
        </w:rPr>
      </w:pPr>
      <w:r w:rsidRPr="00EE444C">
        <w:rPr>
          <w:sz w:val="24"/>
          <w:szCs w:val="24"/>
          <w:lang w:val="ru-RU"/>
        </w:rPr>
        <w:t>По сравнению с предыдущим годом, заболеваемость в области снизилась на 4,5% и составила 4831 случай или 434,1 на 100 тысяч населения. Удельный вес детей до 14 лет –</w:t>
      </w:r>
      <w:r w:rsidR="00FA7B59">
        <w:rPr>
          <w:sz w:val="24"/>
          <w:szCs w:val="24"/>
          <w:lang w:val="ru-RU"/>
        </w:rPr>
        <w:t xml:space="preserve"> </w:t>
      </w:r>
      <w:r w:rsidRPr="00EE444C">
        <w:rPr>
          <w:sz w:val="24"/>
          <w:szCs w:val="24"/>
          <w:lang w:val="ru-RU"/>
        </w:rPr>
        <w:t>60,9% (2013г. - 64,6%; 2014г. - 61,3%). Среди детского населения наиболее поражаемой возрастной группой, по-прежнему, остаются дети 1-го года жизни, показатель заболеваемости которых в 2,8 раза превышает заболеваемость детей до 14 лет. В возрасте 3-6 лет чаще болели организованные дети, на долю которых пришлось 73,6% от всех заболевших детей данного возраста.</w:t>
      </w:r>
    </w:p>
    <w:p w:rsidR="00033DDF" w:rsidRPr="00EE444C" w:rsidRDefault="00033DDF" w:rsidP="00FC2623">
      <w:pPr>
        <w:ind w:firstLine="720"/>
        <w:jc w:val="both"/>
        <w:rPr>
          <w:sz w:val="24"/>
          <w:szCs w:val="24"/>
          <w:lang w:val="ru-RU"/>
        </w:rPr>
      </w:pPr>
      <w:r w:rsidRPr="00EE444C">
        <w:rPr>
          <w:sz w:val="24"/>
          <w:szCs w:val="24"/>
          <w:lang w:val="ru-RU"/>
        </w:rPr>
        <w:t>Территориально заболеваемость по сумме ОКИ распределена неравномерно. Выделяются административные территории с уровнем заболеваемости, превышающим областной показатель на протяжении последних 8-ми лет.</w:t>
      </w:r>
    </w:p>
    <w:p w:rsidR="00033DDF" w:rsidRPr="00EE444C" w:rsidRDefault="00033DDF" w:rsidP="00FC2623">
      <w:pPr>
        <w:jc w:val="both"/>
        <w:rPr>
          <w:sz w:val="24"/>
          <w:szCs w:val="24"/>
          <w:lang w:val="ru-RU"/>
        </w:rPr>
      </w:pPr>
    </w:p>
    <w:p w:rsidR="00033DDF" w:rsidRPr="00EE444C" w:rsidRDefault="00033DDF" w:rsidP="00FC2623">
      <w:pPr>
        <w:ind w:firstLine="540"/>
        <w:jc w:val="right"/>
        <w:rPr>
          <w:sz w:val="22"/>
          <w:szCs w:val="22"/>
          <w:lang w:val="ru-RU"/>
        </w:rPr>
      </w:pPr>
      <w:r w:rsidRPr="00EE444C">
        <w:rPr>
          <w:sz w:val="22"/>
          <w:szCs w:val="22"/>
          <w:lang w:val="ru-RU"/>
        </w:rPr>
        <w:t>Таблица №</w:t>
      </w:r>
      <w:r w:rsidR="00583F73">
        <w:rPr>
          <w:sz w:val="22"/>
          <w:szCs w:val="22"/>
          <w:lang w:val="ru-RU"/>
        </w:rPr>
        <w:t>89</w:t>
      </w:r>
    </w:p>
    <w:p w:rsidR="00033DDF" w:rsidRPr="00EE444C" w:rsidRDefault="00033DDF" w:rsidP="00FC2623">
      <w:pPr>
        <w:jc w:val="center"/>
        <w:rPr>
          <w:b/>
          <w:bCs/>
          <w:sz w:val="22"/>
          <w:szCs w:val="22"/>
          <w:lang w:val="ru-RU"/>
        </w:rPr>
      </w:pPr>
      <w:r w:rsidRPr="00EE444C">
        <w:rPr>
          <w:b/>
          <w:bCs/>
          <w:sz w:val="22"/>
          <w:szCs w:val="22"/>
          <w:lang w:val="ru-RU"/>
        </w:rPr>
        <w:t>Заболеваемость по административным территориям,</w:t>
      </w:r>
    </w:p>
    <w:p w:rsidR="00033DDF" w:rsidRPr="00EE444C" w:rsidRDefault="00033DDF" w:rsidP="00FC2623">
      <w:pPr>
        <w:jc w:val="center"/>
        <w:rPr>
          <w:b/>
          <w:bCs/>
          <w:sz w:val="22"/>
          <w:szCs w:val="22"/>
          <w:lang w:val="ru-RU"/>
        </w:rPr>
      </w:pPr>
      <w:r w:rsidRPr="00EE444C">
        <w:rPr>
          <w:b/>
          <w:bCs/>
          <w:sz w:val="22"/>
          <w:szCs w:val="22"/>
          <w:lang w:val="ru-RU"/>
        </w:rPr>
        <w:t>превышающая областной показатель</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2"/>
        <w:gridCol w:w="1890"/>
        <w:gridCol w:w="1890"/>
        <w:gridCol w:w="1890"/>
      </w:tblGrid>
      <w:tr w:rsidR="00033DDF" w:rsidRPr="00EE444C" w:rsidTr="00033DDF">
        <w:tc>
          <w:tcPr>
            <w:tcW w:w="340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Административная территория</w:t>
            </w:r>
          </w:p>
        </w:tc>
        <w:tc>
          <w:tcPr>
            <w:tcW w:w="189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2013г.</w:t>
            </w:r>
          </w:p>
        </w:tc>
        <w:tc>
          <w:tcPr>
            <w:tcW w:w="189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2014г.</w:t>
            </w:r>
          </w:p>
        </w:tc>
        <w:tc>
          <w:tcPr>
            <w:tcW w:w="189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2015г.</w:t>
            </w:r>
          </w:p>
        </w:tc>
      </w:tr>
      <w:tr w:rsidR="00033DDF" w:rsidRPr="00EE444C" w:rsidTr="00033DDF">
        <w:tc>
          <w:tcPr>
            <w:tcW w:w="3402"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both"/>
              <w:rPr>
                <w:sz w:val="22"/>
                <w:szCs w:val="22"/>
              </w:rPr>
            </w:pPr>
            <w:r w:rsidRPr="00EE444C">
              <w:rPr>
                <w:sz w:val="22"/>
                <w:szCs w:val="22"/>
              </w:rPr>
              <w:t>Ряжский район</w:t>
            </w:r>
          </w:p>
        </w:tc>
        <w:tc>
          <w:tcPr>
            <w:tcW w:w="189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778,2</w:t>
            </w:r>
          </w:p>
        </w:tc>
        <w:tc>
          <w:tcPr>
            <w:tcW w:w="189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666,0</w:t>
            </w:r>
          </w:p>
        </w:tc>
        <w:tc>
          <w:tcPr>
            <w:tcW w:w="189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697,4</w:t>
            </w:r>
          </w:p>
        </w:tc>
      </w:tr>
      <w:tr w:rsidR="00033DDF" w:rsidRPr="00EE444C" w:rsidTr="00033DDF">
        <w:tc>
          <w:tcPr>
            <w:tcW w:w="3402"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both"/>
              <w:rPr>
                <w:sz w:val="22"/>
                <w:szCs w:val="22"/>
              </w:rPr>
            </w:pPr>
            <w:r w:rsidRPr="00EE444C">
              <w:rPr>
                <w:sz w:val="22"/>
                <w:szCs w:val="22"/>
              </w:rPr>
              <w:t>Рязанский район</w:t>
            </w:r>
          </w:p>
        </w:tc>
        <w:tc>
          <w:tcPr>
            <w:tcW w:w="189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689,9</w:t>
            </w:r>
          </w:p>
        </w:tc>
        <w:tc>
          <w:tcPr>
            <w:tcW w:w="189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759,7</w:t>
            </w:r>
          </w:p>
        </w:tc>
        <w:tc>
          <w:tcPr>
            <w:tcW w:w="189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602,3</w:t>
            </w:r>
          </w:p>
        </w:tc>
      </w:tr>
      <w:tr w:rsidR="00033DDF" w:rsidRPr="00EE444C" w:rsidTr="00033DDF">
        <w:tc>
          <w:tcPr>
            <w:tcW w:w="3402"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both"/>
              <w:rPr>
                <w:sz w:val="22"/>
                <w:szCs w:val="22"/>
              </w:rPr>
            </w:pPr>
            <w:r w:rsidRPr="00EE444C">
              <w:rPr>
                <w:sz w:val="22"/>
                <w:szCs w:val="22"/>
              </w:rPr>
              <w:t>Скопинский район</w:t>
            </w:r>
          </w:p>
        </w:tc>
        <w:tc>
          <w:tcPr>
            <w:tcW w:w="189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564,9</w:t>
            </w:r>
          </w:p>
        </w:tc>
        <w:tc>
          <w:tcPr>
            <w:tcW w:w="189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668,9</w:t>
            </w:r>
          </w:p>
        </w:tc>
        <w:tc>
          <w:tcPr>
            <w:tcW w:w="189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702,4</w:t>
            </w:r>
          </w:p>
        </w:tc>
      </w:tr>
      <w:tr w:rsidR="00033DDF" w:rsidRPr="00EE444C" w:rsidTr="00033DDF">
        <w:tc>
          <w:tcPr>
            <w:tcW w:w="3402"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both"/>
              <w:rPr>
                <w:sz w:val="22"/>
                <w:szCs w:val="22"/>
              </w:rPr>
            </w:pPr>
            <w:r w:rsidRPr="00EE444C">
              <w:rPr>
                <w:sz w:val="22"/>
                <w:szCs w:val="22"/>
              </w:rPr>
              <w:t>г.Рязань</w:t>
            </w:r>
          </w:p>
        </w:tc>
        <w:tc>
          <w:tcPr>
            <w:tcW w:w="189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557,6</w:t>
            </w:r>
          </w:p>
        </w:tc>
        <w:tc>
          <w:tcPr>
            <w:tcW w:w="189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546,4</w:t>
            </w:r>
          </w:p>
        </w:tc>
        <w:tc>
          <w:tcPr>
            <w:tcW w:w="189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507,6</w:t>
            </w:r>
          </w:p>
        </w:tc>
      </w:tr>
      <w:tr w:rsidR="00033DDF" w:rsidRPr="00EE444C" w:rsidTr="00033DDF">
        <w:tc>
          <w:tcPr>
            <w:tcW w:w="3402"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both"/>
              <w:rPr>
                <w:sz w:val="22"/>
                <w:szCs w:val="22"/>
              </w:rPr>
            </w:pPr>
            <w:r w:rsidRPr="00EE444C">
              <w:rPr>
                <w:sz w:val="22"/>
                <w:szCs w:val="22"/>
              </w:rPr>
              <w:t>Рязанская область</w:t>
            </w:r>
          </w:p>
        </w:tc>
        <w:tc>
          <w:tcPr>
            <w:tcW w:w="189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435,5</w:t>
            </w:r>
          </w:p>
        </w:tc>
        <w:tc>
          <w:tcPr>
            <w:tcW w:w="189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454,8</w:t>
            </w:r>
          </w:p>
        </w:tc>
        <w:tc>
          <w:tcPr>
            <w:tcW w:w="189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434,1</w:t>
            </w:r>
          </w:p>
        </w:tc>
      </w:tr>
    </w:tbl>
    <w:p w:rsidR="00033DDF" w:rsidRPr="00EE444C" w:rsidRDefault="00033DDF" w:rsidP="00FC2623">
      <w:pPr>
        <w:ind w:firstLine="709"/>
        <w:jc w:val="both"/>
        <w:rPr>
          <w:sz w:val="24"/>
          <w:szCs w:val="24"/>
          <w:lang w:val="ru-RU"/>
        </w:rPr>
      </w:pPr>
      <w:r w:rsidRPr="00EE444C">
        <w:rPr>
          <w:sz w:val="24"/>
          <w:szCs w:val="24"/>
          <w:lang w:val="ru-RU"/>
        </w:rPr>
        <w:t>Структура острых кишечных инфекций за последние 3-и года не изменилась. Наиболее часто регистрируются острые кишечные инфекции, вызванные неустановленным возбудителем, и пищевые токсикоинфекции неустановленной этиологии -79,3%.</w:t>
      </w:r>
    </w:p>
    <w:p w:rsidR="00033DDF" w:rsidRPr="00FA7B59" w:rsidRDefault="00033DDF" w:rsidP="00FC2623">
      <w:pPr>
        <w:jc w:val="both"/>
        <w:rPr>
          <w:sz w:val="24"/>
          <w:szCs w:val="24"/>
          <w:lang w:val="ru-RU"/>
        </w:rPr>
      </w:pPr>
    </w:p>
    <w:p w:rsidR="00033DDF" w:rsidRPr="00583F73" w:rsidRDefault="00033DDF" w:rsidP="00FC2623">
      <w:pPr>
        <w:ind w:firstLine="709"/>
        <w:jc w:val="right"/>
        <w:rPr>
          <w:sz w:val="22"/>
          <w:szCs w:val="22"/>
          <w:lang w:val="ru-RU"/>
        </w:rPr>
      </w:pPr>
      <w:r w:rsidRPr="00EE444C">
        <w:rPr>
          <w:sz w:val="22"/>
          <w:szCs w:val="22"/>
        </w:rPr>
        <w:t>Таблица №</w:t>
      </w:r>
      <w:r w:rsidR="00583F73">
        <w:rPr>
          <w:sz w:val="22"/>
          <w:szCs w:val="22"/>
          <w:lang w:val="ru-RU"/>
        </w:rPr>
        <w:t>90</w:t>
      </w:r>
    </w:p>
    <w:p w:rsidR="00033DDF" w:rsidRPr="00EE444C" w:rsidRDefault="00033DDF" w:rsidP="00FA7B59">
      <w:pPr>
        <w:jc w:val="center"/>
        <w:rPr>
          <w:b/>
          <w:bCs/>
          <w:sz w:val="22"/>
          <w:szCs w:val="22"/>
        </w:rPr>
      </w:pPr>
      <w:r w:rsidRPr="00EE444C">
        <w:rPr>
          <w:b/>
          <w:bCs/>
          <w:sz w:val="22"/>
          <w:szCs w:val="22"/>
        </w:rPr>
        <w:t>Структура ОКИ (в %)</w:t>
      </w:r>
    </w:p>
    <w:tbl>
      <w:tblPr>
        <w:tblW w:w="9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7"/>
        <w:gridCol w:w="2208"/>
        <w:gridCol w:w="2208"/>
        <w:gridCol w:w="2208"/>
      </w:tblGrid>
      <w:tr w:rsidR="00033DDF" w:rsidRPr="00EE444C" w:rsidTr="00033DDF">
        <w:tc>
          <w:tcPr>
            <w:tcW w:w="2447"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p>
        </w:tc>
        <w:tc>
          <w:tcPr>
            <w:tcW w:w="2208"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2013г.</w:t>
            </w:r>
          </w:p>
        </w:tc>
        <w:tc>
          <w:tcPr>
            <w:tcW w:w="2208"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2014г.</w:t>
            </w:r>
          </w:p>
        </w:tc>
        <w:tc>
          <w:tcPr>
            <w:tcW w:w="2208"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2015г.</w:t>
            </w:r>
          </w:p>
        </w:tc>
      </w:tr>
      <w:tr w:rsidR="00033DDF" w:rsidRPr="00EE444C" w:rsidTr="00033DDF">
        <w:tc>
          <w:tcPr>
            <w:tcW w:w="2447"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rPr>
                <w:sz w:val="22"/>
                <w:szCs w:val="22"/>
              </w:rPr>
            </w:pPr>
            <w:r w:rsidRPr="00EE444C">
              <w:rPr>
                <w:sz w:val="22"/>
                <w:szCs w:val="22"/>
              </w:rPr>
              <w:t>ОКИ н/у этиологии</w:t>
            </w:r>
          </w:p>
        </w:tc>
        <w:tc>
          <w:tcPr>
            <w:tcW w:w="2208"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75,7</w:t>
            </w:r>
          </w:p>
        </w:tc>
        <w:tc>
          <w:tcPr>
            <w:tcW w:w="2208"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75,3</w:t>
            </w:r>
          </w:p>
        </w:tc>
        <w:tc>
          <w:tcPr>
            <w:tcW w:w="2208"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79,3</w:t>
            </w:r>
          </w:p>
        </w:tc>
      </w:tr>
      <w:tr w:rsidR="00033DDF" w:rsidRPr="00EE444C" w:rsidTr="00033DDF">
        <w:tc>
          <w:tcPr>
            <w:tcW w:w="2447"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rPr>
                <w:sz w:val="22"/>
                <w:szCs w:val="22"/>
              </w:rPr>
            </w:pPr>
            <w:r w:rsidRPr="00EE444C">
              <w:rPr>
                <w:sz w:val="22"/>
                <w:szCs w:val="22"/>
              </w:rPr>
              <w:t>ОКИ уст.этиологии</w:t>
            </w:r>
          </w:p>
        </w:tc>
        <w:tc>
          <w:tcPr>
            <w:tcW w:w="2208"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19,3</w:t>
            </w:r>
          </w:p>
        </w:tc>
        <w:tc>
          <w:tcPr>
            <w:tcW w:w="2208"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20,4</w:t>
            </w:r>
          </w:p>
        </w:tc>
        <w:tc>
          <w:tcPr>
            <w:tcW w:w="2208"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17,7</w:t>
            </w:r>
          </w:p>
        </w:tc>
      </w:tr>
      <w:tr w:rsidR="00033DDF" w:rsidRPr="00EE444C" w:rsidTr="00033DDF">
        <w:tc>
          <w:tcPr>
            <w:tcW w:w="2447"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rPr>
                <w:sz w:val="22"/>
                <w:szCs w:val="22"/>
              </w:rPr>
            </w:pPr>
            <w:r w:rsidRPr="00EE444C">
              <w:rPr>
                <w:sz w:val="22"/>
                <w:szCs w:val="22"/>
              </w:rPr>
              <w:t>Сальмонеллез</w:t>
            </w:r>
          </w:p>
        </w:tc>
        <w:tc>
          <w:tcPr>
            <w:tcW w:w="2208"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4,6</w:t>
            </w:r>
          </w:p>
        </w:tc>
        <w:tc>
          <w:tcPr>
            <w:tcW w:w="2208"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4,0</w:t>
            </w:r>
          </w:p>
        </w:tc>
        <w:tc>
          <w:tcPr>
            <w:tcW w:w="2208"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2,6</w:t>
            </w:r>
          </w:p>
        </w:tc>
      </w:tr>
      <w:tr w:rsidR="00033DDF" w:rsidRPr="00EE444C" w:rsidTr="00033DDF">
        <w:tc>
          <w:tcPr>
            <w:tcW w:w="2447"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rPr>
                <w:sz w:val="22"/>
                <w:szCs w:val="22"/>
              </w:rPr>
            </w:pPr>
            <w:r w:rsidRPr="00EE444C">
              <w:rPr>
                <w:sz w:val="22"/>
                <w:szCs w:val="22"/>
              </w:rPr>
              <w:t>Дизентерия</w:t>
            </w:r>
          </w:p>
        </w:tc>
        <w:tc>
          <w:tcPr>
            <w:tcW w:w="2208"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0,4</w:t>
            </w:r>
          </w:p>
        </w:tc>
        <w:tc>
          <w:tcPr>
            <w:tcW w:w="2208"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0,3</w:t>
            </w:r>
          </w:p>
        </w:tc>
        <w:tc>
          <w:tcPr>
            <w:tcW w:w="2208"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0,4</w:t>
            </w:r>
          </w:p>
        </w:tc>
      </w:tr>
    </w:tbl>
    <w:p w:rsidR="00033DDF" w:rsidRPr="00FA7B59" w:rsidRDefault="00033DDF" w:rsidP="00FC2623">
      <w:pPr>
        <w:rPr>
          <w:sz w:val="24"/>
          <w:szCs w:val="24"/>
          <w:lang w:val="ru-RU"/>
        </w:rPr>
      </w:pPr>
    </w:p>
    <w:p w:rsidR="00033DDF" w:rsidRPr="00EE444C" w:rsidRDefault="00033DDF" w:rsidP="00FC2623">
      <w:pPr>
        <w:ind w:firstLine="709"/>
        <w:jc w:val="right"/>
        <w:rPr>
          <w:sz w:val="22"/>
          <w:szCs w:val="22"/>
          <w:lang w:val="ru-RU"/>
        </w:rPr>
      </w:pPr>
      <w:r w:rsidRPr="00EE444C">
        <w:rPr>
          <w:sz w:val="22"/>
          <w:szCs w:val="22"/>
          <w:lang w:val="ru-RU"/>
        </w:rPr>
        <w:t xml:space="preserve">Таблица </w:t>
      </w:r>
      <w:r w:rsidR="00FA7B59">
        <w:rPr>
          <w:sz w:val="22"/>
          <w:szCs w:val="22"/>
          <w:lang w:val="ru-RU"/>
        </w:rPr>
        <w:t>№</w:t>
      </w:r>
      <w:r w:rsidR="00583F73">
        <w:rPr>
          <w:sz w:val="22"/>
          <w:szCs w:val="22"/>
          <w:lang w:val="ru-RU"/>
        </w:rPr>
        <w:t>91</w:t>
      </w:r>
    </w:p>
    <w:p w:rsidR="00033DDF" w:rsidRPr="00EE444C" w:rsidRDefault="00033DDF" w:rsidP="00FC2623">
      <w:pPr>
        <w:jc w:val="center"/>
        <w:rPr>
          <w:b/>
          <w:bCs/>
          <w:sz w:val="22"/>
          <w:szCs w:val="22"/>
          <w:lang w:val="ru-RU"/>
        </w:rPr>
      </w:pPr>
      <w:r w:rsidRPr="00EE444C">
        <w:rPr>
          <w:b/>
          <w:bCs/>
          <w:sz w:val="22"/>
          <w:szCs w:val="22"/>
          <w:lang w:val="ru-RU"/>
        </w:rPr>
        <w:t>Динамика заболеваемости ОКИ по нозологическим формам (на 100 тысяч населения)</w:t>
      </w:r>
    </w:p>
    <w:tbl>
      <w:tblPr>
        <w:tblW w:w="91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3"/>
        <w:gridCol w:w="1232"/>
        <w:gridCol w:w="1015"/>
        <w:gridCol w:w="1232"/>
        <w:gridCol w:w="1172"/>
        <w:gridCol w:w="1232"/>
        <w:gridCol w:w="1173"/>
      </w:tblGrid>
      <w:tr w:rsidR="00033DDF" w:rsidRPr="00EE444C" w:rsidTr="00033DDF">
        <w:tc>
          <w:tcPr>
            <w:tcW w:w="2073" w:type="dxa"/>
            <w:vMerge w:val="restart"/>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p>
        </w:tc>
        <w:tc>
          <w:tcPr>
            <w:tcW w:w="2247"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2013г.</w:t>
            </w:r>
          </w:p>
        </w:tc>
        <w:tc>
          <w:tcPr>
            <w:tcW w:w="2404"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2014г.</w:t>
            </w:r>
          </w:p>
        </w:tc>
        <w:tc>
          <w:tcPr>
            <w:tcW w:w="2405"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2015г.</w:t>
            </w:r>
          </w:p>
        </w:tc>
      </w:tr>
      <w:tr w:rsidR="00033DDF" w:rsidRPr="00EE444C" w:rsidTr="00033DDF">
        <w:tc>
          <w:tcPr>
            <w:tcW w:w="2073" w:type="dxa"/>
            <w:vMerge/>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p>
        </w:tc>
        <w:tc>
          <w:tcPr>
            <w:tcW w:w="123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lang w:val="ru-RU"/>
              </w:rPr>
              <w:t>Все населени</w:t>
            </w:r>
            <w:r w:rsidRPr="00EE444C">
              <w:rPr>
                <w:sz w:val="22"/>
                <w:szCs w:val="22"/>
              </w:rPr>
              <w:t>е</w:t>
            </w: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Дети до 14 лет</w:t>
            </w:r>
          </w:p>
        </w:tc>
        <w:tc>
          <w:tcPr>
            <w:tcW w:w="123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Все население</w:t>
            </w:r>
          </w:p>
        </w:tc>
        <w:tc>
          <w:tcPr>
            <w:tcW w:w="117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Дети до 14 лет</w:t>
            </w:r>
          </w:p>
        </w:tc>
        <w:tc>
          <w:tcPr>
            <w:tcW w:w="123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Все население</w:t>
            </w:r>
          </w:p>
        </w:tc>
        <w:tc>
          <w:tcPr>
            <w:tcW w:w="117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Дети до 14 лет</w:t>
            </w:r>
          </w:p>
        </w:tc>
      </w:tr>
      <w:tr w:rsidR="00033DDF" w:rsidRPr="00EE444C" w:rsidTr="00033DDF">
        <w:tc>
          <w:tcPr>
            <w:tcW w:w="9129" w:type="dxa"/>
            <w:gridSpan w:val="7"/>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b/>
                <w:bCs/>
                <w:sz w:val="22"/>
                <w:szCs w:val="22"/>
              </w:rPr>
              <w:t>ОКИ неустановленной этиологии</w:t>
            </w:r>
          </w:p>
        </w:tc>
      </w:tr>
      <w:tr w:rsidR="00033DDF" w:rsidRPr="00EE444C" w:rsidTr="00033DDF">
        <w:tc>
          <w:tcPr>
            <w:tcW w:w="207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rPr>
                <w:sz w:val="22"/>
                <w:szCs w:val="22"/>
              </w:rPr>
            </w:pPr>
            <w:r w:rsidRPr="00EE444C">
              <w:rPr>
                <w:sz w:val="22"/>
                <w:szCs w:val="22"/>
              </w:rPr>
              <w:t>Рязанская область</w:t>
            </w:r>
          </w:p>
        </w:tc>
        <w:tc>
          <w:tcPr>
            <w:tcW w:w="123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329,0</w:t>
            </w: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1464,2</w:t>
            </w:r>
          </w:p>
        </w:tc>
        <w:tc>
          <w:tcPr>
            <w:tcW w:w="123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342,5</w:t>
            </w:r>
          </w:p>
        </w:tc>
        <w:tc>
          <w:tcPr>
            <w:tcW w:w="117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1389,5</w:t>
            </w:r>
          </w:p>
        </w:tc>
        <w:tc>
          <w:tcPr>
            <w:tcW w:w="123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344,3</w:t>
            </w:r>
          </w:p>
        </w:tc>
        <w:tc>
          <w:tcPr>
            <w:tcW w:w="117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1374,8</w:t>
            </w:r>
          </w:p>
        </w:tc>
      </w:tr>
      <w:tr w:rsidR="00033DDF" w:rsidRPr="00EE444C" w:rsidTr="00033DDF">
        <w:tc>
          <w:tcPr>
            <w:tcW w:w="207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rPr>
                <w:sz w:val="22"/>
                <w:szCs w:val="22"/>
              </w:rPr>
            </w:pPr>
            <w:r w:rsidRPr="00EE444C">
              <w:rPr>
                <w:sz w:val="22"/>
                <w:szCs w:val="22"/>
              </w:rPr>
              <w:t>РФ</w:t>
            </w:r>
          </w:p>
        </w:tc>
        <w:tc>
          <w:tcPr>
            <w:tcW w:w="123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357,2</w:t>
            </w: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1390,4</w:t>
            </w:r>
          </w:p>
        </w:tc>
        <w:tc>
          <w:tcPr>
            <w:tcW w:w="123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361,1</w:t>
            </w:r>
          </w:p>
        </w:tc>
        <w:tc>
          <w:tcPr>
            <w:tcW w:w="117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1376,6</w:t>
            </w:r>
          </w:p>
        </w:tc>
        <w:tc>
          <w:tcPr>
            <w:tcW w:w="123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346,42</w:t>
            </w:r>
          </w:p>
        </w:tc>
        <w:tc>
          <w:tcPr>
            <w:tcW w:w="117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1272,3</w:t>
            </w:r>
          </w:p>
        </w:tc>
      </w:tr>
      <w:tr w:rsidR="00033DDF" w:rsidRPr="00EE444C" w:rsidTr="00033DDF">
        <w:tc>
          <w:tcPr>
            <w:tcW w:w="9129" w:type="dxa"/>
            <w:gridSpan w:val="7"/>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b/>
                <w:bCs/>
                <w:sz w:val="22"/>
                <w:szCs w:val="22"/>
              </w:rPr>
              <w:t>ОКИ установленной этиологии</w:t>
            </w:r>
          </w:p>
        </w:tc>
      </w:tr>
      <w:tr w:rsidR="00033DDF" w:rsidRPr="00EE444C" w:rsidTr="00033DDF">
        <w:tc>
          <w:tcPr>
            <w:tcW w:w="207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rPr>
                <w:sz w:val="22"/>
                <w:szCs w:val="22"/>
              </w:rPr>
            </w:pPr>
            <w:r w:rsidRPr="00EE444C">
              <w:rPr>
                <w:sz w:val="22"/>
                <w:szCs w:val="22"/>
              </w:rPr>
              <w:t>Рязанская область</w:t>
            </w:r>
          </w:p>
        </w:tc>
        <w:tc>
          <w:tcPr>
            <w:tcW w:w="123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84,52</w:t>
            </w: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508,9</w:t>
            </w:r>
          </w:p>
        </w:tc>
        <w:tc>
          <w:tcPr>
            <w:tcW w:w="123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93,02</w:t>
            </w:r>
          </w:p>
        </w:tc>
        <w:tc>
          <w:tcPr>
            <w:tcW w:w="117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531,7</w:t>
            </w:r>
          </w:p>
        </w:tc>
        <w:tc>
          <w:tcPr>
            <w:tcW w:w="123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76,65</w:t>
            </w:r>
          </w:p>
        </w:tc>
        <w:tc>
          <w:tcPr>
            <w:tcW w:w="117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420,6</w:t>
            </w:r>
          </w:p>
        </w:tc>
      </w:tr>
      <w:tr w:rsidR="00033DDF" w:rsidRPr="00EE444C" w:rsidTr="00033DDF">
        <w:tc>
          <w:tcPr>
            <w:tcW w:w="207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rPr>
                <w:sz w:val="22"/>
                <w:szCs w:val="22"/>
              </w:rPr>
            </w:pPr>
            <w:r w:rsidRPr="00EE444C">
              <w:rPr>
                <w:sz w:val="22"/>
                <w:szCs w:val="22"/>
              </w:rPr>
              <w:t>РФ</w:t>
            </w:r>
          </w:p>
        </w:tc>
        <w:tc>
          <w:tcPr>
            <w:tcW w:w="123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153,7</w:t>
            </w: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801,0</w:t>
            </w:r>
          </w:p>
        </w:tc>
        <w:tc>
          <w:tcPr>
            <w:tcW w:w="123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155,9</w:t>
            </w:r>
          </w:p>
        </w:tc>
        <w:tc>
          <w:tcPr>
            <w:tcW w:w="117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802,0</w:t>
            </w:r>
          </w:p>
        </w:tc>
        <w:tc>
          <w:tcPr>
            <w:tcW w:w="123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168,14</w:t>
            </w:r>
          </w:p>
        </w:tc>
        <w:tc>
          <w:tcPr>
            <w:tcW w:w="117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837,77</w:t>
            </w:r>
          </w:p>
        </w:tc>
      </w:tr>
      <w:tr w:rsidR="00033DDF" w:rsidRPr="00EE444C" w:rsidTr="00033DDF">
        <w:tc>
          <w:tcPr>
            <w:tcW w:w="9129" w:type="dxa"/>
            <w:gridSpan w:val="7"/>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b/>
                <w:bCs/>
                <w:sz w:val="22"/>
                <w:szCs w:val="22"/>
              </w:rPr>
              <w:t>Сальмонеллез</w:t>
            </w:r>
          </w:p>
        </w:tc>
      </w:tr>
      <w:tr w:rsidR="00033DDF" w:rsidRPr="00EE444C" w:rsidTr="00033DDF">
        <w:tc>
          <w:tcPr>
            <w:tcW w:w="207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rPr>
                <w:sz w:val="22"/>
                <w:szCs w:val="22"/>
              </w:rPr>
            </w:pPr>
            <w:r w:rsidRPr="00EE444C">
              <w:rPr>
                <w:sz w:val="22"/>
                <w:szCs w:val="22"/>
              </w:rPr>
              <w:t>Рязанская область</w:t>
            </w:r>
          </w:p>
        </w:tc>
        <w:tc>
          <w:tcPr>
            <w:tcW w:w="123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19,82</w:t>
            </w: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46,38</w:t>
            </w:r>
          </w:p>
        </w:tc>
        <w:tc>
          <w:tcPr>
            <w:tcW w:w="123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18,15</w:t>
            </w:r>
          </w:p>
        </w:tc>
        <w:tc>
          <w:tcPr>
            <w:tcW w:w="117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40,51</w:t>
            </w:r>
          </w:p>
        </w:tc>
        <w:tc>
          <w:tcPr>
            <w:tcW w:w="123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11,59</w:t>
            </w:r>
          </w:p>
        </w:tc>
        <w:tc>
          <w:tcPr>
            <w:tcW w:w="117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22,95</w:t>
            </w:r>
          </w:p>
        </w:tc>
      </w:tr>
      <w:tr w:rsidR="00033DDF" w:rsidRPr="00EE444C" w:rsidTr="00033DDF">
        <w:tc>
          <w:tcPr>
            <w:tcW w:w="207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rPr>
                <w:sz w:val="22"/>
                <w:szCs w:val="22"/>
              </w:rPr>
            </w:pPr>
            <w:r w:rsidRPr="00EE444C">
              <w:rPr>
                <w:sz w:val="22"/>
                <w:szCs w:val="22"/>
              </w:rPr>
              <w:t>РФ</w:t>
            </w:r>
          </w:p>
        </w:tc>
        <w:tc>
          <w:tcPr>
            <w:tcW w:w="123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33,65</w:t>
            </w: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98,99</w:t>
            </w:r>
          </w:p>
        </w:tc>
        <w:tc>
          <w:tcPr>
            <w:tcW w:w="123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29,08</w:t>
            </w:r>
          </w:p>
        </w:tc>
        <w:tc>
          <w:tcPr>
            <w:tcW w:w="117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84,46</w:t>
            </w:r>
          </w:p>
        </w:tc>
        <w:tc>
          <w:tcPr>
            <w:tcW w:w="123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25,39</w:t>
            </w:r>
          </w:p>
        </w:tc>
        <w:tc>
          <w:tcPr>
            <w:tcW w:w="117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73,87</w:t>
            </w:r>
          </w:p>
        </w:tc>
      </w:tr>
      <w:tr w:rsidR="00033DDF" w:rsidRPr="00EE444C" w:rsidTr="00033DDF">
        <w:tc>
          <w:tcPr>
            <w:tcW w:w="9129" w:type="dxa"/>
            <w:gridSpan w:val="7"/>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b/>
                <w:bCs/>
                <w:sz w:val="22"/>
                <w:szCs w:val="22"/>
              </w:rPr>
              <w:t>Дизентерия</w:t>
            </w:r>
          </w:p>
        </w:tc>
      </w:tr>
      <w:tr w:rsidR="00033DDF" w:rsidRPr="00EE444C" w:rsidTr="00033DDF">
        <w:tc>
          <w:tcPr>
            <w:tcW w:w="207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rPr>
                <w:sz w:val="22"/>
                <w:szCs w:val="22"/>
              </w:rPr>
            </w:pPr>
            <w:r w:rsidRPr="00EE444C">
              <w:rPr>
                <w:sz w:val="22"/>
                <w:szCs w:val="22"/>
              </w:rPr>
              <w:t>Рязанская область</w:t>
            </w:r>
          </w:p>
        </w:tc>
        <w:tc>
          <w:tcPr>
            <w:tcW w:w="123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1,52</w:t>
            </w: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1,29</w:t>
            </w:r>
          </w:p>
        </w:tc>
        <w:tc>
          <w:tcPr>
            <w:tcW w:w="123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1,17</w:t>
            </w:r>
          </w:p>
        </w:tc>
        <w:tc>
          <w:tcPr>
            <w:tcW w:w="117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1,9</w:t>
            </w:r>
          </w:p>
        </w:tc>
        <w:tc>
          <w:tcPr>
            <w:tcW w:w="123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lang w:val="ru-RU"/>
              </w:rPr>
              <w:t>1,53</w:t>
            </w:r>
          </w:p>
        </w:tc>
        <w:tc>
          <w:tcPr>
            <w:tcW w:w="117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7,44</w:t>
            </w:r>
          </w:p>
        </w:tc>
      </w:tr>
      <w:tr w:rsidR="00033DDF" w:rsidRPr="00EE444C" w:rsidTr="00033DDF">
        <w:tc>
          <w:tcPr>
            <w:tcW w:w="207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rPr>
                <w:sz w:val="22"/>
                <w:szCs w:val="22"/>
              </w:rPr>
            </w:pPr>
            <w:r w:rsidRPr="00EE444C">
              <w:rPr>
                <w:sz w:val="22"/>
                <w:szCs w:val="22"/>
              </w:rPr>
              <w:t>РФ</w:t>
            </w:r>
          </w:p>
        </w:tc>
        <w:tc>
          <w:tcPr>
            <w:tcW w:w="123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8,32</w:t>
            </w: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29,74</w:t>
            </w:r>
          </w:p>
        </w:tc>
        <w:tc>
          <w:tcPr>
            <w:tcW w:w="123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7,5</w:t>
            </w:r>
          </w:p>
        </w:tc>
        <w:tc>
          <w:tcPr>
            <w:tcW w:w="117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27,16</w:t>
            </w:r>
          </w:p>
        </w:tc>
        <w:tc>
          <w:tcPr>
            <w:tcW w:w="123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25,39</w:t>
            </w:r>
          </w:p>
        </w:tc>
        <w:tc>
          <w:tcPr>
            <w:tcW w:w="117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24,18</w:t>
            </w:r>
          </w:p>
        </w:tc>
      </w:tr>
    </w:tbl>
    <w:p w:rsidR="00033DDF" w:rsidRPr="00EE444C" w:rsidRDefault="00033DDF" w:rsidP="00FC2623">
      <w:pPr>
        <w:jc w:val="both"/>
        <w:rPr>
          <w:sz w:val="24"/>
          <w:szCs w:val="24"/>
        </w:rPr>
      </w:pPr>
    </w:p>
    <w:p w:rsidR="00033DDF" w:rsidRPr="00EE444C" w:rsidRDefault="00033DDF" w:rsidP="00FC2623">
      <w:pPr>
        <w:ind w:firstLine="720"/>
        <w:jc w:val="both"/>
        <w:rPr>
          <w:sz w:val="24"/>
          <w:szCs w:val="24"/>
          <w:lang w:val="ru-RU"/>
        </w:rPr>
      </w:pPr>
      <w:r w:rsidRPr="00EE444C">
        <w:rPr>
          <w:sz w:val="24"/>
          <w:szCs w:val="24"/>
          <w:lang w:val="ru-RU"/>
        </w:rPr>
        <w:t>В 2015 году отмечается рост заболеваемости ОКИ неустановленной этиологии на 0,5% по сравнению с 2014г., показатель заболеваемости составил 344,3 на 100 тыс. населения (2014г. - 342,5). Доля детского населения среди заболевших –57,8%. Среди детей до 14 лет заболеваемость снизилась на 1,0% (с 1389,5 на 100 тыс. населения в 2014г. до 1374,8 в 2015г.). Детскую заболеваемость определяют дети первого года жизни , показатель заболеваемости которых составил 3662,1 на 100 тыс. детей данной возрастной группы. По-прежнему, высоким остается показатель у детей 1-2 года (3129,3 на 100 тыс.) и 3-6 лет – 1459,5 на 100 тыс. данного возраста, среди которых чаще болели организованные дети.</w:t>
      </w:r>
    </w:p>
    <w:p w:rsidR="00033DDF" w:rsidRPr="00EE444C" w:rsidRDefault="00033DDF" w:rsidP="00FC2623">
      <w:pPr>
        <w:ind w:firstLine="720"/>
        <w:jc w:val="both"/>
        <w:rPr>
          <w:sz w:val="24"/>
          <w:szCs w:val="24"/>
          <w:lang w:val="ru-RU"/>
        </w:rPr>
      </w:pPr>
      <w:r w:rsidRPr="00EE444C">
        <w:rPr>
          <w:sz w:val="24"/>
          <w:szCs w:val="24"/>
          <w:lang w:val="ru-RU"/>
        </w:rPr>
        <w:t>Высокий уровень ОКИ неустановленной этиологии свидетельствует о низком качестве лабораторной диагностики при этиологической расшифровке диагноза.</w:t>
      </w:r>
    </w:p>
    <w:p w:rsidR="00033DDF" w:rsidRPr="00EE444C" w:rsidRDefault="00033DDF" w:rsidP="00FC2623">
      <w:pPr>
        <w:ind w:firstLine="720"/>
        <w:jc w:val="both"/>
        <w:rPr>
          <w:sz w:val="24"/>
          <w:szCs w:val="24"/>
          <w:lang w:val="ru-RU"/>
        </w:rPr>
      </w:pPr>
      <w:r w:rsidRPr="00EE444C">
        <w:rPr>
          <w:sz w:val="24"/>
          <w:szCs w:val="24"/>
          <w:lang w:val="ru-RU"/>
        </w:rPr>
        <w:t>Снизилась заболеваемость ОКИ с установленным возбудителем на 17,5% (с 93,02 на 100 тысяч населения в 2014г. до 76,65 в 2015г.). В возрастной структуре заболевших 79,5% составили дети до 14 лет. Показатель заболеваемости детей – 420,6 на 100 тысяч детского населения (2014г. – 531,7). Среди детского контингента наиболее высокие показатели в возрастных группах до 1 года и 1-2</w:t>
      </w:r>
      <w:r w:rsidR="00FA7B59">
        <w:rPr>
          <w:sz w:val="24"/>
          <w:szCs w:val="24"/>
          <w:lang w:val="ru-RU"/>
        </w:rPr>
        <w:t xml:space="preserve"> </w:t>
      </w:r>
      <w:r w:rsidRPr="00EE444C">
        <w:rPr>
          <w:sz w:val="24"/>
          <w:szCs w:val="24"/>
          <w:lang w:val="ru-RU"/>
        </w:rPr>
        <w:t>г</w:t>
      </w:r>
      <w:r w:rsidR="00FA7B59">
        <w:rPr>
          <w:sz w:val="24"/>
          <w:szCs w:val="24"/>
          <w:lang w:val="ru-RU"/>
        </w:rPr>
        <w:t>ода</w:t>
      </w:r>
      <w:r w:rsidRPr="00EE444C">
        <w:rPr>
          <w:sz w:val="24"/>
          <w:szCs w:val="24"/>
          <w:lang w:val="ru-RU"/>
        </w:rPr>
        <w:t xml:space="preserve"> (1331,7 и 1153,6 на 100 тыс. населения соответственно). Среди детей 3-6 лет организованные дети составили 79,2%. В Кадомском, Чучковском районах на протяжении 3-х последних лет не регистрируются случаи ОКИ с установленным возбудителем, что свидетельствует о неудовлетворительной лабораторной диагностике кишечных инфекций.</w:t>
      </w:r>
    </w:p>
    <w:p w:rsidR="00033DDF" w:rsidRPr="00EE444C" w:rsidRDefault="00033DDF" w:rsidP="00FC2623">
      <w:pPr>
        <w:ind w:firstLine="720"/>
        <w:jc w:val="both"/>
        <w:rPr>
          <w:sz w:val="24"/>
          <w:szCs w:val="24"/>
          <w:lang w:val="ru-RU"/>
        </w:rPr>
      </w:pPr>
      <w:r w:rsidRPr="00EE444C">
        <w:rPr>
          <w:sz w:val="24"/>
          <w:szCs w:val="24"/>
          <w:lang w:val="ru-RU"/>
        </w:rPr>
        <w:t>В структуре ОКИ установленной этиологии на долю вирусных гастроэнтеритов приходится 46,3% (2013г. – 45,9%; 2014г. -</w:t>
      </w:r>
      <w:r w:rsidR="00FA7B59">
        <w:rPr>
          <w:sz w:val="24"/>
          <w:szCs w:val="24"/>
          <w:lang w:val="ru-RU"/>
        </w:rPr>
        <w:t xml:space="preserve"> </w:t>
      </w:r>
      <w:r w:rsidRPr="00EE444C">
        <w:rPr>
          <w:sz w:val="24"/>
          <w:szCs w:val="24"/>
          <w:lang w:val="ru-RU"/>
        </w:rPr>
        <w:t>43,6%). Показатель заболеваемости острыми кишечными инфекциями вирусной этиологии по сравнению с предыдущим годом снизился на 12,4% и составил 35,5 на 100 тыс. населения в 2015г. против 40,53</w:t>
      </w:r>
      <w:r w:rsidR="00FA7B59">
        <w:rPr>
          <w:sz w:val="24"/>
          <w:szCs w:val="24"/>
          <w:lang w:val="ru-RU"/>
        </w:rPr>
        <w:t xml:space="preserve"> </w:t>
      </w:r>
      <w:r w:rsidRPr="00EE444C">
        <w:rPr>
          <w:sz w:val="24"/>
          <w:szCs w:val="24"/>
          <w:lang w:val="ru-RU"/>
        </w:rPr>
        <w:t xml:space="preserve">в 2014г. Ведущая роль среди ОКИ вирусной природы принадлежит ротавирусным гастроэнтеритам, составляющим 98,0% (2014г. - 96,2%). В 2015 году отмечается снижение (в 1,75 раза) уровня заболеваемости острой гастроэнтеропатией, вызванной вирусом Норволк, </w:t>
      </w:r>
      <w:r w:rsidR="00FA7B59">
        <w:rPr>
          <w:sz w:val="24"/>
          <w:szCs w:val="24"/>
          <w:lang w:val="ru-RU"/>
        </w:rPr>
        <w:t>дети до 14 лет составили 37,5%.</w:t>
      </w:r>
    </w:p>
    <w:p w:rsidR="00033DDF" w:rsidRPr="00EE444C" w:rsidRDefault="00033DDF" w:rsidP="00FC2623">
      <w:pPr>
        <w:ind w:firstLine="720"/>
        <w:jc w:val="both"/>
        <w:rPr>
          <w:sz w:val="24"/>
          <w:szCs w:val="24"/>
          <w:lang w:val="ru-RU"/>
        </w:rPr>
      </w:pPr>
      <w:r w:rsidRPr="00EE444C">
        <w:rPr>
          <w:sz w:val="24"/>
          <w:szCs w:val="24"/>
          <w:lang w:val="ru-RU"/>
        </w:rPr>
        <w:t>Снизился уровень заболеваемости бактериальными кишечными инфекциями на 21,5%. Данные мониторинга бактериологической расшифровки свидетельствуют о преобладании в 92,1% условно-патогенной флоры</w:t>
      </w:r>
      <w:r w:rsidRPr="00EE444C">
        <w:rPr>
          <w:b/>
          <w:bCs/>
          <w:sz w:val="24"/>
          <w:szCs w:val="24"/>
          <w:lang w:val="ru-RU"/>
        </w:rPr>
        <w:t xml:space="preserve">, </w:t>
      </w:r>
      <w:r w:rsidRPr="00EE444C">
        <w:rPr>
          <w:sz w:val="24"/>
          <w:szCs w:val="24"/>
          <w:lang w:val="ru-RU"/>
        </w:rPr>
        <w:t>среди которой доминирует золотистый стафилококк, на долю энтеропатогенной кишечной палочки пришлось 5,9%, иерсинии составили 1,1%.</w:t>
      </w:r>
    </w:p>
    <w:p w:rsidR="00033DDF" w:rsidRPr="00EE444C" w:rsidRDefault="00033DDF" w:rsidP="00FC2623">
      <w:pPr>
        <w:jc w:val="both"/>
        <w:rPr>
          <w:sz w:val="24"/>
          <w:szCs w:val="24"/>
          <w:lang w:val="ru-RU"/>
        </w:rPr>
      </w:pPr>
    </w:p>
    <w:p w:rsidR="00033DDF" w:rsidRPr="00EE444C" w:rsidRDefault="00033DDF" w:rsidP="00FC2623">
      <w:pPr>
        <w:ind w:firstLine="540"/>
        <w:jc w:val="right"/>
        <w:rPr>
          <w:sz w:val="22"/>
          <w:szCs w:val="22"/>
          <w:lang w:val="ru-RU"/>
        </w:rPr>
      </w:pPr>
      <w:r w:rsidRPr="00EE444C">
        <w:rPr>
          <w:sz w:val="22"/>
          <w:szCs w:val="22"/>
          <w:lang w:val="ru-RU"/>
        </w:rPr>
        <w:t>Таблица №</w:t>
      </w:r>
      <w:r w:rsidR="00583F73">
        <w:rPr>
          <w:sz w:val="22"/>
          <w:szCs w:val="22"/>
          <w:lang w:val="ru-RU"/>
        </w:rPr>
        <w:t>92</w:t>
      </w:r>
    </w:p>
    <w:p w:rsidR="00033DDF" w:rsidRPr="00EE444C" w:rsidRDefault="00033DDF" w:rsidP="00FC2623">
      <w:pPr>
        <w:jc w:val="center"/>
        <w:rPr>
          <w:b/>
          <w:bCs/>
          <w:sz w:val="22"/>
          <w:szCs w:val="22"/>
          <w:lang w:val="ru-RU"/>
        </w:rPr>
      </w:pPr>
      <w:r w:rsidRPr="00EE444C">
        <w:rPr>
          <w:b/>
          <w:bCs/>
          <w:sz w:val="22"/>
          <w:szCs w:val="22"/>
          <w:lang w:val="ru-RU"/>
        </w:rPr>
        <w:t>Данные бактериологического и вирусологического мониторинга ОКИ</w:t>
      </w:r>
    </w:p>
    <w:p w:rsidR="00033DDF" w:rsidRPr="00EE444C" w:rsidRDefault="00033DDF" w:rsidP="00FC2623">
      <w:pPr>
        <w:jc w:val="center"/>
        <w:rPr>
          <w:b/>
          <w:bCs/>
          <w:sz w:val="22"/>
          <w:szCs w:val="22"/>
        </w:rPr>
      </w:pPr>
      <w:r w:rsidRPr="00EE444C">
        <w:rPr>
          <w:b/>
          <w:bCs/>
          <w:sz w:val="22"/>
          <w:szCs w:val="22"/>
        </w:rPr>
        <w:t>установленной этиологии</w:t>
      </w:r>
    </w:p>
    <w:tbl>
      <w:tblPr>
        <w:tblW w:w="90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660"/>
        <w:gridCol w:w="420"/>
        <w:gridCol w:w="660"/>
        <w:gridCol w:w="660"/>
        <w:gridCol w:w="660"/>
        <w:gridCol w:w="480"/>
        <w:gridCol w:w="660"/>
        <w:gridCol w:w="660"/>
        <w:gridCol w:w="660"/>
        <w:gridCol w:w="420"/>
        <w:gridCol w:w="660"/>
        <w:gridCol w:w="660"/>
      </w:tblGrid>
      <w:tr w:rsidR="00033DDF" w:rsidRPr="00EE444C" w:rsidTr="00033DDF">
        <w:tc>
          <w:tcPr>
            <w:tcW w:w="1800" w:type="dxa"/>
            <w:vMerge w:val="restart"/>
            <w:tcBorders>
              <w:top w:val="single" w:sz="4" w:space="0" w:color="auto"/>
              <w:left w:val="single" w:sz="4" w:space="0" w:color="auto"/>
              <w:bottom w:val="single" w:sz="4" w:space="0" w:color="auto"/>
              <w:right w:val="single" w:sz="4" w:space="0" w:color="auto"/>
            </w:tcBorders>
          </w:tcPr>
          <w:p w:rsidR="00033DDF" w:rsidRPr="00EE444C" w:rsidRDefault="00033DDF" w:rsidP="00925775">
            <w:pPr>
              <w:spacing w:before="40" w:after="40"/>
              <w:ind w:left="-57" w:right="-57"/>
              <w:rPr>
                <w:sz w:val="22"/>
                <w:szCs w:val="22"/>
              </w:rPr>
            </w:pPr>
          </w:p>
        </w:tc>
        <w:tc>
          <w:tcPr>
            <w:tcW w:w="2400" w:type="dxa"/>
            <w:gridSpan w:val="4"/>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57" w:right="-57"/>
              <w:jc w:val="center"/>
              <w:rPr>
                <w:sz w:val="22"/>
                <w:szCs w:val="22"/>
              </w:rPr>
            </w:pPr>
            <w:r w:rsidRPr="00EE444C">
              <w:rPr>
                <w:sz w:val="22"/>
                <w:szCs w:val="22"/>
              </w:rPr>
              <w:t>2013г.</w:t>
            </w:r>
          </w:p>
        </w:tc>
        <w:tc>
          <w:tcPr>
            <w:tcW w:w="2460" w:type="dxa"/>
            <w:gridSpan w:val="4"/>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57" w:right="-57"/>
              <w:jc w:val="center"/>
              <w:rPr>
                <w:sz w:val="22"/>
                <w:szCs w:val="22"/>
              </w:rPr>
            </w:pPr>
            <w:r w:rsidRPr="00EE444C">
              <w:rPr>
                <w:sz w:val="22"/>
                <w:szCs w:val="22"/>
              </w:rPr>
              <w:t>2014г.</w:t>
            </w:r>
          </w:p>
        </w:tc>
        <w:tc>
          <w:tcPr>
            <w:tcW w:w="2400" w:type="dxa"/>
            <w:gridSpan w:val="4"/>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57" w:right="-57"/>
              <w:jc w:val="center"/>
              <w:rPr>
                <w:sz w:val="22"/>
                <w:szCs w:val="22"/>
                <w:lang w:val="ru-RU"/>
              </w:rPr>
            </w:pPr>
            <w:r w:rsidRPr="00EE444C">
              <w:rPr>
                <w:sz w:val="22"/>
                <w:szCs w:val="22"/>
                <w:lang w:val="ru-RU"/>
              </w:rPr>
              <w:t>2015г.</w:t>
            </w:r>
          </w:p>
        </w:tc>
      </w:tr>
      <w:tr w:rsidR="00033DDF" w:rsidRPr="00EE444C" w:rsidTr="00033DDF">
        <w:tc>
          <w:tcPr>
            <w:tcW w:w="1800" w:type="dxa"/>
            <w:vMerge/>
            <w:tcBorders>
              <w:top w:val="single" w:sz="4" w:space="0" w:color="auto"/>
              <w:left w:val="single" w:sz="4" w:space="0" w:color="auto"/>
              <w:bottom w:val="single" w:sz="4" w:space="0" w:color="auto"/>
              <w:right w:val="single" w:sz="4" w:space="0" w:color="auto"/>
            </w:tcBorders>
          </w:tcPr>
          <w:p w:rsidR="00033DDF" w:rsidRPr="00EE444C" w:rsidRDefault="00033DDF" w:rsidP="00925775">
            <w:pPr>
              <w:spacing w:before="40" w:after="40"/>
              <w:ind w:left="-57" w:right="-57"/>
              <w:rPr>
                <w:sz w:val="22"/>
                <w:szCs w:val="22"/>
              </w:rPr>
            </w:pP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57" w:right="-57"/>
              <w:jc w:val="center"/>
              <w:rPr>
                <w:sz w:val="22"/>
                <w:szCs w:val="22"/>
              </w:rPr>
            </w:pPr>
            <w:r w:rsidRPr="00EE444C">
              <w:rPr>
                <w:sz w:val="22"/>
                <w:szCs w:val="22"/>
              </w:rPr>
              <w:t>всего</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57" w:right="-57"/>
              <w:jc w:val="center"/>
              <w:rPr>
                <w:sz w:val="22"/>
                <w:szCs w:val="22"/>
              </w:rPr>
            </w:pPr>
            <w:r w:rsidRPr="00EE444C">
              <w:rPr>
                <w:sz w:val="22"/>
                <w:szCs w:val="22"/>
              </w:rPr>
              <w:t>дети до 14 лет</w:t>
            </w:r>
          </w:p>
        </w:tc>
        <w:tc>
          <w:tcPr>
            <w:tcW w:w="1140"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57" w:right="-57"/>
              <w:jc w:val="center"/>
              <w:rPr>
                <w:sz w:val="22"/>
                <w:szCs w:val="22"/>
              </w:rPr>
            </w:pPr>
            <w:r w:rsidRPr="00EE444C">
              <w:rPr>
                <w:sz w:val="22"/>
                <w:szCs w:val="22"/>
              </w:rPr>
              <w:t>всего</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57" w:right="-57"/>
              <w:jc w:val="center"/>
              <w:rPr>
                <w:sz w:val="22"/>
                <w:szCs w:val="22"/>
              </w:rPr>
            </w:pPr>
            <w:r w:rsidRPr="00EE444C">
              <w:rPr>
                <w:sz w:val="22"/>
                <w:szCs w:val="22"/>
              </w:rPr>
              <w:t>дети до 14 лет</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57" w:right="-57"/>
              <w:jc w:val="center"/>
              <w:rPr>
                <w:sz w:val="22"/>
                <w:szCs w:val="22"/>
              </w:rPr>
            </w:pPr>
            <w:r w:rsidRPr="00EE444C">
              <w:rPr>
                <w:sz w:val="22"/>
                <w:szCs w:val="22"/>
              </w:rPr>
              <w:t>всего</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57" w:right="-57"/>
              <w:jc w:val="center"/>
              <w:rPr>
                <w:sz w:val="22"/>
                <w:szCs w:val="22"/>
              </w:rPr>
            </w:pPr>
            <w:r w:rsidRPr="00EE444C">
              <w:rPr>
                <w:sz w:val="22"/>
                <w:szCs w:val="22"/>
              </w:rPr>
              <w:t>дети до 14 лет</w:t>
            </w:r>
          </w:p>
        </w:tc>
      </w:tr>
      <w:tr w:rsidR="00033DDF" w:rsidRPr="00EE444C" w:rsidTr="00033DDF">
        <w:tc>
          <w:tcPr>
            <w:tcW w:w="1800" w:type="dxa"/>
            <w:vMerge/>
            <w:tcBorders>
              <w:top w:val="single" w:sz="4" w:space="0" w:color="auto"/>
              <w:left w:val="single" w:sz="4" w:space="0" w:color="auto"/>
              <w:bottom w:val="single" w:sz="4" w:space="0" w:color="auto"/>
              <w:right w:val="single" w:sz="4" w:space="0" w:color="auto"/>
            </w:tcBorders>
          </w:tcPr>
          <w:p w:rsidR="00033DDF" w:rsidRPr="00EE444C" w:rsidRDefault="00033DDF" w:rsidP="00925775">
            <w:pPr>
              <w:spacing w:before="40" w:after="40"/>
              <w:ind w:left="-57" w:right="-57"/>
              <w:rPr>
                <w:sz w:val="22"/>
                <w:szCs w:val="22"/>
              </w:rPr>
            </w:pP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на 100 тыс.</w:t>
            </w:r>
          </w:p>
        </w:tc>
        <w:tc>
          <w:tcPr>
            <w:tcW w:w="42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на 100 тыс.</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на 100 тыс.</w:t>
            </w:r>
          </w:p>
        </w:tc>
        <w:tc>
          <w:tcPr>
            <w:tcW w:w="48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на 100 тыс.</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на 100 тыс.</w:t>
            </w:r>
          </w:p>
        </w:tc>
        <w:tc>
          <w:tcPr>
            <w:tcW w:w="42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на 100 тыс.</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w:t>
            </w:r>
          </w:p>
        </w:tc>
      </w:tr>
      <w:tr w:rsidR="00033DDF" w:rsidRPr="00EE444C" w:rsidTr="00033DDF">
        <w:tc>
          <w:tcPr>
            <w:tcW w:w="1800" w:type="dxa"/>
            <w:tcBorders>
              <w:top w:val="single" w:sz="4" w:space="0" w:color="auto"/>
              <w:left w:val="single" w:sz="4" w:space="0" w:color="auto"/>
              <w:bottom w:val="single" w:sz="4" w:space="0" w:color="auto"/>
              <w:right w:val="single" w:sz="4" w:space="0" w:color="auto"/>
            </w:tcBorders>
          </w:tcPr>
          <w:p w:rsidR="00033DDF" w:rsidRPr="00EE444C" w:rsidRDefault="00033DDF" w:rsidP="00925775">
            <w:pPr>
              <w:spacing w:before="40" w:after="40"/>
              <w:ind w:left="-57" w:right="-57"/>
              <w:rPr>
                <w:sz w:val="22"/>
                <w:szCs w:val="22"/>
              </w:rPr>
            </w:pPr>
            <w:r w:rsidRPr="00EE444C">
              <w:rPr>
                <w:sz w:val="22"/>
                <w:szCs w:val="22"/>
              </w:rPr>
              <w:t>ОКИ установленные бактериальные</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45,56</w:t>
            </w:r>
          </w:p>
        </w:tc>
        <w:tc>
          <w:tcPr>
            <w:tcW w:w="42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54,1</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239,0</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47,0</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52,48</w:t>
            </w:r>
          </w:p>
        </w:tc>
        <w:tc>
          <w:tcPr>
            <w:tcW w:w="48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56,4</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253,8</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47,7</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lang w:val="ru-RU"/>
              </w:rPr>
            </w:pPr>
            <w:r w:rsidRPr="00EE444C">
              <w:rPr>
                <w:sz w:val="22"/>
                <w:szCs w:val="22"/>
                <w:lang w:val="ru-RU"/>
              </w:rPr>
              <w:t>41,16</w:t>
            </w:r>
          </w:p>
        </w:tc>
        <w:tc>
          <w:tcPr>
            <w:tcW w:w="42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lang w:val="ru-RU"/>
              </w:rPr>
            </w:pPr>
            <w:r w:rsidRPr="00EE444C">
              <w:rPr>
                <w:sz w:val="22"/>
                <w:szCs w:val="22"/>
                <w:lang w:val="ru-RU"/>
              </w:rPr>
              <w:t>53,7</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lang w:val="ru-RU"/>
              </w:rPr>
            </w:pPr>
            <w:r w:rsidRPr="00EE444C">
              <w:rPr>
                <w:sz w:val="22"/>
                <w:szCs w:val="22"/>
                <w:lang w:val="ru-RU"/>
              </w:rPr>
              <w:t>184,9</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lang w:val="ru-RU"/>
              </w:rPr>
            </w:pPr>
            <w:r w:rsidRPr="00EE444C">
              <w:rPr>
                <w:sz w:val="22"/>
                <w:szCs w:val="22"/>
                <w:lang w:val="ru-RU"/>
              </w:rPr>
              <w:t>44,0</w:t>
            </w:r>
          </w:p>
        </w:tc>
      </w:tr>
      <w:tr w:rsidR="00033DDF" w:rsidRPr="00EE444C" w:rsidTr="00033DDF">
        <w:tc>
          <w:tcPr>
            <w:tcW w:w="1800" w:type="dxa"/>
            <w:tcBorders>
              <w:top w:val="single" w:sz="4" w:space="0" w:color="auto"/>
              <w:left w:val="single" w:sz="4" w:space="0" w:color="auto"/>
              <w:bottom w:val="single" w:sz="4" w:space="0" w:color="auto"/>
              <w:right w:val="single" w:sz="4" w:space="0" w:color="auto"/>
            </w:tcBorders>
          </w:tcPr>
          <w:p w:rsidR="00033DDF" w:rsidRPr="00EE444C" w:rsidRDefault="00033DDF" w:rsidP="00925775">
            <w:pPr>
              <w:spacing w:before="40" w:after="40"/>
              <w:ind w:left="180" w:right="-57"/>
              <w:rPr>
                <w:sz w:val="22"/>
                <w:szCs w:val="22"/>
                <w:lang w:val="ru-RU"/>
              </w:rPr>
            </w:pPr>
            <w:r w:rsidRPr="00EE444C">
              <w:rPr>
                <w:sz w:val="22"/>
                <w:szCs w:val="22"/>
                <w:lang w:val="ru-RU"/>
              </w:rPr>
              <w:t>в т.ч. вызван. эшерихиями</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1,97</w:t>
            </w:r>
          </w:p>
        </w:tc>
        <w:tc>
          <w:tcPr>
            <w:tcW w:w="42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4,3</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11,6</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4,9</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2,16</w:t>
            </w:r>
          </w:p>
        </w:tc>
        <w:tc>
          <w:tcPr>
            <w:tcW w:w="48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4,1</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10,13</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4,0</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lang w:val="ru-RU"/>
              </w:rPr>
            </w:pPr>
            <w:r w:rsidRPr="00EE444C">
              <w:rPr>
                <w:sz w:val="22"/>
                <w:szCs w:val="22"/>
                <w:lang w:val="ru-RU"/>
              </w:rPr>
              <w:t>2,34</w:t>
            </w:r>
          </w:p>
        </w:tc>
        <w:tc>
          <w:tcPr>
            <w:tcW w:w="42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lang w:val="ru-RU"/>
              </w:rPr>
            </w:pPr>
            <w:r w:rsidRPr="00EE444C">
              <w:rPr>
                <w:sz w:val="22"/>
                <w:szCs w:val="22"/>
                <w:lang w:val="ru-RU"/>
              </w:rPr>
              <w:t>3,0</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lang w:val="ru-RU"/>
              </w:rPr>
            </w:pPr>
            <w:r w:rsidRPr="00EE444C">
              <w:rPr>
                <w:sz w:val="22"/>
                <w:szCs w:val="22"/>
                <w:lang w:val="ru-RU"/>
              </w:rPr>
              <w:t>12,41</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lang w:val="ru-RU"/>
              </w:rPr>
            </w:pPr>
            <w:r w:rsidRPr="00EE444C">
              <w:rPr>
                <w:sz w:val="22"/>
                <w:szCs w:val="22"/>
                <w:lang w:val="ru-RU"/>
              </w:rPr>
              <w:t>2,9</w:t>
            </w:r>
          </w:p>
        </w:tc>
      </w:tr>
      <w:tr w:rsidR="00033DDF" w:rsidRPr="00EE444C" w:rsidTr="00033DDF">
        <w:tc>
          <w:tcPr>
            <w:tcW w:w="1800" w:type="dxa"/>
            <w:tcBorders>
              <w:top w:val="single" w:sz="4" w:space="0" w:color="auto"/>
              <w:left w:val="single" w:sz="4" w:space="0" w:color="auto"/>
              <w:bottom w:val="single" w:sz="4" w:space="0" w:color="auto"/>
              <w:right w:val="single" w:sz="4" w:space="0" w:color="auto"/>
            </w:tcBorders>
          </w:tcPr>
          <w:p w:rsidR="00033DDF" w:rsidRPr="00EE444C" w:rsidRDefault="00033DDF" w:rsidP="00925775">
            <w:pPr>
              <w:spacing w:before="40" w:after="40"/>
              <w:ind w:left="180" w:right="-57"/>
              <w:rPr>
                <w:sz w:val="22"/>
                <w:szCs w:val="22"/>
              </w:rPr>
            </w:pPr>
            <w:r w:rsidRPr="00EE444C">
              <w:rPr>
                <w:sz w:val="22"/>
                <w:szCs w:val="22"/>
              </w:rPr>
              <w:t>иерсиниями</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0,09</w:t>
            </w:r>
          </w:p>
        </w:tc>
        <w:tc>
          <w:tcPr>
            <w:tcW w:w="42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0,2</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0,64</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0,27</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0,18</w:t>
            </w:r>
          </w:p>
        </w:tc>
        <w:tc>
          <w:tcPr>
            <w:tcW w:w="48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0,34</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lang w:val="ru-RU"/>
              </w:rPr>
            </w:pPr>
            <w:r w:rsidRPr="00EE444C">
              <w:rPr>
                <w:sz w:val="22"/>
                <w:szCs w:val="22"/>
                <w:lang w:val="ru-RU"/>
              </w:rPr>
              <w:t>-</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lang w:val="ru-RU"/>
              </w:rPr>
            </w:pPr>
            <w:r w:rsidRPr="00EE444C">
              <w:rPr>
                <w:sz w:val="22"/>
                <w:szCs w:val="22"/>
                <w:lang w:val="ru-RU"/>
              </w:rPr>
              <w:t>-</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lang w:val="ru-RU"/>
              </w:rPr>
            </w:pPr>
            <w:r w:rsidRPr="00EE444C">
              <w:rPr>
                <w:sz w:val="22"/>
                <w:szCs w:val="22"/>
                <w:lang w:val="ru-RU"/>
              </w:rPr>
              <w:t>0,45</w:t>
            </w:r>
          </w:p>
        </w:tc>
        <w:tc>
          <w:tcPr>
            <w:tcW w:w="42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lang w:val="ru-RU"/>
              </w:rPr>
            </w:pPr>
            <w:r w:rsidRPr="00EE444C">
              <w:rPr>
                <w:sz w:val="22"/>
                <w:szCs w:val="22"/>
                <w:lang w:val="ru-RU"/>
              </w:rPr>
              <w:t>0,6</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lang w:val="ru-RU"/>
              </w:rPr>
            </w:pPr>
            <w:r w:rsidRPr="00EE444C">
              <w:rPr>
                <w:sz w:val="22"/>
                <w:szCs w:val="22"/>
                <w:lang w:val="ru-RU"/>
              </w:rPr>
              <w:t>0,62</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lang w:val="ru-RU"/>
              </w:rPr>
            </w:pPr>
            <w:r w:rsidRPr="00EE444C">
              <w:rPr>
                <w:sz w:val="22"/>
                <w:szCs w:val="22"/>
                <w:lang w:val="ru-RU"/>
              </w:rPr>
              <w:t>0,15</w:t>
            </w:r>
          </w:p>
        </w:tc>
      </w:tr>
      <w:tr w:rsidR="00033DDF" w:rsidRPr="00EE444C" w:rsidTr="00033DDF">
        <w:tc>
          <w:tcPr>
            <w:tcW w:w="1800" w:type="dxa"/>
            <w:tcBorders>
              <w:top w:val="single" w:sz="4" w:space="0" w:color="auto"/>
              <w:left w:val="single" w:sz="4" w:space="0" w:color="auto"/>
              <w:bottom w:val="single" w:sz="4" w:space="0" w:color="auto"/>
              <w:right w:val="single" w:sz="4" w:space="0" w:color="auto"/>
            </w:tcBorders>
          </w:tcPr>
          <w:p w:rsidR="00033DDF" w:rsidRPr="00EE444C" w:rsidRDefault="00033DDF" w:rsidP="00925775">
            <w:pPr>
              <w:spacing w:before="40" w:after="40"/>
              <w:ind w:left="-57" w:right="-57"/>
              <w:rPr>
                <w:sz w:val="22"/>
                <w:szCs w:val="22"/>
              </w:rPr>
            </w:pPr>
            <w:r w:rsidRPr="00EE444C">
              <w:rPr>
                <w:sz w:val="22"/>
                <w:szCs w:val="22"/>
              </w:rPr>
              <w:t>ОКИ установленные вирусные</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38,66</w:t>
            </w:r>
          </w:p>
        </w:tc>
        <w:tc>
          <w:tcPr>
            <w:tcW w:w="42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45,9</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269,9</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53,0</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40,53</w:t>
            </w:r>
          </w:p>
        </w:tc>
        <w:tc>
          <w:tcPr>
            <w:tcW w:w="48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43,6</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277,9</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52,3</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lang w:val="ru-RU"/>
              </w:rPr>
            </w:pPr>
            <w:r w:rsidRPr="00EE444C">
              <w:rPr>
                <w:sz w:val="22"/>
                <w:szCs w:val="22"/>
                <w:lang w:val="ru-RU"/>
              </w:rPr>
              <w:t>35,50</w:t>
            </w:r>
          </w:p>
        </w:tc>
        <w:tc>
          <w:tcPr>
            <w:tcW w:w="42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lang w:val="ru-RU"/>
              </w:rPr>
            </w:pPr>
            <w:r w:rsidRPr="00EE444C">
              <w:rPr>
                <w:sz w:val="22"/>
                <w:szCs w:val="22"/>
                <w:lang w:val="ru-RU"/>
              </w:rPr>
              <w:t>46,3</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lang w:val="ru-RU"/>
              </w:rPr>
            </w:pPr>
            <w:r w:rsidRPr="00EE444C">
              <w:rPr>
                <w:sz w:val="22"/>
                <w:szCs w:val="22"/>
                <w:lang w:val="ru-RU"/>
              </w:rPr>
              <w:t>235,7</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lang w:val="ru-RU"/>
              </w:rPr>
            </w:pPr>
            <w:r w:rsidRPr="00EE444C">
              <w:rPr>
                <w:sz w:val="22"/>
                <w:szCs w:val="22"/>
                <w:lang w:val="ru-RU"/>
              </w:rPr>
              <w:t>56,0</w:t>
            </w:r>
          </w:p>
        </w:tc>
      </w:tr>
      <w:tr w:rsidR="00033DDF" w:rsidRPr="00EE444C" w:rsidTr="00033DDF">
        <w:tc>
          <w:tcPr>
            <w:tcW w:w="1800" w:type="dxa"/>
            <w:tcBorders>
              <w:top w:val="single" w:sz="4" w:space="0" w:color="auto"/>
              <w:left w:val="single" w:sz="4" w:space="0" w:color="auto"/>
              <w:bottom w:val="single" w:sz="4" w:space="0" w:color="auto"/>
              <w:right w:val="single" w:sz="4" w:space="0" w:color="auto"/>
            </w:tcBorders>
          </w:tcPr>
          <w:p w:rsidR="00033DDF" w:rsidRPr="00EE444C" w:rsidRDefault="00033DDF" w:rsidP="00925775">
            <w:pPr>
              <w:spacing w:before="40" w:after="40"/>
              <w:ind w:left="180" w:right="-57"/>
              <w:rPr>
                <w:sz w:val="22"/>
                <w:szCs w:val="22"/>
                <w:lang w:val="ru-RU"/>
              </w:rPr>
            </w:pPr>
            <w:r w:rsidRPr="00EE444C">
              <w:rPr>
                <w:sz w:val="22"/>
                <w:szCs w:val="22"/>
                <w:lang w:val="ru-RU"/>
              </w:rPr>
              <w:t>в т.ч. вызв. ротавирусами</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37,31</w:t>
            </w:r>
          </w:p>
        </w:tc>
        <w:tc>
          <w:tcPr>
            <w:tcW w:w="42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96,5</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260,9</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96,7</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39,0</w:t>
            </w:r>
          </w:p>
        </w:tc>
        <w:tc>
          <w:tcPr>
            <w:tcW w:w="48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96,2</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268,4</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96,6</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lang w:val="ru-RU"/>
              </w:rPr>
            </w:pPr>
            <w:r w:rsidRPr="00EE444C">
              <w:rPr>
                <w:sz w:val="22"/>
                <w:szCs w:val="22"/>
                <w:lang w:val="ru-RU"/>
              </w:rPr>
              <w:t>34,78</w:t>
            </w:r>
          </w:p>
        </w:tc>
        <w:tc>
          <w:tcPr>
            <w:tcW w:w="42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lang w:val="ru-RU"/>
              </w:rPr>
              <w:t>98,0</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lang w:val="ru-RU"/>
              </w:rPr>
            </w:pPr>
            <w:r w:rsidRPr="00EE444C">
              <w:rPr>
                <w:sz w:val="22"/>
                <w:szCs w:val="22"/>
                <w:lang w:val="ru-RU"/>
              </w:rPr>
              <w:t>233,9</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lang w:val="ru-RU"/>
              </w:rPr>
              <w:t>99,2</w:t>
            </w:r>
          </w:p>
        </w:tc>
      </w:tr>
      <w:tr w:rsidR="00033DDF" w:rsidRPr="00EE444C" w:rsidTr="00033DDF">
        <w:tc>
          <w:tcPr>
            <w:tcW w:w="1800" w:type="dxa"/>
            <w:tcBorders>
              <w:top w:val="single" w:sz="4" w:space="0" w:color="auto"/>
              <w:left w:val="single" w:sz="4" w:space="0" w:color="auto"/>
              <w:bottom w:val="single" w:sz="4" w:space="0" w:color="auto"/>
              <w:right w:val="single" w:sz="4" w:space="0" w:color="auto"/>
            </w:tcBorders>
          </w:tcPr>
          <w:p w:rsidR="00033DDF" w:rsidRPr="00EE444C" w:rsidRDefault="00033DDF" w:rsidP="00925775">
            <w:pPr>
              <w:spacing w:before="40" w:after="40"/>
              <w:ind w:left="180" w:right="-57"/>
              <w:rPr>
                <w:sz w:val="22"/>
                <w:szCs w:val="22"/>
              </w:rPr>
            </w:pPr>
            <w:r w:rsidRPr="00EE444C">
              <w:rPr>
                <w:sz w:val="22"/>
                <w:szCs w:val="22"/>
              </w:rPr>
              <w:t>вирусом Норволк</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0,54</w:t>
            </w:r>
          </w:p>
        </w:tc>
        <w:tc>
          <w:tcPr>
            <w:tcW w:w="42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1,4</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3,87</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1,43</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1,26</w:t>
            </w:r>
          </w:p>
        </w:tc>
        <w:tc>
          <w:tcPr>
            <w:tcW w:w="48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3,1</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8,23</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2,96</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lang w:val="ru-RU"/>
              </w:rPr>
            </w:pPr>
            <w:r w:rsidRPr="00EE444C">
              <w:rPr>
                <w:sz w:val="22"/>
                <w:szCs w:val="22"/>
                <w:lang w:val="ru-RU"/>
              </w:rPr>
              <w:t>0,72</w:t>
            </w:r>
          </w:p>
        </w:tc>
        <w:tc>
          <w:tcPr>
            <w:tcW w:w="42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lang w:val="ru-RU"/>
              </w:rPr>
            </w:pPr>
            <w:r w:rsidRPr="00EE444C">
              <w:rPr>
                <w:sz w:val="22"/>
                <w:szCs w:val="22"/>
                <w:lang w:val="ru-RU"/>
              </w:rPr>
              <w:t>2,0</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lang w:val="ru-RU"/>
              </w:rPr>
            </w:pPr>
            <w:r w:rsidRPr="00EE444C">
              <w:rPr>
                <w:sz w:val="22"/>
                <w:szCs w:val="22"/>
                <w:lang w:val="ru-RU"/>
              </w:rPr>
              <w:t>1,86</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lang w:val="ru-RU"/>
              </w:rPr>
              <w:t>0,8</w:t>
            </w:r>
          </w:p>
        </w:tc>
      </w:tr>
      <w:tr w:rsidR="00033DDF" w:rsidRPr="00EE444C" w:rsidTr="00033DDF">
        <w:tc>
          <w:tcPr>
            <w:tcW w:w="1800" w:type="dxa"/>
            <w:tcBorders>
              <w:top w:val="single" w:sz="4" w:space="0" w:color="auto"/>
              <w:left w:val="single" w:sz="4" w:space="0" w:color="auto"/>
              <w:bottom w:val="single" w:sz="4" w:space="0" w:color="auto"/>
              <w:right w:val="single" w:sz="4" w:space="0" w:color="auto"/>
            </w:tcBorders>
          </w:tcPr>
          <w:p w:rsidR="00033DDF" w:rsidRPr="00EE444C" w:rsidRDefault="00033DDF" w:rsidP="00925775">
            <w:pPr>
              <w:spacing w:before="40" w:after="40"/>
              <w:ind w:left="-57" w:right="-57"/>
              <w:rPr>
                <w:sz w:val="22"/>
                <w:szCs w:val="22"/>
              </w:rPr>
            </w:pPr>
            <w:r w:rsidRPr="00EE444C">
              <w:rPr>
                <w:sz w:val="22"/>
                <w:szCs w:val="22"/>
              </w:rPr>
              <w:t>Всего ОКИ установленной этиологии</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84,22</w:t>
            </w:r>
          </w:p>
        </w:tc>
        <w:tc>
          <w:tcPr>
            <w:tcW w:w="42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100</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508,9</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100</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93,02</w:t>
            </w:r>
          </w:p>
        </w:tc>
        <w:tc>
          <w:tcPr>
            <w:tcW w:w="48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100</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531,7</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rPr>
            </w:pPr>
            <w:r w:rsidRPr="00EE444C">
              <w:rPr>
                <w:sz w:val="22"/>
                <w:szCs w:val="22"/>
              </w:rPr>
              <w:t>100</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lang w:val="ru-RU"/>
              </w:rPr>
            </w:pPr>
            <w:r w:rsidRPr="00EE444C">
              <w:rPr>
                <w:sz w:val="22"/>
                <w:szCs w:val="22"/>
                <w:lang w:val="ru-RU"/>
              </w:rPr>
              <w:t>76,65</w:t>
            </w:r>
          </w:p>
        </w:tc>
        <w:tc>
          <w:tcPr>
            <w:tcW w:w="42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lang w:val="ru-RU"/>
              </w:rPr>
            </w:pPr>
            <w:r w:rsidRPr="00EE444C">
              <w:rPr>
                <w:sz w:val="22"/>
                <w:szCs w:val="22"/>
                <w:lang w:val="ru-RU"/>
              </w:rPr>
              <w:t>100</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lang w:val="ru-RU"/>
              </w:rPr>
            </w:pPr>
            <w:r w:rsidRPr="00EE444C">
              <w:rPr>
                <w:sz w:val="22"/>
                <w:szCs w:val="22"/>
                <w:lang w:val="ru-RU"/>
              </w:rPr>
              <w:t>420,6</w:t>
            </w:r>
          </w:p>
        </w:tc>
        <w:tc>
          <w:tcPr>
            <w:tcW w:w="66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925775">
            <w:pPr>
              <w:spacing w:before="40" w:after="40"/>
              <w:ind w:left="-113" w:right="-113"/>
              <w:jc w:val="center"/>
              <w:rPr>
                <w:sz w:val="22"/>
                <w:szCs w:val="22"/>
                <w:lang w:val="ru-RU"/>
              </w:rPr>
            </w:pPr>
            <w:r w:rsidRPr="00EE444C">
              <w:rPr>
                <w:sz w:val="22"/>
                <w:szCs w:val="22"/>
                <w:lang w:val="ru-RU"/>
              </w:rPr>
              <w:t>100</w:t>
            </w:r>
          </w:p>
        </w:tc>
      </w:tr>
    </w:tbl>
    <w:p w:rsidR="00033DDF" w:rsidRPr="00EE444C" w:rsidRDefault="00033DDF" w:rsidP="00FC2623">
      <w:pPr>
        <w:jc w:val="both"/>
        <w:rPr>
          <w:sz w:val="24"/>
          <w:szCs w:val="24"/>
        </w:rPr>
      </w:pPr>
    </w:p>
    <w:p w:rsidR="00033DDF" w:rsidRPr="00EE444C" w:rsidRDefault="00033DDF" w:rsidP="00FC2623">
      <w:pPr>
        <w:ind w:firstLine="720"/>
        <w:jc w:val="both"/>
        <w:rPr>
          <w:sz w:val="24"/>
          <w:szCs w:val="24"/>
          <w:lang w:val="ru-RU"/>
        </w:rPr>
      </w:pPr>
      <w:r w:rsidRPr="00EE444C">
        <w:rPr>
          <w:sz w:val="24"/>
          <w:szCs w:val="24"/>
          <w:lang w:val="ru-RU"/>
        </w:rPr>
        <w:t>Заболеваемость сальмонеллезами на территории Рязанской области стабильная. В 2013-2015гг. показатели заболеваемости ниже, чем по Центральному федеральному округу и Российской Федерации. В сравнении с предыдущим годом отмечается снижение заболеваемости на 36,1% (с 18,15 на 100 тыс. населения в 2014г. до 11,59 в 2015г.). Удельный вес детей до 14 лет в структуре заболеваемости составляет 28,7% (2013г. - 32,6%; 2014г. - 31,7%). Уровень детской заболеваемости снизился на 43,3%.</w:t>
      </w:r>
    </w:p>
    <w:p w:rsidR="00033DDF" w:rsidRPr="00EE444C" w:rsidRDefault="00033DDF" w:rsidP="00FC2623">
      <w:pPr>
        <w:ind w:firstLine="720"/>
        <w:jc w:val="both"/>
        <w:rPr>
          <w:sz w:val="24"/>
          <w:szCs w:val="24"/>
          <w:lang w:val="ru-RU"/>
        </w:rPr>
      </w:pPr>
      <w:r w:rsidRPr="00EE444C">
        <w:rPr>
          <w:sz w:val="24"/>
          <w:szCs w:val="24"/>
          <w:lang w:val="ru-RU"/>
        </w:rPr>
        <w:t>Бактериологическое подтверждение сальмонеллезов составило 86,8% (2013г. - 80,5%; 2014г. - 76,7%).</w:t>
      </w:r>
    </w:p>
    <w:p w:rsidR="00033DDF" w:rsidRDefault="00033DDF" w:rsidP="00FC2623">
      <w:pPr>
        <w:jc w:val="both"/>
        <w:rPr>
          <w:sz w:val="24"/>
          <w:szCs w:val="24"/>
          <w:lang w:val="ru-RU"/>
        </w:rPr>
      </w:pPr>
    </w:p>
    <w:p w:rsidR="00925775" w:rsidRPr="00EE444C" w:rsidRDefault="00925775" w:rsidP="00FC2623">
      <w:pPr>
        <w:jc w:val="both"/>
        <w:rPr>
          <w:sz w:val="24"/>
          <w:szCs w:val="24"/>
          <w:lang w:val="ru-RU"/>
        </w:rPr>
      </w:pPr>
    </w:p>
    <w:p w:rsidR="00033DDF" w:rsidRPr="00EE444C" w:rsidRDefault="00033DDF" w:rsidP="00FC2623">
      <w:pPr>
        <w:tabs>
          <w:tab w:val="left" w:pos="7610"/>
        </w:tabs>
        <w:jc w:val="right"/>
        <w:rPr>
          <w:sz w:val="22"/>
          <w:szCs w:val="22"/>
          <w:lang w:val="ru-RU"/>
        </w:rPr>
      </w:pPr>
      <w:r w:rsidRPr="00EE444C">
        <w:rPr>
          <w:sz w:val="22"/>
          <w:szCs w:val="22"/>
          <w:lang w:val="ru-RU"/>
        </w:rPr>
        <w:t>Таблица №</w:t>
      </w:r>
      <w:r w:rsidR="00583F73">
        <w:rPr>
          <w:sz w:val="22"/>
          <w:szCs w:val="22"/>
          <w:lang w:val="ru-RU"/>
        </w:rPr>
        <w:t>93</w:t>
      </w:r>
    </w:p>
    <w:p w:rsidR="00033DDF" w:rsidRPr="00EE444C" w:rsidRDefault="00033DDF" w:rsidP="00FC2623">
      <w:pPr>
        <w:jc w:val="center"/>
        <w:rPr>
          <w:b/>
          <w:bCs/>
          <w:sz w:val="22"/>
          <w:szCs w:val="22"/>
          <w:lang w:val="ru-RU"/>
        </w:rPr>
      </w:pPr>
      <w:r w:rsidRPr="00EE444C">
        <w:rPr>
          <w:b/>
          <w:bCs/>
          <w:sz w:val="22"/>
          <w:szCs w:val="22"/>
          <w:lang w:val="ru-RU"/>
        </w:rPr>
        <w:t>Групповая принадлежность сальмонелл, выделенных от людей</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1062"/>
        <w:gridCol w:w="1062"/>
        <w:gridCol w:w="1062"/>
        <w:gridCol w:w="1062"/>
        <w:gridCol w:w="1062"/>
        <w:gridCol w:w="1062"/>
      </w:tblGrid>
      <w:tr w:rsidR="00033DDF" w:rsidRPr="00EE444C" w:rsidTr="00033DDF">
        <w:tc>
          <w:tcPr>
            <w:tcW w:w="2700" w:type="dxa"/>
            <w:vMerge w:val="restart"/>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Серогруппы</w:t>
            </w:r>
          </w:p>
        </w:tc>
        <w:tc>
          <w:tcPr>
            <w:tcW w:w="2124" w:type="dxa"/>
            <w:gridSpan w:val="2"/>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center"/>
              <w:rPr>
                <w:sz w:val="22"/>
                <w:szCs w:val="22"/>
              </w:rPr>
            </w:pPr>
            <w:r w:rsidRPr="00EE444C">
              <w:rPr>
                <w:sz w:val="22"/>
                <w:szCs w:val="22"/>
              </w:rPr>
              <w:t>2013г.</w:t>
            </w:r>
          </w:p>
        </w:tc>
        <w:tc>
          <w:tcPr>
            <w:tcW w:w="2124" w:type="dxa"/>
            <w:gridSpan w:val="2"/>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center"/>
              <w:rPr>
                <w:sz w:val="22"/>
                <w:szCs w:val="22"/>
              </w:rPr>
            </w:pPr>
            <w:r w:rsidRPr="00EE444C">
              <w:rPr>
                <w:sz w:val="22"/>
                <w:szCs w:val="22"/>
              </w:rPr>
              <w:t>2014г.</w:t>
            </w:r>
          </w:p>
        </w:tc>
        <w:tc>
          <w:tcPr>
            <w:tcW w:w="2124" w:type="dxa"/>
            <w:gridSpan w:val="2"/>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center"/>
              <w:rPr>
                <w:sz w:val="22"/>
                <w:szCs w:val="22"/>
                <w:lang w:val="ru-RU"/>
              </w:rPr>
            </w:pPr>
            <w:r w:rsidRPr="00EE444C">
              <w:rPr>
                <w:sz w:val="22"/>
                <w:szCs w:val="22"/>
                <w:lang w:val="ru-RU"/>
              </w:rPr>
              <w:t>2015г.</w:t>
            </w:r>
          </w:p>
        </w:tc>
      </w:tr>
      <w:tr w:rsidR="00033DDF" w:rsidRPr="00EE444C" w:rsidTr="00033DDF">
        <w:tc>
          <w:tcPr>
            <w:tcW w:w="2700" w:type="dxa"/>
            <w:vMerge/>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both"/>
              <w:rPr>
                <w:sz w:val="22"/>
                <w:szCs w:val="22"/>
              </w:rPr>
            </w:pPr>
          </w:p>
        </w:tc>
        <w:tc>
          <w:tcPr>
            <w:tcW w:w="106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Абс.</w:t>
            </w:r>
          </w:p>
        </w:tc>
        <w:tc>
          <w:tcPr>
            <w:tcW w:w="106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106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Абс.</w:t>
            </w:r>
          </w:p>
        </w:tc>
        <w:tc>
          <w:tcPr>
            <w:tcW w:w="106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106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Абс.</w:t>
            </w:r>
          </w:p>
        </w:tc>
        <w:tc>
          <w:tcPr>
            <w:tcW w:w="106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r>
      <w:tr w:rsidR="00033DDF" w:rsidRPr="00EE444C" w:rsidTr="00033DDF">
        <w:tc>
          <w:tcPr>
            <w:tcW w:w="2700"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both"/>
              <w:rPr>
                <w:sz w:val="22"/>
                <w:szCs w:val="22"/>
              </w:rPr>
            </w:pPr>
            <w:r w:rsidRPr="00EE444C">
              <w:rPr>
                <w:sz w:val="22"/>
                <w:szCs w:val="22"/>
              </w:rPr>
              <w:t>Salmonella группы В</w:t>
            </w:r>
          </w:p>
        </w:tc>
        <w:tc>
          <w:tcPr>
            <w:tcW w:w="106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15</w:t>
            </w:r>
          </w:p>
        </w:tc>
        <w:tc>
          <w:tcPr>
            <w:tcW w:w="106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8,4</w:t>
            </w:r>
          </w:p>
        </w:tc>
        <w:tc>
          <w:tcPr>
            <w:tcW w:w="106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20</w:t>
            </w:r>
          </w:p>
        </w:tc>
        <w:tc>
          <w:tcPr>
            <w:tcW w:w="106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12,9</w:t>
            </w:r>
          </w:p>
        </w:tc>
        <w:tc>
          <w:tcPr>
            <w:tcW w:w="106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12</w:t>
            </w:r>
          </w:p>
        </w:tc>
        <w:tc>
          <w:tcPr>
            <w:tcW w:w="106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9,3</w:t>
            </w:r>
          </w:p>
        </w:tc>
      </w:tr>
      <w:tr w:rsidR="00033DDF" w:rsidRPr="00EE444C" w:rsidTr="00033DDF">
        <w:tc>
          <w:tcPr>
            <w:tcW w:w="2700"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both"/>
              <w:rPr>
                <w:sz w:val="22"/>
                <w:szCs w:val="22"/>
              </w:rPr>
            </w:pPr>
            <w:r w:rsidRPr="00EE444C">
              <w:rPr>
                <w:sz w:val="22"/>
                <w:szCs w:val="22"/>
              </w:rPr>
              <w:t>Salmonella группы С</w:t>
            </w:r>
          </w:p>
        </w:tc>
        <w:tc>
          <w:tcPr>
            <w:tcW w:w="106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15</w:t>
            </w:r>
          </w:p>
        </w:tc>
        <w:tc>
          <w:tcPr>
            <w:tcW w:w="106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8,4</w:t>
            </w:r>
          </w:p>
        </w:tc>
        <w:tc>
          <w:tcPr>
            <w:tcW w:w="106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10</w:t>
            </w:r>
          </w:p>
        </w:tc>
        <w:tc>
          <w:tcPr>
            <w:tcW w:w="106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6,5</w:t>
            </w:r>
          </w:p>
        </w:tc>
        <w:tc>
          <w:tcPr>
            <w:tcW w:w="106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17</w:t>
            </w:r>
          </w:p>
        </w:tc>
        <w:tc>
          <w:tcPr>
            <w:tcW w:w="106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13,2</w:t>
            </w:r>
          </w:p>
        </w:tc>
      </w:tr>
      <w:tr w:rsidR="00033DDF" w:rsidRPr="00EE444C" w:rsidTr="00033DDF">
        <w:tc>
          <w:tcPr>
            <w:tcW w:w="2700"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both"/>
              <w:rPr>
                <w:sz w:val="22"/>
                <w:szCs w:val="22"/>
              </w:rPr>
            </w:pPr>
            <w:r w:rsidRPr="00EE444C">
              <w:rPr>
                <w:sz w:val="22"/>
                <w:szCs w:val="22"/>
              </w:rPr>
              <w:t>Salmonella группы Д</w:t>
            </w:r>
          </w:p>
        </w:tc>
        <w:tc>
          <w:tcPr>
            <w:tcW w:w="106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131</w:t>
            </w:r>
          </w:p>
        </w:tc>
        <w:tc>
          <w:tcPr>
            <w:tcW w:w="106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73,6</w:t>
            </w:r>
          </w:p>
        </w:tc>
        <w:tc>
          <w:tcPr>
            <w:tcW w:w="106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125</w:t>
            </w:r>
          </w:p>
        </w:tc>
        <w:tc>
          <w:tcPr>
            <w:tcW w:w="106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80,6</w:t>
            </w:r>
          </w:p>
        </w:tc>
        <w:tc>
          <w:tcPr>
            <w:tcW w:w="106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81</w:t>
            </w:r>
          </w:p>
        </w:tc>
        <w:tc>
          <w:tcPr>
            <w:tcW w:w="106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62,8</w:t>
            </w:r>
          </w:p>
        </w:tc>
      </w:tr>
      <w:tr w:rsidR="00033DDF" w:rsidRPr="00EE444C" w:rsidTr="00033DDF">
        <w:tc>
          <w:tcPr>
            <w:tcW w:w="2700"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both"/>
              <w:rPr>
                <w:sz w:val="22"/>
                <w:szCs w:val="22"/>
              </w:rPr>
            </w:pPr>
            <w:r w:rsidRPr="00EE444C">
              <w:rPr>
                <w:sz w:val="22"/>
                <w:szCs w:val="22"/>
              </w:rPr>
              <w:t>Salmonella группы Е</w:t>
            </w:r>
          </w:p>
        </w:tc>
        <w:tc>
          <w:tcPr>
            <w:tcW w:w="106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16</w:t>
            </w:r>
          </w:p>
        </w:tc>
        <w:tc>
          <w:tcPr>
            <w:tcW w:w="106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9,0</w:t>
            </w:r>
          </w:p>
        </w:tc>
        <w:tc>
          <w:tcPr>
            <w:tcW w:w="106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106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106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2</w:t>
            </w:r>
          </w:p>
        </w:tc>
        <w:tc>
          <w:tcPr>
            <w:tcW w:w="106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1,5</w:t>
            </w:r>
          </w:p>
        </w:tc>
      </w:tr>
      <w:tr w:rsidR="00033DDF" w:rsidRPr="00EE444C" w:rsidTr="00FA7B59">
        <w:tc>
          <w:tcPr>
            <w:tcW w:w="2700"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A7B59">
            <w:pPr>
              <w:rPr>
                <w:sz w:val="22"/>
                <w:szCs w:val="22"/>
              </w:rPr>
            </w:pPr>
            <w:r w:rsidRPr="00EE444C">
              <w:rPr>
                <w:sz w:val="22"/>
                <w:szCs w:val="22"/>
              </w:rPr>
              <w:t>Salmonella редких групп</w:t>
            </w:r>
          </w:p>
        </w:tc>
        <w:tc>
          <w:tcPr>
            <w:tcW w:w="106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A7B59">
            <w:pPr>
              <w:jc w:val="center"/>
              <w:rPr>
                <w:sz w:val="22"/>
                <w:szCs w:val="22"/>
              </w:rPr>
            </w:pPr>
            <w:r w:rsidRPr="00EE444C">
              <w:rPr>
                <w:sz w:val="22"/>
                <w:szCs w:val="22"/>
              </w:rPr>
              <w:t>1</w:t>
            </w:r>
          </w:p>
        </w:tc>
        <w:tc>
          <w:tcPr>
            <w:tcW w:w="106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A7B59">
            <w:pPr>
              <w:jc w:val="center"/>
              <w:rPr>
                <w:sz w:val="22"/>
                <w:szCs w:val="22"/>
              </w:rPr>
            </w:pPr>
            <w:r w:rsidRPr="00EE444C">
              <w:rPr>
                <w:sz w:val="22"/>
                <w:szCs w:val="22"/>
              </w:rPr>
              <w:t>0,6</w:t>
            </w:r>
          </w:p>
        </w:tc>
        <w:tc>
          <w:tcPr>
            <w:tcW w:w="106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A7B59">
            <w:pPr>
              <w:jc w:val="center"/>
              <w:rPr>
                <w:sz w:val="22"/>
                <w:szCs w:val="22"/>
              </w:rPr>
            </w:pPr>
            <w:r w:rsidRPr="00EE444C">
              <w:rPr>
                <w:sz w:val="22"/>
                <w:szCs w:val="22"/>
              </w:rPr>
              <w:t>-</w:t>
            </w:r>
          </w:p>
        </w:tc>
        <w:tc>
          <w:tcPr>
            <w:tcW w:w="106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A7B59">
            <w:pPr>
              <w:jc w:val="center"/>
              <w:rPr>
                <w:sz w:val="22"/>
                <w:szCs w:val="22"/>
              </w:rPr>
            </w:pPr>
            <w:r w:rsidRPr="00EE444C">
              <w:rPr>
                <w:sz w:val="22"/>
                <w:szCs w:val="22"/>
              </w:rPr>
              <w:t>-</w:t>
            </w:r>
          </w:p>
        </w:tc>
        <w:tc>
          <w:tcPr>
            <w:tcW w:w="106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A7B59">
            <w:pPr>
              <w:jc w:val="center"/>
              <w:rPr>
                <w:sz w:val="22"/>
                <w:szCs w:val="22"/>
                <w:lang w:val="ru-RU"/>
              </w:rPr>
            </w:pPr>
            <w:r w:rsidRPr="00EE444C">
              <w:rPr>
                <w:sz w:val="22"/>
                <w:szCs w:val="22"/>
                <w:lang w:val="ru-RU"/>
              </w:rPr>
              <w:t>17</w:t>
            </w:r>
          </w:p>
          <w:p w:rsidR="00033DDF" w:rsidRPr="00EE444C" w:rsidRDefault="00033DDF" w:rsidP="00FA7B59">
            <w:pPr>
              <w:jc w:val="center"/>
              <w:rPr>
                <w:sz w:val="22"/>
                <w:szCs w:val="22"/>
                <w:lang w:val="ru-RU"/>
              </w:rPr>
            </w:pPr>
            <w:r w:rsidRPr="00EE444C">
              <w:rPr>
                <w:sz w:val="16"/>
                <w:szCs w:val="16"/>
                <w:lang w:val="ru-RU"/>
              </w:rPr>
              <w:t>(не типир.)</w:t>
            </w:r>
          </w:p>
        </w:tc>
        <w:tc>
          <w:tcPr>
            <w:tcW w:w="106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A7B59">
            <w:pPr>
              <w:jc w:val="center"/>
              <w:rPr>
                <w:sz w:val="22"/>
                <w:szCs w:val="22"/>
                <w:lang w:val="ru-RU"/>
              </w:rPr>
            </w:pPr>
            <w:r w:rsidRPr="00EE444C">
              <w:rPr>
                <w:sz w:val="22"/>
                <w:szCs w:val="22"/>
                <w:lang w:val="ru-RU"/>
              </w:rPr>
              <w:t>13,2</w:t>
            </w:r>
          </w:p>
        </w:tc>
      </w:tr>
      <w:tr w:rsidR="00033DDF" w:rsidRPr="00EE444C" w:rsidTr="00033DDF">
        <w:tc>
          <w:tcPr>
            <w:tcW w:w="2700"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both"/>
              <w:rPr>
                <w:sz w:val="22"/>
                <w:szCs w:val="22"/>
              </w:rPr>
            </w:pPr>
            <w:r w:rsidRPr="00EE444C">
              <w:rPr>
                <w:sz w:val="22"/>
                <w:szCs w:val="22"/>
              </w:rPr>
              <w:t>Всего</w:t>
            </w:r>
          </w:p>
        </w:tc>
        <w:tc>
          <w:tcPr>
            <w:tcW w:w="106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178</w:t>
            </w:r>
          </w:p>
        </w:tc>
        <w:tc>
          <w:tcPr>
            <w:tcW w:w="106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100</w:t>
            </w:r>
          </w:p>
        </w:tc>
        <w:tc>
          <w:tcPr>
            <w:tcW w:w="106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155</w:t>
            </w:r>
          </w:p>
        </w:tc>
        <w:tc>
          <w:tcPr>
            <w:tcW w:w="106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100</w:t>
            </w:r>
          </w:p>
        </w:tc>
        <w:tc>
          <w:tcPr>
            <w:tcW w:w="106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129</w:t>
            </w:r>
          </w:p>
        </w:tc>
        <w:tc>
          <w:tcPr>
            <w:tcW w:w="1062"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100</w:t>
            </w:r>
          </w:p>
        </w:tc>
      </w:tr>
    </w:tbl>
    <w:p w:rsidR="00033DDF" w:rsidRPr="00EE444C" w:rsidRDefault="00033DDF" w:rsidP="00FC2623">
      <w:pPr>
        <w:jc w:val="both"/>
        <w:rPr>
          <w:sz w:val="24"/>
          <w:szCs w:val="24"/>
        </w:rPr>
      </w:pPr>
    </w:p>
    <w:p w:rsidR="00033DDF" w:rsidRPr="00EE444C" w:rsidRDefault="00033DDF" w:rsidP="00FC2623">
      <w:pPr>
        <w:ind w:firstLine="720"/>
        <w:jc w:val="both"/>
        <w:rPr>
          <w:sz w:val="24"/>
          <w:szCs w:val="24"/>
          <w:lang w:val="ru-RU"/>
        </w:rPr>
      </w:pPr>
      <w:r w:rsidRPr="00EE444C">
        <w:rPr>
          <w:sz w:val="24"/>
          <w:szCs w:val="24"/>
          <w:lang w:val="ru-RU"/>
        </w:rPr>
        <w:t xml:space="preserve">Доминируют сальмонеллы группы Д, на долю которых ежегодно приходится от 60% до 85%, с преимуществом </w:t>
      </w:r>
      <w:r w:rsidRPr="00EE444C">
        <w:rPr>
          <w:sz w:val="24"/>
          <w:szCs w:val="24"/>
        </w:rPr>
        <w:t>S</w:t>
      </w:r>
      <w:r w:rsidRPr="00EE444C">
        <w:rPr>
          <w:sz w:val="24"/>
          <w:szCs w:val="24"/>
          <w:lang w:val="ru-RU"/>
        </w:rPr>
        <w:t>.</w:t>
      </w:r>
      <w:r w:rsidRPr="00EE444C">
        <w:rPr>
          <w:sz w:val="24"/>
          <w:szCs w:val="24"/>
        </w:rPr>
        <w:t>enteritidis</w:t>
      </w:r>
      <w:r w:rsidRPr="00EE444C">
        <w:rPr>
          <w:sz w:val="24"/>
          <w:szCs w:val="24"/>
          <w:lang w:val="ru-RU"/>
        </w:rPr>
        <w:t>. Территориями с высоким уровнем заболеваемости сальмонеллезом, превышающими областной показатель, являются: Касимовский (17,1 на 100 тыс. населения), Ряжский (17,0), Скопинский (18,5) Сасовский (20,3), Старожиловский (14,3), Шиловский (18,8) районы и г.Рязань (13,1).</w:t>
      </w:r>
    </w:p>
    <w:p w:rsidR="00033DDF" w:rsidRPr="00EE444C" w:rsidRDefault="00033DDF" w:rsidP="00FC2623">
      <w:pPr>
        <w:jc w:val="both"/>
        <w:rPr>
          <w:sz w:val="24"/>
          <w:szCs w:val="24"/>
          <w:lang w:val="ru-RU"/>
        </w:rPr>
      </w:pPr>
    </w:p>
    <w:p w:rsidR="00033DDF" w:rsidRPr="00EE444C" w:rsidRDefault="00033DDF" w:rsidP="00FC2623">
      <w:pPr>
        <w:tabs>
          <w:tab w:val="left" w:pos="7280"/>
        </w:tabs>
        <w:jc w:val="right"/>
        <w:rPr>
          <w:sz w:val="22"/>
          <w:szCs w:val="22"/>
          <w:lang w:val="ru-RU"/>
        </w:rPr>
      </w:pPr>
      <w:r w:rsidRPr="00EE444C">
        <w:rPr>
          <w:sz w:val="22"/>
          <w:szCs w:val="22"/>
          <w:lang w:val="ru-RU"/>
        </w:rPr>
        <w:t>Таблица №</w:t>
      </w:r>
      <w:r w:rsidR="00583F73">
        <w:rPr>
          <w:sz w:val="22"/>
          <w:szCs w:val="22"/>
          <w:lang w:val="ru-RU"/>
        </w:rPr>
        <w:t>94</w:t>
      </w:r>
    </w:p>
    <w:p w:rsidR="00033DDF" w:rsidRPr="00EE444C" w:rsidRDefault="00033DDF" w:rsidP="00FC2623">
      <w:pPr>
        <w:jc w:val="center"/>
        <w:rPr>
          <w:b/>
          <w:bCs/>
          <w:sz w:val="22"/>
          <w:szCs w:val="22"/>
          <w:lang w:val="ru-RU"/>
        </w:rPr>
      </w:pPr>
      <w:r w:rsidRPr="00EE444C">
        <w:rPr>
          <w:b/>
          <w:bCs/>
          <w:sz w:val="22"/>
          <w:szCs w:val="22"/>
          <w:lang w:val="ru-RU"/>
        </w:rPr>
        <w:t>Мониторинг исследования объектов внешней среды на сальмонеллы</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1"/>
        <w:gridCol w:w="1015"/>
        <w:gridCol w:w="1015"/>
        <w:gridCol w:w="1015"/>
        <w:gridCol w:w="1015"/>
        <w:gridCol w:w="1015"/>
        <w:gridCol w:w="1016"/>
      </w:tblGrid>
      <w:tr w:rsidR="00033DDF" w:rsidRPr="00EE444C" w:rsidTr="00033DDF">
        <w:tc>
          <w:tcPr>
            <w:tcW w:w="2981" w:type="dxa"/>
            <w:vMerge w:val="restart"/>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Объекты внешней среды</w:t>
            </w:r>
          </w:p>
        </w:tc>
        <w:tc>
          <w:tcPr>
            <w:tcW w:w="2030"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2013г.</w:t>
            </w:r>
          </w:p>
        </w:tc>
        <w:tc>
          <w:tcPr>
            <w:tcW w:w="2030"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2014г.</w:t>
            </w:r>
          </w:p>
        </w:tc>
        <w:tc>
          <w:tcPr>
            <w:tcW w:w="203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2015г.</w:t>
            </w:r>
          </w:p>
        </w:tc>
      </w:tr>
      <w:tr w:rsidR="00033DDF" w:rsidRPr="00EE444C" w:rsidTr="00033DDF">
        <w:tc>
          <w:tcPr>
            <w:tcW w:w="2981" w:type="dxa"/>
            <w:vMerge/>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абс.</w:t>
            </w: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абс.</w:t>
            </w: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абс.</w:t>
            </w:r>
          </w:p>
        </w:tc>
        <w:tc>
          <w:tcPr>
            <w:tcW w:w="1016"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r>
      <w:tr w:rsidR="00033DDF" w:rsidRPr="00EE444C" w:rsidTr="00033DDF">
        <w:tc>
          <w:tcPr>
            <w:tcW w:w="2981"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rPr>
                <w:sz w:val="22"/>
                <w:szCs w:val="22"/>
              </w:rPr>
            </w:pPr>
            <w:r w:rsidRPr="00EE444C">
              <w:rPr>
                <w:sz w:val="22"/>
                <w:szCs w:val="22"/>
              </w:rPr>
              <w:t>Павшие животные и птица</w:t>
            </w: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20</w:t>
            </w: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95,2</w:t>
            </w: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17</w:t>
            </w: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54,8</w:t>
            </w: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5</w:t>
            </w:r>
          </w:p>
        </w:tc>
        <w:tc>
          <w:tcPr>
            <w:tcW w:w="1016"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62,5</w:t>
            </w:r>
          </w:p>
        </w:tc>
      </w:tr>
      <w:tr w:rsidR="00033DDF" w:rsidRPr="00EE444C" w:rsidTr="00033DDF">
        <w:tc>
          <w:tcPr>
            <w:tcW w:w="2981"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rPr>
                <w:sz w:val="22"/>
                <w:szCs w:val="22"/>
              </w:rPr>
            </w:pPr>
            <w:r w:rsidRPr="00EE444C">
              <w:rPr>
                <w:sz w:val="22"/>
                <w:szCs w:val="22"/>
              </w:rPr>
              <w:t>Мясо птиц</w:t>
            </w: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5</w:t>
            </w: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16,1</w:t>
            </w: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3</w:t>
            </w:r>
          </w:p>
        </w:tc>
        <w:tc>
          <w:tcPr>
            <w:tcW w:w="1016"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37,5</w:t>
            </w:r>
          </w:p>
        </w:tc>
      </w:tr>
      <w:tr w:rsidR="00033DDF" w:rsidRPr="00EE444C" w:rsidTr="00033DDF">
        <w:tc>
          <w:tcPr>
            <w:tcW w:w="2981"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rPr>
                <w:sz w:val="22"/>
                <w:szCs w:val="22"/>
              </w:rPr>
            </w:pPr>
            <w:r w:rsidRPr="00EE444C">
              <w:rPr>
                <w:sz w:val="22"/>
                <w:szCs w:val="22"/>
              </w:rPr>
              <w:t>Мясо животных</w:t>
            </w: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w:t>
            </w:r>
          </w:p>
        </w:tc>
        <w:tc>
          <w:tcPr>
            <w:tcW w:w="1016"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w:t>
            </w:r>
          </w:p>
        </w:tc>
      </w:tr>
      <w:tr w:rsidR="00033DDF" w:rsidRPr="00EE444C" w:rsidTr="00033DDF">
        <w:tc>
          <w:tcPr>
            <w:tcW w:w="2981"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rPr>
                <w:sz w:val="22"/>
                <w:szCs w:val="22"/>
              </w:rPr>
            </w:pPr>
            <w:r w:rsidRPr="00EE444C">
              <w:rPr>
                <w:sz w:val="22"/>
                <w:szCs w:val="22"/>
              </w:rPr>
              <w:t>Корма</w:t>
            </w: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w:t>
            </w: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4,8</w:t>
            </w: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w:t>
            </w:r>
          </w:p>
        </w:tc>
        <w:tc>
          <w:tcPr>
            <w:tcW w:w="1016"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w:t>
            </w:r>
          </w:p>
        </w:tc>
      </w:tr>
      <w:tr w:rsidR="00033DDF" w:rsidRPr="00EE444C" w:rsidTr="00033DDF">
        <w:tc>
          <w:tcPr>
            <w:tcW w:w="2981"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rPr>
                <w:sz w:val="22"/>
                <w:szCs w:val="22"/>
              </w:rPr>
            </w:pPr>
            <w:r w:rsidRPr="00EE444C">
              <w:rPr>
                <w:sz w:val="22"/>
                <w:szCs w:val="22"/>
              </w:rPr>
              <w:t>Смывы</w:t>
            </w: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w:t>
            </w:r>
          </w:p>
        </w:tc>
        <w:tc>
          <w:tcPr>
            <w:tcW w:w="1016"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w:t>
            </w:r>
          </w:p>
        </w:tc>
      </w:tr>
      <w:tr w:rsidR="00033DDF" w:rsidRPr="00EE444C" w:rsidTr="00033DDF">
        <w:tc>
          <w:tcPr>
            <w:tcW w:w="2981"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rPr>
                <w:sz w:val="22"/>
                <w:szCs w:val="22"/>
              </w:rPr>
            </w:pPr>
            <w:r w:rsidRPr="00EE444C">
              <w:rPr>
                <w:sz w:val="22"/>
                <w:szCs w:val="22"/>
              </w:rPr>
              <w:t>Сточные воды</w:t>
            </w: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6</w:t>
            </w: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19,4</w:t>
            </w: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w:t>
            </w:r>
          </w:p>
        </w:tc>
        <w:tc>
          <w:tcPr>
            <w:tcW w:w="1016"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w:t>
            </w:r>
          </w:p>
        </w:tc>
      </w:tr>
      <w:tr w:rsidR="00033DDF" w:rsidRPr="00EE444C" w:rsidTr="00033DDF">
        <w:tc>
          <w:tcPr>
            <w:tcW w:w="2981"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rPr>
                <w:sz w:val="22"/>
                <w:szCs w:val="22"/>
              </w:rPr>
            </w:pPr>
            <w:r w:rsidRPr="00EE444C">
              <w:rPr>
                <w:sz w:val="22"/>
                <w:szCs w:val="22"/>
              </w:rPr>
              <w:t>Вода открытых водоемов</w:t>
            </w: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3</w:t>
            </w: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9,7</w:t>
            </w: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w:t>
            </w:r>
          </w:p>
        </w:tc>
        <w:tc>
          <w:tcPr>
            <w:tcW w:w="1016"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w:t>
            </w:r>
          </w:p>
        </w:tc>
      </w:tr>
      <w:tr w:rsidR="00033DDF" w:rsidRPr="00EE444C" w:rsidTr="00033DDF">
        <w:tc>
          <w:tcPr>
            <w:tcW w:w="2981"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rPr>
                <w:sz w:val="22"/>
                <w:szCs w:val="22"/>
              </w:rPr>
            </w:pPr>
            <w:r w:rsidRPr="00EE444C">
              <w:rPr>
                <w:sz w:val="22"/>
                <w:szCs w:val="22"/>
              </w:rPr>
              <w:t>ИТОГО</w:t>
            </w: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21</w:t>
            </w: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100</w:t>
            </w: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31</w:t>
            </w: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100</w:t>
            </w:r>
          </w:p>
        </w:tc>
        <w:tc>
          <w:tcPr>
            <w:tcW w:w="1015"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8</w:t>
            </w:r>
          </w:p>
        </w:tc>
        <w:tc>
          <w:tcPr>
            <w:tcW w:w="1016"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100</w:t>
            </w:r>
          </w:p>
        </w:tc>
      </w:tr>
    </w:tbl>
    <w:p w:rsidR="00033DDF" w:rsidRPr="00EE444C" w:rsidRDefault="00033DDF" w:rsidP="00FC2623">
      <w:pPr>
        <w:jc w:val="both"/>
        <w:rPr>
          <w:bCs/>
          <w:sz w:val="24"/>
          <w:szCs w:val="24"/>
        </w:rPr>
      </w:pPr>
    </w:p>
    <w:p w:rsidR="00033DDF" w:rsidRPr="00EE444C" w:rsidRDefault="00033DDF" w:rsidP="00FC2623">
      <w:pPr>
        <w:ind w:firstLine="720"/>
        <w:jc w:val="both"/>
        <w:rPr>
          <w:sz w:val="24"/>
          <w:szCs w:val="24"/>
          <w:lang w:val="ru-RU"/>
        </w:rPr>
      </w:pPr>
      <w:r w:rsidRPr="00EE444C">
        <w:rPr>
          <w:sz w:val="24"/>
          <w:szCs w:val="24"/>
          <w:lang w:val="ru-RU"/>
        </w:rPr>
        <w:t>Эпидемиологическая ситуация по заболеваемости бактериальной дизентерией благополучная. Уровень заболеваемости не превышает показателей по Центральному федеральному округу и Российской Федерации. Показатель заболеваемости составил 1,53 на 100 тыс. населения (2013г. - 1,52; 2014г. – 1,17). В эпидемический процесс чаще вовлекалось детское население, удельный вес которого составил 70,6%. Показатель заболеваемости среди детей до 14 лет составил 7,44 на 100 тыс. населения. Случаи регистрировались в 5-ти районах (Ряжский, Касимовский, Сараевский, Сасовский, Скопинский) и г.Рязани.</w:t>
      </w:r>
    </w:p>
    <w:p w:rsidR="00033DDF" w:rsidRPr="00EE444C" w:rsidRDefault="00033DDF" w:rsidP="00FC2623">
      <w:pPr>
        <w:ind w:firstLine="720"/>
        <w:jc w:val="both"/>
        <w:rPr>
          <w:sz w:val="24"/>
          <w:szCs w:val="24"/>
          <w:lang w:val="ru-RU"/>
        </w:rPr>
      </w:pPr>
      <w:r w:rsidRPr="00EE444C">
        <w:rPr>
          <w:sz w:val="24"/>
          <w:szCs w:val="24"/>
          <w:lang w:val="ru-RU"/>
        </w:rPr>
        <w:t>Бактериологическое подтверждение дизентерии составило 100% (2013г. – 52,9%; 2014г. - 38,5%). Доминирует возбудитель шигелла Зонне, на долю которого пришлось 70,6% от всех положительных находок.</w:t>
      </w:r>
    </w:p>
    <w:p w:rsidR="00033DDF" w:rsidRPr="00EE444C" w:rsidRDefault="00033DDF" w:rsidP="00FC2623">
      <w:pPr>
        <w:ind w:firstLine="720"/>
        <w:jc w:val="both"/>
        <w:rPr>
          <w:sz w:val="24"/>
          <w:szCs w:val="24"/>
          <w:lang w:val="ru-RU"/>
        </w:rPr>
      </w:pPr>
      <w:r w:rsidRPr="00EE444C">
        <w:rPr>
          <w:sz w:val="24"/>
          <w:szCs w:val="24"/>
          <w:lang w:val="ru-RU"/>
        </w:rPr>
        <w:t>Случаи заболевания брюшным тифом в 2015 и 2014 годах не регистрировались, в 2013 году был зарегистрирован один случай брюшного тифа у жителя г.Рязани (0,09 на 100 тыс. населения). Вместе с тем, на территории области проживают 15 человек с хроническим бактерионосительством возбудителей брюшного тифа и паратифов, взятых на учет более 30 лет назад, которые представляют потенциальную угрозу в распространении этой нозологической формы.</w:t>
      </w:r>
    </w:p>
    <w:p w:rsidR="00033DDF" w:rsidRPr="00FA7B59" w:rsidRDefault="00033DDF" w:rsidP="00FC2623">
      <w:pPr>
        <w:jc w:val="both"/>
        <w:rPr>
          <w:sz w:val="24"/>
          <w:szCs w:val="24"/>
          <w:lang w:val="ru-RU"/>
        </w:rPr>
      </w:pPr>
    </w:p>
    <w:p w:rsidR="00033DDF" w:rsidRPr="00EE444C" w:rsidRDefault="00033DDF" w:rsidP="00FA7B59">
      <w:pPr>
        <w:jc w:val="center"/>
        <w:rPr>
          <w:b/>
          <w:sz w:val="24"/>
          <w:szCs w:val="24"/>
          <w:lang w:val="ru-RU"/>
        </w:rPr>
      </w:pPr>
      <w:r w:rsidRPr="00EE444C">
        <w:rPr>
          <w:b/>
          <w:sz w:val="24"/>
          <w:szCs w:val="24"/>
          <w:lang w:val="ru-RU"/>
        </w:rPr>
        <w:t>Вспышечная заболеваемость</w:t>
      </w:r>
    </w:p>
    <w:p w:rsidR="00033DDF" w:rsidRPr="00EE444C" w:rsidRDefault="00033DDF" w:rsidP="00FC2623">
      <w:pPr>
        <w:jc w:val="both"/>
        <w:rPr>
          <w:sz w:val="24"/>
          <w:szCs w:val="24"/>
          <w:lang w:val="ru-RU"/>
        </w:rPr>
      </w:pPr>
    </w:p>
    <w:p w:rsidR="00033DDF" w:rsidRDefault="00033DDF" w:rsidP="00FC2623">
      <w:pPr>
        <w:ind w:firstLine="708"/>
        <w:jc w:val="both"/>
        <w:rPr>
          <w:sz w:val="24"/>
          <w:szCs w:val="24"/>
          <w:lang w:val="ru-RU"/>
        </w:rPr>
      </w:pPr>
      <w:r w:rsidRPr="00EE444C">
        <w:rPr>
          <w:sz w:val="24"/>
          <w:szCs w:val="24"/>
          <w:lang w:val="ru-RU"/>
        </w:rPr>
        <w:t>В 2015 году в Рязанской области зарегистрировано 5 групповых очагов инфекционного характера с количеством пострадавших 149 человек, в том числе 142 человека – дети до 17 лет (2013г. - 5 очагов; 2014г. – 6 очагов).</w:t>
      </w:r>
    </w:p>
    <w:p w:rsidR="00FA7B59" w:rsidRPr="00EE444C" w:rsidRDefault="00FA7B59" w:rsidP="00FA7B59">
      <w:pPr>
        <w:jc w:val="both"/>
        <w:rPr>
          <w:sz w:val="24"/>
          <w:szCs w:val="24"/>
          <w:lang w:val="ru-RU"/>
        </w:rPr>
      </w:pPr>
    </w:p>
    <w:p w:rsidR="00033DDF" w:rsidRPr="00EE444C" w:rsidRDefault="00033DDF" w:rsidP="00FC2623">
      <w:pPr>
        <w:tabs>
          <w:tab w:val="left" w:pos="7380"/>
        </w:tabs>
        <w:jc w:val="right"/>
        <w:rPr>
          <w:sz w:val="22"/>
          <w:szCs w:val="22"/>
          <w:lang w:val="ru-RU"/>
        </w:rPr>
      </w:pPr>
      <w:r w:rsidRPr="00EE444C">
        <w:rPr>
          <w:sz w:val="22"/>
          <w:szCs w:val="22"/>
          <w:lang w:val="ru-RU"/>
        </w:rPr>
        <w:t>Таблица №</w:t>
      </w:r>
      <w:r w:rsidR="00583F73">
        <w:rPr>
          <w:sz w:val="22"/>
          <w:szCs w:val="22"/>
          <w:lang w:val="ru-RU"/>
        </w:rPr>
        <w:t>95</w:t>
      </w:r>
    </w:p>
    <w:p w:rsidR="00033DDF" w:rsidRPr="00EE444C" w:rsidRDefault="00033DDF" w:rsidP="00FC2623">
      <w:pPr>
        <w:jc w:val="center"/>
        <w:rPr>
          <w:b/>
          <w:bCs/>
          <w:sz w:val="22"/>
          <w:szCs w:val="22"/>
          <w:lang w:val="ru-RU"/>
        </w:rPr>
      </w:pPr>
      <w:r w:rsidRPr="00EE444C">
        <w:rPr>
          <w:b/>
          <w:bCs/>
          <w:sz w:val="22"/>
          <w:szCs w:val="22"/>
          <w:lang w:val="ru-RU"/>
        </w:rPr>
        <w:t>Сведения о групповых заболеваниях инфекционной этиологии</w:t>
      </w:r>
    </w:p>
    <w:tbl>
      <w:tblPr>
        <w:tblW w:w="9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91"/>
        <w:gridCol w:w="1403"/>
        <w:gridCol w:w="762"/>
        <w:gridCol w:w="19"/>
        <w:gridCol w:w="647"/>
        <w:gridCol w:w="135"/>
        <w:gridCol w:w="593"/>
        <w:gridCol w:w="762"/>
        <w:gridCol w:w="19"/>
        <w:gridCol w:w="642"/>
        <w:gridCol w:w="140"/>
        <w:gridCol w:w="588"/>
        <w:gridCol w:w="762"/>
        <w:gridCol w:w="19"/>
        <w:gridCol w:w="637"/>
        <w:gridCol w:w="145"/>
        <w:gridCol w:w="583"/>
      </w:tblGrid>
      <w:tr w:rsidR="00033DDF" w:rsidRPr="00EE444C" w:rsidTr="00033DDF">
        <w:tc>
          <w:tcPr>
            <w:tcW w:w="2694" w:type="dxa"/>
            <w:gridSpan w:val="2"/>
            <w:vMerge w:val="restart"/>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both"/>
              <w:rPr>
                <w:sz w:val="22"/>
                <w:szCs w:val="22"/>
                <w:lang w:val="ru-RU"/>
              </w:rPr>
            </w:pPr>
          </w:p>
        </w:tc>
        <w:tc>
          <w:tcPr>
            <w:tcW w:w="2156" w:type="dxa"/>
            <w:gridSpan w:val="5"/>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center"/>
              <w:rPr>
                <w:sz w:val="22"/>
                <w:szCs w:val="22"/>
              </w:rPr>
            </w:pPr>
            <w:r w:rsidRPr="00EE444C">
              <w:rPr>
                <w:sz w:val="22"/>
                <w:szCs w:val="22"/>
              </w:rPr>
              <w:t>2013г.</w:t>
            </w:r>
          </w:p>
        </w:tc>
        <w:tc>
          <w:tcPr>
            <w:tcW w:w="2151" w:type="dxa"/>
            <w:gridSpan w:val="5"/>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center"/>
              <w:rPr>
                <w:sz w:val="22"/>
                <w:szCs w:val="22"/>
              </w:rPr>
            </w:pPr>
            <w:r w:rsidRPr="00EE444C">
              <w:rPr>
                <w:sz w:val="22"/>
                <w:szCs w:val="22"/>
              </w:rPr>
              <w:t>2014г.</w:t>
            </w:r>
          </w:p>
        </w:tc>
        <w:tc>
          <w:tcPr>
            <w:tcW w:w="2146" w:type="dxa"/>
            <w:gridSpan w:val="5"/>
            <w:tcBorders>
              <w:top w:val="single" w:sz="4" w:space="0" w:color="auto"/>
              <w:left w:val="single" w:sz="4" w:space="0" w:color="auto"/>
              <w:bottom w:val="single" w:sz="4" w:space="0" w:color="auto"/>
              <w:right w:val="single" w:sz="4" w:space="0" w:color="auto"/>
            </w:tcBorders>
          </w:tcPr>
          <w:p w:rsidR="00033DDF" w:rsidRPr="00EE444C" w:rsidRDefault="00FA7B59" w:rsidP="00FA7B59">
            <w:pPr>
              <w:jc w:val="center"/>
              <w:rPr>
                <w:sz w:val="22"/>
                <w:szCs w:val="22"/>
              </w:rPr>
            </w:pPr>
            <w:r w:rsidRPr="00EE444C">
              <w:rPr>
                <w:sz w:val="22"/>
                <w:szCs w:val="22"/>
              </w:rPr>
              <w:t>201</w:t>
            </w:r>
            <w:r>
              <w:rPr>
                <w:sz w:val="22"/>
                <w:szCs w:val="22"/>
                <w:lang w:val="ru-RU"/>
              </w:rPr>
              <w:t>5</w:t>
            </w:r>
            <w:r w:rsidRPr="00EE444C">
              <w:rPr>
                <w:sz w:val="22"/>
                <w:szCs w:val="22"/>
              </w:rPr>
              <w:t>г.</w:t>
            </w:r>
          </w:p>
        </w:tc>
      </w:tr>
      <w:tr w:rsidR="00033DDF" w:rsidRPr="00EE444C" w:rsidTr="00033DDF">
        <w:tc>
          <w:tcPr>
            <w:tcW w:w="2694" w:type="dxa"/>
            <w:gridSpan w:val="2"/>
            <w:vMerge/>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both"/>
              <w:rPr>
                <w:sz w:val="22"/>
                <w:szCs w:val="22"/>
              </w:rPr>
            </w:pPr>
          </w:p>
        </w:tc>
        <w:tc>
          <w:tcPr>
            <w:tcW w:w="762"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ind w:left="-57" w:right="-57"/>
              <w:jc w:val="center"/>
              <w:rPr>
                <w:sz w:val="22"/>
                <w:szCs w:val="22"/>
              </w:rPr>
            </w:pPr>
            <w:r w:rsidRPr="00EE444C">
              <w:rPr>
                <w:sz w:val="22"/>
                <w:szCs w:val="22"/>
              </w:rPr>
              <w:t>Кол-во очагов</w:t>
            </w:r>
          </w:p>
        </w:tc>
        <w:tc>
          <w:tcPr>
            <w:tcW w:w="666" w:type="dxa"/>
            <w:gridSpan w:val="2"/>
            <w:tcBorders>
              <w:top w:val="single" w:sz="4" w:space="0" w:color="auto"/>
              <w:left w:val="single" w:sz="4" w:space="0" w:color="auto"/>
              <w:bottom w:val="single" w:sz="4" w:space="0" w:color="auto"/>
              <w:right w:val="single" w:sz="4" w:space="0" w:color="auto"/>
            </w:tcBorders>
          </w:tcPr>
          <w:p w:rsidR="00033DDF" w:rsidRPr="00EE444C" w:rsidRDefault="00033DDF" w:rsidP="00FC2623">
            <w:pPr>
              <w:ind w:left="-57" w:right="-57"/>
              <w:jc w:val="center"/>
              <w:rPr>
                <w:sz w:val="22"/>
                <w:szCs w:val="22"/>
              </w:rPr>
            </w:pPr>
            <w:r w:rsidRPr="00EE444C">
              <w:rPr>
                <w:sz w:val="22"/>
                <w:szCs w:val="22"/>
              </w:rPr>
              <w:t>Кол-во слу-чаев</w:t>
            </w:r>
          </w:p>
        </w:tc>
        <w:tc>
          <w:tcPr>
            <w:tcW w:w="728" w:type="dxa"/>
            <w:gridSpan w:val="2"/>
            <w:tcBorders>
              <w:top w:val="single" w:sz="4" w:space="0" w:color="auto"/>
              <w:left w:val="single" w:sz="4" w:space="0" w:color="auto"/>
              <w:bottom w:val="single" w:sz="4" w:space="0" w:color="auto"/>
              <w:right w:val="single" w:sz="4" w:space="0" w:color="auto"/>
            </w:tcBorders>
          </w:tcPr>
          <w:p w:rsidR="00033DDF" w:rsidRPr="00EE444C" w:rsidRDefault="00033DDF" w:rsidP="00FC2623">
            <w:pPr>
              <w:ind w:left="-57" w:right="-57"/>
              <w:jc w:val="center"/>
              <w:rPr>
                <w:sz w:val="22"/>
                <w:szCs w:val="22"/>
              </w:rPr>
            </w:pPr>
            <w:r w:rsidRPr="00EE444C">
              <w:rPr>
                <w:sz w:val="22"/>
                <w:szCs w:val="22"/>
              </w:rPr>
              <w:t>Среди детей до 17 лет</w:t>
            </w:r>
          </w:p>
        </w:tc>
        <w:tc>
          <w:tcPr>
            <w:tcW w:w="762"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ind w:left="-57" w:right="-57"/>
              <w:jc w:val="center"/>
              <w:rPr>
                <w:sz w:val="22"/>
                <w:szCs w:val="22"/>
              </w:rPr>
            </w:pPr>
            <w:r w:rsidRPr="00EE444C">
              <w:rPr>
                <w:sz w:val="22"/>
                <w:szCs w:val="22"/>
              </w:rPr>
              <w:t>Кол-во очагов</w:t>
            </w:r>
          </w:p>
        </w:tc>
        <w:tc>
          <w:tcPr>
            <w:tcW w:w="661" w:type="dxa"/>
            <w:gridSpan w:val="2"/>
            <w:tcBorders>
              <w:top w:val="single" w:sz="4" w:space="0" w:color="auto"/>
              <w:left w:val="single" w:sz="4" w:space="0" w:color="auto"/>
              <w:bottom w:val="single" w:sz="4" w:space="0" w:color="auto"/>
              <w:right w:val="single" w:sz="4" w:space="0" w:color="auto"/>
            </w:tcBorders>
          </w:tcPr>
          <w:p w:rsidR="00033DDF" w:rsidRPr="00EE444C" w:rsidRDefault="00033DDF" w:rsidP="00FC2623">
            <w:pPr>
              <w:ind w:left="-57" w:right="-57"/>
              <w:jc w:val="center"/>
              <w:rPr>
                <w:sz w:val="22"/>
                <w:szCs w:val="22"/>
              </w:rPr>
            </w:pPr>
            <w:r w:rsidRPr="00EE444C">
              <w:rPr>
                <w:sz w:val="22"/>
                <w:szCs w:val="22"/>
              </w:rPr>
              <w:t>Кол-во слу-чаев</w:t>
            </w:r>
          </w:p>
        </w:tc>
        <w:tc>
          <w:tcPr>
            <w:tcW w:w="728" w:type="dxa"/>
            <w:gridSpan w:val="2"/>
            <w:tcBorders>
              <w:top w:val="single" w:sz="4" w:space="0" w:color="auto"/>
              <w:left w:val="single" w:sz="4" w:space="0" w:color="auto"/>
              <w:bottom w:val="single" w:sz="4" w:space="0" w:color="auto"/>
              <w:right w:val="single" w:sz="4" w:space="0" w:color="auto"/>
            </w:tcBorders>
          </w:tcPr>
          <w:p w:rsidR="00033DDF" w:rsidRPr="00EE444C" w:rsidRDefault="00033DDF" w:rsidP="00FC2623">
            <w:pPr>
              <w:ind w:left="-57" w:right="-57"/>
              <w:jc w:val="center"/>
              <w:rPr>
                <w:sz w:val="22"/>
                <w:szCs w:val="22"/>
              </w:rPr>
            </w:pPr>
            <w:r w:rsidRPr="00EE444C">
              <w:rPr>
                <w:sz w:val="22"/>
                <w:szCs w:val="22"/>
              </w:rPr>
              <w:t>Среди детей до 17 лет</w:t>
            </w:r>
          </w:p>
        </w:tc>
        <w:tc>
          <w:tcPr>
            <w:tcW w:w="762"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ind w:left="-57" w:right="-57"/>
              <w:jc w:val="center"/>
              <w:rPr>
                <w:sz w:val="22"/>
                <w:szCs w:val="22"/>
              </w:rPr>
            </w:pPr>
            <w:r w:rsidRPr="00EE444C">
              <w:rPr>
                <w:sz w:val="22"/>
                <w:szCs w:val="22"/>
              </w:rPr>
              <w:t>Кол-во очагов</w:t>
            </w:r>
          </w:p>
        </w:tc>
        <w:tc>
          <w:tcPr>
            <w:tcW w:w="656" w:type="dxa"/>
            <w:gridSpan w:val="2"/>
            <w:tcBorders>
              <w:top w:val="single" w:sz="4" w:space="0" w:color="auto"/>
              <w:left w:val="single" w:sz="4" w:space="0" w:color="auto"/>
              <w:bottom w:val="single" w:sz="4" w:space="0" w:color="auto"/>
              <w:right w:val="single" w:sz="4" w:space="0" w:color="auto"/>
            </w:tcBorders>
          </w:tcPr>
          <w:p w:rsidR="00033DDF" w:rsidRPr="00EE444C" w:rsidRDefault="00033DDF" w:rsidP="00FC2623">
            <w:pPr>
              <w:ind w:left="-57" w:right="-57"/>
              <w:jc w:val="center"/>
              <w:rPr>
                <w:sz w:val="22"/>
                <w:szCs w:val="22"/>
              </w:rPr>
            </w:pPr>
            <w:r w:rsidRPr="00EE444C">
              <w:rPr>
                <w:sz w:val="22"/>
                <w:szCs w:val="22"/>
              </w:rPr>
              <w:t>Кол-во слу-чаев</w:t>
            </w:r>
          </w:p>
        </w:tc>
        <w:tc>
          <w:tcPr>
            <w:tcW w:w="728" w:type="dxa"/>
            <w:gridSpan w:val="2"/>
            <w:tcBorders>
              <w:top w:val="single" w:sz="4" w:space="0" w:color="auto"/>
              <w:left w:val="single" w:sz="4" w:space="0" w:color="auto"/>
              <w:bottom w:val="single" w:sz="4" w:space="0" w:color="auto"/>
              <w:right w:val="single" w:sz="4" w:space="0" w:color="auto"/>
            </w:tcBorders>
          </w:tcPr>
          <w:p w:rsidR="00033DDF" w:rsidRPr="00EE444C" w:rsidRDefault="00033DDF" w:rsidP="00FC2623">
            <w:pPr>
              <w:ind w:left="-57" w:right="-57"/>
              <w:jc w:val="center"/>
              <w:rPr>
                <w:sz w:val="22"/>
                <w:szCs w:val="22"/>
              </w:rPr>
            </w:pPr>
            <w:r w:rsidRPr="00EE444C">
              <w:rPr>
                <w:sz w:val="22"/>
                <w:szCs w:val="22"/>
              </w:rPr>
              <w:t>Среди детей до 17 лет</w:t>
            </w:r>
          </w:p>
        </w:tc>
      </w:tr>
      <w:tr w:rsidR="00033DDF" w:rsidRPr="00EE444C" w:rsidTr="00033DDF">
        <w:tc>
          <w:tcPr>
            <w:tcW w:w="9147" w:type="dxa"/>
            <w:gridSpan w:val="17"/>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center"/>
              <w:rPr>
                <w:b/>
                <w:bCs/>
                <w:sz w:val="22"/>
                <w:szCs w:val="22"/>
              </w:rPr>
            </w:pPr>
            <w:r w:rsidRPr="00EE444C">
              <w:rPr>
                <w:b/>
                <w:bCs/>
                <w:sz w:val="22"/>
                <w:szCs w:val="22"/>
              </w:rPr>
              <w:t>По характеру вспышки</w:t>
            </w:r>
          </w:p>
        </w:tc>
      </w:tr>
      <w:tr w:rsidR="00033DDF" w:rsidRPr="00EE444C" w:rsidTr="00033DDF">
        <w:tc>
          <w:tcPr>
            <w:tcW w:w="2694" w:type="dxa"/>
            <w:gridSpan w:val="2"/>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both"/>
              <w:rPr>
                <w:sz w:val="22"/>
                <w:szCs w:val="22"/>
              </w:rPr>
            </w:pPr>
            <w:r w:rsidRPr="00EE444C">
              <w:rPr>
                <w:sz w:val="22"/>
                <w:szCs w:val="22"/>
              </w:rPr>
              <w:t>Водная</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59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588"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w:t>
            </w: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w:t>
            </w:r>
          </w:p>
        </w:tc>
        <w:tc>
          <w:tcPr>
            <w:tcW w:w="58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w:t>
            </w:r>
          </w:p>
        </w:tc>
      </w:tr>
      <w:tr w:rsidR="00033DDF" w:rsidRPr="00EE444C" w:rsidTr="00033DDF">
        <w:tc>
          <w:tcPr>
            <w:tcW w:w="2694" w:type="dxa"/>
            <w:gridSpan w:val="2"/>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both"/>
              <w:rPr>
                <w:sz w:val="22"/>
                <w:szCs w:val="22"/>
              </w:rPr>
            </w:pPr>
            <w:r w:rsidRPr="00EE444C">
              <w:rPr>
                <w:sz w:val="22"/>
                <w:szCs w:val="22"/>
              </w:rPr>
              <w:t>Пищевая</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59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588"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w:t>
            </w: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w:t>
            </w:r>
          </w:p>
        </w:tc>
        <w:tc>
          <w:tcPr>
            <w:tcW w:w="58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w:t>
            </w:r>
          </w:p>
        </w:tc>
      </w:tr>
      <w:tr w:rsidR="00033DDF" w:rsidRPr="00EE444C" w:rsidTr="00033DDF">
        <w:tc>
          <w:tcPr>
            <w:tcW w:w="2694" w:type="dxa"/>
            <w:gridSpan w:val="2"/>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both"/>
              <w:rPr>
                <w:sz w:val="22"/>
                <w:szCs w:val="22"/>
              </w:rPr>
            </w:pPr>
            <w:r w:rsidRPr="00EE444C">
              <w:rPr>
                <w:sz w:val="22"/>
                <w:szCs w:val="22"/>
              </w:rPr>
              <w:t>Контактно-бытовая</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p>
        </w:tc>
        <w:tc>
          <w:tcPr>
            <w:tcW w:w="59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2</w:t>
            </w: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17</w:t>
            </w:r>
          </w:p>
        </w:tc>
        <w:tc>
          <w:tcPr>
            <w:tcW w:w="588"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17</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1</w:t>
            </w: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13</w:t>
            </w:r>
          </w:p>
        </w:tc>
        <w:tc>
          <w:tcPr>
            <w:tcW w:w="58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6</w:t>
            </w:r>
          </w:p>
        </w:tc>
      </w:tr>
      <w:tr w:rsidR="00033DDF" w:rsidRPr="00EE444C" w:rsidTr="00033DDF">
        <w:tc>
          <w:tcPr>
            <w:tcW w:w="2694" w:type="dxa"/>
            <w:gridSpan w:val="2"/>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both"/>
              <w:rPr>
                <w:sz w:val="22"/>
                <w:szCs w:val="22"/>
              </w:rPr>
            </w:pPr>
            <w:r w:rsidRPr="00EE444C">
              <w:rPr>
                <w:sz w:val="22"/>
                <w:szCs w:val="22"/>
              </w:rPr>
              <w:t>Воздушно-капельная</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5</w:t>
            </w: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162</w:t>
            </w:r>
          </w:p>
        </w:tc>
        <w:tc>
          <w:tcPr>
            <w:tcW w:w="59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158</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4</w:t>
            </w: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136</w:t>
            </w:r>
          </w:p>
        </w:tc>
        <w:tc>
          <w:tcPr>
            <w:tcW w:w="588"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136</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4</w:t>
            </w: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136</w:t>
            </w:r>
          </w:p>
        </w:tc>
        <w:tc>
          <w:tcPr>
            <w:tcW w:w="58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136</w:t>
            </w:r>
          </w:p>
        </w:tc>
      </w:tr>
      <w:tr w:rsidR="00033DDF" w:rsidRPr="00EE444C" w:rsidTr="00033DDF">
        <w:tc>
          <w:tcPr>
            <w:tcW w:w="2694" w:type="dxa"/>
            <w:gridSpan w:val="2"/>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both"/>
              <w:rPr>
                <w:sz w:val="22"/>
                <w:szCs w:val="22"/>
              </w:rPr>
            </w:pPr>
            <w:r w:rsidRPr="00EE444C">
              <w:rPr>
                <w:sz w:val="22"/>
                <w:szCs w:val="22"/>
              </w:rPr>
              <w:t>Прочие</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59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588"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p>
        </w:tc>
        <w:tc>
          <w:tcPr>
            <w:tcW w:w="58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p>
        </w:tc>
      </w:tr>
      <w:tr w:rsidR="00033DDF" w:rsidRPr="00EE444C" w:rsidTr="00033DDF">
        <w:tc>
          <w:tcPr>
            <w:tcW w:w="2694" w:type="dxa"/>
            <w:gridSpan w:val="2"/>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both"/>
              <w:rPr>
                <w:sz w:val="22"/>
                <w:szCs w:val="22"/>
              </w:rPr>
            </w:pPr>
            <w:r w:rsidRPr="00EE444C">
              <w:rPr>
                <w:sz w:val="22"/>
                <w:szCs w:val="22"/>
              </w:rPr>
              <w:t>Итого</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59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6</w:t>
            </w: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153</w:t>
            </w:r>
          </w:p>
        </w:tc>
        <w:tc>
          <w:tcPr>
            <w:tcW w:w="588"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153</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5</w:t>
            </w: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149</w:t>
            </w:r>
          </w:p>
        </w:tc>
        <w:tc>
          <w:tcPr>
            <w:tcW w:w="58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142</w:t>
            </w:r>
          </w:p>
        </w:tc>
      </w:tr>
      <w:tr w:rsidR="00033DDF" w:rsidRPr="00EE444C" w:rsidTr="00033DDF">
        <w:tc>
          <w:tcPr>
            <w:tcW w:w="9147" w:type="dxa"/>
            <w:gridSpan w:val="17"/>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center"/>
              <w:rPr>
                <w:b/>
                <w:bCs/>
                <w:sz w:val="22"/>
                <w:szCs w:val="22"/>
              </w:rPr>
            </w:pPr>
            <w:r w:rsidRPr="00EE444C">
              <w:rPr>
                <w:b/>
                <w:bCs/>
                <w:sz w:val="22"/>
                <w:szCs w:val="22"/>
              </w:rPr>
              <w:t>По нозологическим формам</w:t>
            </w:r>
          </w:p>
        </w:tc>
      </w:tr>
      <w:tr w:rsidR="00033DDF" w:rsidRPr="00EE444C" w:rsidTr="00033DDF">
        <w:tc>
          <w:tcPr>
            <w:tcW w:w="1291" w:type="dxa"/>
            <w:vMerge w:val="restart"/>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both"/>
              <w:rPr>
                <w:sz w:val="22"/>
                <w:szCs w:val="22"/>
                <w:lang w:val="ru-RU"/>
              </w:rPr>
            </w:pPr>
            <w:r w:rsidRPr="00EE444C">
              <w:rPr>
                <w:sz w:val="22"/>
                <w:szCs w:val="22"/>
                <w:lang w:val="ru-RU"/>
              </w:rPr>
              <w:t>Инфекции с фекаль-но-ораль-ным механиз-мом передачи</w:t>
            </w:r>
          </w:p>
        </w:tc>
        <w:tc>
          <w:tcPr>
            <w:tcW w:w="1403"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both"/>
              <w:rPr>
                <w:sz w:val="22"/>
                <w:szCs w:val="22"/>
              </w:rPr>
            </w:pPr>
            <w:r w:rsidRPr="00EE444C">
              <w:rPr>
                <w:sz w:val="22"/>
                <w:szCs w:val="22"/>
              </w:rPr>
              <w:t>Сальмонел-лезы</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59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588"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p>
        </w:tc>
        <w:tc>
          <w:tcPr>
            <w:tcW w:w="58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p>
        </w:tc>
      </w:tr>
      <w:tr w:rsidR="00033DDF" w:rsidRPr="00EE444C" w:rsidTr="00033DDF">
        <w:tc>
          <w:tcPr>
            <w:tcW w:w="1291" w:type="dxa"/>
            <w:vMerge/>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both"/>
              <w:rPr>
                <w:sz w:val="22"/>
                <w:szCs w:val="22"/>
              </w:rPr>
            </w:pPr>
          </w:p>
        </w:tc>
        <w:tc>
          <w:tcPr>
            <w:tcW w:w="1403"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both"/>
              <w:rPr>
                <w:sz w:val="22"/>
                <w:szCs w:val="22"/>
              </w:rPr>
            </w:pPr>
            <w:r w:rsidRPr="00EE444C">
              <w:rPr>
                <w:sz w:val="22"/>
                <w:szCs w:val="22"/>
              </w:rPr>
              <w:t>Дизентерия</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59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588"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p>
        </w:tc>
        <w:tc>
          <w:tcPr>
            <w:tcW w:w="58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p>
        </w:tc>
      </w:tr>
      <w:tr w:rsidR="00033DDF" w:rsidRPr="00EE444C" w:rsidTr="00033DDF">
        <w:tc>
          <w:tcPr>
            <w:tcW w:w="1291" w:type="dxa"/>
            <w:vMerge/>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both"/>
              <w:rPr>
                <w:sz w:val="22"/>
                <w:szCs w:val="22"/>
              </w:rPr>
            </w:pPr>
          </w:p>
        </w:tc>
        <w:tc>
          <w:tcPr>
            <w:tcW w:w="1403"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both"/>
              <w:rPr>
                <w:sz w:val="22"/>
                <w:szCs w:val="22"/>
              </w:rPr>
            </w:pPr>
            <w:r w:rsidRPr="00EE444C">
              <w:rPr>
                <w:sz w:val="22"/>
                <w:szCs w:val="22"/>
              </w:rPr>
              <w:t>ОКИ вызванная УПФ</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59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588"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p>
        </w:tc>
        <w:tc>
          <w:tcPr>
            <w:tcW w:w="58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p>
        </w:tc>
      </w:tr>
      <w:tr w:rsidR="00033DDF" w:rsidRPr="00EE444C" w:rsidTr="00033DDF">
        <w:tc>
          <w:tcPr>
            <w:tcW w:w="1291" w:type="dxa"/>
            <w:vMerge/>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both"/>
              <w:rPr>
                <w:sz w:val="22"/>
                <w:szCs w:val="22"/>
              </w:rPr>
            </w:pPr>
          </w:p>
        </w:tc>
        <w:tc>
          <w:tcPr>
            <w:tcW w:w="1403"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both"/>
              <w:rPr>
                <w:sz w:val="22"/>
                <w:szCs w:val="22"/>
              </w:rPr>
            </w:pPr>
            <w:r w:rsidRPr="00EE444C">
              <w:rPr>
                <w:sz w:val="22"/>
                <w:szCs w:val="22"/>
              </w:rPr>
              <w:t>Рота-вирусная инфекция</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59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w:t>
            </w: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5</w:t>
            </w:r>
          </w:p>
        </w:tc>
        <w:tc>
          <w:tcPr>
            <w:tcW w:w="588"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5</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p>
        </w:tc>
        <w:tc>
          <w:tcPr>
            <w:tcW w:w="58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p>
        </w:tc>
      </w:tr>
      <w:tr w:rsidR="00033DDF" w:rsidRPr="00EE444C" w:rsidTr="00033DDF">
        <w:tc>
          <w:tcPr>
            <w:tcW w:w="1291" w:type="dxa"/>
            <w:vMerge/>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both"/>
              <w:rPr>
                <w:sz w:val="22"/>
                <w:szCs w:val="22"/>
              </w:rPr>
            </w:pPr>
          </w:p>
        </w:tc>
        <w:tc>
          <w:tcPr>
            <w:tcW w:w="1403"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both"/>
              <w:rPr>
                <w:sz w:val="22"/>
                <w:szCs w:val="22"/>
              </w:rPr>
            </w:pPr>
            <w:r w:rsidRPr="00EE444C">
              <w:rPr>
                <w:sz w:val="22"/>
                <w:szCs w:val="22"/>
              </w:rPr>
              <w:t>Норовирус-ная инфекция</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59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w:t>
            </w: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12</w:t>
            </w:r>
          </w:p>
        </w:tc>
        <w:tc>
          <w:tcPr>
            <w:tcW w:w="588"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12</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p>
        </w:tc>
        <w:tc>
          <w:tcPr>
            <w:tcW w:w="58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p>
        </w:tc>
      </w:tr>
      <w:tr w:rsidR="00033DDF" w:rsidRPr="00EE444C" w:rsidTr="00033DDF">
        <w:tc>
          <w:tcPr>
            <w:tcW w:w="1291" w:type="dxa"/>
            <w:vMerge/>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both"/>
              <w:rPr>
                <w:sz w:val="22"/>
                <w:szCs w:val="22"/>
              </w:rPr>
            </w:pPr>
          </w:p>
        </w:tc>
        <w:tc>
          <w:tcPr>
            <w:tcW w:w="1403"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both"/>
              <w:rPr>
                <w:sz w:val="22"/>
                <w:szCs w:val="22"/>
                <w:lang w:val="ru-RU"/>
              </w:rPr>
            </w:pPr>
            <w:r w:rsidRPr="00EE444C">
              <w:rPr>
                <w:sz w:val="22"/>
                <w:szCs w:val="22"/>
                <w:lang w:val="ru-RU"/>
              </w:rPr>
              <w:t xml:space="preserve">Прочие </w:t>
            </w:r>
            <w:r w:rsidRPr="00EE444C">
              <w:rPr>
                <w:sz w:val="16"/>
                <w:szCs w:val="16"/>
                <w:lang w:val="ru-RU"/>
              </w:rPr>
              <w:t>(рота+норовирус-ная инфекция)</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p>
        </w:tc>
        <w:tc>
          <w:tcPr>
            <w:tcW w:w="59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p>
        </w:tc>
        <w:tc>
          <w:tcPr>
            <w:tcW w:w="588"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1</w:t>
            </w: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13</w:t>
            </w:r>
          </w:p>
        </w:tc>
        <w:tc>
          <w:tcPr>
            <w:tcW w:w="58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6</w:t>
            </w:r>
          </w:p>
        </w:tc>
      </w:tr>
      <w:tr w:rsidR="00033DDF" w:rsidRPr="00EE444C" w:rsidTr="00033DDF">
        <w:tc>
          <w:tcPr>
            <w:tcW w:w="1291" w:type="dxa"/>
            <w:vMerge/>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both"/>
              <w:rPr>
                <w:sz w:val="22"/>
                <w:szCs w:val="22"/>
                <w:lang w:val="ru-RU"/>
              </w:rPr>
            </w:pPr>
          </w:p>
        </w:tc>
        <w:tc>
          <w:tcPr>
            <w:tcW w:w="1403"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both"/>
              <w:rPr>
                <w:sz w:val="22"/>
                <w:szCs w:val="22"/>
              </w:rPr>
            </w:pPr>
            <w:r w:rsidRPr="00EE444C">
              <w:rPr>
                <w:sz w:val="22"/>
                <w:szCs w:val="22"/>
              </w:rPr>
              <w:t>ВГА</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59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588"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w:t>
            </w: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w:t>
            </w:r>
          </w:p>
        </w:tc>
        <w:tc>
          <w:tcPr>
            <w:tcW w:w="58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w:t>
            </w:r>
          </w:p>
        </w:tc>
      </w:tr>
      <w:tr w:rsidR="00033DDF" w:rsidRPr="00EE444C" w:rsidTr="00033DDF">
        <w:tc>
          <w:tcPr>
            <w:tcW w:w="1291" w:type="dxa"/>
            <w:vMerge/>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both"/>
              <w:rPr>
                <w:sz w:val="22"/>
                <w:szCs w:val="22"/>
              </w:rPr>
            </w:pPr>
          </w:p>
        </w:tc>
        <w:tc>
          <w:tcPr>
            <w:tcW w:w="1403"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both"/>
              <w:rPr>
                <w:sz w:val="22"/>
                <w:szCs w:val="22"/>
              </w:rPr>
            </w:pPr>
            <w:r w:rsidRPr="00EE444C">
              <w:rPr>
                <w:sz w:val="22"/>
                <w:szCs w:val="22"/>
              </w:rPr>
              <w:t>Энтеро-вирусная инфекция</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59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588"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w:t>
            </w: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w:t>
            </w:r>
          </w:p>
        </w:tc>
        <w:tc>
          <w:tcPr>
            <w:tcW w:w="58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w:t>
            </w:r>
          </w:p>
        </w:tc>
      </w:tr>
      <w:tr w:rsidR="00033DDF" w:rsidRPr="00EE444C" w:rsidTr="00033DDF">
        <w:tc>
          <w:tcPr>
            <w:tcW w:w="1291" w:type="dxa"/>
            <w:vMerge/>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both"/>
              <w:rPr>
                <w:sz w:val="22"/>
                <w:szCs w:val="22"/>
              </w:rPr>
            </w:pPr>
          </w:p>
        </w:tc>
        <w:tc>
          <w:tcPr>
            <w:tcW w:w="1403"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both"/>
              <w:rPr>
                <w:sz w:val="22"/>
                <w:szCs w:val="22"/>
              </w:rPr>
            </w:pPr>
            <w:r w:rsidRPr="00EE444C">
              <w:rPr>
                <w:sz w:val="22"/>
                <w:szCs w:val="22"/>
              </w:rPr>
              <w:t>ЭПКП</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59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588"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w:t>
            </w: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w:t>
            </w:r>
          </w:p>
        </w:tc>
        <w:tc>
          <w:tcPr>
            <w:tcW w:w="58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w:t>
            </w:r>
          </w:p>
        </w:tc>
      </w:tr>
      <w:tr w:rsidR="00033DDF" w:rsidRPr="00EE444C" w:rsidTr="00033DDF">
        <w:tc>
          <w:tcPr>
            <w:tcW w:w="1291" w:type="dxa"/>
            <w:vMerge w:val="restart"/>
            <w:tcBorders>
              <w:top w:val="single" w:sz="4" w:space="0" w:color="auto"/>
              <w:left w:val="single" w:sz="4" w:space="0" w:color="auto"/>
              <w:bottom w:val="single" w:sz="4" w:space="0" w:color="auto"/>
              <w:right w:val="single" w:sz="4" w:space="0" w:color="auto"/>
            </w:tcBorders>
          </w:tcPr>
          <w:p w:rsidR="00033DDF" w:rsidRPr="00EE444C" w:rsidRDefault="00033DDF" w:rsidP="00FC2623">
            <w:pPr>
              <w:rPr>
                <w:sz w:val="22"/>
                <w:szCs w:val="22"/>
                <w:lang w:val="ru-RU"/>
              </w:rPr>
            </w:pPr>
            <w:r w:rsidRPr="00EE444C">
              <w:rPr>
                <w:sz w:val="22"/>
                <w:szCs w:val="22"/>
                <w:lang w:val="ru-RU"/>
              </w:rPr>
              <w:t>Инфекции с аэрозоль-ным механиз-мом передачи</w:t>
            </w:r>
          </w:p>
        </w:tc>
        <w:tc>
          <w:tcPr>
            <w:tcW w:w="1403"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both"/>
              <w:rPr>
                <w:sz w:val="22"/>
                <w:szCs w:val="22"/>
              </w:rPr>
            </w:pPr>
            <w:r w:rsidRPr="00EE444C">
              <w:rPr>
                <w:sz w:val="22"/>
                <w:szCs w:val="22"/>
              </w:rPr>
              <w:t>Ветряная оспа</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4</w:t>
            </w: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137</w:t>
            </w:r>
          </w:p>
        </w:tc>
        <w:tc>
          <w:tcPr>
            <w:tcW w:w="59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137</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4</w:t>
            </w: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136</w:t>
            </w:r>
          </w:p>
        </w:tc>
        <w:tc>
          <w:tcPr>
            <w:tcW w:w="588"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136</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4</w:t>
            </w: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136</w:t>
            </w:r>
          </w:p>
        </w:tc>
        <w:tc>
          <w:tcPr>
            <w:tcW w:w="58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136</w:t>
            </w:r>
          </w:p>
        </w:tc>
      </w:tr>
      <w:tr w:rsidR="00033DDF" w:rsidRPr="00EE444C" w:rsidTr="00033DDF">
        <w:tc>
          <w:tcPr>
            <w:tcW w:w="1291" w:type="dxa"/>
            <w:vMerge/>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both"/>
              <w:rPr>
                <w:sz w:val="22"/>
                <w:szCs w:val="22"/>
              </w:rPr>
            </w:pPr>
          </w:p>
        </w:tc>
        <w:tc>
          <w:tcPr>
            <w:tcW w:w="1403" w:type="dxa"/>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both"/>
              <w:rPr>
                <w:sz w:val="22"/>
                <w:szCs w:val="22"/>
              </w:rPr>
            </w:pPr>
            <w:r w:rsidRPr="00EE444C">
              <w:rPr>
                <w:sz w:val="22"/>
                <w:szCs w:val="22"/>
              </w:rPr>
              <w:t>Корь</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w:t>
            </w: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25</w:t>
            </w:r>
          </w:p>
        </w:tc>
        <w:tc>
          <w:tcPr>
            <w:tcW w:w="59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21</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588"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w:t>
            </w: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w:t>
            </w:r>
          </w:p>
        </w:tc>
        <w:tc>
          <w:tcPr>
            <w:tcW w:w="58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w:t>
            </w:r>
          </w:p>
        </w:tc>
      </w:tr>
      <w:tr w:rsidR="00033DDF" w:rsidRPr="00EE444C" w:rsidTr="00033DDF">
        <w:tc>
          <w:tcPr>
            <w:tcW w:w="2694" w:type="dxa"/>
            <w:gridSpan w:val="2"/>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both"/>
              <w:rPr>
                <w:sz w:val="22"/>
                <w:szCs w:val="22"/>
              </w:rPr>
            </w:pPr>
            <w:r w:rsidRPr="00EE444C">
              <w:rPr>
                <w:sz w:val="22"/>
                <w:szCs w:val="22"/>
              </w:rPr>
              <w:t>Другие инфекции</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59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588"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w:t>
            </w: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w:t>
            </w:r>
          </w:p>
        </w:tc>
        <w:tc>
          <w:tcPr>
            <w:tcW w:w="58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w:t>
            </w:r>
          </w:p>
        </w:tc>
      </w:tr>
      <w:tr w:rsidR="00033DDF" w:rsidRPr="00EE444C" w:rsidTr="00033DDF">
        <w:tc>
          <w:tcPr>
            <w:tcW w:w="2694" w:type="dxa"/>
            <w:gridSpan w:val="2"/>
            <w:tcBorders>
              <w:top w:val="single" w:sz="4" w:space="0" w:color="auto"/>
              <w:left w:val="single" w:sz="4" w:space="0" w:color="auto"/>
              <w:bottom w:val="single" w:sz="4" w:space="0" w:color="auto"/>
              <w:right w:val="single" w:sz="4" w:space="0" w:color="auto"/>
            </w:tcBorders>
          </w:tcPr>
          <w:p w:rsidR="00033DDF" w:rsidRPr="00EE444C" w:rsidRDefault="00033DDF" w:rsidP="00FC2623">
            <w:pPr>
              <w:jc w:val="both"/>
              <w:rPr>
                <w:sz w:val="22"/>
                <w:szCs w:val="22"/>
              </w:rPr>
            </w:pPr>
            <w:r w:rsidRPr="00EE444C">
              <w:rPr>
                <w:sz w:val="22"/>
                <w:szCs w:val="22"/>
              </w:rPr>
              <w:t>Итого</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5</w:t>
            </w: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162</w:t>
            </w:r>
          </w:p>
        </w:tc>
        <w:tc>
          <w:tcPr>
            <w:tcW w:w="59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158</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6</w:t>
            </w: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153</w:t>
            </w:r>
          </w:p>
        </w:tc>
        <w:tc>
          <w:tcPr>
            <w:tcW w:w="588"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rPr>
            </w:pPr>
            <w:r w:rsidRPr="00EE444C">
              <w:rPr>
                <w:sz w:val="22"/>
                <w:szCs w:val="22"/>
              </w:rPr>
              <w:t>153</w:t>
            </w:r>
          </w:p>
        </w:tc>
        <w:tc>
          <w:tcPr>
            <w:tcW w:w="781"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5</w:t>
            </w:r>
          </w:p>
        </w:tc>
        <w:tc>
          <w:tcPr>
            <w:tcW w:w="782" w:type="dxa"/>
            <w:gridSpan w:val="2"/>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149</w:t>
            </w:r>
          </w:p>
        </w:tc>
        <w:tc>
          <w:tcPr>
            <w:tcW w:w="583" w:type="dxa"/>
            <w:tcBorders>
              <w:top w:val="single" w:sz="4" w:space="0" w:color="auto"/>
              <w:left w:val="single" w:sz="4" w:space="0" w:color="auto"/>
              <w:bottom w:val="single" w:sz="4" w:space="0" w:color="auto"/>
              <w:right w:val="single" w:sz="4" w:space="0" w:color="auto"/>
            </w:tcBorders>
            <w:vAlign w:val="center"/>
          </w:tcPr>
          <w:p w:rsidR="00033DDF" w:rsidRPr="00EE444C" w:rsidRDefault="00033DDF" w:rsidP="00FC2623">
            <w:pPr>
              <w:jc w:val="center"/>
              <w:rPr>
                <w:sz w:val="22"/>
                <w:szCs w:val="22"/>
                <w:lang w:val="ru-RU"/>
              </w:rPr>
            </w:pPr>
            <w:r w:rsidRPr="00EE444C">
              <w:rPr>
                <w:sz w:val="22"/>
                <w:szCs w:val="22"/>
                <w:lang w:val="ru-RU"/>
              </w:rPr>
              <w:t>142</w:t>
            </w:r>
          </w:p>
        </w:tc>
      </w:tr>
    </w:tbl>
    <w:p w:rsidR="00033DDF" w:rsidRPr="00FA7B59" w:rsidRDefault="00033DDF" w:rsidP="00FC2623">
      <w:pPr>
        <w:jc w:val="both"/>
        <w:rPr>
          <w:sz w:val="24"/>
          <w:szCs w:val="24"/>
        </w:rPr>
      </w:pPr>
    </w:p>
    <w:p w:rsidR="00033DDF" w:rsidRPr="00EE444C" w:rsidRDefault="00033DDF" w:rsidP="00FC2623">
      <w:pPr>
        <w:ind w:firstLine="708"/>
        <w:jc w:val="both"/>
        <w:rPr>
          <w:sz w:val="24"/>
          <w:szCs w:val="24"/>
          <w:lang w:val="ru-RU"/>
        </w:rPr>
      </w:pPr>
      <w:r w:rsidRPr="00EE444C">
        <w:rPr>
          <w:sz w:val="24"/>
          <w:szCs w:val="24"/>
          <w:lang w:val="ru-RU"/>
        </w:rPr>
        <w:t>Все групповые очаги зарегистрированы в детских образовательных организациях. Основные причины возникновения очагов ветряной оспы: высокая контагиозность данной инфекции, отсутствие средств специфической иммунопрофилактики, тесный контакт детей в детских учреждениях. Возникновению очага острой кишечной инфекции вирусной (рота+норовирусы) этиологии способствовали нарушения санитарно-противоэпидемического режима в учреждении. Все необходимые противоэпидемические мероприятия проведены своевременно и в полном объеме, что позволило своевременно локализовать групповую заболеваемость и не допустить дальнейшее ее распространение.</w:t>
      </w:r>
    </w:p>
    <w:p w:rsidR="00033DDF" w:rsidRPr="00FA7B59" w:rsidRDefault="00033DDF" w:rsidP="00FC2623">
      <w:pPr>
        <w:jc w:val="both"/>
        <w:rPr>
          <w:sz w:val="24"/>
          <w:szCs w:val="24"/>
          <w:lang w:val="ru-RU"/>
        </w:rPr>
      </w:pPr>
    </w:p>
    <w:p w:rsidR="00033DDF" w:rsidRPr="00EE444C" w:rsidRDefault="00033DDF" w:rsidP="00FC2623">
      <w:pPr>
        <w:jc w:val="center"/>
        <w:rPr>
          <w:b/>
          <w:bCs/>
          <w:sz w:val="24"/>
          <w:szCs w:val="24"/>
          <w:lang w:val="ru-RU"/>
        </w:rPr>
      </w:pPr>
      <w:r w:rsidRPr="00EE444C">
        <w:rPr>
          <w:b/>
          <w:bCs/>
          <w:sz w:val="24"/>
          <w:szCs w:val="24"/>
          <w:lang w:val="ru-RU"/>
        </w:rPr>
        <w:t>Природно-очаговые и зоонозные инфекции</w:t>
      </w:r>
    </w:p>
    <w:p w:rsidR="00033DDF" w:rsidRPr="00EE444C" w:rsidRDefault="00033DDF" w:rsidP="00FC2623">
      <w:pPr>
        <w:jc w:val="both"/>
        <w:rPr>
          <w:sz w:val="24"/>
          <w:szCs w:val="24"/>
          <w:lang w:val="ru-RU"/>
        </w:rPr>
      </w:pPr>
    </w:p>
    <w:p w:rsidR="00033DDF" w:rsidRPr="00EE444C" w:rsidRDefault="00033DDF" w:rsidP="00FC2623">
      <w:pPr>
        <w:ind w:firstLine="720"/>
        <w:jc w:val="both"/>
        <w:rPr>
          <w:sz w:val="24"/>
          <w:szCs w:val="24"/>
          <w:lang w:val="ru-RU"/>
        </w:rPr>
      </w:pPr>
      <w:r w:rsidRPr="00EE444C">
        <w:rPr>
          <w:sz w:val="24"/>
          <w:szCs w:val="24"/>
          <w:lang w:val="ru-RU"/>
        </w:rPr>
        <w:t>Рязанская область является эндемичной территорией по заболеваемости природно-очаговыми инфекциями. В 2015 году из природно-очаговых инфекций регистрировались геморрагическая лихорадка с почечным синдромом (ГЛПС), туляремия и болезнь Лайма (клещевой боррелиоз).</w:t>
      </w:r>
    </w:p>
    <w:p w:rsidR="00033DDF" w:rsidRPr="00EE444C" w:rsidRDefault="00033DDF" w:rsidP="00FC2623">
      <w:pPr>
        <w:jc w:val="both"/>
        <w:rPr>
          <w:bCs/>
          <w:iCs/>
          <w:sz w:val="24"/>
          <w:szCs w:val="24"/>
          <w:lang w:val="ru-RU"/>
        </w:rPr>
      </w:pPr>
    </w:p>
    <w:p w:rsidR="00033DDF" w:rsidRPr="00FA7B59" w:rsidRDefault="00033DDF" w:rsidP="00FC2623">
      <w:pPr>
        <w:jc w:val="right"/>
        <w:rPr>
          <w:sz w:val="22"/>
          <w:szCs w:val="22"/>
          <w:lang w:val="ru-RU"/>
        </w:rPr>
      </w:pPr>
      <w:r w:rsidRPr="00FA7B59">
        <w:rPr>
          <w:sz w:val="22"/>
          <w:szCs w:val="22"/>
          <w:lang w:val="ru-RU"/>
        </w:rPr>
        <w:t>Таблица №</w:t>
      </w:r>
      <w:r w:rsidR="00583F73">
        <w:rPr>
          <w:sz w:val="22"/>
          <w:szCs w:val="22"/>
          <w:lang w:val="ru-RU"/>
        </w:rPr>
        <w:t>96</w:t>
      </w:r>
    </w:p>
    <w:p w:rsidR="00033DDF" w:rsidRPr="00FA7B59" w:rsidRDefault="00033DDF" w:rsidP="00FC2623">
      <w:pPr>
        <w:jc w:val="center"/>
        <w:rPr>
          <w:b/>
          <w:bCs/>
          <w:sz w:val="22"/>
          <w:szCs w:val="22"/>
          <w:lang w:val="ru-RU"/>
        </w:rPr>
      </w:pPr>
      <w:r w:rsidRPr="00FA7B59">
        <w:rPr>
          <w:b/>
          <w:bCs/>
          <w:sz w:val="22"/>
          <w:szCs w:val="22"/>
          <w:lang w:val="ru-RU"/>
        </w:rPr>
        <w:t>Заболеваемость природно-очаговыми инфекциями</w:t>
      </w:r>
    </w:p>
    <w:tbl>
      <w:tblPr>
        <w:tblW w:w="906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2411"/>
        <w:gridCol w:w="1081"/>
        <w:gridCol w:w="1161"/>
        <w:gridCol w:w="1001"/>
        <w:gridCol w:w="1081"/>
        <w:gridCol w:w="1081"/>
        <w:gridCol w:w="1244"/>
      </w:tblGrid>
      <w:tr w:rsidR="00033DDF" w:rsidRPr="00FA7B59" w:rsidTr="00033DDF">
        <w:trPr>
          <w:cantSplit/>
          <w:trHeight w:val="70"/>
        </w:trPr>
        <w:tc>
          <w:tcPr>
            <w:tcW w:w="2410" w:type="dxa"/>
            <w:vMerge w:val="restart"/>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jc w:val="center"/>
              <w:rPr>
                <w:sz w:val="22"/>
                <w:szCs w:val="22"/>
              </w:rPr>
            </w:pPr>
            <w:r w:rsidRPr="00FA7B59">
              <w:rPr>
                <w:sz w:val="22"/>
                <w:szCs w:val="22"/>
              </w:rPr>
              <w:t>Наименование</w:t>
            </w:r>
            <w:r w:rsidRPr="00FA7B59">
              <w:rPr>
                <w:sz w:val="22"/>
                <w:szCs w:val="22"/>
                <w:lang w:val="ru-RU"/>
              </w:rPr>
              <w:t xml:space="preserve"> </w:t>
            </w:r>
            <w:r w:rsidRPr="00FA7B59">
              <w:rPr>
                <w:sz w:val="22"/>
                <w:szCs w:val="22"/>
              </w:rPr>
              <w:t>природно-очаговой</w:t>
            </w:r>
            <w:r w:rsidRPr="00FA7B59">
              <w:rPr>
                <w:sz w:val="22"/>
                <w:szCs w:val="22"/>
                <w:lang w:val="ru-RU"/>
              </w:rPr>
              <w:t xml:space="preserve"> </w:t>
            </w:r>
            <w:r w:rsidRPr="00FA7B59">
              <w:rPr>
                <w:sz w:val="22"/>
                <w:szCs w:val="22"/>
              </w:rPr>
              <w:t>инфекции</w:t>
            </w:r>
          </w:p>
        </w:tc>
        <w:tc>
          <w:tcPr>
            <w:tcW w:w="2240" w:type="dxa"/>
            <w:gridSpan w:val="2"/>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rPr>
            </w:pPr>
            <w:r w:rsidRPr="00FA7B59">
              <w:rPr>
                <w:sz w:val="22"/>
                <w:szCs w:val="22"/>
              </w:rPr>
              <w:t>201</w:t>
            </w:r>
            <w:r w:rsidRPr="00FA7B59">
              <w:rPr>
                <w:sz w:val="22"/>
                <w:szCs w:val="22"/>
                <w:lang w:val="ru-RU"/>
              </w:rPr>
              <w:t>3</w:t>
            </w:r>
            <w:r w:rsidRPr="00FA7B59">
              <w:rPr>
                <w:sz w:val="22"/>
                <w:szCs w:val="22"/>
              </w:rPr>
              <w:t>г.</w:t>
            </w:r>
          </w:p>
        </w:tc>
        <w:tc>
          <w:tcPr>
            <w:tcW w:w="2080" w:type="dxa"/>
            <w:gridSpan w:val="2"/>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rPr>
              <w:t>201</w:t>
            </w:r>
            <w:r w:rsidRPr="00FA7B59">
              <w:rPr>
                <w:sz w:val="22"/>
                <w:szCs w:val="22"/>
                <w:lang w:val="ru-RU"/>
              </w:rPr>
              <w:t>4</w:t>
            </w:r>
          </w:p>
        </w:tc>
        <w:tc>
          <w:tcPr>
            <w:tcW w:w="2323" w:type="dxa"/>
            <w:gridSpan w:val="2"/>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rPr>
              <w:t>201</w:t>
            </w:r>
            <w:r w:rsidRPr="00FA7B59">
              <w:rPr>
                <w:sz w:val="22"/>
                <w:szCs w:val="22"/>
                <w:lang w:val="ru-RU"/>
              </w:rPr>
              <w:t>5</w:t>
            </w:r>
          </w:p>
        </w:tc>
      </w:tr>
      <w:tr w:rsidR="00033DDF" w:rsidRPr="00FA7B59" w:rsidTr="00033DDF">
        <w:trPr>
          <w:cantSplit/>
          <w:trHeight w:val="1267"/>
        </w:trPr>
        <w:tc>
          <w:tcPr>
            <w:tcW w:w="2410" w:type="dxa"/>
            <w:vMerge/>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widowControl/>
              <w:rPr>
                <w:sz w:val="22"/>
                <w:szCs w:val="22"/>
              </w:rPr>
            </w:pPr>
          </w:p>
        </w:tc>
        <w:tc>
          <w:tcPr>
            <w:tcW w:w="1080"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rPr>
            </w:pPr>
            <w:r w:rsidRPr="00FA7B59">
              <w:rPr>
                <w:sz w:val="22"/>
                <w:szCs w:val="22"/>
              </w:rPr>
              <w:t>Абс. число</w:t>
            </w:r>
          </w:p>
        </w:tc>
        <w:tc>
          <w:tcPr>
            <w:tcW w:w="1160"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Пока-затель на 100 тыс. нас.</w:t>
            </w:r>
          </w:p>
        </w:tc>
        <w:tc>
          <w:tcPr>
            <w:tcW w:w="1000"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rPr>
            </w:pPr>
            <w:r w:rsidRPr="00FA7B59">
              <w:rPr>
                <w:sz w:val="22"/>
                <w:szCs w:val="22"/>
              </w:rPr>
              <w:t>Абс. число</w:t>
            </w:r>
          </w:p>
        </w:tc>
        <w:tc>
          <w:tcPr>
            <w:tcW w:w="1080"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Пока-затель на 100 тыс. нас.</w:t>
            </w:r>
          </w:p>
        </w:tc>
        <w:tc>
          <w:tcPr>
            <w:tcW w:w="1080"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rPr>
            </w:pPr>
            <w:r w:rsidRPr="00FA7B59">
              <w:rPr>
                <w:sz w:val="22"/>
                <w:szCs w:val="22"/>
              </w:rPr>
              <w:t>Абс. число</w:t>
            </w:r>
          </w:p>
        </w:tc>
        <w:tc>
          <w:tcPr>
            <w:tcW w:w="1243"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rPr>
            </w:pPr>
            <w:r w:rsidRPr="00FA7B59">
              <w:rPr>
                <w:sz w:val="22"/>
                <w:szCs w:val="22"/>
              </w:rPr>
              <w:t>Показатель на 100 тыс. нас.</w:t>
            </w:r>
          </w:p>
        </w:tc>
      </w:tr>
      <w:tr w:rsidR="00033DDF" w:rsidRPr="00FA7B59" w:rsidTr="00033DDF">
        <w:tc>
          <w:tcPr>
            <w:tcW w:w="2410"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rPr>
                <w:sz w:val="22"/>
                <w:szCs w:val="22"/>
              </w:rPr>
            </w:pPr>
            <w:r w:rsidRPr="00FA7B59">
              <w:rPr>
                <w:sz w:val="22"/>
                <w:szCs w:val="22"/>
              </w:rPr>
              <w:t>Туляремия</w:t>
            </w:r>
          </w:p>
        </w:tc>
        <w:tc>
          <w:tcPr>
            <w:tcW w:w="1080"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w:t>
            </w:r>
          </w:p>
        </w:tc>
        <w:tc>
          <w:tcPr>
            <w:tcW w:w="1160"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w:t>
            </w:r>
          </w:p>
        </w:tc>
        <w:tc>
          <w:tcPr>
            <w:tcW w:w="1000"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2</w:t>
            </w:r>
          </w:p>
        </w:tc>
        <w:tc>
          <w:tcPr>
            <w:tcW w:w="1080"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0,18</w:t>
            </w:r>
          </w:p>
        </w:tc>
        <w:tc>
          <w:tcPr>
            <w:tcW w:w="1080"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4</w:t>
            </w:r>
          </w:p>
        </w:tc>
        <w:tc>
          <w:tcPr>
            <w:tcW w:w="1243"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0,36</w:t>
            </w:r>
          </w:p>
        </w:tc>
      </w:tr>
      <w:tr w:rsidR="00033DDF" w:rsidRPr="00FA7B59" w:rsidTr="00033DDF">
        <w:tc>
          <w:tcPr>
            <w:tcW w:w="2410"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rPr>
                <w:sz w:val="22"/>
                <w:szCs w:val="22"/>
              </w:rPr>
            </w:pPr>
            <w:r w:rsidRPr="00FA7B59">
              <w:rPr>
                <w:sz w:val="22"/>
                <w:szCs w:val="22"/>
              </w:rPr>
              <w:t>Лептоспироз</w:t>
            </w:r>
          </w:p>
        </w:tc>
        <w:tc>
          <w:tcPr>
            <w:tcW w:w="1080"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w:t>
            </w:r>
          </w:p>
        </w:tc>
        <w:tc>
          <w:tcPr>
            <w:tcW w:w="1160"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w:t>
            </w:r>
          </w:p>
        </w:tc>
        <w:tc>
          <w:tcPr>
            <w:tcW w:w="1000"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rPr>
            </w:pPr>
            <w:r w:rsidRPr="00FA7B59">
              <w:rPr>
                <w:sz w:val="22"/>
                <w:szCs w:val="22"/>
              </w:rPr>
              <w:t>-</w:t>
            </w:r>
          </w:p>
        </w:tc>
        <w:tc>
          <w:tcPr>
            <w:tcW w:w="1080"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rPr>
            </w:pPr>
            <w:r w:rsidRPr="00FA7B59">
              <w:rPr>
                <w:sz w:val="22"/>
                <w:szCs w:val="22"/>
              </w:rPr>
              <w:t>-</w:t>
            </w:r>
          </w:p>
        </w:tc>
        <w:tc>
          <w:tcPr>
            <w:tcW w:w="1080"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w:t>
            </w:r>
          </w:p>
        </w:tc>
        <w:tc>
          <w:tcPr>
            <w:tcW w:w="1243"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w:t>
            </w:r>
          </w:p>
        </w:tc>
      </w:tr>
      <w:tr w:rsidR="00033DDF" w:rsidRPr="00FA7B59" w:rsidTr="00033DDF">
        <w:trPr>
          <w:trHeight w:val="122"/>
        </w:trPr>
        <w:tc>
          <w:tcPr>
            <w:tcW w:w="2410"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rPr>
                <w:sz w:val="22"/>
                <w:szCs w:val="22"/>
              </w:rPr>
            </w:pPr>
            <w:r w:rsidRPr="00FA7B59">
              <w:rPr>
                <w:sz w:val="22"/>
                <w:szCs w:val="22"/>
              </w:rPr>
              <w:t>ГЛПС</w:t>
            </w:r>
          </w:p>
        </w:tc>
        <w:tc>
          <w:tcPr>
            <w:tcW w:w="1080"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40</w:t>
            </w:r>
          </w:p>
        </w:tc>
        <w:tc>
          <w:tcPr>
            <w:tcW w:w="1160"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right="-57"/>
              <w:jc w:val="center"/>
              <w:rPr>
                <w:sz w:val="22"/>
                <w:szCs w:val="22"/>
                <w:lang w:val="ru-RU"/>
              </w:rPr>
            </w:pPr>
            <w:r w:rsidRPr="00FA7B59">
              <w:rPr>
                <w:sz w:val="22"/>
                <w:szCs w:val="22"/>
                <w:lang w:val="ru-RU"/>
              </w:rPr>
              <w:t>3,59</w:t>
            </w:r>
          </w:p>
        </w:tc>
        <w:tc>
          <w:tcPr>
            <w:tcW w:w="1000"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69</w:t>
            </w:r>
          </w:p>
        </w:tc>
        <w:tc>
          <w:tcPr>
            <w:tcW w:w="1080"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6,2</w:t>
            </w:r>
          </w:p>
        </w:tc>
        <w:tc>
          <w:tcPr>
            <w:tcW w:w="1080"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75</w:t>
            </w:r>
          </w:p>
        </w:tc>
        <w:tc>
          <w:tcPr>
            <w:tcW w:w="1243"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6,74</w:t>
            </w:r>
          </w:p>
        </w:tc>
      </w:tr>
      <w:tr w:rsidR="00033DDF" w:rsidRPr="00FA7B59" w:rsidTr="00033DDF">
        <w:trPr>
          <w:trHeight w:val="122"/>
        </w:trPr>
        <w:tc>
          <w:tcPr>
            <w:tcW w:w="2410"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rPr>
                <w:sz w:val="22"/>
                <w:szCs w:val="22"/>
              </w:rPr>
            </w:pPr>
            <w:r w:rsidRPr="00FA7B59">
              <w:rPr>
                <w:sz w:val="22"/>
                <w:szCs w:val="22"/>
              </w:rPr>
              <w:t>Болезнь Лайма</w:t>
            </w:r>
          </w:p>
        </w:tc>
        <w:tc>
          <w:tcPr>
            <w:tcW w:w="1080"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14</w:t>
            </w:r>
          </w:p>
        </w:tc>
        <w:tc>
          <w:tcPr>
            <w:tcW w:w="1160"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1,26</w:t>
            </w:r>
          </w:p>
        </w:tc>
        <w:tc>
          <w:tcPr>
            <w:tcW w:w="1000"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16</w:t>
            </w:r>
          </w:p>
        </w:tc>
        <w:tc>
          <w:tcPr>
            <w:tcW w:w="1080"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1,44</w:t>
            </w:r>
          </w:p>
        </w:tc>
        <w:tc>
          <w:tcPr>
            <w:tcW w:w="1080"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60</w:t>
            </w:r>
          </w:p>
        </w:tc>
        <w:tc>
          <w:tcPr>
            <w:tcW w:w="1243"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5,39</w:t>
            </w:r>
          </w:p>
        </w:tc>
      </w:tr>
    </w:tbl>
    <w:p w:rsidR="00033DDF" w:rsidRPr="00EE444C" w:rsidRDefault="00033DDF" w:rsidP="00FC2623">
      <w:pPr>
        <w:rPr>
          <w:iCs/>
          <w:sz w:val="24"/>
          <w:szCs w:val="24"/>
          <w:lang w:val="ru-RU"/>
        </w:rPr>
      </w:pPr>
    </w:p>
    <w:p w:rsidR="00033DDF" w:rsidRPr="00EE444C" w:rsidRDefault="00033DDF" w:rsidP="00FC2623">
      <w:pPr>
        <w:ind w:firstLine="720"/>
        <w:jc w:val="both"/>
        <w:rPr>
          <w:sz w:val="24"/>
          <w:szCs w:val="24"/>
          <w:lang w:val="ru-RU"/>
        </w:rPr>
      </w:pPr>
      <w:r w:rsidRPr="00EE444C">
        <w:rPr>
          <w:sz w:val="24"/>
          <w:szCs w:val="24"/>
          <w:lang w:val="ru-RU"/>
        </w:rPr>
        <w:t>С целью контроля за состоянием природных очагов (выявление эпизоотий, определение их интенсивности, изучение механизмов циркуляции возбудителя) проводились лабораторные исследования объектов внешней среды на природно-очаговые инфекции (грызуны, гнезда грызунов, погадки, клещи, комары, вода и др.).</w:t>
      </w:r>
    </w:p>
    <w:p w:rsidR="00033DDF" w:rsidRPr="00EE444C" w:rsidRDefault="00033DDF" w:rsidP="00FC2623">
      <w:pPr>
        <w:jc w:val="both"/>
        <w:rPr>
          <w:sz w:val="24"/>
          <w:szCs w:val="24"/>
          <w:lang w:val="ru-RU"/>
        </w:rPr>
      </w:pPr>
    </w:p>
    <w:p w:rsidR="00033DDF" w:rsidRPr="00FA7B59" w:rsidRDefault="00033DDF" w:rsidP="00FC2623">
      <w:pPr>
        <w:jc w:val="right"/>
        <w:rPr>
          <w:sz w:val="22"/>
          <w:szCs w:val="22"/>
          <w:lang w:val="ru-RU"/>
        </w:rPr>
      </w:pPr>
      <w:r w:rsidRPr="00FA7B59">
        <w:rPr>
          <w:sz w:val="22"/>
          <w:szCs w:val="22"/>
          <w:lang w:val="ru-RU"/>
        </w:rPr>
        <w:t>Таблица №</w:t>
      </w:r>
      <w:r w:rsidR="00583F73">
        <w:rPr>
          <w:sz w:val="22"/>
          <w:szCs w:val="22"/>
          <w:lang w:val="ru-RU"/>
        </w:rPr>
        <w:t>97</w:t>
      </w:r>
    </w:p>
    <w:p w:rsidR="00033DDF" w:rsidRPr="00FA7B59" w:rsidRDefault="00033DDF" w:rsidP="00FC2623">
      <w:pPr>
        <w:jc w:val="center"/>
        <w:rPr>
          <w:b/>
          <w:bCs/>
          <w:sz w:val="22"/>
          <w:szCs w:val="22"/>
          <w:lang w:val="ru-RU"/>
        </w:rPr>
      </w:pPr>
      <w:r w:rsidRPr="00FA7B59">
        <w:rPr>
          <w:b/>
          <w:bCs/>
          <w:sz w:val="22"/>
          <w:szCs w:val="22"/>
          <w:lang w:val="ru-RU"/>
        </w:rPr>
        <w:t>Данные мониторинга объектов внешней среды по природно-очаговым инфекциям</w:t>
      </w:r>
    </w:p>
    <w:p w:rsidR="00033DDF" w:rsidRPr="00FA7B59" w:rsidRDefault="00033DDF" w:rsidP="00FC2623">
      <w:pPr>
        <w:jc w:val="center"/>
        <w:rPr>
          <w:b/>
          <w:bCs/>
          <w:sz w:val="22"/>
          <w:szCs w:val="22"/>
        </w:rPr>
      </w:pPr>
      <w:r w:rsidRPr="00FA7B59">
        <w:rPr>
          <w:b/>
          <w:bCs/>
          <w:sz w:val="22"/>
          <w:szCs w:val="22"/>
        </w:rPr>
        <w:t>(количество исследований)</w:t>
      </w: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2694"/>
        <w:gridCol w:w="708"/>
        <w:gridCol w:w="709"/>
        <w:gridCol w:w="709"/>
        <w:gridCol w:w="708"/>
        <w:gridCol w:w="709"/>
        <w:gridCol w:w="709"/>
        <w:gridCol w:w="708"/>
        <w:gridCol w:w="709"/>
        <w:gridCol w:w="709"/>
      </w:tblGrid>
      <w:tr w:rsidR="00033DDF" w:rsidRPr="00FA7B59" w:rsidTr="00033DDF">
        <w:trPr>
          <w:cantSplit/>
        </w:trPr>
        <w:tc>
          <w:tcPr>
            <w:tcW w:w="2694" w:type="dxa"/>
            <w:vMerge w:val="restart"/>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jc w:val="center"/>
              <w:rPr>
                <w:sz w:val="22"/>
                <w:szCs w:val="22"/>
              </w:rPr>
            </w:pPr>
            <w:r w:rsidRPr="00FA7B59">
              <w:rPr>
                <w:sz w:val="22"/>
                <w:szCs w:val="22"/>
              </w:rPr>
              <w:t>Наименование природно-очаговой инфекции</w:t>
            </w:r>
          </w:p>
        </w:tc>
        <w:tc>
          <w:tcPr>
            <w:tcW w:w="2126" w:type="dxa"/>
            <w:gridSpan w:val="3"/>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jc w:val="center"/>
              <w:rPr>
                <w:sz w:val="22"/>
                <w:szCs w:val="22"/>
              </w:rPr>
            </w:pPr>
            <w:r w:rsidRPr="00FA7B59">
              <w:rPr>
                <w:sz w:val="22"/>
                <w:szCs w:val="22"/>
              </w:rPr>
              <w:t>201</w:t>
            </w:r>
            <w:r w:rsidRPr="00FA7B59">
              <w:rPr>
                <w:sz w:val="22"/>
                <w:szCs w:val="22"/>
                <w:lang w:val="ru-RU"/>
              </w:rPr>
              <w:t>3</w:t>
            </w:r>
            <w:r w:rsidRPr="00FA7B59">
              <w:rPr>
                <w:sz w:val="22"/>
                <w:szCs w:val="22"/>
              </w:rPr>
              <w:t>г.</w:t>
            </w:r>
          </w:p>
        </w:tc>
        <w:tc>
          <w:tcPr>
            <w:tcW w:w="2126" w:type="dxa"/>
            <w:gridSpan w:val="3"/>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jc w:val="center"/>
              <w:rPr>
                <w:sz w:val="22"/>
                <w:szCs w:val="22"/>
              </w:rPr>
            </w:pPr>
            <w:r w:rsidRPr="00FA7B59">
              <w:rPr>
                <w:sz w:val="22"/>
                <w:szCs w:val="22"/>
              </w:rPr>
              <w:t>201</w:t>
            </w:r>
            <w:r w:rsidRPr="00FA7B59">
              <w:rPr>
                <w:sz w:val="22"/>
                <w:szCs w:val="22"/>
                <w:lang w:val="ru-RU"/>
              </w:rPr>
              <w:t>4</w:t>
            </w:r>
            <w:r w:rsidRPr="00FA7B59">
              <w:rPr>
                <w:sz w:val="22"/>
                <w:szCs w:val="22"/>
              </w:rPr>
              <w:t>г.</w:t>
            </w:r>
          </w:p>
        </w:tc>
        <w:tc>
          <w:tcPr>
            <w:tcW w:w="2126" w:type="dxa"/>
            <w:gridSpan w:val="3"/>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jc w:val="center"/>
              <w:rPr>
                <w:sz w:val="22"/>
                <w:szCs w:val="22"/>
              </w:rPr>
            </w:pPr>
            <w:r w:rsidRPr="00FA7B59">
              <w:rPr>
                <w:sz w:val="22"/>
                <w:szCs w:val="22"/>
              </w:rPr>
              <w:t>201</w:t>
            </w:r>
            <w:r w:rsidRPr="00FA7B59">
              <w:rPr>
                <w:sz w:val="22"/>
                <w:szCs w:val="22"/>
                <w:lang w:val="ru-RU"/>
              </w:rPr>
              <w:t>5</w:t>
            </w:r>
            <w:r w:rsidRPr="00FA7B59">
              <w:rPr>
                <w:sz w:val="22"/>
                <w:szCs w:val="22"/>
              </w:rPr>
              <w:t>г.</w:t>
            </w:r>
          </w:p>
        </w:tc>
      </w:tr>
      <w:tr w:rsidR="00033DDF" w:rsidRPr="00FA7B59" w:rsidTr="00033DDF">
        <w:trPr>
          <w:cantSplit/>
          <w:trHeight w:val="126"/>
        </w:trPr>
        <w:tc>
          <w:tcPr>
            <w:tcW w:w="2694" w:type="dxa"/>
            <w:vMerge/>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widowControl/>
              <w:rPr>
                <w:sz w:val="22"/>
                <w:szCs w:val="22"/>
              </w:rPr>
            </w:pPr>
          </w:p>
        </w:tc>
        <w:tc>
          <w:tcPr>
            <w:tcW w:w="708"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rPr>
            </w:pPr>
            <w:r w:rsidRPr="00FA7B59">
              <w:rPr>
                <w:sz w:val="22"/>
                <w:szCs w:val="22"/>
              </w:rPr>
              <w:t>всего</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rPr>
            </w:pPr>
            <w:r w:rsidRPr="00FA7B59">
              <w:rPr>
                <w:sz w:val="22"/>
                <w:szCs w:val="22"/>
              </w:rPr>
              <w:t>+ рез.</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rPr>
            </w:pPr>
            <w:r w:rsidRPr="00FA7B59">
              <w:rPr>
                <w:sz w:val="22"/>
                <w:szCs w:val="22"/>
              </w:rPr>
              <w:t>%</w:t>
            </w:r>
          </w:p>
        </w:tc>
        <w:tc>
          <w:tcPr>
            <w:tcW w:w="708"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rPr>
            </w:pPr>
            <w:r w:rsidRPr="00FA7B59">
              <w:rPr>
                <w:sz w:val="22"/>
                <w:szCs w:val="22"/>
              </w:rPr>
              <w:t>всего</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rPr>
            </w:pPr>
            <w:r w:rsidRPr="00FA7B59">
              <w:rPr>
                <w:sz w:val="22"/>
                <w:szCs w:val="22"/>
              </w:rPr>
              <w:t>+ рез.</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rPr>
            </w:pPr>
            <w:r w:rsidRPr="00FA7B59">
              <w:rPr>
                <w:sz w:val="22"/>
                <w:szCs w:val="22"/>
              </w:rPr>
              <w:t>%</w:t>
            </w:r>
          </w:p>
        </w:tc>
        <w:tc>
          <w:tcPr>
            <w:tcW w:w="708"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rPr>
            </w:pPr>
            <w:r w:rsidRPr="00FA7B59">
              <w:rPr>
                <w:sz w:val="22"/>
                <w:szCs w:val="22"/>
              </w:rPr>
              <w:t>всего</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rPr>
            </w:pPr>
            <w:r w:rsidRPr="00FA7B59">
              <w:rPr>
                <w:sz w:val="22"/>
                <w:szCs w:val="22"/>
              </w:rPr>
              <w:t>+ рез.</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rPr>
            </w:pPr>
            <w:r w:rsidRPr="00FA7B59">
              <w:rPr>
                <w:sz w:val="22"/>
                <w:szCs w:val="22"/>
              </w:rPr>
              <w:t>%</w:t>
            </w:r>
          </w:p>
        </w:tc>
      </w:tr>
      <w:tr w:rsidR="00033DDF" w:rsidRPr="00FA7B59" w:rsidTr="00033DDF">
        <w:tc>
          <w:tcPr>
            <w:tcW w:w="2694"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rPr>
                <w:sz w:val="22"/>
                <w:szCs w:val="22"/>
              </w:rPr>
            </w:pPr>
            <w:r w:rsidRPr="00FA7B59">
              <w:rPr>
                <w:sz w:val="22"/>
                <w:szCs w:val="22"/>
              </w:rPr>
              <w:t>Туляремия</w:t>
            </w:r>
          </w:p>
        </w:tc>
        <w:tc>
          <w:tcPr>
            <w:tcW w:w="708"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2243</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207</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9,2</w:t>
            </w:r>
          </w:p>
        </w:tc>
        <w:tc>
          <w:tcPr>
            <w:tcW w:w="708"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2475</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215</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8,7</w:t>
            </w:r>
          </w:p>
        </w:tc>
        <w:tc>
          <w:tcPr>
            <w:tcW w:w="708"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2332</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195</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8,4</w:t>
            </w:r>
          </w:p>
        </w:tc>
      </w:tr>
      <w:tr w:rsidR="00033DDF" w:rsidRPr="00FA7B59" w:rsidTr="00033DDF">
        <w:tc>
          <w:tcPr>
            <w:tcW w:w="2694"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rPr>
                <w:sz w:val="22"/>
                <w:szCs w:val="22"/>
              </w:rPr>
            </w:pPr>
            <w:r w:rsidRPr="00FA7B59">
              <w:rPr>
                <w:sz w:val="22"/>
                <w:szCs w:val="22"/>
              </w:rPr>
              <w:t>ГЛПС</w:t>
            </w:r>
          </w:p>
        </w:tc>
        <w:tc>
          <w:tcPr>
            <w:tcW w:w="708"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632</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69</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10,9</w:t>
            </w:r>
          </w:p>
        </w:tc>
        <w:tc>
          <w:tcPr>
            <w:tcW w:w="708"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863</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88</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10,2</w:t>
            </w:r>
          </w:p>
        </w:tc>
        <w:tc>
          <w:tcPr>
            <w:tcW w:w="708"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861</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74</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8,6</w:t>
            </w:r>
          </w:p>
        </w:tc>
      </w:tr>
      <w:tr w:rsidR="00033DDF" w:rsidRPr="00FA7B59" w:rsidTr="00033DDF">
        <w:tc>
          <w:tcPr>
            <w:tcW w:w="2694"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rPr>
                <w:sz w:val="22"/>
                <w:szCs w:val="22"/>
              </w:rPr>
            </w:pPr>
            <w:r w:rsidRPr="00FA7B59">
              <w:rPr>
                <w:sz w:val="22"/>
                <w:szCs w:val="22"/>
              </w:rPr>
              <w:t>Лептоспироз</w:t>
            </w:r>
          </w:p>
        </w:tc>
        <w:tc>
          <w:tcPr>
            <w:tcW w:w="708"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780</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6</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0,8</w:t>
            </w:r>
          </w:p>
        </w:tc>
        <w:tc>
          <w:tcPr>
            <w:tcW w:w="708"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863</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w:t>
            </w:r>
          </w:p>
        </w:tc>
        <w:tc>
          <w:tcPr>
            <w:tcW w:w="708"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861</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10</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1,2</w:t>
            </w:r>
          </w:p>
        </w:tc>
      </w:tr>
      <w:tr w:rsidR="00033DDF" w:rsidRPr="00FA7B59" w:rsidTr="00033DDF">
        <w:tc>
          <w:tcPr>
            <w:tcW w:w="2694"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rPr>
                <w:sz w:val="22"/>
                <w:szCs w:val="22"/>
              </w:rPr>
            </w:pPr>
            <w:r w:rsidRPr="00FA7B59">
              <w:rPr>
                <w:sz w:val="22"/>
                <w:szCs w:val="22"/>
              </w:rPr>
              <w:t>Листериоз</w:t>
            </w:r>
          </w:p>
        </w:tc>
        <w:tc>
          <w:tcPr>
            <w:tcW w:w="708"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1039</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1</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0,1</w:t>
            </w:r>
          </w:p>
        </w:tc>
        <w:tc>
          <w:tcPr>
            <w:tcW w:w="708"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1140</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w:t>
            </w:r>
          </w:p>
        </w:tc>
        <w:tc>
          <w:tcPr>
            <w:tcW w:w="708"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1152</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5</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0,4</w:t>
            </w:r>
          </w:p>
        </w:tc>
      </w:tr>
      <w:tr w:rsidR="00033DDF" w:rsidRPr="00FA7B59" w:rsidTr="00033DDF">
        <w:tc>
          <w:tcPr>
            <w:tcW w:w="2694"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rPr>
                <w:sz w:val="22"/>
                <w:szCs w:val="22"/>
              </w:rPr>
            </w:pPr>
            <w:r w:rsidRPr="00FA7B59">
              <w:rPr>
                <w:sz w:val="22"/>
                <w:szCs w:val="22"/>
              </w:rPr>
              <w:t>Иерсиниоз</w:t>
            </w:r>
          </w:p>
        </w:tc>
        <w:tc>
          <w:tcPr>
            <w:tcW w:w="708"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332</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w:t>
            </w:r>
          </w:p>
        </w:tc>
        <w:tc>
          <w:tcPr>
            <w:tcW w:w="708"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277</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w:t>
            </w:r>
          </w:p>
        </w:tc>
        <w:tc>
          <w:tcPr>
            <w:tcW w:w="708"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291</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w:t>
            </w:r>
          </w:p>
        </w:tc>
      </w:tr>
      <w:tr w:rsidR="00033DDF" w:rsidRPr="00FA7B59" w:rsidTr="00033DDF">
        <w:tc>
          <w:tcPr>
            <w:tcW w:w="2694"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rPr>
                <w:sz w:val="22"/>
                <w:szCs w:val="22"/>
              </w:rPr>
            </w:pPr>
            <w:r w:rsidRPr="00FA7B59">
              <w:rPr>
                <w:sz w:val="22"/>
                <w:szCs w:val="22"/>
              </w:rPr>
              <w:t>Псевдотуберкулез</w:t>
            </w:r>
          </w:p>
        </w:tc>
        <w:tc>
          <w:tcPr>
            <w:tcW w:w="708"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780</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w:t>
            </w:r>
          </w:p>
        </w:tc>
        <w:tc>
          <w:tcPr>
            <w:tcW w:w="708"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863</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w:t>
            </w:r>
          </w:p>
        </w:tc>
        <w:tc>
          <w:tcPr>
            <w:tcW w:w="708"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861</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1</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0,1</w:t>
            </w:r>
          </w:p>
        </w:tc>
      </w:tr>
      <w:tr w:rsidR="00033DDF" w:rsidRPr="00FA7B59" w:rsidTr="00033DDF">
        <w:tc>
          <w:tcPr>
            <w:tcW w:w="2694"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A7B59">
            <w:pPr>
              <w:rPr>
                <w:sz w:val="22"/>
                <w:szCs w:val="22"/>
              </w:rPr>
            </w:pPr>
            <w:r w:rsidRPr="00FA7B59">
              <w:rPr>
                <w:sz w:val="22"/>
                <w:szCs w:val="22"/>
              </w:rPr>
              <w:t>Клещевой боррелиоз</w:t>
            </w:r>
            <w:r w:rsidR="00FA7B59" w:rsidRPr="00FA7B59">
              <w:rPr>
                <w:sz w:val="22"/>
                <w:szCs w:val="22"/>
                <w:lang w:val="ru-RU"/>
              </w:rPr>
              <w:t xml:space="preserve"> </w:t>
            </w:r>
            <w:r w:rsidRPr="00FA7B59">
              <w:rPr>
                <w:sz w:val="22"/>
                <w:szCs w:val="22"/>
              </w:rPr>
              <w:t>(микроскопия)</w:t>
            </w:r>
          </w:p>
        </w:tc>
        <w:tc>
          <w:tcPr>
            <w:tcW w:w="708"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w:t>
            </w:r>
          </w:p>
        </w:tc>
        <w:tc>
          <w:tcPr>
            <w:tcW w:w="708"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w:t>
            </w:r>
          </w:p>
        </w:tc>
        <w:tc>
          <w:tcPr>
            <w:tcW w:w="708"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w:t>
            </w:r>
          </w:p>
        </w:tc>
      </w:tr>
      <w:tr w:rsidR="00033DDF" w:rsidRPr="00FA7B59" w:rsidTr="00033DDF">
        <w:tc>
          <w:tcPr>
            <w:tcW w:w="2694"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rPr>
                <w:sz w:val="22"/>
                <w:szCs w:val="22"/>
              </w:rPr>
            </w:pPr>
            <w:r w:rsidRPr="00FA7B59">
              <w:rPr>
                <w:sz w:val="22"/>
                <w:szCs w:val="22"/>
              </w:rPr>
              <w:t>Исследования ПЦР всего:</w:t>
            </w:r>
          </w:p>
        </w:tc>
        <w:tc>
          <w:tcPr>
            <w:tcW w:w="708"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273</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19</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6,95</w:t>
            </w:r>
          </w:p>
        </w:tc>
        <w:tc>
          <w:tcPr>
            <w:tcW w:w="708"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268</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23</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8,6</w:t>
            </w:r>
          </w:p>
        </w:tc>
        <w:tc>
          <w:tcPr>
            <w:tcW w:w="708"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right="-57"/>
              <w:jc w:val="center"/>
              <w:rPr>
                <w:sz w:val="22"/>
                <w:szCs w:val="22"/>
                <w:lang w:val="ru-RU"/>
              </w:rPr>
            </w:pPr>
            <w:r w:rsidRPr="00FA7B59">
              <w:rPr>
                <w:sz w:val="22"/>
                <w:szCs w:val="22"/>
                <w:lang w:val="ru-RU"/>
              </w:rPr>
              <w:t>475</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60</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12,6</w:t>
            </w:r>
          </w:p>
        </w:tc>
      </w:tr>
      <w:tr w:rsidR="00033DDF" w:rsidRPr="00FA7B59" w:rsidTr="00033DDF">
        <w:tc>
          <w:tcPr>
            <w:tcW w:w="2694"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rPr>
                <w:sz w:val="22"/>
                <w:szCs w:val="22"/>
                <w:lang w:val="ru-RU"/>
              </w:rPr>
            </w:pPr>
            <w:r w:rsidRPr="00FA7B59">
              <w:rPr>
                <w:sz w:val="22"/>
                <w:szCs w:val="22"/>
                <w:lang w:val="ru-RU"/>
              </w:rPr>
              <w:t>в том числе клещевой боррелиоз</w:t>
            </w:r>
          </w:p>
        </w:tc>
        <w:tc>
          <w:tcPr>
            <w:tcW w:w="708"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10</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3,7</w:t>
            </w:r>
          </w:p>
        </w:tc>
        <w:tc>
          <w:tcPr>
            <w:tcW w:w="708"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268</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12</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4,5</w:t>
            </w:r>
          </w:p>
        </w:tc>
        <w:tc>
          <w:tcPr>
            <w:tcW w:w="708"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475</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45</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9,5</w:t>
            </w:r>
          </w:p>
        </w:tc>
      </w:tr>
      <w:tr w:rsidR="00033DDF" w:rsidRPr="00FA7B59" w:rsidTr="00033DDF">
        <w:tc>
          <w:tcPr>
            <w:tcW w:w="2694"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rPr>
                <w:sz w:val="22"/>
                <w:szCs w:val="22"/>
              </w:rPr>
            </w:pPr>
            <w:r w:rsidRPr="00FA7B59">
              <w:rPr>
                <w:sz w:val="22"/>
                <w:szCs w:val="22"/>
              </w:rPr>
              <w:t>анаплазмоз</w:t>
            </w:r>
          </w:p>
        </w:tc>
        <w:tc>
          <w:tcPr>
            <w:tcW w:w="708"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8</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2,9</w:t>
            </w:r>
          </w:p>
        </w:tc>
        <w:tc>
          <w:tcPr>
            <w:tcW w:w="708"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268</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11</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4,1</w:t>
            </w:r>
          </w:p>
        </w:tc>
        <w:tc>
          <w:tcPr>
            <w:tcW w:w="708"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475</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14</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2,9</w:t>
            </w:r>
          </w:p>
        </w:tc>
      </w:tr>
      <w:tr w:rsidR="00033DDF" w:rsidRPr="00FA7B59" w:rsidTr="00033DDF">
        <w:tc>
          <w:tcPr>
            <w:tcW w:w="2694"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rPr>
                <w:sz w:val="22"/>
                <w:szCs w:val="22"/>
              </w:rPr>
            </w:pPr>
            <w:r w:rsidRPr="00FA7B59">
              <w:rPr>
                <w:sz w:val="22"/>
                <w:szCs w:val="22"/>
              </w:rPr>
              <w:t>эрлихиоз</w:t>
            </w:r>
          </w:p>
        </w:tc>
        <w:tc>
          <w:tcPr>
            <w:tcW w:w="708"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1</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0,4</w:t>
            </w:r>
          </w:p>
        </w:tc>
        <w:tc>
          <w:tcPr>
            <w:tcW w:w="708"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268</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w:t>
            </w:r>
          </w:p>
        </w:tc>
        <w:tc>
          <w:tcPr>
            <w:tcW w:w="708"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475</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1</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0,2</w:t>
            </w:r>
          </w:p>
        </w:tc>
      </w:tr>
      <w:tr w:rsidR="00033DDF" w:rsidRPr="00FA7B59" w:rsidTr="00033DDF">
        <w:tc>
          <w:tcPr>
            <w:tcW w:w="2694"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rPr>
                <w:sz w:val="22"/>
                <w:szCs w:val="22"/>
              </w:rPr>
            </w:pPr>
            <w:r w:rsidRPr="00FA7B59">
              <w:rPr>
                <w:sz w:val="22"/>
                <w:szCs w:val="22"/>
              </w:rPr>
              <w:t>Клещевой энцефалит</w:t>
            </w:r>
          </w:p>
        </w:tc>
        <w:tc>
          <w:tcPr>
            <w:tcW w:w="708"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417</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w:t>
            </w:r>
          </w:p>
        </w:tc>
        <w:tc>
          <w:tcPr>
            <w:tcW w:w="708"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268</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w:t>
            </w:r>
          </w:p>
        </w:tc>
        <w:tc>
          <w:tcPr>
            <w:tcW w:w="708"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475</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w:t>
            </w:r>
          </w:p>
        </w:tc>
      </w:tr>
      <w:tr w:rsidR="00033DDF" w:rsidRPr="00FA7B59" w:rsidTr="00033DDF">
        <w:tc>
          <w:tcPr>
            <w:tcW w:w="2694"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rPr>
                <w:sz w:val="22"/>
                <w:szCs w:val="22"/>
              </w:rPr>
            </w:pPr>
            <w:r w:rsidRPr="00FA7B59">
              <w:rPr>
                <w:sz w:val="22"/>
                <w:szCs w:val="22"/>
              </w:rPr>
              <w:t>КУ-лихорадка</w:t>
            </w:r>
          </w:p>
        </w:tc>
        <w:tc>
          <w:tcPr>
            <w:tcW w:w="708"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364</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w:t>
            </w:r>
          </w:p>
        </w:tc>
        <w:tc>
          <w:tcPr>
            <w:tcW w:w="708"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692</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w:t>
            </w:r>
          </w:p>
        </w:tc>
        <w:tc>
          <w:tcPr>
            <w:tcW w:w="708"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720</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w:t>
            </w:r>
          </w:p>
        </w:tc>
      </w:tr>
      <w:tr w:rsidR="00033DDF" w:rsidRPr="00FA7B59" w:rsidTr="00033DDF">
        <w:tc>
          <w:tcPr>
            <w:tcW w:w="2694"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rPr>
                <w:sz w:val="22"/>
                <w:szCs w:val="22"/>
              </w:rPr>
            </w:pPr>
            <w:r w:rsidRPr="00FA7B59">
              <w:rPr>
                <w:sz w:val="22"/>
                <w:szCs w:val="22"/>
              </w:rPr>
              <w:t>Лихорадка западного Нила</w:t>
            </w:r>
          </w:p>
        </w:tc>
        <w:tc>
          <w:tcPr>
            <w:tcW w:w="708"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144</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w:t>
            </w:r>
          </w:p>
        </w:tc>
        <w:tc>
          <w:tcPr>
            <w:tcW w:w="708"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173</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w:t>
            </w:r>
          </w:p>
        </w:tc>
        <w:tc>
          <w:tcPr>
            <w:tcW w:w="708"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161</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w:t>
            </w:r>
          </w:p>
        </w:tc>
      </w:tr>
      <w:tr w:rsidR="00033DDF" w:rsidRPr="00FA7B59" w:rsidTr="00033DDF">
        <w:tc>
          <w:tcPr>
            <w:tcW w:w="2694"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rPr>
                <w:sz w:val="22"/>
                <w:szCs w:val="22"/>
              </w:rPr>
            </w:pPr>
            <w:r w:rsidRPr="00FA7B59">
              <w:rPr>
                <w:sz w:val="22"/>
                <w:szCs w:val="22"/>
              </w:rPr>
              <w:t>Всего</w:t>
            </w:r>
          </w:p>
        </w:tc>
        <w:tc>
          <w:tcPr>
            <w:tcW w:w="708"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6954</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145</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2,1</w:t>
            </w:r>
          </w:p>
        </w:tc>
        <w:tc>
          <w:tcPr>
            <w:tcW w:w="708"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7882</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326</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4,1</w:t>
            </w:r>
          </w:p>
        </w:tc>
        <w:tc>
          <w:tcPr>
            <w:tcW w:w="708"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8371</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345</w:t>
            </w:r>
          </w:p>
        </w:tc>
        <w:tc>
          <w:tcPr>
            <w:tcW w:w="709" w:type="dxa"/>
            <w:tcBorders>
              <w:top w:val="single" w:sz="6" w:space="0" w:color="auto"/>
              <w:left w:val="single" w:sz="6" w:space="0" w:color="auto"/>
              <w:bottom w:val="single" w:sz="6" w:space="0" w:color="auto"/>
              <w:right w:val="single" w:sz="6" w:space="0" w:color="auto"/>
            </w:tcBorders>
            <w:vAlign w:val="center"/>
          </w:tcPr>
          <w:p w:rsidR="00033DDF" w:rsidRPr="00FA7B59" w:rsidRDefault="00033DDF" w:rsidP="00FC2623">
            <w:pPr>
              <w:ind w:left="-57" w:right="-57"/>
              <w:jc w:val="center"/>
              <w:rPr>
                <w:sz w:val="22"/>
                <w:szCs w:val="22"/>
                <w:lang w:val="ru-RU"/>
              </w:rPr>
            </w:pPr>
            <w:r w:rsidRPr="00FA7B59">
              <w:rPr>
                <w:sz w:val="22"/>
                <w:szCs w:val="22"/>
                <w:lang w:val="ru-RU"/>
              </w:rPr>
              <w:t>4,1</w:t>
            </w:r>
          </w:p>
        </w:tc>
      </w:tr>
    </w:tbl>
    <w:p w:rsidR="00033DDF" w:rsidRPr="00EE444C" w:rsidRDefault="00033DDF" w:rsidP="00FA7B59">
      <w:pPr>
        <w:rPr>
          <w:bCs/>
          <w:sz w:val="24"/>
          <w:szCs w:val="24"/>
          <w:lang w:val="ru-RU"/>
        </w:rPr>
      </w:pPr>
    </w:p>
    <w:p w:rsidR="00033DDF" w:rsidRPr="00EE444C" w:rsidRDefault="00033DDF" w:rsidP="00FC2623">
      <w:pPr>
        <w:jc w:val="center"/>
        <w:rPr>
          <w:b/>
          <w:bCs/>
          <w:sz w:val="24"/>
          <w:szCs w:val="24"/>
          <w:lang w:val="ru-RU"/>
        </w:rPr>
      </w:pPr>
      <w:r w:rsidRPr="00EE444C">
        <w:rPr>
          <w:b/>
          <w:bCs/>
          <w:sz w:val="24"/>
          <w:szCs w:val="24"/>
          <w:lang w:val="ru-RU"/>
        </w:rPr>
        <w:t>Геморрагическая лихорадка с почечным синдромом</w:t>
      </w:r>
    </w:p>
    <w:p w:rsidR="00033DDF" w:rsidRPr="00EE444C" w:rsidRDefault="00033DDF" w:rsidP="00FC2623">
      <w:pPr>
        <w:jc w:val="both"/>
        <w:rPr>
          <w:sz w:val="24"/>
          <w:szCs w:val="24"/>
          <w:lang w:val="ru-RU"/>
        </w:rPr>
      </w:pPr>
    </w:p>
    <w:p w:rsidR="00033DDF" w:rsidRPr="00EE444C" w:rsidRDefault="00033DDF" w:rsidP="00FC2623">
      <w:pPr>
        <w:ind w:firstLine="709"/>
        <w:jc w:val="both"/>
        <w:rPr>
          <w:sz w:val="24"/>
          <w:szCs w:val="24"/>
          <w:lang w:val="ru-RU"/>
        </w:rPr>
      </w:pPr>
      <w:r w:rsidRPr="00EE444C">
        <w:rPr>
          <w:sz w:val="24"/>
          <w:szCs w:val="24"/>
          <w:lang w:val="ru-RU"/>
        </w:rPr>
        <w:t xml:space="preserve">В 2015 г. зарегистрировано 75 случаев ГЛПС, показатель заболеваемости 6,74 на 100 тыс. населения, что на уровне максимального прогнозируемого показателя (РФ </w:t>
      </w:r>
      <w:r w:rsidR="00FA7B59">
        <w:rPr>
          <w:sz w:val="24"/>
          <w:szCs w:val="24"/>
          <w:lang w:val="ru-RU"/>
        </w:rPr>
        <w:t xml:space="preserve">- </w:t>
      </w:r>
      <w:r w:rsidRPr="00EE444C">
        <w:rPr>
          <w:sz w:val="24"/>
          <w:szCs w:val="24"/>
          <w:lang w:val="ru-RU"/>
        </w:rPr>
        <w:t>7,96). По сравнению с 2014г. заболеваемость выросла на 14,7%. Случаи ГЛПС зарегистрированы в 14-ти административных территориях, более половины случаев (56%) - среди жителей г.Рязани</w:t>
      </w:r>
    </w:p>
    <w:p w:rsidR="00033DDF" w:rsidRPr="00EE444C" w:rsidRDefault="00033DDF" w:rsidP="00FC2623">
      <w:pPr>
        <w:ind w:firstLine="709"/>
        <w:jc w:val="both"/>
        <w:rPr>
          <w:sz w:val="24"/>
          <w:szCs w:val="24"/>
          <w:lang w:val="ru-RU"/>
        </w:rPr>
      </w:pPr>
      <w:r w:rsidRPr="00EE444C">
        <w:rPr>
          <w:sz w:val="24"/>
          <w:szCs w:val="24"/>
          <w:lang w:val="ru-RU"/>
        </w:rPr>
        <w:t>Среднеобластной показатель заболеваемости превышен в 12 административных территориях: в Клепиковском (12,57), Ермишинском (12,84), Кораблинском (8,67), Касимовком (7,76), Александро-Невском (17,36), Рыбновском (9,67), Сараевском (18,06), Спасском (14,46), Чучковском (16,45), Шацком (8,83), Рязанском (10,57) районах и г.Рязани (7,75).</w:t>
      </w:r>
      <w:r w:rsidRPr="00EE444C">
        <w:rPr>
          <w:i/>
          <w:iCs/>
          <w:sz w:val="24"/>
          <w:szCs w:val="24"/>
          <w:lang w:val="ru-RU"/>
        </w:rPr>
        <w:t xml:space="preserve"> </w:t>
      </w:r>
      <w:r w:rsidRPr="00EE444C">
        <w:rPr>
          <w:sz w:val="24"/>
          <w:szCs w:val="24"/>
          <w:lang w:val="ru-RU"/>
        </w:rPr>
        <w:t>Горожане заражались при работе на садово-огородных участках, при посещении</w:t>
      </w:r>
      <w:r w:rsidR="00FA7B59">
        <w:rPr>
          <w:sz w:val="24"/>
          <w:szCs w:val="24"/>
          <w:lang w:val="ru-RU"/>
        </w:rPr>
        <w:t xml:space="preserve"> энзоотичных лесных территорий.</w:t>
      </w:r>
    </w:p>
    <w:p w:rsidR="00033DDF" w:rsidRPr="00EE444C" w:rsidRDefault="00033DDF" w:rsidP="00FC2623">
      <w:pPr>
        <w:ind w:firstLine="709"/>
        <w:jc w:val="both"/>
        <w:rPr>
          <w:sz w:val="24"/>
          <w:szCs w:val="24"/>
          <w:lang w:val="ru-RU"/>
        </w:rPr>
      </w:pPr>
      <w:r w:rsidRPr="00EE444C">
        <w:rPr>
          <w:sz w:val="24"/>
          <w:szCs w:val="24"/>
          <w:lang w:val="ru-RU"/>
        </w:rPr>
        <w:t>В 2015г., как и в 2014г., все случаи заболеваний ГЛПС зарегистрированы среди взрослого населения.</w:t>
      </w:r>
    </w:p>
    <w:p w:rsidR="00033DDF" w:rsidRPr="00EE444C" w:rsidRDefault="00033DDF" w:rsidP="00FC2623">
      <w:pPr>
        <w:ind w:firstLine="709"/>
        <w:jc w:val="both"/>
        <w:rPr>
          <w:sz w:val="24"/>
          <w:szCs w:val="24"/>
          <w:lang w:val="ru-RU"/>
        </w:rPr>
      </w:pPr>
      <w:r w:rsidRPr="00EE444C">
        <w:rPr>
          <w:sz w:val="24"/>
          <w:szCs w:val="24"/>
          <w:lang w:val="ru-RU"/>
        </w:rPr>
        <w:t>За анализируемый период с диагностической целью на ГЛПС обследованы 822 человека, из них с положительным результатом -</w:t>
      </w:r>
      <w:r w:rsidR="00FA7B59">
        <w:rPr>
          <w:sz w:val="24"/>
          <w:szCs w:val="24"/>
          <w:lang w:val="ru-RU"/>
        </w:rPr>
        <w:t xml:space="preserve"> </w:t>
      </w:r>
      <w:r w:rsidRPr="00EE444C">
        <w:rPr>
          <w:sz w:val="24"/>
          <w:szCs w:val="24"/>
          <w:lang w:val="ru-RU"/>
        </w:rPr>
        <w:t>88 (10,7%) обнаружены специфические антитела</w:t>
      </w:r>
      <w:r w:rsidR="008C0830">
        <w:rPr>
          <w:sz w:val="24"/>
          <w:szCs w:val="24"/>
          <w:lang w:val="ru-RU"/>
        </w:rPr>
        <w:t xml:space="preserve"> (</w:t>
      </w:r>
      <w:r w:rsidRPr="00EE444C">
        <w:rPr>
          <w:sz w:val="24"/>
          <w:szCs w:val="24"/>
          <w:lang w:val="ru-RU"/>
        </w:rPr>
        <w:t xml:space="preserve">2014г. </w:t>
      </w:r>
      <w:r w:rsidR="008C0830">
        <w:rPr>
          <w:sz w:val="24"/>
          <w:szCs w:val="24"/>
          <w:lang w:val="ru-RU"/>
        </w:rPr>
        <w:t xml:space="preserve">- </w:t>
      </w:r>
      <w:r w:rsidRPr="00EE444C">
        <w:rPr>
          <w:sz w:val="24"/>
          <w:szCs w:val="24"/>
          <w:lang w:val="ru-RU"/>
        </w:rPr>
        <w:t>у 77</w:t>
      </w:r>
      <w:r w:rsidR="00FA7B59">
        <w:rPr>
          <w:sz w:val="24"/>
          <w:szCs w:val="24"/>
          <w:lang w:val="ru-RU"/>
        </w:rPr>
        <w:t xml:space="preserve"> </w:t>
      </w:r>
      <w:r w:rsidRPr="00EE444C">
        <w:rPr>
          <w:sz w:val="24"/>
          <w:szCs w:val="24"/>
          <w:lang w:val="ru-RU"/>
        </w:rPr>
        <w:t xml:space="preserve">из 750 </w:t>
      </w:r>
      <w:r w:rsidR="008C0830">
        <w:rPr>
          <w:sz w:val="24"/>
          <w:szCs w:val="24"/>
          <w:lang w:val="ru-RU"/>
        </w:rPr>
        <w:t xml:space="preserve">или </w:t>
      </w:r>
      <w:r w:rsidRPr="00EE444C">
        <w:rPr>
          <w:sz w:val="24"/>
          <w:szCs w:val="24"/>
          <w:lang w:val="ru-RU"/>
        </w:rPr>
        <w:t>10,3%</w:t>
      </w:r>
      <w:r w:rsidR="00FA7B59">
        <w:rPr>
          <w:sz w:val="24"/>
          <w:szCs w:val="24"/>
          <w:lang w:val="ru-RU"/>
        </w:rPr>
        <w:t xml:space="preserve">; </w:t>
      </w:r>
      <w:r w:rsidRPr="00EE444C">
        <w:rPr>
          <w:sz w:val="24"/>
          <w:szCs w:val="24"/>
          <w:lang w:val="ru-RU"/>
        </w:rPr>
        <w:t xml:space="preserve">2013г. - у 45 из 744 </w:t>
      </w:r>
      <w:r w:rsidR="008C0830">
        <w:rPr>
          <w:sz w:val="24"/>
          <w:szCs w:val="24"/>
          <w:lang w:val="ru-RU"/>
        </w:rPr>
        <w:t xml:space="preserve">или </w:t>
      </w:r>
      <w:r w:rsidRPr="00EE444C">
        <w:rPr>
          <w:sz w:val="24"/>
          <w:szCs w:val="24"/>
          <w:lang w:val="ru-RU"/>
        </w:rPr>
        <w:t>8,6%).</w:t>
      </w:r>
    </w:p>
    <w:p w:rsidR="00033DDF" w:rsidRPr="00EE444C" w:rsidRDefault="00033DDF" w:rsidP="00FC2623">
      <w:pPr>
        <w:ind w:firstLine="709"/>
        <w:jc w:val="both"/>
        <w:rPr>
          <w:sz w:val="24"/>
          <w:szCs w:val="24"/>
          <w:lang w:val="ru-RU"/>
        </w:rPr>
      </w:pPr>
      <w:r w:rsidRPr="00EE444C">
        <w:rPr>
          <w:sz w:val="24"/>
          <w:szCs w:val="24"/>
          <w:lang w:val="ru-RU"/>
        </w:rPr>
        <w:t>Результаты мониторинга природных очагов ГЛПС подтверждают их активность: в 2015г. проведено 861 исследование грызунов, антиген возбудителя обнаружен у 74 – 8,6% (2014г. - 10,2%; 2013г. – 10,9%).</w:t>
      </w:r>
    </w:p>
    <w:p w:rsidR="00033DDF" w:rsidRPr="00EE444C" w:rsidRDefault="00033DDF" w:rsidP="00FC2623">
      <w:pPr>
        <w:jc w:val="both"/>
        <w:rPr>
          <w:bCs/>
          <w:iCs/>
          <w:sz w:val="24"/>
          <w:szCs w:val="24"/>
          <w:lang w:val="ru-RU"/>
        </w:rPr>
      </w:pPr>
    </w:p>
    <w:p w:rsidR="00033DDF" w:rsidRPr="00EE444C" w:rsidRDefault="00033DDF" w:rsidP="00FC2623">
      <w:pPr>
        <w:jc w:val="center"/>
        <w:rPr>
          <w:b/>
          <w:bCs/>
          <w:sz w:val="24"/>
          <w:szCs w:val="24"/>
          <w:lang w:val="ru-RU"/>
        </w:rPr>
      </w:pPr>
      <w:r w:rsidRPr="00EE444C">
        <w:rPr>
          <w:b/>
          <w:bCs/>
          <w:sz w:val="24"/>
          <w:szCs w:val="24"/>
          <w:lang w:val="ru-RU"/>
        </w:rPr>
        <w:t>Туляремия</w:t>
      </w:r>
    </w:p>
    <w:p w:rsidR="00033DDF" w:rsidRPr="00EE444C" w:rsidRDefault="00033DDF" w:rsidP="00FC2623">
      <w:pPr>
        <w:rPr>
          <w:bCs/>
          <w:sz w:val="24"/>
          <w:szCs w:val="24"/>
          <w:lang w:val="ru-RU"/>
        </w:rPr>
      </w:pPr>
    </w:p>
    <w:p w:rsidR="00033DDF" w:rsidRPr="00EE444C" w:rsidRDefault="00033DDF" w:rsidP="00FC2623">
      <w:pPr>
        <w:ind w:firstLine="720"/>
        <w:jc w:val="both"/>
        <w:rPr>
          <w:sz w:val="24"/>
          <w:szCs w:val="24"/>
          <w:lang w:val="ru-RU"/>
        </w:rPr>
      </w:pPr>
      <w:r w:rsidRPr="00EE444C">
        <w:rPr>
          <w:sz w:val="24"/>
          <w:szCs w:val="24"/>
          <w:lang w:val="ru-RU"/>
        </w:rPr>
        <w:t xml:space="preserve">В 2015г. в Рязанской области зарегистрировано 4 случая туляремии у жителей Рязанского района или 0,36 на 100 тыс. населения, что превышает показатели предыдущего года в 2 раза и среднемноголетний показатель в 3 раза. В 2014г. зарегистрировано 2 случая, в 2013г. туляремия не регистрировалась. Лабораторно, с диагнозами, не исключающими туляремию, обследовано 186 человек, выявлены специфические антитела в 5,9% (2014г. </w:t>
      </w:r>
      <w:r w:rsidR="008C0830">
        <w:rPr>
          <w:sz w:val="24"/>
          <w:szCs w:val="24"/>
          <w:lang w:val="ru-RU"/>
        </w:rPr>
        <w:t>-</w:t>
      </w:r>
      <w:r w:rsidRPr="00EE444C">
        <w:rPr>
          <w:sz w:val="24"/>
          <w:szCs w:val="24"/>
          <w:lang w:val="ru-RU"/>
        </w:rPr>
        <w:t xml:space="preserve"> 5,6%</w:t>
      </w:r>
      <w:r w:rsidR="008C0830">
        <w:rPr>
          <w:sz w:val="24"/>
          <w:szCs w:val="24"/>
          <w:lang w:val="ru-RU"/>
        </w:rPr>
        <w:t>;</w:t>
      </w:r>
      <w:r w:rsidRPr="00EE444C">
        <w:rPr>
          <w:sz w:val="24"/>
          <w:szCs w:val="24"/>
          <w:lang w:val="ru-RU"/>
        </w:rPr>
        <w:t xml:space="preserve"> 2013г. – 4,3%).</w:t>
      </w:r>
    </w:p>
    <w:p w:rsidR="00033DDF" w:rsidRPr="00EE444C" w:rsidRDefault="00033DDF" w:rsidP="00FC2623">
      <w:pPr>
        <w:ind w:firstLine="720"/>
        <w:jc w:val="both"/>
        <w:rPr>
          <w:sz w:val="24"/>
          <w:szCs w:val="24"/>
          <w:lang w:val="ru-RU"/>
        </w:rPr>
      </w:pPr>
      <w:r w:rsidRPr="00EE444C">
        <w:rPr>
          <w:sz w:val="24"/>
          <w:szCs w:val="24"/>
          <w:lang w:val="ru-RU"/>
        </w:rPr>
        <w:t>Проводилось изучение напряжённости иммунитета к возбудителю туляремии у населения Михайловского, Старожиловского, Ряжского и Спасского районов. Лабораторно обследовано 296 человек, из них с положительным результатом -</w:t>
      </w:r>
      <w:r w:rsidR="008C0830">
        <w:rPr>
          <w:sz w:val="24"/>
          <w:szCs w:val="24"/>
          <w:lang w:val="ru-RU"/>
        </w:rPr>
        <w:t xml:space="preserve"> </w:t>
      </w:r>
      <w:r w:rsidRPr="00EE444C">
        <w:rPr>
          <w:sz w:val="24"/>
          <w:szCs w:val="24"/>
          <w:lang w:val="ru-RU"/>
        </w:rPr>
        <w:t>255. У обследованного контингента иммун</w:t>
      </w:r>
      <w:r w:rsidR="008C0830">
        <w:rPr>
          <w:sz w:val="24"/>
          <w:szCs w:val="24"/>
          <w:lang w:val="ru-RU"/>
        </w:rPr>
        <w:t>ная прослойка составила 86,1% (</w:t>
      </w:r>
      <w:r w:rsidRPr="00EE444C">
        <w:rPr>
          <w:sz w:val="24"/>
          <w:szCs w:val="24"/>
          <w:lang w:val="ru-RU"/>
        </w:rPr>
        <w:t>2014г. -</w:t>
      </w:r>
      <w:r w:rsidR="008C0830">
        <w:rPr>
          <w:sz w:val="24"/>
          <w:szCs w:val="24"/>
          <w:lang w:val="ru-RU"/>
        </w:rPr>
        <w:t xml:space="preserve"> </w:t>
      </w:r>
      <w:r w:rsidRPr="00EE444C">
        <w:rPr>
          <w:sz w:val="24"/>
          <w:szCs w:val="24"/>
          <w:lang w:val="ru-RU"/>
        </w:rPr>
        <w:t>73,4%</w:t>
      </w:r>
      <w:r w:rsidR="008C0830">
        <w:rPr>
          <w:sz w:val="24"/>
          <w:szCs w:val="24"/>
          <w:lang w:val="ru-RU"/>
        </w:rPr>
        <w:t>;</w:t>
      </w:r>
      <w:r w:rsidRPr="00EE444C">
        <w:rPr>
          <w:sz w:val="24"/>
          <w:szCs w:val="24"/>
          <w:lang w:val="ru-RU"/>
        </w:rPr>
        <w:t xml:space="preserve"> 2013г. -</w:t>
      </w:r>
      <w:r w:rsidR="008C0830">
        <w:rPr>
          <w:sz w:val="24"/>
          <w:szCs w:val="24"/>
          <w:lang w:val="ru-RU"/>
        </w:rPr>
        <w:t xml:space="preserve"> </w:t>
      </w:r>
      <w:r w:rsidRPr="00EE444C">
        <w:rPr>
          <w:sz w:val="24"/>
          <w:szCs w:val="24"/>
          <w:lang w:val="ru-RU"/>
        </w:rPr>
        <w:t>100%).</w:t>
      </w:r>
    </w:p>
    <w:p w:rsidR="00033DDF" w:rsidRPr="00EE444C" w:rsidRDefault="00033DDF" w:rsidP="00FC2623">
      <w:pPr>
        <w:ind w:firstLine="720"/>
        <w:jc w:val="both"/>
        <w:rPr>
          <w:sz w:val="24"/>
          <w:szCs w:val="24"/>
          <w:lang w:val="ru-RU"/>
        </w:rPr>
      </w:pPr>
      <w:r w:rsidRPr="00EE444C">
        <w:rPr>
          <w:sz w:val="24"/>
          <w:szCs w:val="24"/>
          <w:lang w:val="ru-RU"/>
        </w:rPr>
        <w:t>Активность природных очагов туляремии подтверждена обнаружением специфических антител в крови у 15,3% исследованных 861 мышевидном грызуне (2014г. -</w:t>
      </w:r>
      <w:r w:rsidR="008C0830">
        <w:rPr>
          <w:sz w:val="24"/>
          <w:szCs w:val="24"/>
          <w:lang w:val="ru-RU"/>
        </w:rPr>
        <w:t xml:space="preserve"> </w:t>
      </w:r>
      <w:r w:rsidRPr="00EE444C">
        <w:rPr>
          <w:sz w:val="24"/>
          <w:szCs w:val="24"/>
          <w:lang w:val="ru-RU"/>
        </w:rPr>
        <w:t>10,4%</w:t>
      </w:r>
      <w:r w:rsidR="008C0830">
        <w:rPr>
          <w:sz w:val="24"/>
          <w:szCs w:val="24"/>
          <w:lang w:val="ru-RU"/>
        </w:rPr>
        <w:t>;</w:t>
      </w:r>
      <w:r w:rsidRPr="00EE444C">
        <w:rPr>
          <w:sz w:val="24"/>
          <w:szCs w:val="24"/>
          <w:lang w:val="ru-RU"/>
        </w:rPr>
        <w:t xml:space="preserve"> 2013г. -</w:t>
      </w:r>
      <w:r w:rsidR="008C0830">
        <w:rPr>
          <w:sz w:val="24"/>
          <w:szCs w:val="24"/>
          <w:lang w:val="ru-RU"/>
        </w:rPr>
        <w:t xml:space="preserve"> </w:t>
      </w:r>
      <w:r w:rsidRPr="00EE444C">
        <w:rPr>
          <w:sz w:val="24"/>
          <w:szCs w:val="24"/>
          <w:lang w:val="ru-RU"/>
        </w:rPr>
        <w:t>17,7%) и антигена возбудителя туляремии в 31,7% (2014г.</w:t>
      </w:r>
      <w:r w:rsidR="008C0830">
        <w:rPr>
          <w:sz w:val="24"/>
          <w:szCs w:val="24"/>
          <w:lang w:val="ru-RU"/>
        </w:rPr>
        <w:t xml:space="preserve"> - 42,4%;</w:t>
      </w:r>
      <w:r w:rsidRPr="00EE444C">
        <w:rPr>
          <w:sz w:val="24"/>
          <w:szCs w:val="24"/>
          <w:lang w:val="ru-RU"/>
        </w:rPr>
        <w:t xml:space="preserve"> 2013г. – 29,6%) прочих исследованных объектах окружающей среды, отобранных на территории Захаровского, Рыбновского, Ряжского, Старожиловского, Касимовского, Клепиковского, Михайловского, Пронского, Путятинского, Сасовского, Спасского, Рязанского, Шиловского районов и г.</w:t>
      </w:r>
      <w:r w:rsidR="008C0830">
        <w:rPr>
          <w:sz w:val="24"/>
          <w:szCs w:val="24"/>
          <w:lang w:val="ru-RU"/>
        </w:rPr>
        <w:t>Рязани.</w:t>
      </w:r>
    </w:p>
    <w:p w:rsidR="00033DDF" w:rsidRPr="00EE444C" w:rsidRDefault="00033DDF" w:rsidP="00FC2623">
      <w:pPr>
        <w:jc w:val="both"/>
        <w:rPr>
          <w:sz w:val="24"/>
          <w:szCs w:val="24"/>
          <w:lang w:val="ru-RU"/>
        </w:rPr>
      </w:pPr>
    </w:p>
    <w:p w:rsidR="00033DDF" w:rsidRPr="00EE444C" w:rsidRDefault="00033DDF" w:rsidP="00FC2623">
      <w:pPr>
        <w:jc w:val="center"/>
        <w:rPr>
          <w:b/>
          <w:bCs/>
          <w:sz w:val="24"/>
          <w:szCs w:val="24"/>
          <w:lang w:val="ru-RU"/>
        </w:rPr>
      </w:pPr>
      <w:r w:rsidRPr="00EE444C">
        <w:rPr>
          <w:b/>
          <w:bCs/>
          <w:sz w:val="24"/>
          <w:szCs w:val="24"/>
          <w:lang w:val="ru-RU"/>
        </w:rPr>
        <w:t>Лептоспироз</w:t>
      </w:r>
    </w:p>
    <w:p w:rsidR="00033DDF" w:rsidRPr="00EE444C" w:rsidRDefault="00033DDF" w:rsidP="00FC2623">
      <w:pPr>
        <w:jc w:val="both"/>
        <w:rPr>
          <w:sz w:val="24"/>
          <w:szCs w:val="24"/>
          <w:lang w:val="ru-RU"/>
        </w:rPr>
      </w:pPr>
    </w:p>
    <w:p w:rsidR="00033DDF" w:rsidRPr="00EE444C" w:rsidRDefault="00033DDF" w:rsidP="00FC2623">
      <w:pPr>
        <w:ind w:firstLine="720"/>
        <w:jc w:val="both"/>
        <w:rPr>
          <w:sz w:val="24"/>
          <w:szCs w:val="24"/>
          <w:lang w:val="ru-RU"/>
        </w:rPr>
      </w:pPr>
      <w:r w:rsidRPr="00EE444C">
        <w:rPr>
          <w:sz w:val="24"/>
          <w:szCs w:val="24"/>
          <w:lang w:val="ru-RU"/>
        </w:rPr>
        <w:t>За последние 3 года случаи лептоспироза в Рязанской области не регистрировались, тенденция заболеваемости определяется как выраженная к снижению.</w:t>
      </w:r>
    </w:p>
    <w:p w:rsidR="00033DDF" w:rsidRPr="00EE444C" w:rsidRDefault="00033DDF" w:rsidP="00FC2623">
      <w:pPr>
        <w:ind w:firstLine="720"/>
        <w:jc w:val="both"/>
        <w:rPr>
          <w:sz w:val="24"/>
          <w:szCs w:val="24"/>
          <w:lang w:val="ru-RU"/>
        </w:rPr>
      </w:pPr>
      <w:r w:rsidRPr="00EE444C">
        <w:rPr>
          <w:sz w:val="24"/>
          <w:szCs w:val="24"/>
          <w:lang w:val="ru-RU"/>
        </w:rPr>
        <w:t>С диагностической целью проводятся обследования населения на лептоспироз, в 2015г. обследовано 742 человека, в 2014г. - 695, в 2013г. - 667, результаты отрицательные.</w:t>
      </w:r>
    </w:p>
    <w:p w:rsidR="00033DDF" w:rsidRPr="00EE444C" w:rsidRDefault="00033DDF" w:rsidP="00FC2623">
      <w:pPr>
        <w:ind w:firstLine="720"/>
        <w:jc w:val="both"/>
        <w:rPr>
          <w:sz w:val="24"/>
          <w:szCs w:val="24"/>
          <w:lang w:val="ru-RU"/>
        </w:rPr>
      </w:pPr>
      <w:r w:rsidRPr="00EE444C">
        <w:rPr>
          <w:sz w:val="24"/>
          <w:szCs w:val="24"/>
          <w:lang w:val="ru-RU"/>
        </w:rPr>
        <w:t>Выполнены серологические исследования материала от 861 грызуна, из них с положительным результатом 10 (1,2%), (2014г. – результаты отрицательные, 2013г. положительный результат обнаружен в 0,8%).</w:t>
      </w:r>
    </w:p>
    <w:p w:rsidR="00033DDF" w:rsidRPr="00EE444C" w:rsidRDefault="00033DDF" w:rsidP="00FC2623">
      <w:pPr>
        <w:ind w:firstLine="720"/>
        <w:jc w:val="both"/>
        <w:rPr>
          <w:sz w:val="24"/>
          <w:szCs w:val="24"/>
          <w:lang w:val="ru-RU"/>
        </w:rPr>
      </w:pPr>
      <w:r w:rsidRPr="00EE444C">
        <w:rPr>
          <w:sz w:val="24"/>
          <w:szCs w:val="24"/>
          <w:lang w:val="ru-RU"/>
        </w:rPr>
        <w:t>По данным Государственной инспекции по ветеринарии в Рязанской области неблагополучных по лептоспирозу хозяйств в 2015 году не выявлено.</w:t>
      </w:r>
    </w:p>
    <w:p w:rsidR="00033DDF" w:rsidRPr="00EE444C" w:rsidRDefault="00033DDF" w:rsidP="00FC2623">
      <w:pPr>
        <w:jc w:val="both"/>
        <w:rPr>
          <w:sz w:val="24"/>
          <w:szCs w:val="24"/>
          <w:lang w:val="ru-RU"/>
        </w:rPr>
      </w:pPr>
    </w:p>
    <w:p w:rsidR="00033DDF" w:rsidRPr="00EE444C" w:rsidRDefault="00033DDF" w:rsidP="00FC2623">
      <w:pPr>
        <w:jc w:val="center"/>
        <w:rPr>
          <w:b/>
          <w:sz w:val="24"/>
          <w:szCs w:val="24"/>
          <w:lang w:val="ru-RU"/>
        </w:rPr>
      </w:pPr>
      <w:r w:rsidRPr="00EE444C">
        <w:rPr>
          <w:b/>
          <w:sz w:val="24"/>
          <w:szCs w:val="24"/>
          <w:lang w:val="ru-RU"/>
        </w:rPr>
        <w:t>Бешенство</w:t>
      </w:r>
    </w:p>
    <w:p w:rsidR="00033DDF" w:rsidRPr="00EE444C" w:rsidRDefault="00033DDF" w:rsidP="00FC2623">
      <w:pPr>
        <w:rPr>
          <w:sz w:val="24"/>
          <w:szCs w:val="24"/>
          <w:lang w:val="ru-RU"/>
        </w:rPr>
      </w:pPr>
    </w:p>
    <w:p w:rsidR="00033DDF" w:rsidRPr="00EE444C" w:rsidRDefault="00033DDF" w:rsidP="00FC2623">
      <w:pPr>
        <w:ind w:firstLine="708"/>
        <w:jc w:val="both"/>
        <w:rPr>
          <w:sz w:val="24"/>
          <w:szCs w:val="24"/>
          <w:lang w:val="ru-RU"/>
        </w:rPr>
      </w:pPr>
      <w:r w:rsidRPr="00EE444C">
        <w:rPr>
          <w:sz w:val="24"/>
          <w:szCs w:val="24"/>
          <w:lang w:val="ru-RU"/>
        </w:rPr>
        <w:t>В 2015 году зарегистрировано 76 случаев лабораторно-подтвержденного бешенства у животных, что в 1,2 раза больше предыдущего года. Случаи заболевания бешенством зарегистрированы в 21 районе области и г.Рязани. самое большое количество бешенства животных отмечалось в Рыбновском - 9, Спасском - 7, Александр-Невском - 5, Шиловском – 5, Рязанском – 5, г.Рязани - 5. Среди животных бешенство распределилось: домашние – 70 или 92,1%, дикие – 6 или 7,9%.</w:t>
      </w:r>
    </w:p>
    <w:p w:rsidR="00033DDF" w:rsidRPr="00EE444C" w:rsidRDefault="00033DDF" w:rsidP="00FC2623">
      <w:pPr>
        <w:jc w:val="both"/>
        <w:rPr>
          <w:rStyle w:val="afc"/>
          <w:b w:val="0"/>
          <w:sz w:val="24"/>
          <w:szCs w:val="24"/>
          <w:lang w:val="ru-RU"/>
        </w:rPr>
      </w:pPr>
    </w:p>
    <w:p w:rsidR="00033DDF" w:rsidRPr="008C0830" w:rsidRDefault="00033DDF" w:rsidP="00FC2623">
      <w:pPr>
        <w:jc w:val="right"/>
        <w:rPr>
          <w:sz w:val="22"/>
          <w:szCs w:val="22"/>
          <w:lang w:val="ru-RU"/>
        </w:rPr>
      </w:pPr>
      <w:r w:rsidRPr="008C0830">
        <w:rPr>
          <w:sz w:val="22"/>
          <w:szCs w:val="22"/>
          <w:lang w:val="ru-RU"/>
        </w:rPr>
        <w:t>Таблица №</w:t>
      </w:r>
      <w:r w:rsidR="00583F73">
        <w:rPr>
          <w:sz w:val="22"/>
          <w:szCs w:val="22"/>
          <w:lang w:val="ru-RU"/>
        </w:rPr>
        <w:t>98</w:t>
      </w:r>
    </w:p>
    <w:p w:rsidR="00033DDF" w:rsidRPr="008C0830" w:rsidRDefault="00033DDF" w:rsidP="00FC2623">
      <w:pPr>
        <w:jc w:val="center"/>
        <w:rPr>
          <w:b/>
          <w:sz w:val="22"/>
          <w:szCs w:val="22"/>
          <w:lang w:val="ru-RU"/>
        </w:rPr>
      </w:pPr>
      <w:r w:rsidRPr="008C0830">
        <w:rPr>
          <w:b/>
          <w:sz w:val="22"/>
          <w:szCs w:val="22"/>
          <w:lang w:val="ru-RU"/>
        </w:rPr>
        <w:t>Регистрация бешенства среди животных по районам Рязанской области</w:t>
      </w:r>
    </w:p>
    <w:tbl>
      <w:tblPr>
        <w:tblW w:w="0" w:type="auto"/>
        <w:tblInd w:w="108" w:type="dxa"/>
        <w:tblLayout w:type="fixed"/>
        <w:tblLook w:val="01E0"/>
      </w:tblPr>
      <w:tblGrid>
        <w:gridCol w:w="3544"/>
        <w:gridCol w:w="1809"/>
        <w:gridCol w:w="1809"/>
        <w:gridCol w:w="1910"/>
      </w:tblGrid>
      <w:tr w:rsidR="00033DDF" w:rsidRPr="008C0830" w:rsidTr="00033DDF">
        <w:tc>
          <w:tcPr>
            <w:tcW w:w="3544"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rPr>
            </w:pPr>
            <w:r w:rsidRPr="008C0830">
              <w:rPr>
                <w:sz w:val="22"/>
                <w:szCs w:val="22"/>
              </w:rPr>
              <w:t>Районы</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rPr>
            </w:pPr>
            <w:r w:rsidRPr="008C0830">
              <w:rPr>
                <w:sz w:val="22"/>
                <w:szCs w:val="22"/>
              </w:rPr>
              <w:t>201</w:t>
            </w:r>
            <w:r w:rsidRPr="008C0830">
              <w:rPr>
                <w:sz w:val="22"/>
                <w:szCs w:val="22"/>
                <w:lang w:val="ru-RU"/>
              </w:rPr>
              <w:t>3</w:t>
            </w:r>
            <w:r w:rsidRPr="008C0830">
              <w:rPr>
                <w:sz w:val="22"/>
                <w:szCs w:val="22"/>
              </w:rPr>
              <w:t>г.</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rPr>
            </w:pPr>
            <w:r w:rsidRPr="008C0830">
              <w:rPr>
                <w:sz w:val="22"/>
                <w:szCs w:val="22"/>
              </w:rPr>
              <w:t>201</w:t>
            </w:r>
            <w:r w:rsidRPr="008C0830">
              <w:rPr>
                <w:sz w:val="22"/>
                <w:szCs w:val="22"/>
                <w:lang w:val="ru-RU"/>
              </w:rPr>
              <w:t>4</w:t>
            </w:r>
            <w:r w:rsidRPr="008C0830">
              <w:rPr>
                <w:sz w:val="22"/>
                <w:szCs w:val="22"/>
              </w:rPr>
              <w:t>г.</w:t>
            </w:r>
          </w:p>
        </w:tc>
        <w:tc>
          <w:tcPr>
            <w:tcW w:w="1910" w:type="dxa"/>
            <w:tcBorders>
              <w:top w:val="single" w:sz="4" w:space="0" w:color="auto"/>
              <w:left w:val="single" w:sz="4" w:space="0" w:color="auto"/>
              <w:bottom w:val="single" w:sz="4" w:space="0" w:color="auto"/>
              <w:right w:val="single" w:sz="4" w:space="0" w:color="auto"/>
            </w:tcBorders>
          </w:tcPr>
          <w:p w:rsidR="00033DDF" w:rsidRPr="008C0830" w:rsidRDefault="00033DDF" w:rsidP="00925775">
            <w:pPr>
              <w:spacing w:before="24" w:after="24"/>
              <w:jc w:val="center"/>
              <w:rPr>
                <w:sz w:val="22"/>
                <w:szCs w:val="22"/>
              </w:rPr>
            </w:pPr>
            <w:r w:rsidRPr="008C0830">
              <w:rPr>
                <w:sz w:val="22"/>
                <w:szCs w:val="22"/>
              </w:rPr>
              <w:t>201</w:t>
            </w:r>
            <w:r w:rsidRPr="008C0830">
              <w:rPr>
                <w:sz w:val="22"/>
                <w:szCs w:val="22"/>
                <w:lang w:val="ru-RU"/>
              </w:rPr>
              <w:t>5</w:t>
            </w:r>
            <w:r w:rsidRPr="008C0830">
              <w:rPr>
                <w:sz w:val="22"/>
                <w:szCs w:val="22"/>
              </w:rPr>
              <w:t>г.</w:t>
            </w:r>
          </w:p>
        </w:tc>
      </w:tr>
      <w:tr w:rsidR="00033DDF" w:rsidRPr="008C0830" w:rsidTr="00033DDF">
        <w:tc>
          <w:tcPr>
            <w:tcW w:w="3544"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rPr>
                <w:sz w:val="22"/>
                <w:szCs w:val="22"/>
              </w:rPr>
            </w:pPr>
            <w:r w:rsidRPr="008C0830">
              <w:rPr>
                <w:sz w:val="22"/>
                <w:szCs w:val="22"/>
              </w:rPr>
              <w:t>Александро-Невский</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lang w:val="ru-RU"/>
              </w:rPr>
            </w:pPr>
            <w:r w:rsidRPr="008C0830">
              <w:rPr>
                <w:sz w:val="22"/>
                <w:szCs w:val="22"/>
                <w:lang w:val="ru-RU"/>
              </w:rPr>
              <w:t>-</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lang w:val="ru-RU"/>
              </w:rPr>
            </w:pPr>
            <w:r w:rsidRPr="008C0830">
              <w:rPr>
                <w:sz w:val="22"/>
                <w:szCs w:val="22"/>
                <w:lang w:val="ru-RU"/>
              </w:rPr>
              <w:t>3</w:t>
            </w:r>
          </w:p>
        </w:tc>
        <w:tc>
          <w:tcPr>
            <w:tcW w:w="1910" w:type="dxa"/>
            <w:tcBorders>
              <w:top w:val="single" w:sz="4" w:space="0" w:color="auto"/>
              <w:left w:val="single" w:sz="4" w:space="0" w:color="auto"/>
              <w:bottom w:val="single" w:sz="4" w:space="0" w:color="auto"/>
              <w:right w:val="single" w:sz="4" w:space="0" w:color="auto"/>
            </w:tcBorders>
          </w:tcPr>
          <w:p w:rsidR="00033DDF" w:rsidRPr="008C0830" w:rsidRDefault="00033DDF" w:rsidP="00925775">
            <w:pPr>
              <w:spacing w:before="24" w:after="24"/>
              <w:jc w:val="center"/>
              <w:rPr>
                <w:sz w:val="22"/>
                <w:szCs w:val="22"/>
              </w:rPr>
            </w:pPr>
            <w:r w:rsidRPr="008C0830">
              <w:rPr>
                <w:sz w:val="22"/>
                <w:szCs w:val="22"/>
              </w:rPr>
              <w:t>-</w:t>
            </w:r>
          </w:p>
        </w:tc>
      </w:tr>
      <w:tr w:rsidR="00033DDF" w:rsidRPr="008C0830" w:rsidTr="00033DDF">
        <w:tc>
          <w:tcPr>
            <w:tcW w:w="3544"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rPr>
                <w:sz w:val="22"/>
                <w:szCs w:val="22"/>
              </w:rPr>
            </w:pPr>
            <w:r w:rsidRPr="008C0830">
              <w:rPr>
                <w:sz w:val="22"/>
                <w:szCs w:val="22"/>
              </w:rPr>
              <w:t>Ермишинский</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lang w:val="ru-RU"/>
              </w:rPr>
            </w:pPr>
            <w:r w:rsidRPr="008C0830">
              <w:rPr>
                <w:sz w:val="22"/>
                <w:szCs w:val="22"/>
                <w:lang w:val="ru-RU"/>
              </w:rPr>
              <w:t>-</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lang w:val="ru-RU"/>
              </w:rPr>
            </w:pPr>
            <w:r w:rsidRPr="008C0830">
              <w:rPr>
                <w:sz w:val="22"/>
                <w:szCs w:val="22"/>
                <w:lang w:val="ru-RU"/>
              </w:rPr>
              <w:t>2</w:t>
            </w:r>
          </w:p>
        </w:tc>
        <w:tc>
          <w:tcPr>
            <w:tcW w:w="1910" w:type="dxa"/>
            <w:tcBorders>
              <w:top w:val="single" w:sz="4" w:space="0" w:color="auto"/>
              <w:left w:val="single" w:sz="4" w:space="0" w:color="auto"/>
              <w:bottom w:val="single" w:sz="4" w:space="0" w:color="auto"/>
              <w:right w:val="single" w:sz="4" w:space="0" w:color="auto"/>
            </w:tcBorders>
          </w:tcPr>
          <w:p w:rsidR="00033DDF" w:rsidRPr="008C0830" w:rsidRDefault="00033DDF" w:rsidP="00925775">
            <w:pPr>
              <w:spacing w:before="24" w:after="24"/>
              <w:jc w:val="center"/>
              <w:rPr>
                <w:sz w:val="22"/>
                <w:szCs w:val="22"/>
              </w:rPr>
            </w:pPr>
            <w:r w:rsidRPr="008C0830">
              <w:rPr>
                <w:sz w:val="22"/>
                <w:szCs w:val="22"/>
              </w:rPr>
              <w:t>-</w:t>
            </w:r>
          </w:p>
        </w:tc>
      </w:tr>
      <w:tr w:rsidR="00033DDF" w:rsidRPr="008C0830" w:rsidTr="00033DDF">
        <w:tc>
          <w:tcPr>
            <w:tcW w:w="3544"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rPr>
                <w:sz w:val="22"/>
                <w:szCs w:val="22"/>
              </w:rPr>
            </w:pPr>
            <w:r w:rsidRPr="008C0830">
              <w:rPr>
                <w:sz w:val="22"/>
                <w:szCs w:val="22"/>
              </w:rPr>
              <w:t>Захаровский</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rPr>
            </w:pPr>
            <w:r w:rsidRPr="008C0830">
              <w:rPr>
                <w:sz w:val="22"/>
                <w:szCs w:val="22"/>
              </w:rPr>
              <w:t>-</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rPr>
            </w:pPr>
            <w:r w:rsidRPr="008C0830">
              <w:rPr>
                <w:sz w:val="22"/>
                <w:szCs w:val="22"/>
              </w:rPr>
              <w:t>-</w:t>
            </w:r>
          </w:p>
        </w:tc>
        <w:tc>
          <w:tcPr>
            <w:tcW w:w="1910" w:type="dxa"/>
            <w:tcBorders>
              <w:top w:val="single" w:sz="4" w:space="0" w:color="auto"/>
              <w:left w:val="single" w:sz="4" w:space="0" w:color="auto"/>
              <w:bottom w:val="single" w:sz="4" w:space="0" w:color="auto"/>
              <w:right w:val="single" w:sz="4" w:space="0" w:color="auto"/>
            </w:tcBorders>
          </w:tcPr>
          <w:p w:rsidR="00033DDF" w:rsidRPr="008C0830" w:rsidRDefault="00033DDF" w:rsidP="00925775">
            <w:pPr>
              <w:spacing w:before="24" w:after="24"/>
              <w:jc w:val="center"/>
              <w:rPr>
                <w:sz w:val="22"/>
                <w:szCs w:val="22"/>
              </w:rPr>
            </w:pPr>
            <w:r w:rsidRPr="008C0830">
              <w:rPr>
                <w:sz w:val="22"/>
                <w:szCs w:val="22"/>
              </w:rPr>
              <w:t>-</w:t>
            </w:r>
          </w:p>
        </w:tc>
      </w:tr>
      <w:tr w:rsidR="00033DDF" w:rsidRPr="008C0830" w:rsidTr="00033DDF">
        <w:tc>
          <w:tcPr>
            <w:tcW w:w="3544"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rPr>
                <w:sz w:val="22"/>
                <w:szCs w:val="22"/>
              </w:rPr>
            </w:pPr>
            <w:r w:rsidRPr="008C0830">
              <w:rPr>
                <w:sz w:val="22"/>
                <w:szCs w:val="22"/>
              </w:rPr>
              <w:t>Касимовский</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rPr>
            </w:pPr>
            <w:r w:rsidRPr="008C0830">
              <w:rPr>
                <w:sz w:val="22"/>
                <w:szCs w:val="22"/>
              </w:rPr>
              <w:t>-</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rPr>
            </w:pPr>
            <w:r w:rsidRPr="008C0830">
              <w:rPr>
                <w:sz w:val="22"/>
                <w:szCs w:val="22"/>
              </w:rPr>
              <w:t>-</w:t>
            </w:r>
          </w:p>
        </w:tc>
        <w:tc>
          <w:tcPr>
            <w:tcW w:w="1910" w:type="dxa"/>
            <w:tcBorders>
              <w:top w:val="single" w:sz="4" w:space="0" w:color="auto"/>
              <w:left w:val="single" w:sz="4" w:space="0" w:color="auto"/>
              <w:bottom w:val="single" w:sz="4" w:space="0" w:color="auto"/>
              <w:right w:val="single" w:sz="4" w:space="0" w:color="auto"/>
            </w:tcBorders>
          </w:tcPr>
          <w:p w:rsidR="00033DDF" w:rsidRPr="008C0830" w:rsidRDefault="00033DDF" w:rsidP="00925775">
            <w:pPr>
              <w:spacing w:before="24" w:after="24"/>
              <w:jc w:val="center"/>
              <w:rPr>
                <w:sz w:val="22"/>
                <w:szCs w:val="22"/>
                <w:lang w:val="ru-RU"/>
              </w:rPr>
            </w:pPr>
            <w:r w:rsidRPr="008C0830">
              <w:rPr>
                <w:sz w:val="22"/>
                <w:szCs w:val="22"/>
                <w:lang w:val="ru-RU"/>
              </w:rPr>
              <w:t>3</w:t>
            </w:r>
          </w:p>
        </w:tc>
      </w:tr>
      <w:tr w:rsidR="00033DDF" w:rsidRPr="008C0830" w:rsidTr="00033DDF">
        <w:tc>
          <w:tcPr>
            <w:tcW w:w="3544"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rPr>
                <w:sz w:val="22"/>
                <w:szCs w:val="22"/>
              </w:rPr>
            </w:pPr>
            <w:r w:rsidRPr="008C0830">
              <w:rPr>
                <w:sz w:val="22"/>
                <w:szCs w:val="22"/>
              </w:rPr>
              <w:t>Клепиковский</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lang w:val="ru-RU"/>
              </w:rPr>
            </w:pPr>
            <w:r w:rsidRPr="008C0830">
              <w:rPr>
                <w:sz w:val="22"/>
                <w:szCs w:val="22"/>
                <w:lang w:val="ru-RU"/>
              </w:rPr>
              <w:t>-</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lang w:val="ru-RU"/>
              </w:rPr>
            </w:pPr>
            <w:r w:rsidRPr="008C0830">
              <w:rPr>
                <w:sz w:val="22"/>
                <w:szCs w:val="22"/>
                <w:lang w:val="ru-RU"/>
              </w:rPr>
              <w:t>1</w:t>
            </w:r>
          </w:p>
        </w:tc>
        <w:tc>
          <w:tcPr>
            <w:tcW w:w="1910" w:type="dxa"/>
            <w:tcBorders>
              <w:top w:val="single" w:sz="4" w:space="0" w:color="auto"/>
              <w:left w:val="single" w:sz="4" w:space="0" w:color="auto"/>
              <w:bottom w:val="single" w:sz="4" w:space="0" w:color="auto"/>
              <w:right w:val="single" w:sz="4" w:space="0" w:color="auto"/>
            </w:tcBorders>
          </w:tcPr>
          <w:p w:rsidR="00033DDF" w:rsidRPr="008C0830" w:rsidRDefault="00033DDF" w:rsidP="00925775">
            <w:pPr>
              <w:spacing w:before="24" w:after="24"/>
              <w:jc w:val="center"/>
              <w:rPr>
                <w:sz w:val="22"/>
                <w:szCs w:val="22"/>
                <w:lang w:val="ru-RU"/>
              </w:rPr>
            </w:pPr>
            <w:r w:rsidRPr="008C0830">
              <w:rPr>
                <w:sz w:val="22"/>
                <w:szCs w:val="22"/>
                <w:lang w:val="ru-RU"/>
              </w:rPr>
              <w:t>4</w:t>
            </w:r>
          </w:p>
        </w:tc>
      </w:tr>
      <w:tr w:rsidR="00033DDF" w:rsidRPr="008C0830" w:rsidTr="00033DDF">
        <w:tc>
          <w:tcPr>
            <w:tcW w:w="3544"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rPr>
                <w:sz w:val="22"/>
                <w:szCs w:val="22"/>
              </w:rPr>
            </w:pPr>
            <w:r w:rsidRPr="008C0830">
              <w:rPr>
                <w:sz w:val="22"/>
                <w:szCs w:val="22"/>
              </w:rPr>
              <w:t>Кораблинский</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lang w:val="ru-RU"/>
              </w:rPr>
            </w:pPr>
            <w:r w:rsidRPr="008C0830">
              <w:rPr>
                <w:sz w:val="22"/>
                <w:szCs w:val="22"/>
                <w:lang w:val="ru-RU"/>
              </w:rPr>
              <w:t>1</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lang w:val="ru-RU"/>
              </w:rPr>
            </w:pPr>
            <w:r w:rsidRPr="008C0830">
              <w:rPr>
                <w:sz w:val="22"/>
                <w:szCs w:val="22"/>
                <w:lang w:val="ru-RU"/>
              </w:rPr>
              <w:t>3</w:t>
            </w:r>
          </w:p>
        </w:tc>
        <w:tc>
          <w:tcPr>
            <w:tcW w:w="1910" w:type="dxa"/>
            <w:tcBorders>
              <w:top w:val="single" w:sz="4" w:space="0" w:color="auto"/>
              <w:left w:val="single" w:sz="4" w:space="0" w:color="auto"/>
              <w:bottom w:val="single" w:sz="4" w:space="0" w:color="auto"/>
              <w:right w:val="single" w:sz="4" w:space="0" w:color="auto"/>
            </w:tcBorders>
          </w:tcPr>
          <w:p w:rsidR="00033DDF" w:rsidRPr="008C0830" w:rsidRDefault="00033DDF" w:rsidP="00925775">
            <w:pPr>
              <w:spacing w:before="24" w:after="24"/>
              <w:jc w:val="center"/>
              <w:rPr>
                <w:sz w:val="22"/>
                <w:szCs w:val="22"/>
              </w:rPr>
            </w:pPr>
            <w:r w:rsidRPr="008C0830">
              <w:rPr>
                <w:sz w:val="22"/>
                <w:szCs w:val="22"/>
              </w:rPr>
              <w:t>-</w:t>
            </w:r>
          </w:p>
        </w:tc>
      </w:tr>
      <w:tr w:rsidR="00033DDF" w:rsidRPr="008C0830" w:rsidTr="00033DDF">
        <w:tc>
          <w:tcPr>
            <w:tcW w:w="3544"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rPr>
                <w:sz w:val="22"/>
                <w:szCs w:val="22"/>
                <w:lang w:val="ru-RU"/>
              </w:rPr>
            </w:pPr>
            <w:r w:rsidRPr="008C0830">
              <w:rPr>
                <w:sz w:val="22"/>
                <w:szCs w:val="22"/>
                <w:lang w:val="ru-RU"/>
              </w:rPr>
              <w:t>Кадомский</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lang w:val="ru-RU"/>
              </w:rPr>
            </w:pPr>
            <w:r w:rsidRPr="008C0830">
              <w:rPr>
                <w:sz w:val="22"/>
                <w:szCs w:val="22"/>
                <w:lang w:val="ru-RU"/>
              </w:rPr>
              <w:t>-</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lang w:val="ru-RU"/>
              </w:rPr>
            </w:pPr>
            <w:r w:rsidRPr="008C0830">
              <w:rPr>
                <w:sz w:val="22"/>
                <w:szCs w:val="22"/>
                <w:lang w:val="ru-RU"/>
              </w:rPr>
              <w:t>-</w:t>
            </w:r>
          </w:p>
        </w:tc>
        <w:tc>
          <w:tcPr>
            <w:tcW w:w="1910" w:type="dxa"/>
            <w:tcBorders>
              <w:top w:val="single" w:sz="4" w:space="0" w:color="auto"/>
              <w:left w:val="single" w:sz="4" w:space="0" w:color="auto"/>
              <w:bottom w:val="single" w:sz="4" w:space="0" w:color="auto"/>
              <w:right w:val="single" w:sz="4" w:space="0" w:color="auto"/>
            </w:tcBorders>
          </w:tcPr>
          <w:p w:rsidR="00033DDF" w:rsidRPr="008C0830" w:rsidRDefault="00033DDF" w:rsidP="00925775">
            <w:pPr>
              <w:spacing w:before="24" w:after="24"/>
              <w:jc w:val="center"/>
              <w:rPr>
                <w:sz w:val="22"/>
                <w:szCs w:val="22"/>
                <w:lang w:val="ru-RU"/>
              </w:rPr>
            </w:pPr>
            <w:r w:rsidRPr="008C0830">
              <w:rPr>
                <w:sz w:val="22"/>
                <w:szCs w:val="22"/>
                <w:lang w:val="ru-RU"/>
              </w:rPr>
              <w:t>4</w:t>
            </w:r>
          </w:p>
        </w:tc>
      </w:tr>
      <w:tr w:rsidR="00033DDF" w:rsidRPr="008C0830" w:rsidTr="00033DDF">
        <w:tc>
          <w:tcPr>
            <w:tcW w:w="3544"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rPr>
                <w:sz w:val="22"/>
                <w:szCs w:val="22"/>
              </w:rPr>
            </w:pPr>
            <w:r w:rsidRPr="008C0830">
              <w:rPr>
                <w:sz w:val="22"/>
                <w:szCs w:val="22"/>
              </w:rPr>
              <w:t>Милославский</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lang w:val="ru-RU"/>
              </w:rPr>
            </w:pPr>
            <w:r w:rsidRPr="008C0830">
              <w:rPr>
                <w:sz w:val="22"/>
                <w:szCs w:val="22"/>
                <w:lang w:val="ru-RU"/>
              </w:rPr>
              <w:t>-</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lang w:val="ru-RU"/>
              </w:rPr>
            </w:pPr>
            <w:r w:rsidRPr="008C0830">
              <w:rPr>
                <w:sz w:val="22"/>
                <w:szCs w:val="22"/>
                <w:lang w:val="ru-RU"/>
              </w:rPr>
              <w:t>6</w:t>
            </w:r>
          </w:p>
        </w:tc>
        <w:tc>
          <w:tcPr>
            <w:tcW w:w="1910" w:type="dxa"/>
            <w:tcBorders>
              <w:top w:val="single" w:sz="4" w:space="0" w:color="auto"/>
              <w:left w:val="single" w:sz="4" w:space="0" w:color="auto"/>
              <w:bottom w:val="single" w:sz="4" w:space="0" w:color="auto"/>
              <w:right w:val="single" w:sz="4" w:space="0" w:color="auto"/>
            </w:tcBorders>
          </w:tcPr>
          <w:p w:rsidR="00033DDF" w:rsidRPr="008C0830" w:rsidRDefault="00033DDF" w:rsidP="00925775">
            <w:pPr>
              <w:spacing w:before="24" w:after="24"/>
              <w:jc w:val="center"/>
              <w:rPr>
                <w:sz w:val="22"/>
                <w:szCs w:val="22"/>
                <w:lang w:val="ru-RU"/>
              </w:rPr>
            </w:pPr>
            <w:r w:rsidRPr="008C0830">
              <w:rPr>
                <w:sz w:val="22"/>
                <w:szCs w:val="22"/>
                <w:lang w:val="ru-RU"/>
              </w:rPr>
              <w:t>2</w:t>
            </w:r>
          </w:p>
        </w:tc>
      </w:tr>
      <w:tr w:rsidR="00033DDF" w:rsidRPr="008C0830" w:rsidTr="00033DDF">
        <w:tc>
          <w:tcPr>
            <w:tcW w:w="3544"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rPr>
                <w:sz w:val="22"/>
                <w:szCs w:val="22"/>
              </w:rPr>
            </w:pPr>
            <w:r w:rsidRPr="008C0830">
              <w:rPr>
                <w:sz w:val="22"/>
                <w:szCs w:val="22"/>
              </w:rPr>
              <w:t>Михайловский</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lang w:val="ru-RU"/>
              </w:rPr>
            </w:pPr>
            <w:r w:rsidRPr="008C0830">
              <w:rPr>
                <w:sz w:val="22"/>
                <w:szCs w:val="22"/>
                <w:lang w:val="ru-RU"/>
              </w:rPr>
              <w:t>2</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lang w:val="ru-RU"/>
              </w:rPr>
            </w:pPr>
            <w:r w:rsidRPr="008C0830">
              <w:rPr>
                <w:sz w:val="22"/>
                <w:szCs w:val="22"/>
                <w:lang w:val="ru-RU"/>
              </w:rPr>
              <w:t>3</w:t>
            </w:r>
          </w:p>
        </w:tc>
        <w:tc>
          <w:tcPr>
            <w:tcW w:w="1910" w:type="dxa"/>
            <w:tcBorders>
              <w:top w:val="single" w:sz="4" w:space="0" w:color="auto"/>
              <w:left w:val="single" w:sz="4" w:space="0" w:color="auto"/>
              <w:bottom w:val="single" w:sz="4" w:space="0" w:color="auto"/>
              <w:right w:val="single" w:sz="4" w:space="0" w:color="auto"/>
            </w:tcBorders>
          </w:tcPr>
          <w:p w:rsidR="00033DDF" w:rsidRPr="008C0830" w:rsidRDefault="00033DDF" w:rsidP="00925775">
            <w:pPr>
              <w:spacing w:before="24" w:after="24"/>
              <w:jc w:val="center"/>
              <w:rPr>
                <w:sz w:val="22"/>
                <w:szCs w:val="22"/>
                <w:lang w:val="ru-RU"/>
              </w:rPr>
            </w:pPr>
            <w:r w:rsidRPr="008C0830">
              <w:rPr>
                <w:sz w:val="22"/>
                <w:szCs w:val="22"/>
                <w:lang w:val="ru-RU"/>
              </w:rPr>
              <w:t>4</w:t>
            </w:r>
          </w:p>
        </w:tc>
      </w:tr>
      <w:tr w:rsidR="00033DDF" w:rsidRPr="008C0830" w:rsidTr="00033DDF">
        <w:tc>
          <w:tcPr>
            <w:tcW w:w="3544"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rPr>
                <w:sz w:val="22"/>
                <w:szCs w:val="22"/>
              </w:rPr>
            </w:pPr>
            <w:r w:rsidRPr="008C0830">
              <w:rPr>
                <w:sz w:val="22"/>
                <w:szCs w:val="22"/>
              </w:rPr>
              <w:t>Новомичуринский</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rPr>
            </w:pPr>
            <w:r w:rsidRPr="008C0830">
              <w:rPr>
                <w:sz w:val="22"/>
                <w:szCs w:val="22"/>
              </w:rPr>
              <w:t>1</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rPr>
            </w:pPr>
            <w:r w:rsidRPr="008C0830">
              <w:rPr>
                <w:sz w:val="22"/>
                <w:szCs w:val="22"/>
              </w:rPr>
              <w:t>1</w:t>
            </w:r>
          </w:p>
        </w:tc>
        <w:tc>
          <w:tcPr>
            <w:tcW w:w="1910" w:type="dxa"/>
            <w:tcBorders>
              <w:top w:val="single" w:sz="4" w:space="0" w:color="auto"/>
              <w:left w:val="single" w:sz="4" w:space="0" w:color="auto"/>
              <w:bottom w:val="single" w:sz="4" w:space="0" w:color="auto"/>
              <w:right w:val="single" w:sz="4" w:space="0" w:color="auto"/>
            </w:tcBorders>
          </w:tcPr>
          <w:p w:rsidR="00033DDF" w:rsidRPr="008C0830" w:rsidRDefault="00033DDF" w:rsidP="00925775">
            <w:pPr>
              <w:spacing w:before="24" w:after="24"/>
              <w:jc w:val="center"/>
              <w:rPr>
                <w:sz w:val="22"/>
                <w:szCs w:val="22"/>
              </w:rPr>
            </w:pPr>
            <w:r w:rsidRPr="008C0830">
              <w:rPr>
                <w:sz w:val="22"/>
                <w:szCs w:val="22"/>
              </w:rPr>
              <w:t>-</w:t>
            </w:r>
          </w:p>
        </w:tc>
      </w:tr>
      <w:tr w:rsidR="00033DDF" w:rsidRPr="008C0830" w:rsidTr="00033DDF">
        <w:tc>
          <w:tcPr>
            <w:tcW w:w="3544"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rPr>
                <w:sz w:val="22"/>
                <w:szCs w:val="22"/>
              </w:rPr>
            </w:pPr>
            <w:r w:rsidRPr="008C0830">
              <w:rPr>
                <w:sz w:val="22"/>
                <w:szCs w:val="22"/>
              </w:rPr>
              <w:t>Пителинский</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lang w:val="ru-RU"/>
              </w:rPr>
            </w:pPr>
            <w:r w:rsidRPr="008C0830">
              <w:rPr>
                <w:sz w:val="22"/>
                <w:szCs w:val="22"/>
                <w:lang w:val="ru-RU"/>
              </w:rPr>
              <w:t>1</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lang w:val="ru-RU"/>
              </w:rPr>
            </w:pPr>
            <w:r w:rsidRPr="008C0830">
              <w:rPr>
                <w:sz w:val="22"/>
                <w:szCs w:val="22"/>
                <w:lang w:val="ru-RU"/>
              </w:rPr>
              <w:t>-</w:t>
            </w:r>
          </w:p>
        </w:tc>
        <w:tc>
          <w:tcPr>
            <w:tcW w:w="1910" w:type="dxa"/>
            <w:tcBorders>
              <w:top w:val="single" w:sz="4" w:space="0" w:color="auto"/>
              <w:left w:val="single" w:sz="4" w:space="0" w:color="auto"/>
              <w:bottom w:val="single" w:sz="4" w:space="0" w:color="auto"/>
              <w:right w:val="single" w:sz="4" w:space="0" w:color="auto"/>
            </w:tcBorders>
          </w:tcPr>
          <w:p w:rsidR="00033DDF" w:rsidRPr="008C0830" w:rsidRDefault="00033DDF" w:rsidP="00925775">
            <w:pPr>
              <w:spacing w:before="24" w:after="24"/>
              <w:jc w:val="center"/>
              <w:rPr>
                <w:sz w:val="22"/>
                <w:szCs w:val="22"/>
              </w:rPr>
            </w:pPr>
            <w:r w:rsidRPr="008C0830">
              <w:rPr>
                <w:sz w:val="22"/>
                <w:szCs w:val="22"/>
              </w:rPr>
              <w:t>-</w:t>
            </w:r>
          </w:p>
        </w:tc>
      </w:tr>
      <w:tr w:rsidR="00033DDF" w:rsidRPr="008C0830" w:rsidTr="00033DDF">
        <w:tc>
          <w:tcPr>
            <w:tcW w:w="3544"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rPr>
                <w:sz w:val="22"/>
                <w:szCs w:val="22"/>
              </w:rPr>
            </w:pPr>
            <w:r w:rsidRPr="008C0830">
              <w:rPr>
                <w:sz w:val="22"/>
                <w:szCs w:val="22"/>
              </w:rPr>
              <w:t>Пронский</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lang w:val="ru-RU"/>
              </w:rPr>
            </w:pPr>
            <w:r w:rsidRPr="008C0830">
              <w:rPr>
                <w:sz w:val="22"/>
                <w:szCs w:val="22"/>
                <w:lang w:val="ru-RU"/>
              </w:rPr>
              <w:t>-</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lang w:val="ru-RU"/>
              </w:rPr>
            </w:pPr>
            <w:r w:rsidRPr="008C0830">
              <w:rPr>
                <w:sz w:val="22"/>
                <w:szCs w:val="22"/>
                <w:lang w:val="ru-RU"/>
              </w:rPr>
              <w:t>3</w:t>
            </w:r>
          </w:p>
        </w:tc>
        <w:tc>
          <w:tcPr>
            <w:tcW w:w="1910" w:type="dxa"/>
            <w:tcBorders>
              <w:top w:val="single" w:sz="4" w:space="0" w:color="auto"/>
              <w:left w:val="single" w:sz="4" w:space="0" w:color="auto"/>
              <w:bottom w:val="single" w:sz="4" w:space="0" w:color="auto"/>
              <w:right w:val="single" w:sz="4" w:space="0" w:color="auto"/>
            </w:tcBorders>
          </w:tcPr>
          <w:p w:rsidR="00033DDF" w:rsidRPr="008C0830" w:rsidRDefault="00033DDF" w:rsidP="00925775">
            <w:pPr>
              <w:spacing w:before="24" w:after="24"/>
              <w:jc w:val="center"/>
              <w:rPr>
                <w:sz w:val="22"/>
                <w:szCs w:val="22"/>
                <w:lang w:val="ru-RU"/>
              </w:rPr>
            </w:pPr>
            <w:r w:rsidRPr="008C0830">
              <w:rPr>
                <w:sz w:val="22"/>
                <w:szCs w:val="22"/>
                <w:lang w:val="ru-RU"/>
              </w:rPr>
              <w:t>1</w:t>
            </w:r>
          </w:p>
        </w:tc>
      </w:tr>
      <w:tr w:rsidR="00033DDF" w:rsidRPr="008C0830" w:rsidTr="00033DDF">
        <w:tc>
          <w:tcPr>
            <w:tcW w:w="3544"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rPr>
                <w:sz w:val="22"/>
                <w:szCs w:val="22"/>
              </w:rPr>
            </w:pPr>
            <w:r w:rsidRPr="008C0830">
              <w:rPr>
                <w:sz w:val="22"/>
                <w:szCs w:val="22"/>
              </w:rPr>
              <w:t>Путятинский</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lang w:val="ru-RU"/>
              </w:rPr>
            </w:pPr>
            <w:r w:rsidRPr="008C0830">
              <w:rPr>
                <w:sz w:val="22"/>
                <w:szCs w:val="22"/>
                <w:lang w:val="ru-RU"/>
              </w:rPr>
              <w:t>-</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lang w:val="ru-RU"/>
              </w:rPr>
            </w:pPr>
            <w:r w:rsidRPr="008C0830">
              <w:rPr>
                <w:sz w:val="22"/>
                <w:szCs w:val="22"/>
                <w:lang w:val="ru-RU"/>
              </w:rPr>
              <w:t>1</w:t>
            </w:r>
          </w:p>
        </w:tc>
        <w:tc>
          <w:tcPr>
            <w:tcW w:w="1910" w:type="dxa"/>
            <w:tcBorders>
              <w:top w:val="single" w:sz="4" w:space="0" w:color="auto"/>
              <w:left w:val="single" w:sz="4" w:space="0" w:color="auto"/>
              <w:bottom w:val="single" w:sz="4" w:space="0" w:color="auto"/>
              <w:right w:val="single" w:sz="4" w:space="0" w:color="auto"/>
            </w:tcBorders>
          </w:tcPr>
          <w:p w:rsidR="00033DDF" w:rsidRPr="008C0830" w:rsidRDefault="00033DDF" w:rsidP="00925775">
            <w:pPr>
              <w:spacing w:before="24" w:after="24"/>
              <w:jc w:val="center"/>
              <w:rPr>
                <w:sz w:val="22"/>
                <w:szCs w:val="22"/>
                <w:lang w:val="ru-RU"/>
              </w:rPr>
            </w:pPr>
            <w:r w:rsidRPr="008C0830">
              <w:rPr>
                <w:sz w:val="22"/>
                <w:szCs w:val="22"/>
                <w:lang w:val="ru-RU"/>
              </w:rPr>
              <w:t>1</w:t>
            </w:r>
          </w:p>
        </w:tc>
      </w:tr>
      <w:tr w:rsidR="00033DDF" w:rsidRPr="008C0830" w:rsidTr="00033DDF">
        <w:tc>
          <w:tcPr>
            <w:tcW w:w="3544"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rPr>
                <w:sz w:val="22"/>
                <w:szCs w:val="22"/>
              </w:rPr>
            </w:pPr>
            <w:r w:rsidRPr="008C0830">
              <w:rPr>
                <w:sz w:val="22"/>
                <w:szCs w:val="22"/>
              </w:rPr>
              <w:t>Рязанский</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lang w:val="ru-RU"/>
              </w:rPr>
            </w:pPr>
            <w:r w:rsidRPr="008C0830">
              <w:rPr>
                <w:sz w:val="22"/>
                <w:szCs w:val="22"/>
                <w:lang w:val="ru-RU"/>
              </w:rPr>
              <w:t>2</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lang w:val="ru-RU"/>
              </w:rPr>
            </w:pPr>
            <w:r w:rsidRPr="008C0830">
              <w:rPr>
                <w:sz w:val="22"/>
                <w:szCs w:val="22"/>
                <w:lang w:val="ru-RU"/>
              </w:rPr>
              <w:t>3</w:t>
            </w:r>
          </w:p>
        </w:tc>
        <w:tc>
          <w:tcPr>
            <w:tcW w:w="1910" w:type="dxa"/>
            <w:tcBorders>
              <w:top w:val="single" w:sz="4" w:space="0" w:color="auto"/>
              <w:left w:val="single" w:sz="4" w:space="0" w:color="auto"/>
              <w:bottom w:val="single" w:sz="4" w:space="0" w:color="auto"/>
              <w:right w:val="single" w:sz="4" w:space="0" w:color="auto"/>
            </w:tcBorders>
          </w:tcPr>
          <w:p w:rsidR="00033DDF" w:rsidRPr="008C0830" w:rsidRDefault="00033DDF" w:rsidP="00925775">
            <w:pPr>
              <w:spacing w:before="24" w:after="24"/>
              <w:jc w:val="center"/>
              <w:rPr>
                <w:sz w:val="22"/>
                <w:szCs w:val="22"/>
                <w:lang w:val="ru-RU"/>
              </w:rPr>
            </w:pPr>
            <w:r w:rsidRPr="008C0830">
              <w:rPr>
                <w:sz w:val="22"/>
                <w:szCs w:val="22"/>
                <w:lang w:val="ru-RU"/>
              </w:rPr>
              <w:t>5</w:t>
            </w:r>
          </w:p>
        </w:tc>
      </w:tr>
      <w:tr w:rsidR="00033DDF" w:rsidRPr="008C0830" w:rsidTr="00033DDF">
        <w:tc>
          <w:tcPr>
            <w:tcW w:w="3544"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rPr>
                <w:sz w:val="22"/>
                <w:szCs w:val="22"/>
              </w:rPr>
            </w:pPr>
            <w:r w:rsidRPr="008C0830">
              <w:rPr>
                <w:sz w:val="22"/>
                <w:szCs w:val="22"/>
              </w:rPr>
              <w:t>Рыбновский</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lang w:val="ru-RU"/>
              </w:rPr>
            </w:pPr>
            <w:r w:rsidRPr="008C0830">
              <w:rPr>
                <w:sz w:val="22"/>
                <w:szCs w:val="22"/>
                <w:lang w:val="ru-RU"/>
              </w:rPr>
              <w:t>-</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lang w:val="ru-RU"/>
              </w:rPr>
            </w:pPr>
            <w:r w:rsidRPr="008C0830">
              <w:rPr>
                <w:sz w:val="22"/>
                <w:szCs w:val="22"/>
                <w:lang w:val="ru-RU"/>
              </w:rPr>
              <w:t>5</w:t>
            </w:r>
          </w:p>
        </w:tc>
        <w:tc>
          <w:tcPr>
            <w:tcW w:w="1910" w:type="dxa"/>
            <w:tcBorders>
              <w:top w:val="single" w:sz="4" w:space="0" w:color="auto"/>
              <w:left w:val="single" w:sz="4" w:space="0" w:color="auto"/>
              <w:bottom w:val="single" w:sz="4" w:space="0" w:color="auto"/>
              <w:right w:val="single" w:sz="4" w:space="0" w:color="auto"/>
            </w:tcBorders>
          </w:tcPr>
          <w:p w:rsidR="00033DDF" w:rsidRPr="008C0830" w:rsidRDefault="00033DDF" w:rsidP="00925775">
            <w:pPr>
              <w:spacing w:before="24" w:after="24"/>
              <w:jc w:val="center"/>
              <w:rPr>
                <w:sz w:val="22"/>
                <w:szCs w:val="22"/>
                <w:lang w:val="ru-RU"/>
              </w:rPr>
            </w:pPr>
            <w:r w:rsidRPr="008C0830">
              <w:rPr>
                <w:sz w:val="22"/>
                <w:szCs w:val="22"/>
                <w:lang w:val="ru-RU"/>
              </w:rPr>
              <w:t>9</w:t>
            </w:r>
          </w:p>
        </w:tc>
      </w:tr>
      <w:tr w:rsidR="00033DDF" w:rsidRPr="008C0830" w:rsidTr="00033DDF">
        <w:tc>
          <w:tcPr>
            <w:tcW w:w="3544"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rPr>
                <w:sz w:val="22"/>
                <w:szCs w:val="22"/>
              </w:rPr>
            </w:pPr>
            <w:r w:rsidRPr="008C0830">
              <w:rPr>
                <w:sz w:val="22"/>
                <w:szCs w:val="22"/>
              </w:rPr>
              <w:t>Ряжский</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lang w:val="ru-RU"/>
              </w:rPr>
            </w:pPr>
            <w:r w:rsidRPr="008C0830">
              <w:rPr>
                <w:sz w:val="22"/>
                <w:szCs w:val="22"/>
                <w:lang w:val="ru-RU"/>
              </w:rPr>
              <w:t>-</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lang w:val="ru-RU"/>
              </w:rPr>
            </w:pPr>
            <w:r w:rsidRPr="008C0830">
              <w:rPr>
                <w:sz w:val="22"/>
                <w:szCs w:val="22"/>
                <w:lang w:val="ru-RU"/>
              </w:rPr>
              <w:t>3</w:t>
            </w:r>
          </w:p>
        </w:tc>
        <w:tc>
          <w:tcPr>
            <w:tcW w:w="1910" w:type="dxa"/>
            <w:tcBorders>
              <w:top w:val="single" w:sz="4" w:space="0" w:color="auto"/>
              <w:left w:val="single" w:sz="4" w:space="0" w:color="auto"/>
              <w:bottom w:val="single" w:sz="4" w:space="0" w:color="auto"/>
              <w:right w:val="single" w:sz="4" w:space="0" w:color="auto"/>
            </w:tcBorders>
          </w:tcPr>
          <w:p w:rsidR="00033DDF" w:rsidRPr="008C0830" w:rsidRDefault="00033DDF" w:rsidP="00925775">
            <w:pPr>
              <w:spacing w:before="24" w:after="24"/>
              <w:jc w:val="center"/>
              <w:rPr>
                <w:sz w:val="22"/>
                <w:szCs w:val="22"/>
                <w:lang w:val="ru-RU"/>
              </w:rPr>
            </w:pPr>
            <w:r w:rsidRPr="008C0830">
              <w:rPr>
                <w:sz w:val="22"/>
                <w:szCs w:val="22"/>
                <w:lang w:val="ru-RU"/>
              </w:rPr>
              <w:t>3</w:t>
            </w:r>
          </w:p>
        </w:tc>
      </w:tr>
      <w:tr w:rsidR="00033DDF" w:rsidRPr="008C0830" w:rsidTr="00033DDF">
        <w:tc>
          <w:tcPr>
            <w:tcW w:w="3544"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rPr>
                <w:sz w:val="22"/>
                <w:szCs w:val="22"/>
              </w:rPr>
            </w:pPr>
            <w:r w:rsidRPr="008C0830">
              <w:rPr>
                <w:sz w:val="22"/>
                <w:szCs w:val="22"/>
              </w:rPr>
              <w:t>Сапожковский</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lang w:val="ru-RU"/>
              </w:rPr>
            </w:pPr>
            <w:r w:rsidRPr="008C0830">
              <w:rPr>
                <w:sz w:val="22"/>
                <w:szCs w:val="22"/>
                <w:lang w:val="ru-RU"/>
              </w:rPr>
              <w:t>1</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lang w:val="ru-RU"/>
              </w:rPr>
            </w:pPr>
            <w:r w:rsidRPr="008C0830">
              <w:rPr>
                <w:sz w:val="22"/>
                <w:szCs w:val="22"/>
                <w:lang w:val="ru-RU"/>
              </w:rPr>
              <w:t>-</w:t>
            </w:r>
          </w:p>
        </w:tc>
        <w:tc>
          <w:tcPr>
            <w:tcW w:w="1910" w:type="dxa"/>
            <w:tcBorders>
              <w:top w:val="single" w:sz="4" w:space="0" w:color="auto"/>
              <w:left w:val="single" w:sz="4" w:space="0" w:color="auto"/>
              <w:bottom w:val="single" w:sz="4" w:space="0" w:color="auto"/>
              <w:right w:val="single" w:sz="4" w:space="0" w:color="auto"/>
            </w:tcBorders>
          </w:tcPr>
          <w:p w:rsidR="00033DDF" w:rsidRPr="008C0830" w:rsidRDefault="00033DDF" w:rsidP="00925775">
            <w:pPr>
              <w:spacing w:before="24" w:after="24"/>
              <w:jc w:val="center"/>
              <w:rPr>
                <w:sz w:val="22"/>
                <w:szCs w:val="22"/>
                <w:lang w:val="ru-RU"/>
              </w:rPr>
            </w:pPr>
            <w:r w:rsidRPr="008C0830">
              <w:rPr>
                <w:sz w:val="22"/>
                <w:szCs w:val="22"/>
                <w:lang w:val="ru-RU"/>
              </w:rPr>
              <w:t>2</w:t>
            </w:r>
          </w:p>
        </w:tc>
      </w:tr>
      <w:tr w:rsidR="00033DDF" w:rsidRPr="008C0830" w:rsidTr="00033DDF">
        <w:tc>
          <w:tcPr>
            <w:tcW w:w="3544"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rPr>
                <w:sz w:val="22"/>
                <w:szCs w:val="22"/>
              </w:rPr>
            </w:pPr>
            <w:r w:rsidRPr="008C0830">
              <w:rPr>
                <w:sz w:val="22"/>
                <w:szCs w:val="22"/>
              </w:rPr>
              <w:t>Сараевский</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lang w:val="ru-RU"/>
              </w:rPr>
            </w:pPr>
            <w:r w:rsidRPr="008C0830">
              <w:rPr>
                <w:sz w:val="22"/>
                <w:szCs w:val="22"/>
                <w:lang w:val="ru-RU"/>
              </w:rPr>
              <w:t>-</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lang w:val="ru-RU"/>
              </w:rPr>
            </w:pPr>
            <w:r w:rsidRPr="008C0830">
              <w:rPr>
                <w:sz w:val="22"/>
                <w:szCs w:val="22"/>
                <w:lang w:val="ru-RU"/>
              </w:rPr>
              <w:t>2</w:t>
            </w:r>
          </w:p>
        </w:tc>
        <w:tc>
          <w:tcPr>
            <w:tcW w:w="1910" w:type="dxa"/>
            <w:tcBorders>
              <w:top w:val="single" w:sz="4" w:space="0" w:color="auto"/>
              <w:left w:val="single" w:sz="4" w:space="0" w:color="auto"/>
              <w:bottom w:val="single" w:sz="4" w:space="0" w:color="auto"/>
              <w:right w:val="single" w:sz="4" w:space="0" w:color="auto"/>
            </w:tcBorders>
          </w:tcPr>
          <w:p w:rsidR="00033DDF" w:rsidRPr="008C0830" w:rsidRDefault="00033DDF" w:rsidP="00925775">
            <w:pPr>
              <w:spacing w:before="24" w:after="24"/>
              <w:jc w:val="center"/>
              <w:rPr>
                <w:sz w:val="22"/>
                <w:szCs w:val="22"/>
                <w:lang w:val="ru-RU"/>
              </w:rPr>
            </w:pPr>
            <w:r w:rsidRPr="008C0830">
              <w:rPr>
                <w:sz w:val="22"/>
                <w:szCs w:val="22"/>
                <w:lang w:val="ru-RU"/>
              </w:rPr>
              <w:t>3</w:t>
            </w:r>
          </w:p>
        </w:tc>
      </w:tr>
      <w:tr w:rsidR="00033DDF" w:rsidRPr="008C0830" w:rsidTr="00033DDF">
        <w:tc>
          <w:tcPr>
            <w:tcW w:w="3544"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rPr>
                <w:sz w:val="22"/>
                <w:szCs w:val="22"/>
              </w:rPr>
            </w:pPr>
            <w:r w:rsidRPr="008C0830">
              <w:rPr>
                <w:sz w:val="22"/>
                <w:szCs w:val="22"/>
              </w:rPr>
              <w:t>Сасовский</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lang w:val="ru-RU"/>
              </w:rPr>
            </w:pPr>
            <w:r w:rsidRPr="008C0830">
              <w:rPr>
                <w:sz w:val="22"/>
                <w:szCs w:val="22"/>
                <w:lang w:val="ru-RU"/>
              </w:rPr>
              <w:t>1</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lang w:val="ru-RU"/>
              </w:rPr>
            </w:pPr>
            <w:r w:rsidRPr="008C0830">
              <w:rPr>
                <w:sz w:val="22"/>
                <w:szCs w:val="22"/>
                <w:lang w:val="ru-RU"/>
              </w:rPr>
              <w:t>5</w:t>
            </w:r>
          </w:p>
        </w:tc>
        <w:tc>
          <w:tcPr>
            <w:tcW w:w="1910" w:type="dxa"/>
            <w:tcBorders>
              <w:top w:val="single" w:sz="4" w:space="0" w:color="auto"/>
              <w:left w:val="single" w:sz="4" w:space="0" w:color="auto"/>
              <w:bottom w:val="single" w:sz="4" w:space="0" w:color="auto"/>
              <w:right w:val="single" w:sz="4" w:space="0" w:color="auto"/>
            </w:tcBorders>
          </w:tcPr>
          <w:p w:rsidR="00033DDF" w:rsidRPr="008C0830" w:rsidRDefault="00033DDF" w:rsidP="00925775">
            <w:pPr>
              <w:spacing w:before="24" w:after="24"/>
              <w:jc w:val="center"/>
              <w:rPr>
                <w:sz w:val="22"/>
                <w:szCs w:val="22"/>
                <w:lang w:val="ru-RU"/>
              </w:rPr>
            </w:pPr>
            <w:r w:rsidRPr="008C0830">
              <w:rPr>
                <w:sz w:val="22"/>
                <w:szCs w:val="22"/>
                <w:lang w:val="ru-RU"/>
              </w:rPr>
              <w:t>4</w:t>
            </w:r>
          </w:p>
        </w:tc>
      </w:tr>
      <w:tr w:rsidR="00033DDF" w:rsidRPr="008C0830" w:rsidTr="00033DDF">
        <w:tc>
          <w:tcPr>
            <w:tcW w:w="3544"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rPr>
                <w:sz w:val="22"/>
                <w:szCs w:val="22"/>
              </w:rPr>
            </w:pPr>
            <w:r w:rsidRPr="008C0830">
              <w:rPr>
                <w:sz w:val="22"/>
                <w:szCs w:val="22"/>
              </w:rPr>
              <w:t>Скопинский</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lang w:val="ru-RU"/>
              </w:rPr>
            </w:pPr>
            <w:r w:rsidRPr="008C0830">
              <w:rPr>
                <w:sz w:val="22"/>
                <w:szCs w:val="22"/>
                <w:lang w:val="ru-RU"/>
              </w:rPr>
              <w:t>-</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lang w:val="ru-RU"/>
              </w:rPr>
            </w:pPr>
            <w:r w:rsidRPr="008C0830">
              <w:rPr>
                <w:sz w:val="22"/>
                <w:szCs w:val="22"/>
                <w:lang w:val="ru-RU"/>
              </w:rPr>
              <w:t>2</w:t>
            </w:r>
          </w:p>
        </w:tc>
        <w:tc>
          <w:tcPr>
            <w:tcW w:w="1910" w:type="dxa"/>
            <w:tcBorders>
              <w:top w:val="single" w:sz="4" w:space="0" w:color="auto"/>
              <w:left w:val="single" w:sz="4" w:space="0" w:color="auto"/>
              <w:bottom w:val="single" w:sz="4" w:space="0" w:color="auto"/>
              <w:right w:val="single" w:sz="4" w:space="0" w:color="auto"/>
            </w:tcBorders>
          </w:tcPr>
          <w:p w:rsidR="00033DDF" w:rsidRPr="008C0830" w:rsidRDefault="00033DDF" w:rsidP="00925775">
            <w:pPr>
              <w:spacing w:before="24" w:after="24"/>
              <w:jc w:val="center"/>
              <w:rPr>
                <w:sz w:val="22"/>
                <w:szCs w:val="22"/>
                <w:lang w:val="ru-RU"/>
              </w:rPr>
            </w:pPr>
            <w:r w:rsidRPr="008C0830">
              <w:rPr>
                <w:sz w:val="22"/>
                <w:szCs w:val="22"/>
                <w:lang w:val="ru-RU"/>
              </w:rPr>
              <w:t>4</w:t>
            </w:r>
          </w:p>
        </w:tc>
      </w:tr>
      <w:tr w:rsidR="00033DDF" w:rsidRPr="008C0830" w:rsidTr="00033DDF">
        <w:tc>
          <w:tcPr>
            <w:tcW w:w="3544"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rPr>
                <w:sz w:val="22"/>
                <w:szCs w:val="22"/>
              </w:rPr>
            </w:pPr>
            <w:r w:rsidRPr="008C0830">
              <w:rPr>
                <w:sz w:val="22"/>
                <w:szCs w:val="22"/>
              </w:rPr>
              <w:t>Старожиловский</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lang w:val="ru-RU"/>
              </w:rPr>
            </w:pPr>
            <w:r w:rsidRPr="008C0830">
              <w:rPr>
                <w:sz w:val="22"/>
                <w:szCs w:val="22"/>
                <w:lang w:val="ru-RU"/>
              </w:rPr>
              <w:t>3</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lang w:val="ru-RU"/>
              </w:rPr>
            </w:pPr>
            <w:r w:rsidRPr="008C0830">
              <w:rPr>
                <w:sz w:val="22"/>
                <w:szCs w:val="22"/>
                <w:lang w:val="ru-RU"/>
              </w:rPr>
              <w:t>5</w:t>
            </w:r>
          </w:p>
        </w:tc>
        <w:tc>
          <w:tcPr>
            <w:tcW w:w="1910" w:type="dxa"/>
            <w:tcBorders>
              <w:top w:val="single" w:sz="4" w:space="0" w:color="auto"/>
              <w:left w:val="single" w:sz="4" w:space="0" w:color="auto"/>
              <w:bottom w:val="single" w:sz="4" w:space="0" w:color="auto"/>
              <w:right w:val="single" w:sz="4" w:space="0" w:color="auto"/>
            </w:tcBorders>
          </w:tcPr>
          <w:p w:rsidR="00033DDF" w:rsidRPr="008C0830" w:rsidRDefault="00033DDF" w:rsidP="00925775">
            <w:pPr>
              <w:spacing w:before="24" w:after="24"/>
              <w:jc w:val="center"/>
              <w:rPr>
                <w:sz w:val="22"/>
                <w:szCs w:val="22"/>
                <w:lang w:val="ru-RU"/>
              </w:rPr>
            </w:pPr>
            <w:r w:rsidRPr="008C0830">
              <w:rPr>
                <w:sz w:val="22"/>
                <w:szCs w:val="22"/>
                <w:lang w:val="ru-RU"/>
              </w:rPr>
              <w:t>3</w:t>
            </w:r>
          </w:p>
        </w:tc>
      </w:tr>
      <w:tr w:rsidR="00033DDF" w:rsidRPr="008C0830" w:rsidTr="00033DDF">
        <w:tc>
          <w:tcPr>
            <w:tcW w:w="3544"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rPr>
                <w:sz w:val="22"/>
                <w:szCs w:val="22"/>
              </w:rPr>
            </w:pPr>
            <w:r w:rsidRPr="008C0830">
              <w:rPr>
                <w:sz w:val="22"/>
                <w:szCs w:val="22"/>
              </w:rPr>
              <w:t>Спасский</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lang w:val="ru-RU"/>
              </w:rPr>
            </w:pPr>
            <w:r w:rsidRPr="008C0830">
              <w:rPr>
                <w:sz w:val="22"/>
                <w:szCs w:val="22"/>
                <w:lang w:val="ru-RU"/>
              </w:rPr>
              <w:t>3</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lang w:val="ru-RU"/>
              </w:rPr>
            </w:pPr>
            <w:r w:rsidRPr="008C0830">
              <w:rPr>
                <w:sz w:val="22"/>
                <w:szCs w:val="22"/>
                <w:lang w:val="ru-RU"/>
              </w:rPr>
              <w:t>2</w:t>
            </w:r>
          </w:p>
        </w:tc>
        <w:tc>
          <w:tcPr>
            <w:tcW w:w="1910" w:type="dxa"/>
            <w:tcBorders>
              <w:top w:val="single" w:sz="4" w:space="0" w:color="auto"/>
              <w:left w:val="single" w:sz="4" w:space="0" w:color="auto"/>
              <w:bottom w:val="single" w:sz="4" w:space="0" w:color="auto"/>
              <w:right w:val="single" w:sz="4" w:space="0" w:color="auto"/>
            </w:tcBorders>
          </w:tcPr>
          <w:p w:rsidR="00033DDF" w:rsidRPr="008C0830" w:rsidRDefault="00033DDF" w:rsidP="00925775">
            <w:pPr>
              <w:spacing w:before="24" w:after="24"/>
              <w:jc w:val="center"/>
              <w:rPr>
                <w:sz w:val="22"/>
                <w:szCs w:val="22"/>
                <w:lang w:val="ru-RU"/>
              </w:rPr>
            </w:pPr>
            <w:r w:rsidRPr="008C0830">
              <w:rPr>
                <w:sz w:val="22"/>
                <w:szCs w:val="22"/>
                <w:lang w:val="ru-RU"/>
              </w:rPr>
              <w:t>7</w:t>
            </w:r>
          </w:p>
        </w:tc>
      </w:tr>
      <w:tr w:rsidR="00033DDF" w:rsidRPr="008C0830" w:rsidTr="00033DDF">
        <w:tc>
          <w:tcPr>
            <w:tcW w:w="3544"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rPr>
                <w:sz w:val="22"/>
                <w:szCs w:val="22"/>
              </w:rPr>
            </w:pPr>
            <w:r w:rsidRPr="008C0830">
              <w:rPr>
                <w:sz w:val="22"/>
                <w:szCs w:val="22"/>
              </w:rPr>
              <w:t>Ухоловский</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rPr>
            </w:pPr>
            <w:r w:rsidRPr="008C0830">
              <w:rPr>
                <w:sz w:val="22"/>
                <w:szCs w:val="22"/>
              </w:rPr>
              <w:t>1</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lang w:val="ru-RU"/>
              </w:rPr>
            </w:pPr>
            <w:r w:rsidRPr="008C0830">
              <w:rPr>
                <w:sz w:val="22"/>
                <w:szCs w:val="22"/>
                <w:lang w:val="ru-RU"/>
              </w:rPr>
              <w:t>1</w:t>
            </w:r>
          </w:p>
        </w:tc>
        <w:tc>
          <w:tcPr>
            <w:tcW w:w="1910" w:type="dxa"/>
            <w:tcBorders>
              <w:top w:val="single" w:sz="4" w:space="0" w:color="auto"/>
              <w:left w:val="single" w:sz="4" w:space="0" w:color="auto"/>
              <w:bottom w:val="single" w:sz="4" w:space="0" w:color="auto"/>
              <w:right w:val="single" w:sz="4" w:space="0" w:color="auto"/>
            </w:tcBorders>
          </w:tcPr>
          <w:p w:rsidR="00033DDF" w:rsidRPr="008C0830" w:rsidRDefault="00033DDF" w:rsidP="00925775">
            <w:pPr>
              <w:spacing w:before="24" w:after="24"/>
              <w:jc w:val="center"/>
              <w:rPr>
                <w:sz w:val="22"/>
                <w:szCs w:val="22"/>
                <w:lang w:val="ru-RU"/>
              </w:rPr>
            </w:pPr>
            <w:r w:rsidRPr="008C0830">
              <w:rPr>
                <w:sz w:val="22"/>
                <w:szCs w:val="22"/>
                <w:lang w:val="ru-RU"/>
              </w:rPr>
              <w:t>2</w:t>
            </w:r>
          </w:p>
        </w:tc>
      </w:tr>
      <w:tr w:rsidR="00033DDF" w:rsidRPr="008C0830" w:rsidTr="00033DDF">
        <w:tc>
          <w:tcPr>
            <w:tcW w:w="3544"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rPr>
                <w:sz w:val="22"/>
                <w:szCs w:val="22"/>
              </w:rPr>
            </w:pPr>
            <w:r w:rsidRPr="008C0830">
              <w:rPr>
                <w:sz w:val="22"/>
                <w:szCs w:val="22"/>
              </w:rPr>
              <w:t>Шацкий</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lang w:val="ru-RU"/>
              </w:rPr>
            </w:pPr>
            <w:r w:rsidRPr="008C0830">
              <w:rPr>
                <w:sz w:val="22"/>
                <w:szCs w:val="22"/>
                <w:lang w:val="ru-RU"/>
              </w:rPr>
              <w:t>-</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lang w:val="ru-RU"/>
              </w:rPr>
            </w:pPr>
            <w:r w:rsidRPr="008C0830">
              <w:rPr>
                <w:sz w:val="22"/>
                <w:szCs w:val="22"/>
                <w:lang w:val="ru-RU"/>
              </w:rPr>
              <w:t>1</w:t>
            </w:r>
          </w:p>
        </w:tc>
        <w:tc>
          <w:tcPr>
            <w:tcW w:w="1910" w:type="dxa"/>
            <w:tcBorders>
              <w:top w:val="single" w:sz="4" w:space="0" w:color="auto"/>
              <w:left w:val="single" w:sz="4" w:space="0" w:color="auto"/>
              <w:bottom w:val="single" w:sz="4" w:space="0" w:color="auto"/>
              <w:right w:val="single" w:sz="4" w:space="0" w:color="auto"/>
            </w:tcBorders>
          </w:tcPr>
          <w:p w:rsidR="00033DDF" w:rsidRPr="008C0830" w:rsidRDefault="00033DDF" w:rsidP="00925775">
            <w:pPr>
              <w:spacing w:before="24" w:after="24"/>
              <w:jc w:val="center"/>
              <w:rPr>
                <w:sz w:val="22"/>
                <w:szCs w:val="22"/>
                <w:lang w:val="ru-RU"/>
              </w:rPr>
            </w:pPr>
            <w:r w:rsidRPr="008C0830">
              <w:rPr>
                <w:sz w:val="22"/>
                <w:szCs w:val="22"/>
                <w:lang w:val="ru-RU"/>
              </w:rPr>
              <w:t>-</w:t>
            </w:r>
          </w:p>
        </w:tc>
      </w:tr>
      <w:tr w:rsidR="00033DDF" w:rsidRPr="008C0830" w:rsidTr="00033DDF">
        <w:tc>
          <w:tcPr>
            <w:tcW w:w="3544"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rPr>
                <w:sz w:val="22"/>
                <w:szCs w:val="22"/>
              </w:rPr>
            </w:pPr>
            <w:r w:rsidRPr="008C0830">
              <w:rPr>
                <w:sz w:val="22"/>
                <w:szCs w:val="22"/>
              </w:rPr>
              <w:t>Шиловский</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lang w:val="ru-RU"/>
              </w:rPr>
            </w:pPr>
            <w:r w:rsidRPr="008C0830">
              <w:rPr>
                <w:sz w:val="22"/>
                <w:szCs w:val="22"/>
                <w:lang w:val="ru-RU"/>
              </w:rPr>
              <w:t>1</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lang w:val="ru-RU"/>
              </w:rPr>
            </w:pPr>
            <w:r w:rsidRPr="008C0830">
              <w:rPr>
                <w:sz w:val="22"/>
                <w:szCs w:val="22"/>
                <w:lang w:val="ru-RU"/>
              </w:rPr>
              <w:t>5</w:t>
            </w:r>
          </w:p>
        </w:tc>
        <w:tc>
          <w:tcPr>
            <w:tcW w:w="1910" w:type="dxa"/>
            <w:tcBorders>
              <w:top w:val="single" w:sz="4" w:space="0" w:color="auto"/>
              <w:left w:val="single" w:sz="4" w:space="0" w:color="auto"/>
              <w:bottom w:val="single" w:sz="4" w:space="0" w:color="auto"/>
              <w:right w:val="single" w:sz="4" w:space="0" w:color="auto"/>
            </w:tcBorders>
          </w:tcPr>
          <w:p w:rsidR="00033DDF" w:rsidRPr="008C0830" w:rsidRDefault="00033DDF" w:rsidP="00925775">
            <w:pPr>
              <w:spacing w:before="24" w:after="24"/>
              <w:jc w:val="center"/>
              <w:rPr>
                <w:sz w:val="22"/>
                <w:szCs w:val="22"/>
                <w:lang w:val="ru-RU"/>
              </w:rPr>
            </w:pPr>
            <w:r w:rsidRPr="008C0830">
              <w:rPr>
                <w:sz w:val="22"/>
                <w:szCs w:val="22"/>
                <w:lang w:val="ru-RU"/>
              </w:rPr>
              <w:t>5</w:t>
            </w:r>
          </w:p>
        </w:tc>
      </w:tr>
      <w:tr w:rsidR="00033DDF" w:rsidRPr="008C0830" w:rsidTr="00033DDF">
        <w:tc>
          <w:tcPr>
            <w:tcW w:w="3544"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rPr>
                <w:sz w:val="22"/>
                <w:szCs w:val="22"/>
              </w:rPr>
            </w:pPr>
            <w:r w:rsidRPr="008C0830">
              <w:rPr>
                <w:sz w:val="22"/>
                <w:szCs w:val="22"/>
              </w:rPr>
              <w:t>Чучковский</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rPr>
            </w:pPr>
            <w:r w:rsidRPr="008C0830">
              <w:rPr>
                <w:sz w:val="22"/>
                <w:szCs w:val="22"/>
                <w:lang w:val="ru-RU"/>
              </w:rPr>
              <w:t>-</w:t>
            </w:r>
            <w:r w:rsidRPr="008C0830">
              <w:rPr>
                <w:sz w:val="22"/>
                <w:szCs w:val="22"/>
              </w:rPr>
              <w:t xml:space="preserve"> </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lang w:val="ru-RU"/>
              </w:rPr>
            </w:pPr>
            <w:r w:rsidRPr="008C0830">
              <w:rPr>
                <w:sz w:val="22"/>
                <w:szCs w:val="22"/>
                <w:lang w:val="ru-RU"/>
              </w:rPr>
              <w:t>2</w:t>
            </w:r>
          </w:p>
        </w:tc>
        <w:tc>
          <w:tcPr>
            <w:tcW w:w="1910" w:type="dxa"/>
            <w:tcBorders>
              <w:top w:val="single" w:sz="4" w:space="0" w:color="auto"/>
              <w:left w:val="single" w:sz="4" w:space="0" w:color="auto"/>
              <w:bottom w:val="single" w:sz="4" w:space="0" w:color="auto"/>
              <w:right w:val="single" w:sz="4" w:space="0" w:color="auto"/>
            </w:tcBorders>
          </w:tcPr>
          <w:p w:rsidR="00033DDF" w:rsidRPr="008C0830" w:rsidRDefault="00033DDF" w:rsidP="00925775">
            <w:pPr>
              <w:spacing w:before="24" w:after="24"/>
              <w:jc w:val="center"/>
              <w:rPr>
                <w:sz w:val="22"/>
                <w:szCs w:val="22"/>
                <w:lang w:val="ru-RU"/>
              </w:rPr>
            </w:pPr>
            <w:r w:rsidRPr="008C0830">
              <w:rPr>
                <w:sz w:val="22"/>
                <w:szCs w:val="22"/>
                <w:lang w:val="ru-RU"/>
              </w:rPr>
              <w:t>1</w:t>
            </w:r>
          </w:p>
        </w:tc>
      </w:tr>
      <w:tr w:rsidR="00033DDF" w:rsidRPr="008C0830" w:rsidTr="00033DDF">
        <w:tc>
          <w:tcPr>
            <w:tcW w:w="3544" w:type="dxa"/>
            <w:tcBorders>
              <w:top w:val="single" w:sz="4" w:space="0" w:color="auto"/>
              <w:left w:val="single" w:sz="4" w:space="0" w:color="auto"/>
              <w:bottom w:val="single" w:sz="4" w:space="0" w:color="auto"/>
              <w:right w:val="single" w:sz="4" w:space="0" w:color="auto"/>
            </w:tcBorders>
            <w:vAlign w:val="center"/>
          </w:tcPr>
          <w:p w:rsidR="00033DDF" w:rsidRPr="008C0830" w:rsidRDefault="008C0830" w:rsidP="00925775">
            <w:pPr>
              <w:spacing w:before="24" w:after="24"/>
              <w:rPr>
                <w:sz w:val="22"/>
                <w:szCs w:val="22"/>
              </w:rPr>
            </w:pPr>
            <w:r>
              <w:rPr>
                <w:sz w:val="22"/>
                <w:szCs w:val="22"/>
                <w:lang w:val="ru-RU"/>
              </w:rPr>
              <w:t>г</w:t>
            </w:r>
            <w:r w:rsidR="00033DDF" w:rsidRPr="008C0830">
              <w:rPr>
                <w:sz w:val="22"/>
                <w:szCs w:val="22"/>
              </w:rPr>
              <w:t>.Рязань</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rPr>
            </w:pPr>
            <w:r w:rsidRPr="008C0830">
              <w:rPr>
                <w:sz w:val="22"/>
                <w:szCs w:val="22"/>
              </w:rPr>
              <w:t>4</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lang w:val="ru-RU"/>
              </w:rPr>
            </w:pPr>
            <w:r w:rsidRPr="008C0830">
              <w:rPr>
                <w:sz w:val="22"/>
                <w:szCs w:val="22"/>
                <w:lang w:val="ru-RU"/>
              </w:rPr>
              <w:t>4</w:t>
            </w:r>
          </w:p>
        </w:tc>
        <w:tc>
          <w:tcPr>
            <w:tcW w:w="1910" w:type="dxa"/>
            <w:tcBorders>
              <w:top w:val="single" w:sz="4" w:space="0" w:color="auto"/>
              <w:left w:val="single" w:sz="4" w:space="0" w:color="auto"/>
              <w:bottom w:val="single" w:sz="4" w:space="0" w:color="auto"/>
              <w:right w:val="single" w:sz="4" w:space="0" w:color="auto"/>
            </w:tcBorders>
          </w:tcPr>
          <w:p w:rsidR="00033DDF" w:rsidRPr="008C0830" w:rsidRDefault="00033DDF" w:rsidP="00925775">
            <w:pPr>
              <w:spacing w:before="24" w:after="24"/>
              <w:jc w:val="center"/>
              <w:rPr>
                <w:sz w:val="22"/>
                <w:szCs w:val="22"/>
                <w:lang w:val="ru-RU"/>
              </w:rPr>
            </w:pPr>
            <w:r w:rsidRPr="008C0830">
              <w:rPr>
                <w:sz w:val="22"/>
                <w:szCs w:val="22"/>
                <w:lang w:val="ru-RU"/>
              </w:rPr>
              <w:t>4</w:t>
            </w:r>
          </w:p>
        </w:tc>
      </w:tr>
      <w:tr w:rsidR="00033DDF" w:rsidRPr="008C0830" w:rsidTr="00033DDF">
        <w:tc>
          <w:tcPr>
            <w:tcW w:w="3544"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rPr>
                <w:sz w:val="22"/>
                <w:szCs w:val="22"/>
              </w:rPr>
            </w:pPr>
            <w:r w:rsidRPr="008C0830">
              <w:rPr>
                <w:sz w:val="22"/>
                <w:szCs w:val="22"/>
              </w:rPr>
              <w:t>ВСЕГО</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lang w:val="ru-RU"/>
              </w:rPr>
            </w:pPr>
            <w:r w:rsidRPr="008C0830">
              <w:rPr>
                <w:sz w:val="22"/>
                <w:szCs w:val="22"/>
                <w:lang w:val="ru-RU"/>
              </w:rPr>
              <w:t>21</w:t>
            </w:r>
          </w:p>
        </w:tc>
        <w:tc>
          <w:tcPr>
            <w:tcW w:w="18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925775">
            <w:pPr>
              <w:spacing w:before="24" w:after="24"/>
              <w:jc w:val="center"/>
              <w:rPr>
                <w:sz w:val="22"/>
                <w:szCs w:val="22"/>
                <w:lang w:val="ru-RU"/>
              </w:rPr>
            </w:pPr>
            <w:r w:rsidRPr="008C0830">
              <w:rPr>
                <w:sz w:val="22"/>
                <w:szCs w:val="22"/>
                <w:lang w:val="ru-RU"/>
              </w:rPr>
              <w:t>63</w:t>
            </w:r>
          </w:p>
        </w:tc>
        <w:tc>
          <w:tcPr>
            <w:tcW w:w="1910" w:type="dxa"/>
            <w:tcBorders>
              <w:top w:val="single" w:sz="4" w:space="0" w:color="auto"/>
              <w:left w:val="single" w:sz="4" w:space="0" w:color="auto"/>
              <w:bottom w:val="single" w:sz="4" w:space="0" w:color="auto"/>
              <w:right w:val="single" w:sz="4" w:space="0" w:color="auto"/>
            </w:tcBorders>
          </w:tcPr>
          <w:p w:rsidR="00033DDF" w:rsidRPr="008C0830" w:rsidRDefault="00033DDF" w:rsidP="00925775">
            <w:pPr>
              <w:spacing w:before="24" w:after="24"/>
              <w:jc w:val="center"/>
              <w:rPr>
                <w:sz w:val="22"/>
                <w:szCs w:val="22"/>
                <w:lang w:val="ru-RU"/>
              </w:rPr>
            </w:pPr>
            <w:r w:rsidRPr="008C0830">
              <w:rPr>
                <w:sz w:val="22"/>
                <w:szCs w:val="22"/>
                <w:lang w:val="ru-RU"/>
              </w:rPr>
              <w:t>76</w:t>
            </w:r>
          </w:p>
        </w:tc>
      </w:tr>
    </w:tbl>
    <w:p w:rsidR="00033DDF" w:rsidRPr="00EE444C" w:rsidRDefault="00033DDF" w:rsidP="00FC2623">
      <w:pPr>
        <w:ind w:firstLine="709"/>
        <w:jc w:val="both"/>
        <w:rPr>
          <w:iCs/>
          <w:sz w:val="24"/>
          <w:szCs w:val="24"/>
          <w:lang w:val="ru-RU"/>
        </w:rPr>
      </w:pPr>
      <w:r w:rsidRPr="00EE444C">
        <w:rPr>
          <w:iCs/>
          <w:sz w:val="24"/>
          <w:szCs w:val="24"/>
          <w:lang w:val="ru-RU"/>
        </w:rPr>
        <w:t>Природные очаги бешенства в Рязанской области поддерживаются самыми разнообразными животными. В 2015 году отмечается рост заболеваемости бешенством среди домашних животных на 55,7 (с 39 случаев до 70), их удельный вес в общей структуре увеличился с 61,9% до 92,1%.</w:t>
      </w:r>
    </w:p>
    <w:p w:rsidR="00033DDF" w:rsidRPr="00EE444C" w:rsidRDefault="00033DDF" w:rsidP="00FC2623">
      <w:pPr>
        <w:ind w:firstLine="709"/>
        <w:jc w:val="both"/>
        <w:rPr>
          <w:sz w:val="24"/>
          <w:szCs w:val="24"/>
          <w:lang w:val="ru-RU"/>
        </w:rPr>
      </w:pPr>
      <w:r w:rsidRPr="00EE444C">
        <w:rPr>
          <w:iCs/>
          <w:sz w:val="24"/>
          <w:szCs w:val="24"/>
          <w:lang w:val="ru-RU"/>
        </w:rPr>
        <w:t xml:space="preserve">Наибольшее эпидемиологическое значение, как </w:t>
      </w:r>
      <w:r w:rsidRPr="00EE444C">
        <w:rPr>
          <w:rStyle w:val="afc"/>
          <w:b w:val="0"/>
          <w:sz w:val="24"/>
          <w:szCs w:val="24"/>
          <w:lang w:val="ru-RU"/>
        </w:rPr>
        <w:t xml:space="preserve">источника инфекции для человека </w:t>
      </w:r>
      <w:r w:rsidRPr="00EE444C">
        <w:rPr>
          <w:iCs/>
          <w:sz w:val="24"/>
          <w:szCs w:val="24"/>
          <w:lang w:val="ru-RU"/>
        </w:rPr>
        <w:t>среди диких животных, имели лисицы, их удельный вес составил 7,8% (2014г. -</w:t>
      </w:r>
      <w:r w:rsidR="008C0830">
        <w:rPr>
          <w:iCs/>
          <w:sz w:val="24"/>
          <w:szCs w:val="24"/>
          <w:lang w:val="ru-RU"/>
        </w:rPr>
        <w:t xml:space="preserve"> </w:t>
      </w:r>
      <w:r w:rsidRPr="00EE444C">
        <w:rPr>
          <w:iCs/>
          <w:sz w:val="24"/>
          <w:szCs w:val="24"/>
          <w:lang w:val="ru-RU"/>
        </w:rPr>
        <w:t>87,5%, 2013г. - 100%)</w:t>
      </w:r>
      <w:r w:rsidRPr="00EE444C">
        <w:rPr>
          <w:sz w:val="24"/>
          <w:szCs w:val="24"/>
          <w:lang w:val="ru-RU"/>
        </w:rPr>
        <w:t>.</w:t>
      </w:r>
    </w:p>
    <w:p w:rsidR="00033DDF" w:rsidRPr="00EE444C" w:rsidRDefault="00033DDF" w:rsidP="00FC2623">
      <w:pPr>
        <w:jc w:val="both"/>
        <w:rPr>
          <w:sz w:val="24"/>
          <w:szCs w:val="24"/>
          <w:lang w:val="ru-RU"/>
        </w:rPr>
      </w:pPr>
    </w:p>
    <w:p w:rsidR="00033DDF" w:rsidRPr="008C0830" w:rsidRDefault="00033DDF" w:rsidP="00FC2623">
      <w:pPr>
        <w:tabs>
          <w:tab w:val="left" w:pos="7010"/>
        </w:tabs>
        <w:jc w:val="right"/>
        <w:rPr>
          <w:sz w:val="22"/>
          <w:szCs w:val="22"/>
          <w:lang w:val="ru-RU"/>
        </w:rPr>
      </w:pPr>
      <w:r w:rsidRPr="008C0830">
        <w:rPr>
          <w:sz w:val="22"/>
          <w:szCs w:val="22"/>
          <w:lang w:val="ru-RU"/>
        </w:rPr>
        <w:t>Таблица №</w:t>
      </w:r>
      <w:r w:rsidR="00583F73">
        <w:rPr>
          <w:sz w:val="22"/>
          <w:szCs w:val="22"/>
          <w:lang w:val="ru-RU"/>
        </w:rPr>
        <w:t>99</w:t>
      </w:r>
    </w:p>
    <w:p w:rsidR="00033DDF" w:rsidRPr="008C0830" w:rsidRDefault="00033DDF" w:rsidP="00FC2623">
      <w:pPr>
        <w:jc w:val="center"/>
        <w:rPr>
          <w:b/>
          <w:sz w:val="22"/>
          <w:szCs w:val="22"/>
          <w:lang w:val="ru-RU"/>
        </w:rPr>
      </w:pPr>
      <w:r w:rsidRPr="008C0830">
        <w:rPr>
          <w:b/>
          <w:sz w:val="22"/>
          <w:szCs w:val="22"/>
          <w:lang w:val="ru-RU"/>
        </w:rPr>
        <w:t>Число случаев бешенства среди животных</w:t>
      </w:r>
    </w:p>
    <w:tbl>
      <w:tblPr>
        <w:tblW w:w="9101" w:type="dxa"/>
        <w:tblInd w:w="108" w:type="dxa"/>
        <w:tblLayout w:type="fixed"/>
        <w:tblLook w:val="01E0"/>
      </w:tblPr>
      <w:tblGrid>
        <w:gridCol w:w="851"/>
        <w:gridCol w:w="698"/>
        <w:gridCol w:w="845"/>
        <w:gridCol w:w="709"/>
        <w:gridCol w:w="1008"/>
        <w:gridCol w:w="960"/>
        <w:gridCol w:w="632"/>
        <w:gridCol w:w="708"/>
        <w:gridCol w:w="851"/>
        <w:gridCol w:w="847"/>
        <w:gridCol w:w="992"/>
      </w:tblGrid>
      <w:tr w:rsidR="00033DDF" w:rsidRPr="008C0830" w:rsidTr="008C0830">
        <w:tc>
          <w:tcPr>
            <w:tcW w:w="851"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8C0830">
            <w:pPr>
              <w:ind w:left="-57" w:right="-57"/>
              <w:jc w:val="center"/>
              <w:rPr>
                <w:sz w:val="22"/>
                <w:szCs w:val="22"/>
                <w:lang w:val="ru-RU"/>
              </w:rPr>
            </w:pPr>
            <w:r w:rsidRPr="008C0830">
              <w:rPr>
                <w:sz w:val="22"/>
                <w:szCs w:val="22"/>
                <w:lang w:val="ru-RU"/>
              </w:rPr>
              <w:t>Годы</w:t>
            </w:r>
          </w:p>
        </w:tc>
        <w:tc>
          <w:tcPr>
            <w:tcW w:w="698"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8C0830">
            <w:pPr>
              <w:ind w:left="-57" w:right="-57"/>
              <w:jc w:val="center"/>
              <w:rPr>
                <w:sz w:val="22"/>
                <w:szCs w:val="22"/>
              </w:rPr>
            </w:pPr>
            <w:r w:rsidRPr="008C0830">
              <w:rPr>
                <w:sz w:val="22"/>
                <w:szCs w:val="22"/>
              </w:rPr>
              <w:t>лиса</w:t>
            </w:r>
          </w:p>
        </w:tc>
        <w:tc>
          <w:tcPr>
            <w:tcW w:w="845"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8C0830">
            <w:pPr>
              <w:ind w:left="-57" w:right="-57"/>
              <w:jc w:val="center"/>
              <w:rPr>
                <w:sz w:val="22"/>
                <w:szCs w:val="22"/>
              </w:rPr>
            </w:pPr>
            <w:r w:rsidRPr="008C0830">
              <w:rPr>
                <w:sz w:val="22"/>
                <w:szCs w:val="22"/>
              </w:rPr>
              <w:t>хорёк</w:t>
            </w:r>
          </w:p>
        </w:tc>
        <w:tc>
          <w:tcPr>
            <w:tcW w:w="7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8C0830">
            <w:pPr>
              <w:ind w:left="-57" w:right="-57"/>
              <w:jc w:val="center"/>
              <w:rPr>
                <w:sz w:val="22"/>
                <w:szCs w:val="22"/>
              </w:rPr>
            </w:pPr>
            <w:r w:rsidRPr="008C0830">
              <w:rPr>
                <w:sz w:val="22"/>
                <w:szCs w:val="22"/>
              </w:rPr>
              <w:t>енот</w:t>
            </w:r>
          </w:p>
        </w:tc>
        <w:tc>
          <w:tcPr>
            <w:tcW w:w="1008" w:type="dxa"/>
            <w:tcBorders>
              <w:top w:val="single" w:sz="4" w:space="0" w:color="auto"/>
              <w:left w:val="single" w:sz="4" w:space="0" w:color="auto"/>
              <w:bottom w:val="single" w:sz="4" w:space="0" w:color="auto"/>
              <w:right w:val="single" w:sz="4" w:space="0" w:color="auto"/>
            </w:tcBorders>
            <w:vAlign w:val="center"/>
          </w:tcPr>
          <w:p w:rsidR="00033DDF" w:rsidRPr="008C0830" w:rsidRDefault="008C0830" w:rsidP="008C0830">
            <w:pPr>
              <w:ind w:left="-57" w:right="-57"/>
              <w:jc w:val="center"/>
              <w:rPr>
                <w:sz w:val="22"/>
                <w:szCs w:val="22"/>
              </w:rPr>
            </w:pPr>
            <w:r>
              <w:rPr>
                <w:sz w:val="22"/>
                <w:szCs w:val="22"/>
                <w:lang w:val="ru-RU"/>
              </w:rPr>
              <w:t>е</w:t>
            </w:r>
            <w:r w:rsidR="00033DDF" w:rsidRPr="008C0830">
              <w:rPr>
                <w:sz w:val="22"/>
                <w:szCs w:val="22"/>
              </w:rPr>
              <w:t>нотов</w:t>
            </w:r>
            <w:r>
              <w:rPr>
                <w:sz w:val="22"/>
                <w:szCs w:val="22"/>
                <w:lang w:val="ru-RU"/>
              </w:rPr>
              <w:t xml:space="preserve">ая </w:t>
            </w:r>
            <w:r w:rsidR="00033DDF" w:rsidRPr="008C0830">
              <w:rPr>
                <w:sz w:val="22"/>
                <w:szCs w:val="22"/>
              </w:rPr>
              <w:t>собака</w:t>
            </w:r>
          </w:p>
        </w:tc>
        <w:tc>
          <w:tcPr>
            <w:tcW w:w="960"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8C0830">
            <w:pPr>
              <w:ind w:left="-57" w:right="-57"/>
              <w:jc w:val="center"/>
              <w:rPr>
                <w:sz w:val="22"/>
                <w:szCs w:val="22"/>
              </w:rPr>
            </w:pPr>
            <w:r w:rsidRPr="008C0830">
              <w:rPr>
                <w:sz w:val="22"/>
                <w:szCs w:val="22"/>
              </w:rPr>
              <w:t>собака</w:t>
            </w:r>
          </w:p>
        </w:tc>
        <w:tc>
          <w:tcPr>
            <w:tcW w:w="632"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8C0830">
            <w:pPr>
              <w:ind w:left="-57" w:right="-57"/>
              <w:jc w:val="center"/>
              <w:rPr>
                <w:sz w:val="22"/>
                <w:szCs w:val="22"/>
              </w:rPr>
            </w:pPr>
            <w:r w:rsidRPr="008C0830">
              <w:rPr>
                <w:sz w:val="22"/>
                <w:szCs w:val="22"/>
              </w:rPr>
              <w:t>КРС</w:t>
            </w:r>
          </w:p>
        </w:tc>
        <w:tc>
          <w:tcPr>
            <w:tcW w:w="708"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8C0830">
            <w:pPr>
              <w:ind w:left="-57" w:right="-57"/>
              <w:jc w:val="center"/>
              <w:rPr>
                <w:sz w:val="22"/>
                <w:szCs w:val="22"/>
              </w:rPr>
            </w:pPr>
            <w:r w:rsidRPr="008C0830">
              <w:rPr>
                <w:sz w:val="22"/>
                <w:szCs w:val="22"/>
              </w:rPr>
              <w:t>МРС</w:t>
            </w:r>
          </w:p>
        </w:tc>
        <w:tc>
          <w:tcPr>
            <w:tcW w:w="851"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8C0830">
            <w:pPr>
              <w:ind w:left="-57" w:right="-57"/>
              <w:jc w:val="center"/>
              <w:rPr>
                <w:sz w:val="22"/>
                <w:szCs w:val="22"/>
              </w:rPr>
            </w:pPr>
            <w:r w:rsidRPr="008C0830">
              <w:rPr>
                <w:sz w:val="22"/>
                <w:szCs w:val="22"/>
              </w:rPr>
              <w:t>кошка</w:t>
            </w:r>
          </w:p>
        </w:tc>
        <w:tc>
          <w:tcPr>
            <w:tcW w:w="847"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8C0830">
            <w:pPr>
              <w:ind w:left="-57" w:right="-57"/>
              <w:jc w:val="center"/>
              <w:rPr>
                <w:sz w:val="22"/>
                <w:szCs w:val="22"/>
              </w:rPr>
            </w:pPr>
            <w:r w:rsidRPr="008C0830">
              <w:rPr>
                <w:sz w:val="22"/>
                <w:szCs w:val="22"/>
              </w:rPr>
              <w:t>лошадь</w:t>
            </w:r>
          </w:p>
        </w:tc>
        <w:tc>
          <w:tcPr>
            <w:tcW w:w="992"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8C0830">
            <w:pPr>
              <w:ind w:left="-57" w:right="-57"/>
              <w:jc w:val="center"/>
              <w:rPr>
                <w:sz w:val="22"/>
                <w:szCs w:val="22"/>
              </w:rPr>
            </w:pPr>
            <w:r w:rsidRPr="008C0830">
              <w:rPr>
                <w:sz w:val="22"/>
                <w:szCs w:val="22"/>
              </w:rPr>
              <w:t>Всего</w:t>
            </w:r>
          </w:p>
        </w:tc>
      </w:tr>
      <w:tr w:rsidR="00033DDF" w:rsidRPr="008C0830" w:rsidTr="008C0830">
        <w:tc>
          <w:tcPr>
            <w:tcW w:w="851"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8C0830">
            <w:pPr>
              <w:ind w:left="-57" w:right="-57"/>
              <w:jc w:val="center"/>
              <w:rPr>
                <w:sz w:val="22"/>
                <w:szCs w:val="22"/>
                <w:lang w:val="ru-RU"/>
              </w:rPr>
            </w:pPr>
            <w:r w:rsidRPr="008C0830">
              <w:rPr>
                <w:sz w:val="22"/>
                <w:szCs w:val="22"/>
              </w:rPr>
              <w:t>201</w:t>
            </w:r>
            <w:r w:rsidRPr="008C0830">
              <w:rPr>
                <w:sz w:val="22"/>
                <w:szCs w:val="22"/>
                <w:lang w:val="ru-RU"/>
              </w:rPr>
              <w:t>5</w:t>
            </w:r>
          </w:p>
        </w:tc>
        <w:tc>
          <w:tcPr>
            <w:tcW w:w="698"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8C0830">
            <w:pPr>
              <w:ind w:left="-57" w:right="-57"/>
              <w:jc w:val="center"/>
              <w:rPr>
                <w:sz w:val="22"/>
                <w:szCs w:val="22"/>
                <w:lang w:val="ru-RU"/>
              </w:rPr>
            </w:pPr>
            <w:r w:rsidRPr="008C0830">
              <w:rPr>
                <w:sz w:val="22"/>
                <w:szCs w:val="22"/>
                <w:lang w:val="ru-RU"/>
              </w:rPr>
              <w:t>6</w:t>
            </w:r>
          </w:p>
        </w:tc>
        <w:tc>
          <w:tcPr>
            <w:tcW w:w="845"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8C0830">
            <w:pPr>
              <w:ind w:left="-57" w:right="-57"/>
              <w:jc w:val="center"/>
              <w:rPr>
                <w:sz w:val="22"/>
                <w:szCs w:val="22"/>
                <w:lang w:val="ru-RU"/>
              </w:rPr>
            </w:pPr>
            <w:r w:rsidRPr="008C0830">
              <w:rPr>
                <w:sz w:val="22"/>
                <w:szCs w:val="22"/>
                <w:lang w:val="ru-RU"/>
              </w:rPr>
              <w:t>-</w:t>
            </w:r>
          </w:p>
        </w:tc>
        <w:tc>
          <w:tcPr>
            <w:tcW w:w="7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8C0830">
            <w:pPr>
              <w:ind w:left="-57" w:right="-57"/>
              <w:jc w:val="center"/>
              <w:rPr>
                <w:sz w:val="22"/>
                <w:szCs w:val="22"/>
                <w:lang w:val="ru-RU"/>
              </w:rPr>
            </w:pPr>
            <w:r w:rsidRPr="008C0830">
              <w:rPr>
                <w:sz w:val="22"/>
                <w:szCs w:val="22"/>
                <w:lang w:val="ru-RU"/>
              </w:rPr>
              <w:t>-</w:t>
            </w:r>
          </w:p>
        </w:tc>
        <w:tc>
          <w:tcPr>
            <w:tcW w:w="1008"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8C0830">
            <w:pPr>
              <w:ind w:left="-57" w:right="-57"/>
              <w:jc w:val="center"/>
              <w:rPr>
                <w:sz w:val="22"/>
                <w:szCs w:val="22"/>
                <w:lang w:val="ru-RU"/>
              </w:rPr>
            </w:pPr>
            <w:r w:rsidRPr="008C0830">
              <w:rPr>
                <w:sz w:val="22"/>
                <w:szCs w:val="22"/>
                <w:lang w:val="ru-RU"/>
              </w:rPr>
              <w:t>-</w:t>
            </w:r>
          </w:p>
        </w:tc>
        <w:tc>
          <w:tcPr>
            <w:tcW w:w="960"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8C0830">
            <w:pPr>
              <w:ind w:left="-57" w:right="-57"/>
              <w:jc w:val="center"/>
              <w:rPr>
                <w:sz w:val="22"/>
                <w:szCs w:val="22"/>
                <w:lang w:val="ru-RU"/>
              </w:rPr>
            </w:pPr>
            <w:r w:rsidRPr="008C0830">
              <w:rPr>
                <w:sz w:val="22"/>
                <w:szCs w:val="22"/>
                <w:lang w:val="ru-RU"/>
              </w:rPr>
              <w:t>37</w:t>
            </w:r>
          </w:p>
        </w:tc>
        <w:tc>
          <w:tcPr>
            <w:tcW w:w="632"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8C0830">
            <w:pPr>
              <w:ind w:left="-57" w:right="-57"/>
              <w:jc w:val="center"/>
              <w:rPr>
                <w:sz w:val="22"/>
                <w:szCs w:val="22"/>
                <w:lang w:val="ru-RU"/>
              </w:rPr>
            </w:pPr>
            <w:r w:rsidRPr="008C0830">
              <w:rPr>
                <w:sz w:val="22"/>
                <w:szCs w:val="22"/>
                <w:lang w:val="ru-RU"/>
              </w:rPr>
              <w:t>4</w:t>
            </w:r>
          </w:p>
        </w:tc>
        <w:tc>
          <w:tcPr>
            <w:tcW w:w="708"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8C0830">
            <w:pPr>
              <w:ind w:left="-57" w:right="-57"/>
              <w:jc w:val="center"/>
              <w:rPr>
                <w:sz w:val="22"/>
                <w:szCs w:val="22"/>
                <w:lang w:val="ru-RU"/>
              </w:rPr>
            </w:pPr>
            <w:r w:rsidRPr="008C0830">
              <w:rPr>
                <w:sz w:val="22"/>
                <w:szCs w:val="22"/>
                <w:lang w:val="ru-RU"/>
              </w:rPr>
              <w:t>1</w:t>
            </w:r>
          </w:p>
        </w:tc>
        <w:tc>
          <w:tcPr>
            <w:tcW w:w="851"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8C0830">
            <w:pPr>
              <w:ind w:left="-57" w:right="-57"/>
              <w:jc w:val="center"/>
              <w:rPr>
                <w:sz w:val="22"/>
                <w:szCs w:val="22"/>
                <w:lang w:val="ru-RU"/>
              </w:rPr>
            </w:pPr>
            <w:r w:rsidRPr="008C0830">
              <w:rPr>
                <w:sz w:val="22"/>
                <w:szCs w:val="22"/>
                <w:lang w:val="ru-RU"/>
              </w:rPr>
              <w:t>28</w:t>
            </w:r>
          </w:p>
        </w:tc>
        <w:tc>
          <w:tcPr>
            <w:tcW w:w="847"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8C0830">
            <w:pPr>
              <w:ind w:left="-57" w:right="-57"/>
              <w:jc w:val="center"/>
              <w:rPr>
                <w:sz w:val="22"/>
                <w:szCs w:val="22"/>
                <w:lang w:val="ru-RU"/>
              </w:rPr>
            </w:pPr>
            <w:r w:rsidRPr="008C0830">
              <w:rPr>
                <w:sz w:val="22"/>
                <w:szCs w:val="22"/>
                <w:lang w:val="ru-RU"/>
              </w:rPr>
              <w:t>-</w:t>
            </w:r>
          </w:p>
        </w:tc>
        <w:tc>
          <w:tcPr>
            <w:tcW w:w="992"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8C0830">
            <w:pPr>
              <w:ind w:left="-57" w:right="-57"/>
              <w:jc w:val="center"/>
              <w:rPr>
                <w:sz w:val="22"/>
                <w:szCs w:val="22"/>
                <w:lang w:val="ru-RU"/>
              </w:rPr>
            </w:pPr>
            <w:r w:rsidRPr="008C0830">
              <w:rPr>
                <w:sz w:val="22"/>
                <w:szCs w:val="22"/>
                <w:lang w:val="ru-RU"/>
              </w:rPr>
              <w:t>76</w:t>
            </w:r>
          </w:p>
        </w:tc>
      </w:tr>
      <w:tr w:rsidR="00033DDF" w:rsidRPr="008C0830" w:rsidTr="008C0830">
        <w:tc>
          <w:tcPr>
            <w:tcW w:w="851"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8C0830">
            <w:pPr>
              <w:ind w:left="-57" w:right="-57"/>
              <w:jc w:val="center"/>
              <w:rPr>
                <w:sz w:val="22"/>
                <w:szCs w:val="22"/>
                <w:lang w:val="ru-RU"/>
              </w:rPr>
            </w:pPr>
            <w:r w:rsidRPr="008C0830">
              <w:rPr>
                <w:sz w:val="22"/>
                <w:szCs w:val="22"/>
              </w:rPr>
              <w:t>201</w:t>
            </w:r>
            <w:r w:rsidRPr="008C0830">
              <w:rPr>
                <w:sz w:val="22"/>
                <w:szCs w:val="22"/>
                <w:lang w:val="ru-RU"/>
              </w:rPr>
              <w:t>4</w:t>
            </w:r>
          </w:p>
        </w:tc>
        <w:tc>
          <w:tcPr>
            <w:tcW w:w="698"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8C0830">
            <w:pPr>
              <w:ind w:left="-57" w:right="-57"/>
              <w:jc w:val="center"/>
              <w:rPr>
                <w:sz w:val="22"/>
                <w:szCs w:val="22"/>
                <w:lang w:val="ru-RU"/>
              </w:rPr>
            </w:pPr>
            <w:r w:rsidRPr="008C0830">
              <w:rPr>
                <w:sz w:val="22"/>
                <w:szCs w:val="22"/>
                <w:lang w:val="ru-RU"/>
              </w:rPr>
              <w:t>21</w:t>
            </w:r>
          </w:p>
        </w:tc>
        <w:tc>
          <w:tcPr>
            <w:tcW w:w="845"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8C0830">
            <w:pPr>
              <w:ind w:left="-57" w:right="-57"/>
              <w:jc w:val="center"/>
              <w:rPr>
                <w:sz w:val="22"/>
                <w:szCs w:val="22"/>
                <w:lang w:val="ru-RU"/>
              </w:rPr>
            </w:pPr>
            <w:r w:rsidRPr="008C0830">
              <w:rPr>
                <w:sz w:val="22"/>
                <w:szCs w:val="22"/>
                <w:lang w:val="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8C0830">
            <w:pPr>
              <w:ind w:left="-57" w:right="-57"/>
              <w:jc w:val="center"/>
              <w:rPr>
                <w:sz w:val="22"/>
                <w:szCs w:val="22"/>
                <w:lang w:val="ru-RU"/>
              </w:rPr>
            </w:pPr>
            <w:r w:rsidRPr="008C0830">
              <w:rPr>
                <w:sz w:val="22"/>
                <w:szCs w:val="22"/>
                <w:lang w:val="ru-RU"/>
              </w:rPr>
              <w:t>1</w:t>
            </w:r>
          </w:p>
        </w:tc>
        <w:tc>
          <w:tcPr>
            <w:tcW w:w="1008"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8C0830">
            <w:pPr>
              <w:ind w:left="-57" w:right="-57"/>
              <w:jc w:val="center"/>
              <w:rPr>
                <w:sz w:val="22"/>
                <w:szCs w:val="22"/>
                <w:lang w:val="ru-RU"/>
              </w:rPr>
            </w:pPr>
            <w:r w:rsidRPr="008C0830">
              <w:rPr>
                <w:sz w:val="22"/>
                <w:szCs w:val="22"/>
                <w:lang w:val="ru-RU"/>
              </w:rPr>
              <w:t>1</w:t>
            </w:r>
          </w:p>
        </w:tc>
        <w:tc>
          <w:tcPr>
            <w:tcW w:w="960"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8C0830">
            <w:pPr>
              <w:ind w:left="-57" w:right="-57"/>
              <w:jc w:val="center"/>
              <w:rPr>
                <w:sz w:val="22"/>
                <w:szCs w:val="22"/>
              </w:rPr>
            </w:pPr>
            <w:r w:rsidRPr="008C0830">
              <w:rPr>
                <w:sz w:val="22"/>
                <w:szCs w:val="22"/>
                <w:lang w:val="ru-RU"/>
              </w:rPr>
              <w:t>1</w:t>
            </w:r>
            <w:r w:rsidRPr="008C0830">
              <w:rPr>
                <w:sz w:val="22"/>
                <w:szCs w:val="22"/>
              </w:rPr>
              <w:t>5</w:t>
            </w:r>
          </w:p>
        </w:tc>
        <w:tc>
          <w:tcPr>
            <w:tcW w:w="632"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8C0830">
            <w:pPr>
              <w:ind w:left="-57" w:right="-57"/>
              <w:jc w:val="center"/>
              <w:rPr>
                <w:sz w:val="22"/>
                <w:szCs w:val="22"/>
              </w:rPr>
            </w:pPr>
            <w:r w:rsidRPr="008C0830">
              <w:rPr>
                <w:sz w:val="22"/>
                <w:szCs w:val="22"/>
                <w:lang w:val="ru-RU"/>
              </w:rPr>
              <w:t>1</w:t>
            </w:r>
            <w:r w:rsidRPr="008C0830">
              <w:rPr>
                <w:sz w:val="22"/>
                <w:szCs w:val="22"/>
              </w:rPr>
              <w:t>1</w:t>
            </w:r>
          </w:p>
        </w:tc>
        <w:tc>
          <w:tcPr>
            <w:tcW w:w="708"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8C0830">
            <w:pPr>
              <w:ind w:left="-57" w:right="-57"/>
              <w:jc w:val="center"/>
              <w:rPr>
                <w:sz w:val="22"/>
                <w:szCs w:val="22"/>
                <w:lang w:val="ru-RU"/>
              </w:rPr>
            </w:pPr>
            <w:r w:rsidRPr="008C0830">
              <w:rPr>
                <w:sz w:val="22"/>
                <w:szCs w:val="22"/>
                <w:lang w:val="ru-RU"/>
              </w:rPr>
              <w:t>3</w:t>
            </w:r>
          </w:p>
        </w:tc>
        <w:tc>
          <w:tcPr>
            <w:tcW w:w="851"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8C0830">
            <w:pPr>
              <w:ind w:left="-57" w:right="-57"/>
              <w:jc w:val="center"/>
              <w:rPr>
                <w:sz w:val="22"/>
                <w:szCs w:val="22"/>
                <w:lang w:val="ru-RU"/>
              </w:rPr>
            </w:pPr>
            <w:r w:rsidRPr="008C0830">
              <w:rPr>
                <w:sz w:val="22"/>
                <w:szCs w:val="22"/>
                <w:lang w:val="ru-RU"/>
              </w:rPr>
              <w:t>9</w:t>
            </w:r>
          </w:p>
        </w:tc>
        <w:tc>
          <w:tcPr>
            <w:tcW w:w="847"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8C0830">
            <w:pPr>
              <w:ind w:left="-57" w:right="-57"/>
              <w:jc w:val="center"/>
              <w:rPr>
                <w:sz w:val="22"/>
                <w:szCs w:val="22"/>
                <w:lang w:val="ru-RU"/>
              </w:rPr>
            </w:pPr>
            <w:r w:rsidRPr="008C0830">
              <w:rPr>
                <w:sz w:val="22"/>
                <w:szCs w:val="22"/>
                <w:lang w:val="ru-RU"/>
              </w:rPr>
              <w:t>1</w:t>
            </w:r>
          </w:p>
        </w:tc>
        <w:tc>
          <w:tcPr>
            <w:tcW w:w="992"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8C0830">
            <w:pPr>
              <w:ind w:left="-57" w:right="-57"/>
              <w:jc w:val="center"/>
              <w:rPr>
                <w:sz w:val="22"/>
                <w:szCs w:val="22"/>
                <w:lang w:val="ru-RU"/>
              </w:rPr>
            </w:pPr>
            <w:r w:rsidRPr="008C0830">
              <w:rPr>
                <w:sz w:val="22"/>
                <w:szCs w:val="22"/>
                <w:lang w:val="ru-RU"/>
              </w:rPr>
              <w:t>63</w:t>
            </w:r>
          </w:p>
        </w:tc>
      </w:tr>
      <w:tr w:rsidR="00033DDF" w:rsidRPr="008C0830" w:rsidTr="008C0830">
        <w:tc>
          <w:tcPr>
            <w:tcW w:w="851"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8C0830">
            <w:pPr>
              <w:ind w:left="-57" w:right="-57"/>
              <w:jc w:val="center"/>
              <w:rPr>
                <w:sz w:val="22"/>
                <w:szCs w:val="22"/>
                <w:lang w:val="ru-RU"/>
              </w:rPr>
            </w:pPr>
            <w:r w:rsidRPr="008C0830">
              <w:rPr>
                <w:sz w:val="22"/>
                <w:szCs w:val="22"/>
              </w:rPr>
              <w:t>201</w:t>
            </w:r>
            <w:r w:rsidRPr="008C0830">
              <w:rPr>
                <w:sz w:val="22"/>
                <w:szCs w:val="22"/>
                <w:lang w:val="ru-RU"/>
              </w:rPr>
              <w:t>3</w:t>
            </w:r>
          </w:p>
        </w:tc>
        <w:tc>
          <w:tcPr>
            <w:tcW w:w="698"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8C0830">
            <w:pPr>
              <w:ind w:left="-57" w:right="-57"/>
              <w:jc w:val="center"/>
              <w:rPr>
                <w:sz w:val="22"/>
                <w:szCs w:val="22"/>
                <w:lang w:val="ru-RU"/>
              </w:rPr>
            </w:pPr>
            <w:r w:rsidRPr="008C0830">
              <w:rPr>
                <w:sz w:val="22"/>
                <w:szCs w:val="22"/>
              </w:rPr>
              <w:t>1</w:t>
            </w:r>
            <w:r w:rsidRPr="008C0830">
              <w:rPr>
                <w:sz w:val="22"/>
                <w:szCs w:val="22"/>
                <w:lang w:val="ru-RU"/>
              </w:rPr>
              <w:t>0</w:t>
            </w:r>
          </w:p>
        </w:tc>
        <w:tc>
          <w:tcPr>
            <w:tcW w:w="845"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8C0830">
            <w:pPr>
              <w:ind w:left="-57" w:right="-57"/>
              <w:jc w:val="center"/>
              <w:rPr>
                <w:sz w:val="22"/>
                <w:szCs w:val="22"/>
              </w:rPr>
            </w:pPr>
            <w:r w:rsidRPr="008C0830">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8C0830">
            <w:pPr>
              <w:ind w:left="-57" w:right="-57"/>
              <w:jc w:val="center"/>
              <w:rPr>
                <w:sz w:val="22"/>
                <w:szCs w:val="22"/>
              </w:rPr>
            </w:pPr>
            <w:r w:rsidRPr="008C0830">
              <w:rPr>
                <w:sz w:val="22"/>
                <w:szCs w:val="22"/>
              </w:rPr>
              <w:t>-</w:t>
            </w:r>
          </w:p>
        </w:tc>
        <w:tc>
          <w:tcPr>
            <w:tcW w:w="1008"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8C0830">
            <w:pPr>
              <w:ind w:left="-57" w:right="-57"/>
              <w:jc w:val="center"/>
              <w:rPr>
                <w:sz w:val="22"/>
                <w:szCs w:val="22"/>
              </w:rPr>
            </w:pPr>
            <w:r w:rsidRPr="008C0830">
              <w:rPr>
                <w:sz w:val="22"/>
                <w:szCs w:val="22"/>
              </w:rPr>
              <w:t>-</w:t>
            </w:r>
          </w:p>
        </w:tc>
        <w:tc>
          <w:tcPr>
            <w:tcW w:w="960"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8C0830">
            <w:pPr>
              <w:ind w:left="-57" w:right="-57"/>
              <w:jc w:val="center"/>
              <w:rPr>
                <w:sz w:val="22"/>
                <w:szCs w:val="22"/>
                <w:lang w:val="ru-RU"/>
              </w:rPr>
            </w:pPr>
            <w:r w:rsidRPr="008C0830">
              <w:rPr>
                <w:sz w:val="22"/>
                <w:szCs w:val="22"/>
                <w:lang w:val="ru-RU"/>
              </w:rPr>
              <w:t>5</w:t>
            </w:r>
          </w:p>
        </w:tc>
        <w:tc>
          <w:tcPr>
            <w:tcW w:w="632"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8C0830">
            <w:pPr>
              <w:ind w:left="-57" w:right="-57"/>
              <w:jc w:val="center"/>
              <w:rPr>
                <w:sz w:val="22"/>
                <w:szCs w:val="22"/>
                <w:lang w:val="ru-RU"/>
              </w:rPr>
            </w:pPr>
            <w:r w:rsidRPr="008C0830">
              <w:rPr>
                <w:sz w:val="22"/>
                <w:szCs w:val="22"/>
                <w:lang w:val="ru-RU"/>
              </w:rPr>
              <w:t>1</w:t>
            </w:r>
          </w:p>
        </w:tc>
        <w:tc>
          <w:tcPr>
            <w:tcW w:w="708"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8C0830">
            <w:pPr>
              <w:ind w:left="-57" w:right="-57"/>
              <w:jc w:val="center"/>
              <w:rPr>
                <w:sz w:val="22"/>
                <w:szCs w:val="22"/>
              </w:rPr>
            </w:pPr>
            <w:r w:rsidRPr="008C0830">
              <w:rPr>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8C0830">
            <w:pPr>
              <w:ind w:left="-57" w:right="-57"/>
              <w:jc w:val="center"/>
              <w:rPr>
                <w:sz w:val="22"/>
                <w:szCs w:val="22"/>
                <w:lang w:val="ru-RU"/>
              </w:rPr>
            </w:pPr>
            <w:r w:rsidRPr="008C0830">
              <w:rPr>
                <w:sz w:val="22"/>
                <w:szCs w:val="22"/>
                <w:lang w:val="ru-RU"/>
              </w:rPr>
              <w:t>5</w:t>
            </w:r>
          </w:p>
        </w:tc>
        <w:tc>
          <w:tcPr>
            <w:tcW w:w="847"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8C0830">
            <w:pPr>
              <w:ind w:left="-57" w:right="-57"/>
              <w:jc w:val="center"/>
              <w:rPr>
                <w:sz w:val="22"/>
                <w:szCs w:val="22"/>
              </w:rPr>
            </w:pPr>
            <w:r w:rsidRPr="008C0830">
              <w:rPr>
                <w:sz w:val="22"/>
                <w:szCs w:val="22"/>
              </w:rPr>
              <w:t>-</w:t>
            </w:r>
          </w:p>
        </w:tc>
        <w:tc>
          <w:tcPr>
            <w:tcW w:w="992" w:type="dxa"/>
            <w:tcBorders>
              <w:top w:val="single" w:sz="4" w:space="0" w:color="auto"/>
              <w:left w:val="single" w:sz="4" w:space="0" w:color="auto"/>
              <w:bottom w:val="single" w:sz="4" w:space="0" w:color="auto"/>
              <w:right w:val="single" w:sz="4" w:space="0" w:color="auto"/>
            </w:tcBorders>
            <w:vAlign w:val="center"/>
          </w:tcPr>
          <w:p w:rsidR="00033DDF" w:rsidRPr="008C0830" w:rsidRDefault="00033DDF" w:rsidP="008C0830">
            <w:pPr>
              <w:ind w:left="-57" w:right="-57"/>
              <w:jc w:val="center"/>
              <w:rPr>
                <w:sz w:val="22"/>
                <w:szCs w:val="22"/>
                <w:lang w:val="ru-RU"/>
              </w:rPr>
            </w:pPr>
            <w:r w:rsidRPr="008C0830">
              <w:rPr>
                <w:sz w:val="22"/>
                <w:szCs w:val="22"/>
              </w:rPr>
              <w:t>2</w:t>
            </w:r>
            <w:r w:rsidRPr="008C0830">
              <w:rPr>
                <w:sz w:val="22"/>
                <w:szCs w:val="22"/>
                <w:lang w:val="ru-RU"/>
              </w:rPr>
              <w:t>1</w:t>
            </w:r>
          </w:p>
        </w:tc>
      </w:tr>
    </w:tbl>
    <w:p w:rsidR="00033DDF" w:rsidRPr="00EE444C" w:rsidRDefault="00033DDF" w:rsidP="00FC2623">
      <w:pPr>
        <w:jc w:val="both"/>
        <w:rPr>
          <w:iCs/>
          <w:sz w:val="24"/>
          <w:szCs w:val="24"/>
        </w:rPr>
      </w:pPr>
    </w:p>
    <w:p w:rsidR="00033DDF" w:rsidRPr="00EE444C" w:rsidRDefault="00033DDF" w:rsidP="00FC2623">
      <w:pPr>
        <w:ind w:firstLine="720"/>
        <w:jc w:val="both"/>
        <w:rPr>
          <w:sz w:val="24"/>
          <w:szCs w:val="24"/>
          <w:lang w:val="ru-RU"/>
        </w:rPr>
      </w:pPr>
      <w:r w:rsidRPr="00EE444C">
        <w:rPr>
          <w:sz w:val="24"/>
          <w:szCs w:val="24"/>
          <w:lang w:val="ru-RU"/>
        </w:rPr>
        <w:t>Число лиц, пострадавших от укусов и других повреждений, полученных от животных в 2015 году - 3730 человек, что превышает показатель предыдущего года в1,2 раза, среднемноголетний в 1,3 раза, показатель РФ в 1,2 раза. Из общего числа пострадавших от животных укусы дикими животными – 80, что составляет 2,1% (2014г.</w:t>
      </w:r>
      <w:r w:rsidR="008C0830">
        <w:rPr>
          <w:sz w:val="24"/>
          <w:szCs w:val="24"/>
          <w:lang w:val="ru-RU"/>
        </w:rPr>
        <w:t xml:space="preserve"> </w:t>
      </w:r>
      <w:r w:rsidRPr="00EE444C">
        <w:rPr>
          <w:sz w:val="24"/>
          <w:szCs w:val="24"/>
          <w:lang w:val="ru-RU"/>
        </w:rPr>
        <w:t>-</w:t>
      </w:r>
      <w:r w:rsidR="008C0830">
        <w:rPr>
          <w:sz w:val="24"/>
          <w:szCs w:val="24"/>
          <w:lang w:val="ru-RU"/>
        </w:rPr>
        <w:t xml:space="preserve"> </w:t>
      </w:r>
      <w:r w:rsidRPr="00EE444C">
        <w:rPr>
          <w:sz w:val="24"/>
          <w:szCs w:val="24"/>
          <w:lang w:val="ru-RU"/>
        </w:rPr>
        <w:t>3,5%). От всех обратившихся за антирабической помощью – 3552, получили назначение на прививку – 3417</w:t>
      </w:r>
      <w:r w:rsidR="008C0830">
        <w:rPr>
          <w:sz w:val="24"/>
          <w:szCs w:val="24"/>
          <w:lang w:val="ru-RU"/>
        </w:rPr>
        <w:t xml:space="preserve"> или </w:t>
      </w:r>
      <w:r w:rsidRPr="00EE444C">
        <w:rPr>
          <w:sz w:val="24"/>
          <w:szCs w:val="24"/>
          <w:lang w:val="ru-RU"/>
        </w:rPr>
        <w:t>96,1% (2014г.</w:t>
      </w:r>
      <w:r w:rsidR="008C0830">
        <w:rPr>
          <w:sz w:val="24"/>
          <w:szCs w:val="24"/>
          <w:lang w:val="ru-RU"/>
        </w:rPr>
        <w:t xml:space="preserve"> </w:t>
      </w:r>
      <w:r w:rsidRPr="00EE444C">
        <w:rPr>
          <w:sz w:val="24"/>
          <w:szCs w:val="24"/>
          <w:lang w:val="ru-RU"/>
        </w:rPr>
        <w:t>-</w:t>
      </w:r>
      <w:r w:rsidR="008C0830">
        <w:rPr>
          <w:sz w:val="24"/>
          <w:szCs w:val="24"/>
          <w:lang w:val="ru-RU"/>
        </w:rPr>
        <w:t xml:space="preserve"> </w:t>
      </w:r>
      <w:r w:rsidRPr="00EE444C">
        <w:rPr>
          <w:sz w:val="24"/>
          <w:szCs w:val="24"/>
          <w:lang w:val="ru-RU"/>
        </w:rPr>
        <w:t>97,5%), привито – 3373</w:t>
      </w:r>
      <w:r w:rsidR="008C0830">
        <w:rPr>
          <w:sz w:val="24"/>
          <w:szCs w:val="24"/>
          <w:lang w:val="ru-RU"/>
        </w:rPr>
        <w:t xml:space="preserve"> или </w:t>
      </w:r>
      <w:r w:rsidRPr="00EE444C">
        <w:rPr>
          <w:sz w:val="24"/>
          <w:szCs w:val="24"/>
          <w:lang w:val="ru-RU"/>
        </w:rPr>
        <w:t>98,7% (2014г.</w:t>
      </w:r>
      <w:r w:rsidR="008C0830">
        <w:rPr>
          <w:sz w:val="24"/>
          <w:szCs w:val="24"/>
          <w:lang w:val="ru-RU"/>
        </w:rPr>
        <w:t xml:space="preserve"> </w:t>
      </w:r>
      <w:r w:rsidRPr="00EE444C">
        <w:rPr>
          <w:sz w:val="24"/>
          <w:szCs w:val="24"/>
          <w:lang w:val="ru-RU"/>
        </w:rPr>
        <w:t>-</w:t>
      </w:r>
      <w:r w:rsidR="008C0830">
        <w:rPr>
          <w:sz w:val="24"/>
          <w:szCs w:val="24"/>
          <w:lang w:val="ru-RU"/>
        </w:rPr>
        <w:t xml:space="preserve"> </w:t>
      </w:r>
      <w:r w:rsidRPr="00EE444C">
        <w:rPr>
          <w:sz w:val="24"/>
          <w:szCs w:val="24"/>
          <w:lang w:val="ru-RU"/>
        </w:rPr>
        <w:t xml:space="preserve">80,7%). Снизился процент не привитых (отказчиков) с 19,1% в 2014г. до 4,0% в 2015г. </w:t>
      </w:r>
      <w:r w:rsidR="008C0830">
        <w:rPr>
          <w:sz w:val="24"/>
          <w:szCs w:val="24"/>
          <w:lang w:val="ru-RU"/>
        </w:rPr>
        <w:t>Т</w:t>
      </w:r>
      <w:r w:rsidRPr="00EE444C">
        <w:rPr>
          <w:sz w:val="24"/>
          <w:szCs w:val="24"/>
          <w:lang w:val="ru-RU"/>
        </w:rPr>
        <w:t>енденция укусов животными - 0,7 стабильная, показатель заболе</w:t>
      </w:r>
      <w:r w:rsidR="008C0830">
        <w:rPr>
          <w:sz w:val="24"/>
          <w:szCs w:val="24"/>
          <w:lang w:val="ru-RU"/>
        </w:rPr>
        <w:t>ваемости 290,2 на 100 тыс. нас.</w:t>
      </w:r>
    </w:p>
    <w:p w:rsidR="00033DDF" w:rsidRPr="00EE444C" w:rsidRDefault="00033DDF" w:rsidP="00FC2623">
      <w:pPr>
        <w:ind w:firstLine="708"/>
        <w:jc w:val="both"/>
        <w:rPr>
          <w:sz w:val="24"/>
          <w:szCs w:val="24"/>
          <w:lang w:val="ru-RU"/>
        </w:rPr>
      </w:pPr>
      <w:r w:rsidRPr="00EE444C">
        <w:rPr>
          <w:sz w:val="24"/>
          <w:szCs w:val="24"/>
          <w:lang w:val="ru-RU"/>
        </w:rPr>
        <w:t>Выявлено 196 человек, контактных с бешеными животными. Все обратились за медицинской помощью, были привиты против бешенства.</w:t>
      </w:r>
    </w:p>
    <w:p w:rsidR="00033DDF" w:rsidRPr="00EE444C" w:rsidRDefault="00033DDF" w:rsidP="00FC2623">
      <w:pPr>
        <w:ind w:firstLine="720"/>
        <w:jc w:val="both"/>
        <w:rPr>
          <w:sz w:val="24"/>
          <w:szCs w:val="24"/>
          <w:lang w:val="ru-RU"/>
        </w:rPr>
      </w:pPr>
      <w:r w:rsidRPr="00EE444C">
        <w:rPr>
          <w:sz w:val="24"/>
          <w:szCs w:val="24"/>
          <w:lang w:val="ru-RU"/>
        </w:rPr>
        <w:t>В 2015г. случаев гидрофобии не зарегистрировано, последний случай выявлен в 2002г.</w:t>
      </w:r>
      <w:r w:rsidR="008C0830">
        <w:rPr>
          <w:sz w:val="24"/>
          <w:szCs w:val="24"/>
          <w:lang w:val="ru-RU"/>
        </w:rPr>
        <w:t xml:space="preserve"> </w:t>
      </w:r>
      <w:r w:rsidRPr="00EE444C">
        <w:rPr>
          <w:sz w:val="24"/>
          <w:szCs w:val="24"/>
          <w:lang w:val="ru-RU"/>
        </w:rPr>
        <w:t>(по РФ зарегистрировано 6 случаев гидрофобии в 2015 году).</w:t>
      </w:r>
    </w:p>
    <w:p w:rsidR="00033DDF" w:rsidRPr="00EE444C" w:rsidRDefault="00033DDF" w:rsidP="00FC2623">
      <w:pPr>
        <w:rPr>
          <w:bCs/>
          <w:sz w:val="24"/>
          <w:szCs w:val="24"/>
          <w:lang w:val="ru-RU"/>
        </w:rPr>
      </w:pPr>
    </w:p>
    <w:p w:rsidR="00033DDF" w:rsidRPr="00EE444C" w:rsidRDefault="00033DDF" w:rsidP="00FC2623">
      <w:pPr>
        <w:jc w:val="center"/>
        <w:rPr>
          <w:b/>
          <w:bCs/>
          <w:sz w:val="24"/>
          <w:szCs w:val="24"/>
          <w:lang w:val="ru-RU"/>
        </w:rPr>
      </w:pPr>
      <w:r w:rsidRPr="00EE444C">
        <w:rPr>
          <w:b/>
          <w:bCs/>
          <w:sz w:val="24"/>
          <w:szCs w:val="24"/>
          <w:lang w:val="ru-RU"/>
        </w:rPr>
        <w:t>Бруцеллез</w:t>
      </w:r>
    </w:p>
    <w:p w:rsidR="00033DDF" w:rsidRPr="00EE444C" w:rsidRDefault="00033DDF" w:rsidP="00FC2623">
      <w:pPr>
        <w:jc w:val="both"/>
        <w:rPr>
          <w:sz w:val="24"/>
          <w:szCs w:val="24"/>
          <w:lang w:val="ru-RU"/>
        </w:rPr>
      </w:pPr>
    </w:p>
    <w:p w:rsidR="00033DDF" w:rsidRPr="00EE444C" w:rsidRDefault="00033DDF" w:rsidP="00FC2623">
      <w:pPr>
        <w:ind w:firstLine="720"/>
        <w:jc w:val="both"/>
        <w:rPr>
          <w:sz w:val="24"/>
          <w:szCs w:val="24"/>
          <w:lang w:val="ru-RU"/>
        </w:rPr>
      </w:pPr>
      <w:r w:rsidRPr="00EE444C">
        <w:rPr>
          <w:sz w:val="24"/>
          <w:szCs w:val="24"/>
          <w:lang w:val="ru-RU"/>
        </w:rPr>
        <w:t>Последний случай заболевания бруцеллезом в Рязанской области регистрировался в 2007 году. Ежегодно в целях раннего выявления заболевания бруцеллезом проводятся профилактические осмотры декретированного контингента на бруцеллез. В 2015г. с диагностической целью обследовано 11 человек (2014г. - 10, 2013г. - 66), результаты отрицательные.</w:t>
      </w:r>
    </w:p>
    <w:p w:rsidR="00033DDF" w:rsidRPr="00EE444C" w:rsidRDefault="00033DDF" w:rsidP="00FC2623">
      <w:pPr>
        <w:jc w:val="both"/>
        <w:rPr>
          <w:sz w:val="24"/>
          <w:szCs w:val="24"/>
          <w:lang w:val="ru-RU"/>
        </w:rPr>
      </w:pPr>
    </w:p>
    <w:p w:rsidR="00033DDF" w:rsidRDefault="00033DDF" w:rsidP="00FC2623">
      <w:pPr>
        <w:jc w:val="center"/>
        <w:rPr>
          <w:b/>
          <w:bCs/>
          <w:sz w:val="24"/>
          <w:szCs w:val="24"/>
          <w:lang w:val="ru-RU"/>
        </w:rPr>
      </w:pPr>
      <w:r w:rsidRPr="00EE444C">
        <w:rPr>
          <w:b/>
          <w:bCs/>
          <w:sz w:val="24"/>
          <w:szCs w:val="24"/>
          <w:lang w:val="ru-RU"/>
        </w:rPr>
        <w:t>Болезнь Лайма (клещевой боррелиоз)</w:t>
      </w:r>
    </w:p>
    <w:p w:rsidR="008C0830" w:rsidRPr="008C0830" w:rsidRDefault="008C0830" w:rsidP="008C0830">
      <w:pPr>
        <w:rPr>
          <w:bCs/>
          <w:sz w:val="24"/>
          <w:szCs w:val="24"/>
          <w:lang w:val="ru-RU"/>
        </w:rPr>
      </w:pPr>
    </w:p>
    <w:p w:rsidR="00033DDF" w:rsidRPr="00EE444C" w:rsidRDefault="00033DDF" w:rsidP="00FC2623">
      <w:pPr>
        <w:ind w:firstLine="709"/>
        <w:jc w:val="both"/>
        <w:rPr>
          <w:sz w:val="24"/>
          <w:szCs w:val="24"/>
          <w:lang w:val="ru-RU"/>
        </w:rPr>
      </w:pPr>
      <w:r w:rsidRPr="00EE444C">
        <w:rPr>
          <w:sz w:val="24"/>
          <w:szCs w:val="24"/>
          <w:lang w:val="ru-RU"/>
        </w:rPr>
        <w:t>Клещевым боррелиозом в 2015 году заболели 60 человек или 5,39 на 100 тысяч населения, что в 3,8 раза больше 2014 года (2014г. – 16 сл.</w:t>
      </w:r>
      <w:r w:rsidR="008C0830">
        <w:rPr>
          <w:sz w:val="24"/>
          <w:szCs w:val="24"/>
          <w:lang w:val="ru-RU"/>
        </w:rPr>
        <w:t xml:space="preserve"> или</w:t>
      </w:r>
      <w:r w:rsidRPr="00EE444C">
        <w:rPr>
          <w:sz w:val="24"/>
          <w:szCs w:val="24"/>
          <w:lang w:val="ru-RU"/>
        </w:rPr>
        <w:t xml:space="preserve"> 1,44 на 100 тыс. населения, 2013г. - 14 сл.</w:t>
      </w:r>
      <w:r w:rsidR="008C0830">
        <w:rPr>
          <w:sz w:val="24"/>
          <w:szCs w:val="24"/>
          <w:lang w:val="ru-RU"/>
        </w:rPr>
        <w:t xml:space="preserve"> или 1,26 на 100 тыс. населения).</w:t>
      </w:r>
    </w:p>
    <w:p w:rsidR="00033DDF" w:rsidRPr="00EE444C" w:rsidRDefault="00033DDF" w:rsidP="00FC2623">
      <w:pPr>
        <w:ind w:firstLine="709"/>
        <w:jc w:val="both"/>
        <w:rPr>
          <w:sz w:val="24"/>
          <w:szCs w:val="24"/>
          <w:lang w:val="ru-RU"/>
        </w:rPr>
      </w:pPr>
      <w:r w:rsidRPr="00EE444C">
        <w:rPr>
          <w:sz w:val="24"/>
          <w:szCs w:val="24"/>
          <w:lang w:val="ru-RU"/>
        </w:rPr>
        <w:t>Тенденция заболеваемости определяется как выраженная к росту. Заражение людей произошло в период активности клещей (с мая по октябрь) при посещении лесов и загородных зон отдыха. Случаи заболевания регистрировались в Клепиковском, Касимовском, Пронском, Рязанском, Сапожковском, Шиловском районах Рязанской области и г.Рязани.</w:t>
      </w:r>
    </w:p>
    <w:p w:rsidR="00033DDF" w:rsidRPr="00EE444C" w:rsidRDefault="00033DDF" w:rsidP="00FC2623">
      <w:pPr>
        <w:ind w:firstLine="709"/>
        <w:jc w:val="both"/>
        <w:rPr>
          <w:sz w:val="24"/>
          <w:szCs w:val="24"/>
          <w:lang w:val="ru-RU"/>
        </w:rPr>
      </w:pPr>
      <w:r w:rsidRPr="00EE444C">
        <w:rPr>
          <w:sz w:val="24"/>
          <w:szCs w:val="24"/>
          <w:lang w:val="ru-RU"/>
        </w:rPr>
        <w:t>В лечебно-профилактические организации в 2015 году обратилось 2446 пострадавших от укусов клещей, в том числе 746  детей, что в 2 раза выше аналогичного периода 2014 года (1227 пострадавших, из них 463 ребенка).</w:t>
      </w:r>
    </w:p>
    <w:p w:rsidR="00033DDF" w:rsidRPr="00EE444C" w:rsidRDefault="00033DDF" w:rsidP="00FC2623">
      <w:pPr>
        <w:ind w:firstLine="708"/>
        <w:jc w:val="both"/>
        <w:rPr>
          <w:sz w:val="24"/>
          <w:szCs w:val="24"/>
          <w:lang w:val="ru-RU"/>
        </w:rPr>
      </w:pPr>
      <w:r w:rsidRPr="00EE444C">
        <w:rPr>
          <w:sz w:val="24"/>
          <w:szCs w:val="24"/>
          <w:lang w:val="ru-RU"/>
        </w:rPr>
        <w:t>На территории области в течение сезона осуществлялось энтомологическое наблюдение. Пройдено 157 флаго/км, средняя численность клещей составила 0,1 на флаго/км. Собранные клещи на маршрутах после определения видовой принадлежности, направлялись для исследования в отделение исследования особо опасных инфекций ФБУЗ «Центр гигиены и эпидемиологии в Рязанской области» на наличие возбудителей инфекций, передающихся клещами, в том числе клещевого боррелиоза. Исследовано 466 клещей, в том числе 385 снятых с людей и 108 с объектов внешней среды.В 10% случаях установлена заражённость клещей возбудителем клещевого боррелиоза, в 2,4% - заражённость возбудителем гранулоцитарного анаплазмоза человека, в 0,8% – моноцитарным эрлихиозом.</w:t>
      </w:r>
    </w:p>
    <w:p w:rsidR="00033DDF" w:rsidRPr="00EE444C" w:rsidRDefault="00033DDF" w:rsidP="00FC2623">
      <w:pPr>
        <w:ind w:firstLine="709"/>
        <w:jc w:val="both"/>
        <w:rPr>
          <w:sz w:val="24"/>
          <w:szCs w:val="24"/>
          <w:lang w:val="ru-RU"/>
        </w:rPr>
      </w:pPr>
      <w:r w:rsidRPr="00EE444C">
        <w:rPr>
          <w:sz w:val="24"/>
          <w:szCs w:val="24"/>
          <w:lang w:val="ru-RU"/>
        </w:rPr>
        <w:t>В 2015 году специалистами Управления Роспотребнадзора по Рязанской области осуществлялся надзор за исполнением постановления Главного государственного санитарного врача по Рязанской области от 11.07.2011 №13 «О профилактике инфекций, передаваемых клещами на территории Рязанской области». Контролировались мероприятия по благоустройству территории оздоровительных лагерей для детей и подростков, зон массового отдыха по недопущению их заклещевленности, организовано проведение акарицидных обработок мест отдыха детей.</w:t>
      </w:r>
    </w:p>
    <w:p w:rsidR="00033DDF" w:rsidRPr="00EE444C" w:rsidRDefault="00033DDF" w:rsidP="00FC2623">
      <w:pPr>
        <w:ind w:firstLine="709"/>
        <w:jc w:val="both"/>
        <w:rPr>
          <w:sz w:val="24"/>
          <w:szCs w:val="24"/>
          <w:lang w:val="ru-RU"/>
        </w:rPr>
      </w:pPr>
      <w:r w:rsidRPr="00EE444C">
        <w:rPr>
          <w:sz w:val="24"/>
          <w:szCs w:val="24"/>
          <w:lang w:val="ru-RU"/>
        </w:rPr>
        <w:t>Проведены акарицидные обработки на площади 219 га, что выше показателей 2014г. на 6% (2014г. – 206 га; 2013г. – 93 га). Присасывания клещей в летних оздоровительных учреждениях не зарегистрировано.</w:t>
      </w:r>
    </w:p>
    <w:p w:rsidR="00033DDF" w:rsidRPr="00EE444C" w:rsidRDefault="00033DDF" w:rsidP="00FC2623">
      <w:pPr>
        <w:ind w:firstLine="709"/>
        <w:jc w:val="both"/>
        <w:rPr>
          <w:sz w:val="24"/>
          <w:szCs w:val="24"/>
          <w:lang w:val="ru-RU"/>
        </w:rPr>
      </w:pPr>
      <w:r w:rsidRPr="00EE444C">
        <w:rPr>
          <w:sz w:val="24"/>
          <w:szCs w:val="24"/>
          <w:lang w:val="ru-RU"/>
        </w:rPr>
        <w:t>Проводилась подготовка медицинских работников лечебно-профилактических организаций, ЛОУ, детских дошкольных и образовательных учреждений по вопросам клиники, диагностики и профилактики инфекций, передающихся через укусы клещей на семинарах и врачебных конференциях.</w:t>
      </w:r>
    </w:p>
    <w:p w:rsidR="00033DDF" w:rsidRDefault="00033DDF" w:rsidP="00FC2623">
      <w:pPr>
        <w:jc w:val="both"/>
        <w:rPr>
          <w:iCs/>
          <w:sz w:val="24"/>
          <w:szCs w:val="24"/>
          <w:lang w:val="ru-RU"/>
        </w:rPr>
      </w:pPr>
    </w:p>
    <w:p w:rsidR="00033DDF" w:rsidRPr="00EE444C" w:rsidRDefault="00033DDF" w:rsidP="00FC2623">
      <w:pPr>
        <w:jc w:val="center"/>
        <w:rPr>
          <w:b/>
          <w:bCs/>
          <w:sz w:val="24"/>
          <w:szCs w:val="24"/>
          <w:lang w:val="ru-RU"/>
        </w:rPr>
      </w:pPr>
      <w:r w:rsidRPr="00EE444C">
        <w:rPr>
          <w:b/>
          <w:bCs/>
          <w:sz w:val="24"/>
          <w:szCs w:val="24"/>
          <w:lang w:val="ru-RU"/>
        </w:rPr>
        <w:t>Инфекции, передаваемые половым путем</w:t>
      </w:r>
    </w:p>
    <w:p w:rsidR="00033DDF" w:rsidRPr="00EE444C" w:rsidRDefault="00033DDF" w:rsidP="00FC2623">
      <w:pPr>
        <w:rPr>
          <w:bCs/>
          <w:sz w:val="24"/>
          <w:szCs w:val="24"/>
          <w:lang w:val="ru-RU"/>
        </w:rPr>
      </w:pPr>
    </w:p>
    <w:p w:rsidR="00033DDF" w:rsidRDefault="00033DDF" w:rsidP="00FC2623">
      <w:pPr>
        <w:ind w:firstLine="720"/>
        <w:jc w:val="both"/>
        <w:rPr>
          <w:sz w:val="24"/>
          <w:szCs w:val="24"/>
          <w:lang w:val="ru-RU"/>
        </w:rPr>
      </w:pPr>
      <w:r w:rsidRPr="00EE444C">
        <w:rPr>
          <w:sz w:val="24"/>
          <w:szCs w:val="24"/>
          <w:lang w:val="ru-RU"/>
        </w:rPr>
        <w:t>В 2015 году отмечалось снижение показателя заболеваемости инфекциями, передаваемыми половым путем на 12,3%. Зарегистрировано 332 случая инфекций, передаваемых половым путем, показатель заболеваемости составил 34,3 на 100 тыс. населения (2014г. -</w:t>
      </w:r>
      <w:r w:rsidR="00A02BE1">
        <w:rPr>
          <w:sz w:val="24"/>
          <w:szCs w:val="24"/>
          <w:lang w:val="ru-RU"/>
        </w:rPr>
        <w:t xml:space="preserve"> </w:t>
      </w:r>
      <w:r w:rsidRPr="00EE444C">
        <w:rPr>
          <w:sz w:val="24"/>
          <w:szCs w:val="24"/>
          <w:lang w:val="ru-RU"/>
        </w:rPr>
        <w:t>382 случая, показатель 34,3 на 100 тыс. населения, 2013г. - 370 случаев, показатель – 33,1 на 100 тыс. населения).</w:t>
      </w:r>
    </w:p>
    <w:p w:rsidR="00A02BE1" w:rsidRPr="00EE444C" w:rsidRDefault="00A02BE1" w:rsidP="00A02BE1">
      <w:pPr>
        <w:jc w:val="both"/>
        <w:rPr>
          <w:sz w:val="24"/>
          <w:szCs w:val="24"/>
          <w:lang w:val="ru-RU"/>
        </w:rPr>
      </w:pPr>
    </w:p>
    <w:p w:rsidR="00033DDF" w:rsidRPr="00A02BE1" w:rsidRDefault="00A02BE1" w:rsidP="00FC2623">
      <w:pPr>
        <w:jc w:val="right"/>
        <w:rPr>
          <w:sz w:val="22"/>
          <w:szCs w:val="22"/>
          <w:lang w:val="ru-RU"/>
        </w:rPr>
      </w:pPr>
      <w:r w:rsidRPr="00A02BE1">
        <w:rPr>
          <w:sz w:val="22"/>
          <w:szCs w:val="22"/>
          <w:lang w:val="ru-RU"/>
        </w:rPr>
        <w:t>Т</w:t>
      </w:r>
      <w:r w:rsidR="00033DDF" w:rsidRPr="00A02BE1">
        <w:rPr>
          <w:sz w:val="22"/>
          <w:szCs w:val="22"/>
          <w:lang w:val="ru-RU"/>
        </w:rPr>
        <w:t>аблица №</w:t>
      </w:r>
      <w:r w:rsidR="00583F73">
        <w:rPr>
          <w:sz w:val="22"/>
          <w:szCs w:val="22"/>
          <w:lang w:val="ru-RU"/>
        </w:rPr>
        <w:t>100</w:t>
      </w:r>
    </w:p>
    <w:p w:rsidR="00033DDF" w:rsidRPr="00A02BE1" w:rsidRDefault="00033DDF" w:rsidP="00FC2623">
      <w:pPr>
        <w:jc w:val="center"/>
        <w:rPr>
          <w:b/>
          <w:bCs/>
          <w:sz w:val="22"/>
          <w:szCs w:val="22"/>
          <w:lang w:val="ru-RU"/>
        </w:rPr>
      </w:pPr>
      <w:r w:rsidRPr="00A02BE1">
        <w:rPr>
          <w:b/>
          <w:bCs/>
          <w:sz w:val="22"/>
          <w:szCs w:val="22"/>
          <w:lang w:val="ru-RU"/>
        </w:rPr>
        <w:t>Динамика заболеваемости инфекция</w:t>
      </w:r>
      <w:r w:rsidR="00A02BE1" w:rsidRPr="00A02BE1">
        <w:rPr>
          <w:b/>
          <w:bCs/>
          <w:sz w:val="22"/>
          <w:szCs w:val="22"/>
          <w:lang w:val="ru-RU"/>
        </w:rPr>
        <w:t>ми, передаваемыми половым путем</w:t>
      </w:r>
    </w:p>
    <w:tbl>
      <w:tblPr>
        <w:tblW w:w="0" w:type="auto"/>
        <w:tblInd w:w="108" w:type="dxa"/>
        <w:tblLayout w:type="fixed"/>
        <w:tblLook w:val="01E0"/>
      </w:tblPr>
      <w:tblGrid>
        <w:gridCol w:w="1800"/>
        <w:gridCol w:w="720"/>
        <w:gridCol w:w="1680"/>
        <w:gridCol w:w="720"/>
        <w:gridCol w:w="1560"/>
        <w:gridCol w:w="960"/>
        <w:gridCol w:w="1680"/>
      </w:tblGrid>
      <w:tr w:rsidR="00033DDF" w:rsidRPr="00A02BE1" w:rsidTr="00033DDF">
        <w:tc>
          <w:tcPr>
            <w:tcW w:w="1800" w:type="dxa"/>
            <w:vMerge w:val="restart"/>
            <w:tcBorders>
              <w:top w:val="single" w:sz="4" w:space="0" w:color="auto"/>
              <w:left w:val="single" w:sz="4" w:space="0" w:color="auto"/>
              <w:bottom w:val="single" w:sz="4" w:space="0" w:color="auto"/>
              <w:right w:val="single" w:sz="4" w:space="0" w:color="auto"/>
            </w:tcBorders>
            <w:vAlign w:val="center"/>
          </w:tcPr>
          <w:p w:rsidR="00033DDF" w:rsidRPr="00A02BE1" w:rsidRDefault="00033DDF" w:rsidP="00FC2623">
            <w:pPr>
              <w:jc w:val="center"/>
              <w:rPr>
                <w:sz w:val="22"/>
                <w:szCs w:val="22"/>
              </w:rPr>
            </w:pPr>
            <w:r w:rsidRPr="00A02BE1">
              <w:rPr>
                <w:sz w:val="22"/>
                <w:szCs w:val="22"/>
              </w:rPr>
              <w:t>Нозологическаяформа</w:t>
            </w:r>
          </w:p>
        </w:tc>
        <w:tc>
          <w:tcPr>
            <w:tcW w:w="2400" w:type="dxa"/>
            <w:gridSpan w:val="2"/>
            <w:tcBorders>
              <w:top w:val="single" w:sz="4" w:space="0" w:color="auto"/>
              <w:left w:val="single" w:sz="4" w:space="0" w:color="auto"/>
              <w:bottom w:val="single" w:sz="4" w:space="0" w:color="auto"/>
              <w:right w:val="single" w:sz="4" w:space="0" w:color="auto"/>
            </w:tcBorders>
          </w:tcPr>
          <w:p w:rsidR="00033DDF" w:rsidRPr="00A02BE1" w:rsidRDefault="00033DDF" w:rsidP="00FC2623">
            <w:pPr>
              <w:ind w:left="-57" w:right="-57"/>
              <w:jc w:val="center"/>
              <w:rPr>
                <w:sz w:val="22"/>
                <w:szCs w:val="22"/>
              </w:rPr>
            </w:pPr>
            <w:r w:rsidRPr="00A02BE1">
              <w:rPr>
                <w:sz w:val="22"/>
                <w:szCs w:val="22"/>
              </w:rPr>
              <w:t>201</w:t>
            </w:r>
            <w:r w:rsidRPr="00A02BE1">
              <w:rPr>
                <w:sz w:val="22"/>
                <w:szCs w:val="22"/>
                <w:lang w:val="ru-RU"/>
              </w:rPr>
              <w:t>3</w:t>
            </w:r>
            <w:r w:rsidRPr="00A02BE1">
              <w:rPr>
                <w:sz w:val="22"/>
                <w:szCs w:val="22"/>
              </w:rPr>
              <w:t>г.</w:t>
            </w:r>
          </w:p>
        </w:tc>
        <w:tc>
          <w:tcPr>
            <w:tcW w:w="2280" w:type="dxa"/>
            <w:gridSpan w:val="2"/>
            <w:tcBorders>
              <w:top w:val="single" w:sz="4" w:space="0" w:color="auto"/>
              <w:left w:val="single" w:sz="4" w:space="0" w:color="auto"/>
              <w:bottom w:val="single" w:sz="4" w:space="0" w:color="auto"/>
              <w:right w:val="single" w:sz="4" w:space="0" w:color="auto"/>
            </w:tcBorders>
          </w:tcPr>
          <w:p w:rsidR="00033DDF" w:rsidRPr="00A02BE1" w:rsidRDefault="00033DDF" w:rsidP="00FC2623">
            <w:pPr>
              <w:ind w:left="-57" w:right="-57"/>
              <w:jc w:val="center"/>
              <w:rPr>
                <w:sz w:val="22"/>
                <w:szCs w:val="22"/>
              </w:rPr>
            </w:pPr>
            <w:r w:rsidRPr="00A02BE1">
              <w:rPr>
                <w:sz w:val="22"/>
                <w:szCs w:val="22"/>
              </w:rPr>
              <w:t>201</w:t>
            </w:r>
            <w:r w:rsidRPr="00A02BE1">
              <w:rPr>
                <w:sz w:val="22"/>
                <w:szCs w:val="22"/>
                <w:lang w:val="ru-RU"/>
              </w:rPr>
              <w:t>4</w:t>
            </w:r>
            <w:r w:rsidRPr="00A02BE1">
              <w:rPr>
                <w:sz w:val="22"/>
                <w:szCs w:val="22"/>
              </w:rPr>
              <w:t>г.</w:t>
            </w:r>
          </w:p>
        </w:tc>
        <w:tc>
          <w:tcPr>
            <w:tcW w:w="2640" w:type="dxa"/>
            <w:gridSpan w:val="2"/>
            <w:tcBorders>
              <w:top w:val="single" w:sz="4" w:space="0" w:color="auto"/>
              <w:left w:val="single" w:sz="4" w:space="0" w:color="auto"/>
              <w:bottom w:val="single" w:sz="4" w:space="0" w:color="auto"/>
              <w:right w:val="single" w:sz="4" w:space="0" w:color="auto"/>
            </w:tcBorders>
          </w:tcPr>
          <w:p w:rsidR="00033DDF" w:rsidRPr="00A02BE1" w:rsidRDefault="00033DDF" w:rsidP="00FC2623">
            <w:pPr>
              <w:ind w:left="-57" w:right="-57"/>
              <w:jc w:val="center"/>
              <w:rPr>
                <w:sz w:val="22"/>
                <w:szCs w:val="22"/>
              </w:rPr>
            </w:pPr>
            <w:r w:rsidRPr="00A02BE1">
              <w:rPr>
                <w:sz w:val="22"/>
                <w:szCs w:val="22"/>
              </w:rPr>
              <w:t>201</w:t>
            </w:r>
            <w:r w:rsidRPr="00A02BE1">
              <w:rPr>
                <w:sz w:val="22"/>
                <w:szCs w:val="22"/>
                <w:lang w:val="ru-RU"/>
              </w:rPr>
              <w:t>5</w:t>
            </w:r>
            <w:r w:rsidRPr="00A02BE1">
              <w:rPr>
                <w:sz w:val="22"/>
                <w:szCs w:val="22"/>
              </w:rPr>
              <w:t>г.</w:t>
            </w:r>
          </w:p>
        </w:tc>
      </w:tr>
      <w:tr w:rsidR="00033DDF" w:rsidRPr="00A02BE1" w:rsidTr="00033DDF">
        <w:tc>
          <w:tcPr>
            <w:tcW w:w="1800" w:type="dxa"/>
            <w:vMerge/>
            <w:tcBorders>
              <w:top w:val="single" w:sz="4" w:space="0" w:color="auto"/>
              <w:left w:val="single" w:sz="4" w:space="0" w:color="auto"/>
              <w:bottom w:val="single" w:sz="4" w:space="0" w:color="auto"/>
              <w:right w:val="single" w:sz="4" w:space="0" w:color="auto"/>
            </w:tcBorders>
            <w:vAlign w:val="center"/>
          </w:tcPr>
          <w:p w:rsidR="00033DDF" w:rsidRPr="00A02BE1" w:rsidRDefault="00033DDF" w:rsidP="00FC2623">
            <w:pPr>
              <w:widowControl/>
              <w:rPr>
                <w:sz w:val="22"/>
                <w:szCs w:val="22"/>
              </w:rPr>
            </w:pPr>
          </w:p>
        </w:tc>
        <w:tc>
          <w:tcPr>
            <w:tcW w:w="720" w:type="dxa"/>
            <w:tcBorders>
              <w:top w:val="single" w:sz="4" w:space="0" w:color="auto"/>
              <w:left w:val="single" w:sz="4" w:space="0" w:color="auto"/>
              <w:bottom w:val="single" w:sz="4" w:space="0" w:color="auto"/>
              <w:right w:val="single" w:sz="4" w:space="0" w:color="auto"/>
            </w:tcBorders>
            <w:vAlign w:val="center"/>
          </w:tcPr>
          <w:p w:rsidR="00033DDF" w:rsidRPr="00A02BE1" w:rsidRDefault="00033DDF" w:rsidP="00FC2623">
            <w:pPr>
              <w:ind w:left="-57" w:right="-57"/>
              <w:jc w:val="center"/>
              <w:rPr>
                <w:sz w:val="22"/>
                <w:szCs w:val="22"/>
              </w:rPr>
            </w:pPr>
            <w:r w:rsidRPr="00A02BE1">
              <w:rPr>
                <w:sz w:val="22"/>
                <w:szCs w:val="22"/>
              </w:rPr>
              <w:t>Абс. число</w:t>
            </w:r>
          </w:p>
        </w:tc>
        <w:tc>
          <w:tcPr>
            <w:tcW w:w="1680" w:type="dxa"/>
            <w:tcBorders>
              <w:top w:val="single" w:sz="4" w:space="0" w:color="auto"/>
              <w:left w:val="single" w:sz="4" w:space="0" w:color="auto"/>
              <w:bottom w:val="single" w:sz="4" w:space="0" w:color="auto"/>
              <w:right w:val="single" w:sz="4" w:space="0" w:color="auto"/>
            </w:tcBorders>
            <w:vAlign w:val="center"/>
          </w:tcPr>
          <w:p w:rsidR="00033DDF" w:rsidRPr="00A02BE1" w:rsidRDefault="00033DDF" w:rsidP="00FC2623">
            <w:pPr>
              <w:ind w:left="-57" w:right="-57"/>
              <w:jc w:val="center"/>
              <w:rPr>
                <w:sz w:val="22"/>
                <w:szCs w:val="22"/>
              </w:rPr>
            </w:pPr>
            <w:r w:rsidRPr="00A02BE1">
              <w:rPr>
                <w:sz w:val="22"/>
                <w:szCs w:val="22"/>
              </w:rPr>
              <w:t>Показатель на 100 тыс.нас.</w:t>
            </w:r>
          </w:p>
        </w:tc>
        <w:tc>
          <w:tcPr>
            <w:tcW w:w="720" w:type="dxa"/>
            <w:tcBorders>
              <w:top w:val="single" w:sz="4" w:space="0" w:color="auto"/>
              <w:left w:val="single" w:sz="4" w:space="0" w:color="auto"/>
              <w:bottom w:val="single" w:sz="4" w:space="0" w:color="auto"/>
              <w:right w:val="single" w:sz="4" w:space="0" w:color="auto"/>
            </w:tcBorders>
            <w:vAlign w:val="center"/>
          </w:tcPr>
          <w:p w:rsidR="00033DDF" w:rsidRPr="00A02BE1" w:rsidRDefault="00033DDF" w:rsidP="00FC2623">
            <w:pPr>
              <w:ind w:left="-57" w:right="-57"/>
              <w:jc w:val="center"/>
              <w:rPr>
                <w:sz w:val="22"/>
                <w:szCs w:val="22"/>
              </w:rPr>
            </w:pPr>
            <w:r w:rsidRPr="00A02BE1">
              <w:rPr>
                <w:sz w:val="22"/>
                <w:szCs w:val="22"/>
              </w:rPr>
              <w:t>Абс. число</w:t>
            </w:r>
          </w:p>
        </w:tc>
        <w:tc>
          <w:tcPr>
            <w:tcW w:w="1560" w:type="dxa"/>
            <w:tcBorders>
              <w:top w:val="single" w:sz="4" w:space="0" w:color="auto"/>
              <w:left w:val="single" w:sz="4" w:space="0" w:color="auto"/>
              <w:bottom w:val="single" w:sz="4" w:space="0" w:color="auto"/>
              <w:right w:val="single" w:sz="4" w:space="0" w:color="auto"/>
            </w:tcBorders>
            <w:vAlign w:val="center"/>
          </w:tcPr>
          <w:p w:rsidR="00033DDF" w:rsidRPr="00A02BE1" w:rsidRDefault="00033DDF" w:rsidP="00FC2623">
            <w:pPr>
              <w:ind w:left="-57" w:right="-57"/>
              <w:jc w:val="center"/>
              <w:rPr>
                <w:sz w:val="22"/>
                <w:szCs w:val="22"/>
              </w:rPr>
            </w:pPr>
            <w:r w:rsidRPr="00A02BE1">
              <w:rPr>
                <w:sz w:val="22"/>
                <w:szCs w:val="22"/>
              </w:rPr>
              <w:t>Показатель на 100 тыс.нас.</w:t>
            </w:r>
          </w:p>
        </w:tc>
        <w:tc>
          <w:tcPr>
            <w:tcW w:w="960" w:type="dxa"/>
            <w:tcBorders>
              <w:top w:val="single" w:sz="4" w:space="0" w:color="auto"/>
              <w:left w:val="single" w:sz="4" w:space="0" w:color="auto"/>
              <w:bottom w:val="single" w:sz="4" w:space="0" w:color="auto"/>
              <w:right w:val="single" w:sz="4" w:space="0" w:color="auto"/>
            </w:tcBorders>
            <w:vAlign w:val="center"/>
          </w:tcPr>
          <w:p w:rsidR="00033DDF" w:rsidRPr="00A02BE1" w:rsidRDefault="00033DDF" w:rsidP="00FC2623">
            <w:pPr>
              <w:ind w:left="-57" w:right="-57"/>
              <w:jc w:val="center"/>
              <w:rPr>
                <w:sz w:val="22"/>
                <w:szCs w:val="22"/>
              </w:rPr>
            </w:pPr>
            <w:r w:rsidRPr="00A02BE1">
              <w:rPr>
                <w:sz w:val="22"/>
                <w:szCs w:val="22"/>
              </w:rPr>
              <w:t>Абс. число</w:t>
            </w:r>
          </w:p>
        </w:tc>
        <w:tc>
          <w:tcPr>
            <w:tcW w:w="1680" w:type="dxa"/>
            <w:tcBorders>
              <w:top w:val="single" w:sz="4" w:space="0" w:color="auto"/>
              <w:left w:val="single" w:sz="4" w:space="0" w:color="auto"/>
              <w:bottom w:val="single" w:sz="4" w:space="0" w:color="auto"/>
              <w:right w:val="single" w:sz="4" w:space="0" w:color="auto"/>
            </w:tcBorders>
            <w:vAlign w:val="center"/>
          </w:tcPr>
          <w:p w:rsidR="00033DDF" w:rsidRPr="00A02BE1" w:rsidRDefault="00033DDF" w:rsidP="00FC2623">
            <w:pPr>
              <w:ind w:left="-57" w:right="-57"/>
              <w:jc w:val="center"/>
              <w:rPr>
                <w:sz w:val="22"/>
                <w:szCs w:val="22"/>
              </w:rPr>
            </w:pPr>
            <w:r w:rsidRPr="00A02BE1">
              <w:rPr>
                <w:sz w:val="22"/>
                <w:szCs w:val="22"/>
              </w:rPr>
              <w:t>Показатель на 100 тыс.нас</w:t>
            </w:r>
          </w:p>
        </w:tc>
      </w:tr>
      <w:tr w:rsidR="00033DDF" w:rsidRPr="00A02BE1" w:rsidTr="00033DDF">
        <w:tc>
          <w:tcPr>
            <w:tcW w:w="1800" w:type="dxa"/>
            <w:tcBorders>
              <w:top w:val="single" w:sz="4" w:space="0" w:color="auto"/>
              <w:left w:val="single" w:sz="4" w:space="0" w:color="auto"/>
              <w:bottom w:val="single" w:sz="4" w:space="0" w:color="auto"/>
              <w:right w:val="single" w:sz="4" w:space="0" w:color="auto"/>
            </w:tcBorders>
          </w:tcPr>
          <w:p w:rsidR="00033DDF" w:rsidRPr="00A02BE1" w:rsidRDefault="00033DDF" w:rsidP="00FC2623">
            <w:pPr>
              <w:rPr>
                <w:sz w:val="22"/>
                <w:szCs w:val="22"/>
              </w:rPr>
            </w:pPr>
            <w:r w:rsidRPr="00A02BE1">
              <w:rPr>
                <w:sz w:val="22"/>
                <w:szCs w:val="22"/>
              </w:rPr>
              <w:t>Сифилис</w:t>
            </w:r>
          </w:p>
        </w:tc>
        <w:tc>
          <w:tcPr>
            <w:tcW w:w="720" w:type="dxa"/>
            <w:tcBorders>
              <w:top w:val="single" w:sz="4" w:space="0" w:color="auto"/>
              <w:left w:val="single" w:sz="4" w:space="0" w:color="auto"/>
              <w:bottom w:val="single" w:sz="4" w:space="0" w:color="auto"/>
              <w:right w:val="single" w:sz="4" w:space="0" w:color="auto"/>
            </w:tcBorders>
          </w:tcPr>
          <w:p w:rsidR="00033DDF" w:rsidRPr="00A02BE1" w:rsidRDefault="00033DDF" w:rsidP="00A02BE1">
            <w:pPr>
              <w:jc w:val="center"/>
              <w:rPr>
                <w:sz w:val="22"/>
                <w:szCs w:val="22"/>
                <w:lang w:val="ru-RU"/>
              </w:rPr>
            </w:pPr>
            <w:r w:rsidRPr="00A02BE1">
              <w:rPr>
                <w:sz w:val="22"/>
                <w:szCs w:val="22"/>
                <w:lang w:val="ru-RU"/>
              </w:rPr>
              <w:t>168</w:t>
            </w:r>
          </w:p>
        </w:tc>
        <w:tc>
          <w:tcPr>
            <w:tcW w:w="1680" w:type="dxa"/>
            <w:tcBorders>
              <w:top w:val="single" w:sz="4" w:space="0" w:color="auto"/>
              <w:left w:val="single" w:sz="4" w:space="0" w:color="auto"/>
              <w:bottom w:val="single" w:sz="4" w:space="0" w:color="auto"/>
              <w:right w:val="single" w:sz="4" w:space="0" w:color="auto"/>
            </w:tcBorders>
          </w:tcPr>
          <w:p w:rsidR="00033DDF" w:rsidRPr="00A02BE1" w:rsidRDefault="00033DDF" w:rsidP="00A02BE1">
            <w:pPr>
              <w:jc w:val="center"/>
              <w:rPr>
                <w:sz w:val="22"/>
                <w:szCs w:val="22"/>
                <w:lang w:val="ru-RU"/>
              </w:rPr>
            </w:pPr>
            <w:r w:rsidRPr="00A02BE1">
              <w:rPr>
                <w:sz w:val="22"/>
                <w:szCs w:val="22"/>
                <w:lang w:val="ru-RU"/>
              </w:rPr>
              <w:t>15,07</w:t>
            </w:r>
          </w:p>
        </w:tc>
        <w:tc>
          <w:tcPr>
            <w:tcW w:w="720" w:type="dxa"/>
            <w:tcBorders>
              <w:top w:val="single" w:sz="4" w:space="0" w:color="auto"/>
              <w:left w:val="single" w:sz="4" w:space="0" w:color="auto"/>
              <w:bottom w:val="single" w:sz="4" w:space="0" w:color="auto"/>
              <w:right w:val="single" w:sz="4" w:space="0" w:color="auto"/>
            </w:tcBorders>
          </w:tcPr>
          <w:p w:rsidR="00033DDF" w:rsidRPr="00A02BE1" w:rsidRDefault="00033DDF" w:rsidP="00A02BE1">
            <w:pPr>
              <w:jc w:val="center"/>
              <w:rPr>
                <w:sz w:val="22"/>
                <w:szCs w:val="22"/>
                <w:lang w:val="ru-RU"/>
              </w:rPr>
            </w:pPr>
            <w:r w:rsidRPr="00A02BE1">
              <w:rPr>
                <w:sz w:val="22"/>
                <w:szCs w:val="22"/>
              </w:rPr>
              <w:t>16</w:t>
            </w:r>
            <w:r w:rsidRPr="00A02BE1">
              <w:rPr>
                <w:sz w:val="22"/>
                <w:szCs w:val="22"/>
                <w:lang w:val="ru-RU"/>
              </w:rPr>
              <w:t>3</w:t>
            </w:r>
          </w:p>
        </w:tc>
        <w:tc>
          <w:tcPr>
            <w:tcW w:w="1560" w:type="dxa"/>
            <w:tcBorders>
              <w:top w:val="single" w:sz="4" w:space="0" w:color="auto"/>
              <w:left w:val="single" w:sz="4" w:space="0" w:color="auto"/>
              <w:bottom w:val="single" w:sz="4" w:space="0" w:color="auto"/>
              <w:right w:val="single" w:sz="4" w:space="0" w:color="auto"/>
            </w:tcBorders>
          </w:tcPr>
          <w:p w:rsidR="00033DDF" w:rsidRPr="00A02BE1" w:rsidRDefault="00033DDF" w:rsidP="00A02BE1">
            <w:pPr>
              <w:jc w:val="center"/>
              <w:rPr>
                <w:sz w:val="22"/>
                <w:szCs w:val="22"/>
                <w:lang w:val="ru-RU"/>
              </w:rPr>
            </w:pPr>
            <w:r w:rsidRPr="00A02BE1">
              <w:rPr>
                <w:sz w:val="22"/>
                <w:szCs w:val="22"/>
              </w:rPr>
              <w:t>1</w:t>
            </w:r>
            <w:r w:rsidRPr="00A02BE1">
              <w:rPr>
                <w:sz w:val="22"/>
                <w:szCs w:val="22"/>
                <w:lang w:val="ru-RU"/>
              </w:rPr>
              <w:t>4,65</w:t>
            </w:r>
          </w:p>
        </w:tc>
        <w:tc>
          <w:tcPr>
            <w:tcW w:w="960" w:type="dxa"/>
            <w:tcBorders>
              <w:top w:val="single" w:sz="4" w:space="0" w:color="auto"/>
              <w:left w:val="single" w:sz="4" w:space="0" w:color="auto"/>
              <w:bottom w:val="single" w:sz="4" w:space="0" w:color="auto"/>
              <w:right w:val="single" w:sz="4" w:space="0" w:color="auto"/>
            </w:tcBorders>
          </w:tcPr>
          <w:p w:rsidR="00033DDF" w:rsidRPr="00A02BE1" w:rsidRDefault="00033DDF" w:rsidP="00A02BE1">
            <w:pPr>
              <w:jc w:val="center"/>
              <w:rPr>
                <w:sz w:val="22"/>
                <w:szCs w:val="22"/>
                <w:lang w:val="ru-RU"/>
              </w:rPr>
            </w:pPr>
            <w:r w:rsidRPr="00A02BE1">
              <w:rPr>
                <w:sz w:val="22"/>
                <w:szCs w:val="22"/>
              </w:rPr>
              <w:t>1</w:t>
            </w:r>
            <w:r w:rsidRPr="00A02BE1">
              <w:rPr>
                <w:sz w:val="22"/>
                <w:szCs w:val="22"/>
                <w:lang w:val="ru-RU"/>
              </w:rPr>
              <w:t>59</w:t>
            </w:r>
          </w:p>
        </w:tc>
        <w:tc>
          <w:tcPr>
            <w:tcW w:w="1680" w:type="dxa"/>
            <w:tcBorders>
              <w:top w:val="single" w:sz="4" w:space="0" w:color="auto"/>
              <w:left w:val="single" w:sz="4" w:space="0" w:color="auto"/>
              <w:bottom w:val="single" w:sz="4" w:space="0" w:color="auto"/>
              <w:right w:val="single" w:sz="4" w:space="0" w:color="auto"/>
            </w:tcBorders>
          </w:tcPr>
          <w:p w:rsidR="00033DDF" w:rsidRPr="00A02BE1" w:rsidRDefault="00033DDF" w:rsidP="00A02BE1">
            <w:pPr>
              <w:jc w:val="center"/>
              <w:rPr>
                <w:sz w:val="22"/>
                <w:szCs w:val="22"/>
                <w:lang w:val="ru-RU"/>
              </w:rPr>
            </w:pPr>
            <w:r w:rsidRPr="00A02BE1">
              <w:rPr>
                <w:sz w:val="22"/>
                <w:szCs w:val="22"/>
              </w:rPr>
              <w:t>14,</w:t>
            </w:r>
            <w:r w:rsidRPr="00A02BE1">
              <w:rPr>
                <w:sz w:val="22"/>
                <w:szCs w:val="22"/>
                <w:lang w:val="ru-RU"/>
              </w:rPr>
              <w:t>29</w:t>
            </w:r>
          </w:p>
        </w:tc>
      </w:tr>
      <w:tr w:rsidR="00033DDF" w:rsidRPr="00A02BE1" w:rsidTr="00033DDF">
        <w:tc>
          <w:tcPr>
            <w:tcW w:w="1800" w:type="dxa"/>
            <w:tcBorders>
              <w:top w:val="single" w:sz="4" w:space="0" w:color="auto"/>
              <w:left w:val="single" w:sz="4" w:space="0" w:color="auto"/>
              <w:bottom w:val="single" w:sz="4" w:space="0" w:color="auto"/>
              <w:right w:val="single" w:sz="4" w:space="0" w:color="auto"/>
            </w:tcBorders>
          </w:tcPr>
          <w:p w:rsidR="00033DDF" w:rsidRPr="00A02BE1" w:rsidRDefault="00033DDF" w:rsidP="00FC2623">
            <w:pPr>
              <w:rPr>
                <w:sz w:val="22"/>
                <w:szCs w:val="22"/>
              </w:rPr>
            </w:pPr>
            <w:r w:rsidRPr="00A02BE1">
              <w:rPr>
                <w:sz w:val="22"/>
                <w:szCs w:val="22"/>
              </w:rPr>
              <w:t>Гонорея</w:t>
            </w:r>
          </w:p>
        </w:tc>
        <w:tc>
          <w:tcPr>
            <w:tcW w:w="720" w:type="dxa"/>
            <w:tcBorders>
              <w:top w:val="single" w:sz="4" w:space="0" w:color="auto"/>
              <w:left w:val="single" w:sz="4" w:space="0" w:color="auto"/>
              <w:bottom w:val="single" w:sz="4" w:space="0" w:color="auto"/>
              <w:right w:val="single" w:sz="4" w:space="0" w:color="auto"/>
            </w:tcBorders>
          </w:tcPr>
          <w:p w:rsidR="00033DDF" w:rsidRPr="00A02BE1" w:rsidRDefault="00033DDF" w:rsidP="00A02BE1">
            <w:pPr>
              <w:jc w:val="center"/>
              <w:rPr>
                <w:sz w:val="22"/>
                <w:szCs w:val="22"/>
                <w:lang w:val="ru-RU"/>
              </w:rPr>
            </w:pPr>
            <w:r w:rsidRPr="00A02BE1">
              <w:rPr>
                <w:sz w:val="22"/>
                <w:szCs w:val="22"/>
                <w:lang w:val="ru-RU"/>
              </w:rPr>
              <w:t>202</w:t>
            </w:r>
          </w:p>
        </w:tc>
        <w:tc>
          <w:tcPr>
            <w:tcW w:w="1680" w:type="dxa"/>
            <w:tcBorders>
              <w:top w:val="single" w:sz="4" w:space="0" w:color="auto"/>
              <w:left w:val="single" w:sz="4" w:space="0" w:color="auto"/>
              <w:bottom w:val="single" w:sz="4" w:space="0" w:color="auto"/>
              <w:right w:val="single" w:sz="4" w:space="0" w:color="auto"/>
            </w:tcBorders>
          </w:tcPr>
          <w:p w:rsidR="00033DDF" w:rsidRPr="00A02BE1" w:rsidRDefault="00033DDF" w:rsidP="00A02BE1">
            <w:pPr>
              <w:jc w:val="center"/>
              <w:rPr>
                <w:sz w:val="22"/>
                <w:szCs w:val="22"/>
                <w:lang w:val="ru-RU"/>
              </w:rPr>
            </w:pPr>
            <w:r w:rsidRPr="00A02BE1">
              <w:rPr>
                <w:sz w:val="22"/>
                <w:szCs w:val="22"/>
                <w:lang w:val="ru-RU"/>
              </w:rPr>
              <w:t>18,12</w:t>
            </w:r>
          </w:p>
        </w:tc>
        <w:tc>
          <w:tcPr>
            <w:tcW w:w="720" w:type="dxa"/>
            <w:tcBorders>
              <w:top w:val="single" w:sz="4" w:space="0" w:color="auto"/>
              <w:left w:val="single" w:sz="4" w:space="0" w:color="auto"/>
              <w:bottom w:val="single" w:sz="4" w:space="0" w:color="auto"/>
              <w:right w:val="single" w:sz="4" w:space="0" w:color="auto"/>
            </w:tcBorders>
          </w:tcPr>
          <w:p w:rsidR="00033DDF" w:rsidRPr="00A02BE1" w:rsidRDefault="00033DDF" w:rsidP="00A02BE1">
            <w:pPr>
              <w:jc w:val="center"/>
              <w:rPr>
                <w:sz w:val="22"/>
                <w:szCs w:val="22"/>
                <w:lang w:val="ru-RU"/>
              </w:rPr>
            </w:pPr>
            <w:r w:rsidRPr="00A02BE1">
              <w:rPr>
                <w:sz w:val="22"/>
                <w:szCs w:val="22"/>
              </w:rPr>
              <w:t>2</w:t>
            </w:r>
            <w:r w:rsidRPr="00A02BE1">
              <w:rPr>
                <w:sz w:val="22"/>
                <w:szCs w:val="22"/>
                <w:lang w:val="ru-RU"/>
              </w:rPr>
              <w:t>19</w:t>
            </w:r>
          </w:p>
        </w:tc>
        <w:tc>
          <w:tcPr>
            <w:tcW w:w="1560" w:type="dxa"/>
            <w:tcBorders>
              <w:top w:val="single" w:sz="4" w:space="0" w:color="auto"/>
              <w:left w:val="single" w:sz="4" w:space="0" w:color="auto"/>
              <w:bottom w:val="single" w:sz="4" w:space="0" w:color="auto"/>
              <w:right w:val="single" w:sz="4" w:space="0" w:color="auto"/>
            </w:tcBorders>
          </w:tcPr>
          <w:p w:rsidR="00033DDF" w:rsidRPr="00A02BE1" w:rsidRDefault="00033DDF" w:rsidP="00A02BE1">
            <w:pPr>
              <w:jc w:val="center"/>
              <w:rPr>
                <w:sz w:val="22"/>
                <w:szCs w:val="22"/>
                <w:lang w:val="ru-RU"/>
              </w:rPr>
            </w:pPr>
            <w:r w:rsidRPr="00A02BE1">
              <w:rPr>
                <w:sz w:val="22"/>
                <w:szCs w:val="22"/>
              </w:rPr>
              <w:t>1</w:t>
            </w:r>
            <w:r w:rsidRPr="00A02BE1">
              <w:rPr>
                <w:sz w:val="22"/>
                <w:szCs w:val="22"/>
                <w:lang w:val="ru-RU"/>
              </w:rPr>
              <w:t>9,68</w:t>
            </w:r>
          </w:p>
        </w:tc>
        <w:tc>
          <w:tcPr>
            <w:tcW w:w="960" w:type="dxa"/>
            <w:tcBorders>
              <w:top w:val="single" w:sz="4" w:space="0" w:color="auto"/>
              <w:left w:val="single" w:sz="4" w:space="0" w:color="auto"/>
              <w:bottom w:val="single" w:sz="4" w:space="0" w:color="auto"/>
              <w:right w:val="single" w:sz="4" w:space="0" w:color="auto"/>
            </w:tcBorders>
          </w:tcPr>
          <w:p w:rsidR="00033DDF" w:rsidRPr="00A02BE1" w:rsidRDefault="00033DDF" w:rsidP="00A02BE1">
            <w:pPr>
              <w:jc w:val="center"/>
              <w:rPr>
                <w:sz w:val="22"/>
                <w:szCs w:val="22"/>
                <w:lang w:val="ru-RU"/>
              </w:rPr>
            </w:pPr>
            <w:r w:rsidRPr="00A02BE1">
              <w:rPr>
                <w:sz w:val="22"/>
                <w:szCs w:val="22"/>
                <w:lang w:val="ru-RU"/>
              </w:rPr>
              <w:t>173</w:t>
            </w:r>
          </w:p>
        </w:tc>
        <w:tc>
          <w:tcPr>
            <w:tcW w:w="1680" w:type="dxa"/>
            <w:tcBorders>
              <w:top w:val="single" w:sz="4" w:space="0" w:color="auto"/>
              <w:left w:val="single" w:sz="4" w:space="0" w:color="auto"/>
              <w:bottom w:val="single" w:sz="4" w:space="0" w:color="auto"/>
              <w:right w:val="single" w:sz="4" w:space="0" w:color="auto"/>
            </w:tcBorders>
          </w:tcPr>
          <w:p w:rsidR="00033DDF" w:rsidRPr="00A02BE1" w:rsidRDefault="00033DDF" w:rsidP="00A02BE1">
            <w:pPr>
              <w:jc w:val="center"/>
              <w:rPr>
                <w:sz w:val="22"/>
                <w:szCs w:val="22"/>
                <w:lang w:val="ru-RU"/>
              </w:rPr>
            </w:pPr>
            <w:r w:rsidRPr="00A02BE1">
              <w:rPr>
                <w:sz w:val="22"/>
                <w:szCs w:val="22"/>
              </w:rPr>
              <w:t>1</w:t>
            </w:r>
            <w:r w:rsidRPr="00A02BE1">
              <w:rPr>
                <w:sz w:val="22"/>
                <w:szCs w:val="22"/>
                <w:lang w:val="ru-RU"/>
              </w:rPr>
              <w:t>5,55</w:t>
            </w:r>
          </w:p>
        </w:tc>
      </w:tr>
    </w:tbl>
    <w:p w:rsidR="00033DDF" w:rsidRPr="00EE444C" w:rsidRDefault="00033DDF" w:rsidP="00FC2623">
      <w:pPr>
        <w:jc w:val="both"/>
        <w:rPr>
          <w:iCs/>
          <w:sz w:val="24"/>
          <w:szCs w:val="24"/>
        </w:rPr>
      </w:pPr>
    </w:p>
    <w:p w:rsidR="00033DDF" w:rsidRPr="00EE444C" w:rsidRDefault="00033DDF" w:rsidP="00FC2623">
      <w:pPr>
        <w:ind w:firstLine="720"/>
        <w:jc w:val="both"/>
        <w:rPr>
          <w:sz w:val="24"/>
          <w:szCs w:val="24"/>
          <w:lang w:val="ru-RU"/>
        </w:rPr>
      </w:pPr>
      <w:r w:rsidRPr="00EE444C">
        <w:rPr>
          <w:sz w:val="24"/>
          <w:szCs w:val="24"/>
          <w:lang w:val="ru-RU"/>
        </w:rPr>
        <w:t>Показатель заболеваемости сифилисом в 2015 году составил 14,29 на 100 тыс. населения, что на 2,5% ниже уровня 2014года и на 5,4% ниже уровня 2013 года. Выше областного показателя заболеваемость в Сасовском, Александро-Невском районах и г.Рязани.</w:t>
      </w:r>
    </w:p>
    <w:p w:rsidR="00033DDF" w:rsidRPr="00EE444C" w:rsidRDefault="00033DDF" w:rsidP="00FC2623">
      <w:pPr>
        <w:ind w:firstLine="720"/>
        <w:jc w:val="both"/>
        <w:rPr>
          <w:sz w:val="24"/>
          <w:szCs w:val="24"/>
          <w:lang w:val="ru-RU"/>
        </w:rPr>
      </w:pPr>
      <w:r w:rsidRPr="00EE444C">
        <w:rPr>
          <w:sz w:val="24"/>
          <w:szCs w:val="24"/>
          <w:lang w:val="ru-RU"/>
        </w:rPr>
        <w:t xml:space="preserve">Заболеваемость гонореей составила 15,55 на </w:t>
      </w:r>
      <w:r w:rsidR="00A02BE1">
        <w:rPr>
          <w:sz w:val="24"/>
          <w:szCs w:val="24"/>
          <w:lang w:val="ru-RU"/>
        </w:rPr>
        <w:t xml:space="preserve">100 тыс. населения, что на 21% </w:t>
      </w:r>
      <w:r w:rsidRPr="00EE444C">
        <w:rPr>
          <w:sz w:val="24"/>
          <w:szCs w:val="24"/>
          <w:lang w:val="ru-RU"/>
        </w:rPr>
        <w:t>ниже уровня 2014 года и на 14,4% ниже уровня 2013 года. Выше областного уровня показатели заболеваемости в 8 административных территориях.</w:t>
      </w:r>
    </w:p>
    <w:p w:rsidR="00033DDF" w:rsidRDefault="00033DDF" w:rsidP="00FC2623">
      <w:pPr>
        <w:jc w:val="both"/>
        <w:rPr>
          <w:sz w:val="24"/>
          <w:szCs w:val="24"/>
          <w:lang w:val="ru-RU"/>
        </w:rPr>
      </w:pPr>
    </w:p>
    <w:p w:rsidR="00925775" w:rsidRPr="00EE444C" w:rsidRDefault="00925775" w:rsidP="00FC2623">
      <w:pPr>
        <w:jc w:val="both"/>
        <w:rPr>
          <w:sz w:val="24"/>
          <w:szCs w:val="24"/>
          <w:lang w:val="ru-RU"/>
        </w:rPr>
      </w:pPr>
    </w:p>
    <w:p w:rsidR="00033DDF" w:rsidRPr="00A02BE1" w:rsidRDefault="00033DDF" w:rsidP="00FC2623">
      <w:pPr>
        <w:jc w:val="right"/>
        <w:rPr>
          <w:sz w:val="22"/>
          <w:szCs w:val="22"/>
          <w:lang w:val="ru-RU"/>
        </w:rPr>
      </w:pPr>
      <w:r w:rsidRPr="00A02BE1">
        <w:rPr>
          <w:sz w:val="22"/>
          <w:szCs w:val="22"/>
          <w:lang w:val="ru-RU"/>
        </w:rPr>
        <w:t>Таблица №</w:t>
      </w:r>
      <w:r w:rsidR="00583F73">
        <w:rPr>
          <w:sz w:val="22"/>
          <w:szCs w:val="22"/>
          <w:lang w:val="ru-RU"/>
        </w:rPr>
        <w:t>101</w:t>
      </w:r>
    </w:p>
    <w:p w:rsidR="00033DDF" w:rsidRPr="00A02BE1" w:rsidRDefault="00033DDF" w:rsidP="00FC2623">
      <w:pPr>
        <w:jc w:val="center"/>
        <w:rPr>
          <w:b/>
          <w:bCs/>
          <w:sz w:val="22"/>
          <w:szCs w:val="22"/>
          <w:lang w:val="ru-RU"/>
        </w:rPr>
      </w:pPr>
      <w:r w:rsidRPr="00A02BE1">
        <w:rPr>
          <w:b/>
          <w:bCs/>
          <w:sz w:val="22"/>
          <w:szCs w:val="22"/>
          <w:lang w:val="ru-RU"/>
        </w:rPr>
        <w:t>Динамика заболеваемости заразными кожными болезнями</w:t>
      </w:r>
    </w:p>
    <w:tbl>
      <w:tblPr>
        <w:tblW w:w="0" w:type="auto"/>
        <w:jc w:val="center"/>
        <w:tblLayout w:type="fixed"/>
        <w:tblLook w:val="01E0"/>
      </w:tblPr>
      <w:tblGrid>
        <w:gridCol w:w="1825"/>
        <w:gridCol w:w="840"/>
        <w:gridCol w:w="1560"/>
        <w:gridCol w:w="840"/>
        <w:gridCol w:w="1560"/>
        <w:gridCol w:w="840"/>
        <w:gridCol w:w="1655"/>
      </w:tblGrid>
      <w:tr w:rsidR="00033DDF" w:rsidRPr="00A02BE1" w:rsidTr="00033DDF">
        <w:trPr>
          <w:jc w:val="center"/>
        </w:trPr>
        <w:tc>
          <w:tcPr>
            <w:tcW w:w="1825" w:type="dxa"/>
            <w:vMerge w:val="restart"/>
            <w:tcBorders>
              <w:top w:val="single" w:sz="4" w:space="0" w:color="auto"/>
              <w:left w:val="single" w:sz="4" w:space="0" w:color="auto"/>
              <w:bottom w:val="single" w:sz="4" w:space="0" w:color="auto"/>
              <w:right w:val="single" w:sz="4" w:space="0" w:color="auto"/>
            </w:tcBorders>
            <w:vAlign w:val="center"/>
          </w:tcPr>
          <w:p w:rsidR="00033DDF" w:rsidRPr="00A02BE1" w:rsidRDefault="00033DDF" w:rsidP="00FC2623">
            <w:pPr>
              <w:jc w:val="center"/>
              <w:rPr>
                <w:sz w:val="22"/>
                <w:szCs w:val="22"/>
              </w:rPr>
            </w:pPr>
            <w:r w:rsidRPr="00A02BE1">
              <w:rPr>
                <w:sz w:val="22"/>
                <w:szCs w:val="22"/>
              </w:rPr>
              <w:t>Нозологическаяформа</w:t>
            </w:r>
          </w:p>
        </w:tc>
        <w:tc>
          <w:tcPr>
            <w:tcW w:w="2400" w:type="dxa"/>
            <w:gridSpan w:val="2"/>
            <w:tcBorders>
              <w:top w:val="single" w:sz="4" w:space="0" w:color="auto"/>
              <w:left w:val="single" w:sz="4" w:space="0" w:color="auto"/>
              <w:bottom w:val="single" w:sz="4" w:space="0" w:color="auto"/>
              <w:right w:val="single" w:sz="4" w:space="0" w:color="auto"/>
            </w:tcBorders>
            <w:vAlign w:val="center"/>
          </w:tcPr>
          <w:p w:rsidR="00033DDF" w:rsidRPr="00A02BE1" w:rsidRDefault="00033DDF" w:rsidP="00FC2623">
            <w:pPr>
              <w:jc w:val="center"/>
              <w:rPr>
                <w:sz w:val="22"/>
                <w:szCs w:val="22"/>
              </w:rPr>
            </w:pPr>
            <w:r w:rsidRPr="00A02BE1">
              <w:rPr>
                <w:sz w:val="22"/>
                <w:szCs w:val="22"/>
              </w:rPr>
              <w:t>201</w:t>
            </w:r>
            <w:r w:rsidRPr="00A02BE1">
              <w:rPr>
                <w:sz w:val="22"/>
                <w:szCs w:val="22"/>
                <w:lang w:val="ru-RU"/>
              </w:rPr>
              <w:t>3</w:t>
            </w:r>
            <w:r w:rsidRPr="00A02BE1">
              <w:rPr>
                <w:sz w:val="22"/>
                <w:szCs w:val="22"/>
              </w:rPr>
              <w:t>г.</w:t>
            </w:r>
          </w:p>
        </w:tc>
        <w:tc>
          <w:tcPr>
            <w:tcW w:w="2400" w:type="dxa"/>
            <w:gridSpan w:val="2"/>
            <w:tcBorders>
              <w:top w:val="single" w:sz="4" w:space="0" w:color="auto"/>
              <w:left w:val="single" w:sz="4" w:space="0" w:color="auto"/>
              <w:bottom w:val="single" w:sz="4" w:space="0" w:color="auto"/>
              <w:right w:val="single" w:sz="4" w:space="0" w:color="auto"/>
            </w:tcBorders>
            <w:vAlign w:val="center"/>
          </w:tcPr>
          <w:p w:rsidR="00033DDF" w:rsidRPr="00A02BE1" w:rsidRDefault="00033DDF" w:rsidP="00FC2623">
            <w:pPr>
              <w:jc w:val="center"/>
              <w:rPr>
                <w:sz w:val="22"/>
                <w:szCs w:val="22"/>
              </w:rPr>
            </w:pPr>
            <w:r w:rsidRPr="00A02BE1">
              <w:rPr>
                <w:sz w:val="22"/>
                <w:szCs w:val="22"/>
              </w:rPr>
              <w:t>201</w:t>
            </w:r>
            <w:r w:rsidRPr="00A02BE1">
              <w:rPr>
                <w:sz w:val="22"/>
                <w:szCs w:val="22"/>
                <w:lang w:val="ru-RU"/>
              </w:rPr>
              <w:t>4</w:t>
            </w:r>
            <w:r w:rsidRPr="00A02BE1">
              <w:rPr>
                <w:sz w:val="22"/>
                <w:szCs w:val="22"/>
              </w:rPr>
              <w:t>г.</w:t>
            </w:r>
          </w:p>
        </w:tc>
        <w:tc>
          <w:tcPr>
            <w:tcW w:w="2495" w:type="dxa"/>
            <w:gridSpan w:val="2"/>
            <w:tcBorders>
              <w:top w:val="single" w:sz="4" w:space="0" w:color="auto"/>
              <w:left w:val="single" w:sz="4" w:space="0" w:color="auto"/>
              <w:bottom w:val="single" w:sz="4" w:space="0" w:color="auto"/>
              <w:right w:val="single" w:sz="4" w:space="0" w:color="auto"/>
            </w:tcBorders>
            <w:vAlign w:val="center"/>
          </w:tcPr>
          <w:p w:rsidR="00033DDF" w:rsidRPr="00A02BE1" w:rsidRDefault="00033DDF" w:rsidP="00FC2623">
            <w:pPr>
              <w:jc w:val="center"/>
              <w:rPr>
                <w:sz w:val="22"/>
                <w:szCs w:val="22"/>
              </w:rPr>
            </w:pPr>
            <w:r w:rsidRPr="00A02BE1">
              <w:rPr>
                <w:sz w:val="22"/>
                <w:szCs w:val="22"/>
              </w:rPr>
              <w:t>201</w:t>
            </w:r>
            <w:r w:rsidRPr="00A02BE1">
              <w:rPr>
                <w:sz w:val="22"/>
                <w:szCs w:val="22"/>
                <w:lang w:val="ru-RU"/>
              </w:rPr>
              <w:t>5</w:t>
            </w:r>
            <w:r w:rsidRPr="00A02BE1">
              <w:rPr>
                <w:sz w:val="22"/>
                <w:szCs w:val="22"/>
              </w:rPr>
              <w:t>г.</w:t>
            </w:r>
          </w:p>
        </w:tc>
      </w:tr>
      <w:tr w:rsidR="00033DDF" w:rsidRPr="00A02BE1" w:rsidTr="00033DDF">
        <w:trPr>
          <w:jc w:val="center"/>
        </w:trPr>
        <w:tc>
          <w:tcPr>
            <w:tcW w:w="1825" w:type="dxa"/>
            <w:vMerge/>
            <w:tcBorders>
              <w:top w:val="single" w:sz="4" w:space="0" w:color="auto"/>
              <w:left w:val="single" w:sz="4" w:space="0" w:color="auto"/>
              <w:bottom w:val="single" w:sz="4" w:space="0" w:color="auto"/>
              <w:right w:val="single" w:sz="4" w:space="0" w:color="auto"/>
            </w:tcBorders>
            <w:vAlign w:val="center"/>
          </w:tcPr>
          <w:p w:rsidR="00033DDF" w:rsidRPr="00A02BE1" w:rsidRDefault="00033DDF" w:rsidP="00FC2623">
            <w:pPr>
              <w:widowControl/>
              <w:rPr>
                <w:sz w:val="22"/>
                <w:szCs w:val="22"/>
              </w:rPr>
            </w:pPr>
          </w:p>
        </w:tc>
        <w:tc>
          <w:tcPr>
            <w:tcW w:w="840" w:type="dxa"/>
            <w:tcBorders>
              <w:top w:val="single" w:sz="4" w:space="0" w:color="auto"/>
              <w:left w:val="single" w:sz="4" w:space="0" w:color="auto"/>
              <w:bottom w:val="single" w:sz="4" w:space="0" w:color="auto"/>
              <w:right w:val="single" w:sz="4" w:space="0" w:color="auto"/>
            </w:tcBorders>
            <w:vAlign w:val="center"/>
          </w:tcPr>
          <w:p w:rsidR="00033DDF" w:rsidRPr="00A02BE1" w:rsidRDefault="00033DDF" w:rsidP="00FC2623">
            <w:pPr>
              <w:jc w:val="center"/>
              <w:rPr>
                <w:sz w:val="22"/>
                <w:szCs w:val="22"/>
              </w:rPr>
            </w:pPr>
            <w:r w:rsidRPr="00A02BE1">
              <w:rPr>
                <w:sz w:val="22"/>
                <w:szCs w:val="22"/>
              </w:rPr>
              <w:t>Абс. число</w:t>
            </w:r>
          </w:p>
        </w:tc>
        <w:tc>
          <w:tcPr>
            <w:tcW w:w="1560" w:type="dxa"/>
            <w:tcBorders>
              <w:top w:val="single" w:sz="4" w:space="0" w:color="auto"/>
              <w:left w:val="single" w:sz="4" w:space="0" w:color="auto"/>
              <w:bottom w:val="single" w:sz="4" w:space="0" w:color="auto"/>
              <w:right w:val="single" w:sz="4" w:space="0" w:color="auto"/>
            </w:tcBorders>
            <w:vAlign w:val="center"/>
          </w:tcPr>
          <w:p w:rsidR="00033DDF" w:rsidRPr="00A02BE1" w:rsidRDefault="00033DDF" w:rsidP="00FC2623">
            <w:pPr>
              <w:jc w:val="center"/>
              <w:rPr>
                <w:sz w:val="22"/>
                <w:szCs w:val="22"/>
              </w:rPr>
            </w:pPr>
            <w:r w:rsidRPr="00A02BE1">
              <w:rPr>
                <w:sz w:val="22"/>
                <w:szCs w:val="22"/>
              </w:rPr>
              <w:t>Показатель на 100 тыс.нас.</w:t>
            </w:r>
          </w:p>
        </w:tc>
        <w:tc>
          <w:tcPr>
            <w:tcW w:w="840" w:type="dxa"/>
            <w:tcBorders>
              <w:top w:val="single" w:sz="4" w:space="0" w:color="auto"/>
              <w:left w:val="single" w:sz="4" w:space="0" w:color="auto"/>
              <w:bottom w:val="single" w:sz="4" w:space="0" w:color="auto"/>
              <w:right w:val="single" w:sz="4" w:space="0" w:color="auto"/>
            </w:tcBorders>
            <w:vAlign w:val="center"/>
          </w:tcPr>
          <w:p w:rsidR="00033DDF" w:rsidRPr="00A02BE1" w:rsidRDefault="00033DDF" w:rsidP="00FC2623">
            <w:pPr>
              <w:jc w:val="center"/>
              <w:rPr>
                <w:sz w:val="22"/>
                <w:szCs w:val="22"/>
              </w:rPr>
            </w:pPr>
            <w:r w:rsidRPr="00A02BE1">
              <w:rPr>
                <w:sz w:val="22"/>
                <w:szCs w:val="22"/>
              </w:rPr>
              <w:t>Абс. число</w:t>
            </w:r>
          </w:p>
        </w:tc>
        <w:tc>
          <w:tcPr>
            <w:tcW w:w="1560" w:type="dxa"/>
            <w:tcBorders>
              <w:top w:val="single" w:sz="4" w:space="0" w:color="auto"/>
              <w:left w:val="single" w:sz="4" w:space="0" w:color="auto"/>
              <w:bottom w:val="single" w:sz="4" w:space="0" w:color="auto"/>
              <w:right w:val="single" w:sz="4" w:space="0" w:color="auto"/>
            </w:tcBorders>
            <w:vAlign w:val="center"/>
          </w:tcPr>
          <w:p w:rsidR="00033DDF" w:rsidRPr="00A02BE1" w:rsidRDefault="00033DDF" w:rsidP="00FC2623">
            <w:pPr>
              <w:jc w:val="center"/>
              <w:rPr>
                <w:sz w:val="22"/>
                <w:szCs w:val="22"/>
              </w:rPr>
            </w:pPr>
            <w:r w:rsidRPr="00A02BE1">
              <w:rPr>
                <w:sz w:val="22"/>
                <w:szCs w:val="22"/>
              </w:rPr>
              <w:t>Показатель на 100 тыс.нас.</w:t>
            </w:r>
          </w:p>
        </w:tc>
        <w:tc>
          <w:tcPr>
            <w:tcW w:w="840" w:type="dxa"/>
            <w:tcBorders>
              <w:top w:val="single" w:sz="4" w:space="0" w:color="auto"/>
              <w:left w:val="single" w:sz="4" w:space="0" w:color="auto"/>
              <w:bottom w:val="single" w:sz="4" w:space="0" w:color="auto"/>
              <w:right w:val="single" w:sz="4" w:space="0" w:color="auto"/>
            </w:tcBorders>
            <w:vAlign w:val="center"/>
          </w:tcPr>
          <w:p w:rsidR="00033DDF" w:rsidRPr="00A02BE1" w:rsidRDefault="00033DDF" w:rsidP="00FC2623">
            <w:pPr>
              <w:jc w:val="center"/>
              <w:rPr>
                <w:sz w:val="22"/>
                <w:szCs w:val="22"/>
              </w:rPr>
            </w:pPr>
            <w:r w:rsidRPr="00A02BE1">
              <w:rPr>
                <w:sz w:val="22"/>
                <w:szCs w:val="22"/>
              </w:rPr>
              <w:t>Абс. число</w:t>
            </w:r>
          </w:p>
        </w:tc>
        <w:tc>
          <w:tcPr>
            <w:tcW w:w="1655" w:type="dxa"/>
            <w:tcBorders>
              <w:top w:val="single" w:sz="4" w:space="0" w:color="auto"/>
              <w:left w:val="single" w:sz="4" w:space="0" w:color="auto"/>
              <w:bottom w:val="single" w:sz="4" w:space="0" w:color="auto"/>
              <w:right w:val="single" w:sz="4" w:space="0" w:color="auto"/>
            </w:tcBorders>
            <w:vAlign w:val="center"/>
          </w:tcPr>
          <w:p w:rsidR="00033DDF" w:rsidRPr="00A02BE1" w:rsidRDefault="00033DDF" w:rsidP="00FC2623">
            <w:pPr>
              <w:jc w:val="center"/>
              <w:rPr>
                <w:sz w:val="22"/>
                <w:szCs w:val="22"/>
              </w:rPr>
            </w:pPr>
            <w:r w:rsidRPr="00A02BE1">
              <w:rPr>
                <w:sz w:val="22"/>
                <w:szCs w:val="22"/>
              </w:rPr>
              <w:t>Показатель на 100 тыс.нас.</w:t>
            </w:r>
          </w:p>
        </w:tc>
      </w:tr>
      <w:tr w:rsidR="00033DDF" w:rsidRPr="00A02BE1" w:rsidTr="00033DDF">
        <w:trPr>
          <w:jc w:val="center"/>
        </w:trPr>
        <w:tc>
          <w:tcPr>
            <w:tcW w:w="1825" w:type="dxa"/>
            <w:tcBorders>
              <w:top w:val="single" w:sz="4" w:space="0" w:color="auto"/>
              <w:left w:val="single" w:sz="4" w:space="0" w:color="auto"/>
              <w:bottom w:val="single" w:sz="4" w:space="0" w:color="auto"/>
              <w:right w:val="single" w:sz="4" w:space="0" w:color="auto"/>
            </w:tcBorders>
            <w:vAlign w:val="center"/>
          </w:tcPr>
          <w:p w:rsidR="00033DDF" w:rsidRPr="00A02BE1" w:rsidRDefault="00033DDF" w:rsidP="00FC2623">
            <w:pPr>
              <w:rPr>
                <w:sz w:val="22"/>
                <w:szCs w:val="22"/>
              </w:rPr>
            </w:pPr>
            <w:r w:rsidRPr="00A02BE1">
              <w:rPr>
                <w:sz w:val="22"/>
                <w:szCs w:val="22"/>
              </w:rPr>
              <w:t>Чесотка</w:t>
            </w:r>
          </w:p>
        </w:tc>
        <w:tc>
          <w:tcPr>
            <w:tcW w:w="840" w:type="dxa"/>
            <w:tcBorders>
              <w:top w:val="single" w:sz="4" w:space="0" w:color="auto"/>
              <w:left w:val="single" w:sz="4" w:space="0" w:color="auto"/>
              <w:bottom w:val="single" w:sz="4" w:space="0" w:color="auto"/>
              <w:right w:val="single" w:sz="4" w:space="0" w:color="auto"/>
            </w:tcBorders>
          </w:tcPr>
          <w:p w:rsidR="00033DDF" w:rsidRPr="00A02BE1" w:rsidRDefault="00033DDF" w:rsidP="00A02BE1">
            <w:pPr>
              <w:jc w:val="center"/>
              <w:rPr>
                <w:sz w:val="22"/>
                <w:szCs w:val="22"/>
                <w:lang w:val="ru-RU"/>
              </w:rPr>
            </w:pPr>
            <w:r w:rsidRPr="00A02BE1">
              <w:rPr>
                <w:sz w:val="22"/>
                <w:szCs w:val="22"/>
                <w:lang w:val="ru-RU"/>
              </w:rPr>
              <w:t>503</w:t>
            </w:r>
          </w:p>
        </w:tc>
        <w:tc>
          <w:tcPr>
            <w:tcW w:w="1560" w:type="dxa"/>
            <w:tcBorders>
              <w:top w:val="single" w:sz="4" w:space="0" w:color="auto"/>
              <w:left w:val="single" w:sz="4" w:space="0" w:color="auto"/>
              <w:bottom w:val="single" w:sz="4" w:space="0" w:color="auto"/>
              <w:right w:val="single" w:sz="4" w:space="0" w:color="auto"/>
            </w:tcBorders>
          </w:tcPr>
          <w:p w:rsidR="00033DDF" w:rsidRPr="00A02BE1" w:rsidRDefault="00033DDF" w:rsidP="00A02BE1">
            <w:pPr>
              <w:jc w:val="center"/>
              <w:rPr>
                <w:sz w:val="22"/>
                <w:szCs w:val="22"/>
                <w:lang w:val="ru-RU"/>
              </w:rPr>
            </w:pPr>
            <w:r w:rsidRPr="00A02BE1">
              <w:rPr>
                <w:sz w:val="22"/>
                <w:szCs w:val="22"/>
                <w:lang w:val="ru-RU"/>
              </w:rPr>
              <w:t>45,11</w:t>
            </w:r>
          </w:p>
        </w:tc>
        <w:tc>
          <w:tcPr>
            <w:tcW w:w="840" w:type="dxa"/>
            <w:tcBorders>
              <w:top w:val="single" w:sz="4" w:space="0" w:color="auto"/>
              <w:left w:val="single" w:sz="4" w:space="0" w:color="auto"/>
              <w:bottom w:val="single" w:sz="4" w:space="0" w:color="auto"/>
              <w:right w:val="single" w:sz="4" w:space="0" w:color="auto"/>
            </w:tcBorders>
          </w:tcPr>
          <w:p w:rsidR="00033DDF" w:rsidRPr="00A02BE1" w:rsidRDefault="00033DDF" w:rsidP="00A02BE1">
            <w:pPr>
              <w:jc w:val="center"/>
              <w:rPr>
                <w:sz w:val="22"/>
                <w:szCs w:val="22"/>
                <w:lang w:val="ru-RU"/>
              </w:rPr>
            </w:pPr>
            <w:r w:rsidRPr="00A02BE1">
              <w:rPr>
                <w:sz w:val="22"/>
                <w:szCs w:val="22"/>
                <w:lang w:val="ru-RU"/>
              </w:rPr>
              <w:t>365</w:t>
            </w:r>
          </w:p>
        </w:tc>
        <w:tc>
          <w:tcPr>
            <w:tcW w:w="1560" w:type="dxa"/>
            <w:tcBorders>
              <w:top w:val="single" w:sz="4" w:space="0" w:color="auto"/>
              <w:left w:val="single" w:sz="4" w:space="0" w:color="auto"/>
              <w:bottom w:val="single" w:sz="4" w:space="0" w:color="auto"/>
              <w:right w:val="single" w:sz="4" w:space="0" w:color="auto"/>
            </w:tcBorders>
          </w:tcPr>
          <w:p w:rsidR="00033DDF" w:rsidRPr="00A02BE1" w:rsidRDefault="00033DDF" w:rsidP="00A02BE1">
            <w:pPr>
              <w:jc w:val="center"/>
              <w:rPr>
                <w:sz w:val="22"/>
                <w:szCs w:val="22"/>
                <w:lang w:val="ru-RU"/>
              </w:rPr>
            </w:pPr>
            <w:r w:rsidRPr="00A02BE1">
              <w:rPr>
                <w:sz w:val="22"/>
                <w:szCs w:val="22"/>
                <w:lang w:val="ru-RU"/>
              </w:rPr>
              <w:t>32,80</w:t>
            </w:r>
          </w:p>
        </w:tc>
        <w:tc>
          <w:tcPr>
            <w:tcW w:w="840" w:type="dxa"/>
            <w:tcBorders>
              <w:top w:val="single" w:sz="4" w:space="0" w:color="auto"/>
              <w:left w:val="single" w:sz="4" w:space="0" w:color="auto"/>
              <w:bottom w:val="single" w:sz="4" w:space="0" w:color="auto"/>
              <w:right w:val="single" w:sz="4" w:space="0" w:color="auto"/>
            </w:tcBorders>
          </w:tcPr>
          <w:p w:rsidR="00033DDF" w:rsidRPr="00A02BE1" w:rsidRDefault="00033DDF" w:rsidP="00A02BE1">
            <w:pPr>
              <w:jc w:val="center"/>
              <w:rPr>
                <w:sz w:val="22"/>
                <w:szCs w:val="22"/>
                <w:lang w:val="ru-RU"/>
              </w:rPr>
            </w:pPr>
            <w:r w:rsidRPr="00A02BE1">
              <w:rPr>
                <w:sz w:val="22"/>
                <w:szCs w:val="22"/>
                <w:lang w:val="ru-RU"/>
              </w:rPr>
              <w:t>320</w:t>
            </w:r>
          </w:p>
        </w:tc>
        <w:tc>
          <w:tcPr>
            <w:tcW w:w="1655" w:type="dxa"/>
            <w:tcBorders>
              <w:top w:val="single" w:sz="4" w:space="0" w:color="auto"/>
              <w:left w:val="single" w:sz="4" w:space="0" w:color="auto"/>
              <w:bottom w:val="single" w:sz="4" w:space="0" w:color="auto"/>
              <w:right w:val="single" w:sz="4" w:space="0" w:color="auto"/>
            </w:tcBorders>
          </w:tcPr>
          <w:p w:rsidR="00033DDF" w:rsidRPr="00A02BE1" w:rsidRDefault="00033DDF" w:rsidP="00A02BE1">
            <w:pPr>
              <w:jc w:val="center"/>
              <w:rPr>
                <w:sz w:val="22"/>
                <w:szCs w:val="22"/>
                <w:lang w:val="ru-RU"/>
              </w:rPr>
            </w:pPr>
            <w:r w:rsidRPr="00A02BE1">
              <w:rPr>
                <w:sz w:val="22"/>
                <w:szCs w:val="22"/>
                <w:lang w:val="ru-RU"/>
              </w:rPr>
              <w:t>28,76</w:t>
            </w:r>
          </w:p>
        </w:tc>
      </w:tr>
      <w:tr w:rsidR="00033DDF" w:rsidRPr="00A02BE1" w:rsidTr="00033DDF">
        <w:trPr>
          <w:jc w:val="center"/>
        </w:trPr>
        <w:tc>
          <w:tcPr>
            <w:tcW w:w="1825" w:type="dxa"/>
            <w:tcBorders>
              <w:top w:val="single" w:sz="4" w:space="0" w:color="auto"/>
              <w:left w:val="single" w:sz="4" w:space="0" w:color="auto"/>
              <w:bottom w:val="single" w:sz="4" w:space="0" w:color="auto"/>
              <w:right w:val="single" w:sz="4" w:space="0" w:color="auto"/>
            </w:tcBorders>
            <w:vAlign w:val="center"/>
          </w:tcPr>
          <w:p w:rsidR="00033DDF" w:rsidRPr="00A02BE1" w:rsidRDefault="00033DDF" w:rsidP="00FC2623">
            <w:pPr>
              <w:rPr>
                <w:sz w:val="22"/>
                <w:szCs w:val="22"/>
              </w:rPr>
            </w:pPr>
            <w:r w:rsidRPr="00A02BE1">
              <w:rPr>
                <w:sz w:val="22"/>
                <w:szCs w:val="22"/>
              </w:rPr>
              <w:t>Микроспория</w:t>
            </w:r>
          </w:p>
        </w:tc>
        <w:tc>
          <w:tcPr>
            <w:tcW w:w="840" w:type="dxa"/>
            <w:tcBorders>
              <w:top w:val="single" w:sz="4" w:space="0" w:color="auto"/>
              <w:left w:val="single" w:sz="4" w:space="0" w:color="auto"/>
              <w:bottom w:val="single" w:sz="4" w:space="0" w:color="auto"/>
              <w:right w:val="single" w:sz="4" w:space="0" w:color="auto"/>
            </w:tcBorders>
          </w:tcPr>
          <w:p w:rsidR="00033DDF" w:rsidRPr="00A02BE1" w:rsidRDefault="00033DDF" w:rsidP="00A02BE1">
            <w:pPr>
              <w:jc w:val="center"/>
              <w:rPr>
                <w:sz w:val="22"/>
                <w:szCs w:val="22"/>
                <w:lang w:val="ru-RU"/>
              </w:rPr>
            </w:pPr>
            <w:r w:rsidRPr="00A02BE1">
              <w:rPr>
                <w:sz w:val="22"/>
                <w:szCs w:val="22"/>
                <w:lang w:val="ru-RU"/>
              </w:rPr>
              <w:t>1099</w:t>
            </w:r>
          </w:p>
        </w:tc>
        <w:tc>
          <w:tcPr>
            <w:tcW w:w="1560" w:type="dxa"/>
            <w:tcBorders>
              <w:top w:val="single" w:sz="4" w:space="0" w:color="auto"/>
              <w:left w:val="single" w:sz="4" w:space="0" w:color="auto"/>
              <w:bottom w:val="single" w:sz="4" w:space="0" w:color="auto"/>
              <w:right w:val="single" w:sz="4" w:space="0" w:color="auto"/>
            </w:tcBorders>
          </w:tcPr>
          <w:p w:rsidR="00033DDF" w:rsidRPr="00A02BE1" w:rsidRDefault="00033DDF" w:rsidP="00A02BE1">
            <w:pPr>
              <w:jc w:val="center"/>
              <w:rPr>
                <w:sz w:val="22"/>
                <w:szCs w:val="22"/>
                <w:lang w:val="ru-RU"/>
              </w:rPr>
            </w:pPr>
            <w:r w:rsidRPr="00A02BE1">
              <w:rPr>
                <w:sz w:val="22"/>
                <w:szCs w:val="22"/>
                <w:lang w:val="ru-RU"/>
              </w:rPr>
              <w:t>98,57</w:t>
            </w:r>
          </w:p>
        </w:tc>
        <w:tc>
          <w:tcPr>
            <w:tcW w:w="840" w:type="dxa"/>
            <w:tcBorders>
              <w:top w:val="single" w:sz="4" w:space="0" w:color="auto"/>
              <w:left w:val="single" w:sz="4" w:space="0" w:color="auto"/>
              <w:bottom w:val="single" w:sz="4" w:space="0" w:color="auto"/>
              <w:right w:val="single" w:sz="4" w:space="0" w:color="auto"/>
            </w:tcBorders>
          </w:tcPr>
          <w:p w:rsidR="00033DDF" w:rsidRPr="00A02BE1" w:rsidRDefault="00033DDF" w:rsidP="00A02BE1">
            <w:pPr>
              <w:jc w:val="center"/>
              <w:rPr>
                <w:sz w:val="22"/>
                <w:szCs w:val="22"/>
                <w:lang w:val="ru-RU"/>
              </w:rPr>
            </w:pPr>
            <w:r w:rsidRPr="00A02BE1">
              <w:rPr>
                <w:sz w:val="22"/>
                <w:szCs w:val="22"/>
                <w:lang w:val="ru-RU"/>
              </w:rPr>
              <w:t>846</w:t>
            </w:r>
          </w:p>
        </w:tc>
        <w:tc>
          <w:tcPr>
            <w:tcW w:w="1560" w:type="dxa"/>
            <w:tcBorders>
              <w:top w:val="single" w:sz="4" w:space="0" w:color="auto"/>
              <w:left w:val="single" w:sz="4" w:space="0" w:color="auto"/>
              <w:bottom w:val="single" w:sz="4" w:space="0" w:color="auto"/>
              <w:right w:val="single" w:sz="4" w:space="0" w:color="auto"/>
            </w:tcBorders>
          </w:tcPr>
          <w:p w:rsidR="00033DDF" w:rsidRPr="00A02BE1" w:rsidRDefault="00033DDF" w:rsidP="00A02BE1">
            <w:pPr>
              <w:jc w:val="center"/>
              <w:rPr>
                <w:sz w:val="22"/>
                <w:szCs w:val="22"/>
                <w:lang w:val="ru-RU"/>
              </w:rPr>
            </w:pPr>
            <w:r w:rsidRPr="00A02BE1">
              <w:rPr>
                <w:sz w:val="22"/>
                <w:szCs w:val="22"/>
                <w:lang w:val="ru-RU"/>
              </w:rPr>
              <w:t>76,03</w:t>
            </w:r>
          </w:p>
        </w:tc>
        <w:tc>
          <w:tcPr>
            <w:tcW w:w="840" w:type="dxa"/>
            <w:tcBorders>
              <w:top w:val="single" w:sz="4" w:space="0" w:color="auto"/>
              <w:left w:val="single" w:sz="4" w:space="0" w:color="auto"/>
              <w:bottom w:val="single" w:sz="4" w:space="0" w:color="auto"/>
              <w:right w:val="single" w:sz="4" w:space="0" w:color="auto"/>
            </w:tcBorders>
          </w:tcPr>
          <w:p w:rsidR="00033DDF" w:rsidRPr="00A02BE1" w:rsidRDefault="00033DDF" w:rsidP="00A02BE1">
            <w:pPr>
              <w:jc w:val="center"/>
              <w:rPr>
                <w:sz w:val="22"/>
                <w:szCs w:val="22"/>
                <w:lang w:val="ru-RU"/>
              </w:rPr>
            </w:pPr>
            <w:r w:rsidRPr="00A02BE1">
              <w:rPr>
                <w:sz w:val="22"/>
                <w:szCs w:val="22"/>
                <w:lang w:val="ru-RU"/>
              </w:rPr>
              <w:t>776</w:t>
            </w:r>
          </w:p>
        </w:tc>
        <w:tc>
          <w:tcPr>
            <w:tcW w:w="1655" w:type="dxa"/>
            <w:tcBorders>
              <w:top w:val="single" w:sz="4" w:space="0" w:color="auto"/>
              <w:left w:val="single" w:sz="4" w:space="0" w:color="auto"/>
              <w:bottom w:val="single" w:sz="4" w:space="0" w:color="auto"/>
              <w:right w:val="single" w:sz="4" w:space="0" w:color="auto"/>
            </w:tcBorders>
          </w:tcPr>
          <w:p w:rsidR="00033DDF" w:rsidRPr="00A02BE1" w:rsidRDefault="00033DDF" w:rsidP="00A02BE1">
            <w:pPr>
              <w:jc w:val="center"/>
              <w:rPr>
                <w:sz w:val="22"/>
                <w:szCs w:val="22"/>
                <w:lang w:val="ru-RU"/>
              </w:rPr>
            </w:pPr>
            <w:r w:rsidRPr="00A02BE1">
              <w:rPr>
                <w:sz w:val="22"/>
                <w:szCs w:val="22"/>
                <w:lang w:val="ru-RU"/>
              </w:rPr>
              <w:t>69,73</w:t>
            </w:r>
          </w:p>
        </w:tc>
      </w:tr>
    </w:tbl>
    <w:p w:rsidR="00033DDF" w:rsidRPr="00EE444C" w:rsidRDefault="00033DDF" w:rsidP="00FC2623">
      <w:pPr>
        <w:rPr>
          <w:iCs/>
          <w:sz w:val="24"/>
          <w:szCs w:val="24"/>
        </w:rPr>
      </w:pPr>
    </w:p>
    <w:p w:rsidR="00033DDF" w:rsidRPr="00EE444C" w:rsidRDefault="00033DDF" w:rsidP="00FC2623">
      <w:pPr>
        <w:ind w:firstLine="720"/>
        <w:jc w:val="both"/>
        <w:rPr>
          <w:sz w:val="24"/>
          <w:szCs w:val="24"/>
          <w:lang w:val="ru-RU"/>
        </w:rPr>
      </w:pPr>
      <w:r w:rsidRPr="00EE444C">
        <w:rPr>
          <w:sz w:val="24"/>
          <w:szCs w:val="24"/>
          <w:lang w:val="ru-RU"/>
        </w:rPr>
        <w:t>В 2015 году показатель заболеваемости чесоткой снизился на 12,4% в сравнении с 2014 годом и на 36,4% в сравнении с 2013 годом, микроспорией снизился на 8,3%, в сравнении с 2014 годом и на 29,4% в сравнении с 2013 годом. Средний многолетний уровень заболеваемости не превышен. Тенденция заболеваемости выраженная к снижению. Уровень заболеваемости микроспорией превышает среднеобластной показатель в Кадомском, Рыбновско</w:t>
      </w:r>
      <w:r w:rsidR="00A02BE1">
        <w:rPr>
          <w:sz w:val="24"/>
          <w:szCs w:val="24"/>
          <w:lang w:val="ru-RU"/>
        </w:rPr>
        <w:t>м, Старожиловском районах и г.</w:t>
      </w:r>
      <w:r w:rsidRPr="00EE444C">
        <w:rPr>
          <w:sz w:val="24"/>
          <w:szCs w:val="24"/>
          <w:lang w:val="ru-RU"/>
        </w:rPr>
        <w:t>Рязани. Уровень заболеваемости чесоткой превышает среднеобластной показатель в Рыбновском, Ряз</w:t>
      </w:r>
      <w:r w:rsidR="00A02BE1">
        <w:rPr>
          <w:sz w:val="24"/>
          <w:szCs w:val="24"/>
          <w:lang w:val="ru-RU"/>
        </w:rPr>
        <w:t>анском, Чучковском районах и г.</w:t>
      </w:r>
      <w:r w:rsidRPr="00EE444C">
        <w:rPr>
          <w:sz w:val="24"/>
          <w:szCs w:val="24"/>
          <w:lang w:val="ru-RU"/>
        </w:rPr>
        <w:t>Рязани.</w:t>
      </w:r>
    </w:p>
    <w:p w:rsidR="00033DDF" w:rsidRPr="00EE444C" w:rsidRDefault="00033DDF" w:rsidP="00FC2623">
      <w:pPr>
        <w:rPr>
          <w:b/>
          <w:bCs/>
          <w:sz w:val="24"/>
          <w:szCs w:val="24"/>
          <w:lang w:val="ru-RU"/>
        </w:rPr>
      </w:pPr>
    </w:p>
    <w:p w:rsidR="00033DDF" w:rsidRPr="00EE444C" w:rsidRDefault="00033DDF" w:rsidP="00FC2623">
      <w:pPr>
        <w:jc w:val="center"/>
        <w:rPr>
          <w:b/>
          <w:bCs/>
          <w:sz w:val="24"/>
          <w:szCs w:val="24"/>
          <w:lang w:val="ru-RU"/>
        </w:rPr>
      </w:pPr>
      <w:r w:rsidRPr="00EE444C">
        <w:rPr>
          <w:b/>
          <w:bCs/>
          <w:sz w:val="24"/>
          <w:szCs w:val="24"/>
          <w:lang w:val="ru-RU"/>
        </w:rPr>
        <w:t>Социально обусловленные инфекции</w:t>
      </w:r>
    </w:p>
    <w:p w:rsidR="00033DDF" w:rsidRPr="00EE444C" w:rsidRDefault="00033DDF" w:rsidP="00FC2623">
      <w:pPr>
        <w:rPr>
          <w:b/>
          <w:sz w:val="24"/>
          <w:szCs w:val="24"/>
          <w:lang w:val="ru-RU"/>
        </w:rPr>
      </w:pPr>
    </w:p>
    <w:p w:rsidR="00033DDF" w:rsidRPr="00EE444C" w:rsidRDefault="00033DDF" w:rsidP="00FC2623">
      <w:pPr>
        <w:jc w:val="center"/>
        <w:rPr>
          <w:b/>
          <w:bCs/>
          <w:sz w:val="24"/>
          <w:szCs w:val="24"/>
          <w:lang w:val="ru-RU"/>
        </w:rPr>
      </w:pPr>
      <w:r w:rsidRPr="00EE444C">
        <w:rPr>
          <w:b/>
          <w:bCs/>
          <w:sz w:val="24"/>
          <w:szCs w:val="24"/>
          <w:lang w:val="ru-RU"/>
        </w:rPr>
        <w:t>ВИЧ-инфекция</w:t>
      </w:r>
    </w:p>
    <w:p w:rsidR="00033DDF" w:rsidRPr="00EE444C" w:rsidRDefault="00033DDF" w:rsidP="00FC2623">
      <w:pPr>
        <w:jc w:val="both"/>
        <w:rPr>
          <w:sz w:val="24"/>
          <w:szCs w:val="24"/>
          <w:lang w:val="ru-RU"/>
        </w:rPr>
      </w:pPr>
    </w:p>
    <w:p w:rsidR="00033DDF" w:rsidRPr="00EE444C" w:rsidRDefault="00033DDF" w:rsidP="00FC2623">
      <w:pPr>
        <w:ind w:firstLine="708"/>
        <w:jc w:val="both"/>
        <w:rPr>
          <w:sz w:val="24"/>
          <w:szCs w:val="24"/>
          <w:lang w:val="ru-RU"/>
        </w:rPr>
      </w:pPr>
      <w:r w:rsidRPr="00EE444C">
        <w:rPr>
          <w:sz w:val="24"/>
          <w:szCs w:val="24"/>
          <w:lang w:val="ru-RU"/>
        </w:rPr>
        <w:t xml:space="preserve">Рязанская область относится к числу территорий Российской Федерации со средним уровнем заболеваемости. На 01.01.2016 зарегистрировано 3967 случаев ВИЧ-инфекции, что составляет 349,4 на 100 тысяч населения (РФ </w:t>
      </w:r>
      <w:r w:rsidRPr="00EE444C">
        <w:rPr>
          <w:bCs/>
          <w:sz w:val="24"/>
          <w:szCs w:val="24"/>
          <w:lang w:val="ru-RU"/>
        </w:rPr>
        <w:t xml:space="preserve">- </w:t>
      </w:r>
      <w:r w:rsidRPr="00EE444C">
        <w:rPr>
          <w:sz w:val="24"/>
          <w:szCs w:val="24"/>
          <w:lang w:val="ru-RU"/>
        </w:rPr>
        <w:t>520,0). В соответствии с прогнозом, заболеваемость ВИЧ-инфекцией имеет тенденцию к росту.</w:t>
      </w:r>
    </w:p>
    <w:p w:rsidR="00033DDF" w:rsidRPr="00EE444C" w:rsidRDefault="00033DDF" w:rsidP="00FC2623">
      <w:pPr>
        <w:ind w:firstLine="708"/>
        <w:jc w:val="both"/>
        <w:rPr>
          <w:sz w:val="24"/>
          <w:szCs w:val="24"/>
          <w:lang w:val="ru-RU"/>
        </w:rPr>
      </w:pPr>
      <w:r w:rsidRPr="00EE444C">
        <w:rPr>
          <w:sz w:val="24"/>
          <w:szCs w:val="24"/>
          <w:lang w:val="ru-RU"/>
        </w:rPr>
        <w:t>Наибольшие показатели заболеваемости отмечаются в районах: Скопинском - 564,1 на 100 тысяч населения, Захаровском – 546,5 на 100 тысяч населения; Пронском 541,0 на 100 тысяч населения и г.Рязани 460,0 на 100 тысяч населения.</w:t>
      </w:r>
    </w:p>
    <w:p w:rsidR="00033DDF" w:rsidRPr="00EE444C" w:rsidRDefault="00033DDF" w:rsidP="00FC2623">
      <w:pPr>
        <w:ind w:firstLine="708"/>
        <w:jc w:val="both"/>
        <w:rPr>
          <w:sz w:val="24"/>
          <w:szCs w:val="24"/>
          <w:lang w:val="ru-RU"/>
        </w:rPr>
      </w:pPr>
      <w:r w:rsidRPr="00EE444C">
        <w:rPr>
          <w:sz w:val="24"/>
          <w:szCs w:val="24"/>
          <w:lang w:val="ru-RU"/>
        </w:rPr>
        <w:t>По сравнению с 2014 годом отмечается рост показателей заболеваемости почти по всем административным территориям от 1,3% до 23%.</w:t>
      </w:r>
    </w:p>
    <w:p w:rsidR="00033DDF" w:rsidRPr="00EE444C" w:rsidRDefault="00033DDF" w:rsidP="00FC2623">
      <w:pPr>
        <w:ind w:firstLine="708"/>
        <w:jc w:val="both"/>
        <w:rPr>
          <w:sz w:val="24"/>
          <w:szCs w:val="24"/>
          <w:lang w:val="ru-RU"/>
        </w:rPr>
      </w:pPr>
      <w:r w:rsidRPr="00EE444C">
        <w:rPr>
          <w:sz w:val="24"/>
          <w:szCs w:val="24"/>
          <w:lang w:val="ru-RU"/>
        </w:rPr>
        <w:t>Среди жителей Рязанской области вновь выявлено в 2015 году 272 случая ВИЧ-инфекции. Показатель заболеваемости составил 24,4 на 100 тысяч населения, что выше показателя 2014 года на 4,0%. Регистрируемая заболеваемость ниже уровня заболеваемости по ЦФО на 28,3% и в 2,4 раза среднего показателя по Российской Федерации (ЦФО – 33,95; РФ – 59,37). При медицинском освидетельствовании иностранных граждан ВИЧ-инфекция выявлена у 28 человек (2013г. – 15 человек, 2014г. – 25 человек).</w:t>
      </w:r>
    </w:p>
    <w:p w:rsidR="00033DDF" w:rsidRPr="00EE444C" w:rsidRDefault="00033DDF" w:rsidP="00FC2623">
      <w:pPr>
        <w:ind w:firstLine="708"/>
        <w:jc w:val="both"/>
        <w:rPr>
          <w:sz w:val="24"/>
          <w:szCs w:val="24"/>
          <w:lang w:val="ru-RU"/>
        </w:rPr>
      </w:pPr>
      <w:r w:rsidRPr="00EE444C">
        <w:rPr>
          <w:sz w:val="24"/>
          <w:szCs w:val="24"/>
          <w:lang w:val="ru-RU"/>
        </w:rPr>
        <w:t>Преимущественным путем передачи ВИЧ-инфекции явился половой, которым заразились 62,8% инфицированных (2013г. – 64,5%; 2014г. – 63,4%).</w:t>
      </w:r>
    </w:p>
    <w:p w:rsidR="00033DDF" w:rsidRPr="00EE444C" w:rsidRDefault="00033DDF" w:rsidP="00FC2623">
      <w:pPr>
        <w:ind w:firstLine="708"/>
        <w:jc w:val="both"/>
        <w:rPr>
          <w:sz w:val="24"/>
          <w:szCs w:val="24"/>
          <w:lang w:val="ru-RU"/>
        </w:rPr>
      </w:pPr>
      <w:r w:rsidRPr="00EE444C">
        <w:rPr>
          <w:sz w:val="24"/>
          <w:szCs w:val="24"/>
          <w:lang w:val="ru-RU"/>
        </w:rPr>
        <w:t>В общей структуре ВИЧ-инфицированных 63% составляет молодежь в возрасте от 15 до 30 лет. Происходит смещение эпидемии на более старшие возрастные группы. Сохраняется тенденция к увеличению ВИЧ-инфицированных лиц в возрасте 30-49 лет. В 2015 году эта возрастная группа в общей структуре ВИЧ-инфицированных составила 61%.</w:t>
      </w:r>
    </w:p>
    <w:p w:rsidR="00033DDF" w:rsidRPr="00EE444C" w:rsidRDefault="00033DDF" w:rsidP="00FC2623">
      <w:pPr>
        <w:ind w:firstLine="708"/>
        <w:jc w:val="both"/>
        <w:rPr>
          <w:sz w:val="24"/>
          <w:szCs w:val="24"/>
          <w:lang w:val="ru-RU"/>
        </w:rPr>
      </w:pPr>
      <w:r w:rsidRPr="00EE444C">
        <w:rPr>
          <w:sz w:val="24"/>
          <w:szCs w:val="24"/>
          <w:lang w:val="ru-RU"/>
        </w:rPr>
        <w:t>Среди инфицированных ВИЧ 56,5% составляют лица без определенных занятий. В 2015г. уровень заболеваемости ВИЧ-инфекции среди студентов ВУЗов и техникумов соответствует значениеям предыдущего года. Среди школьников и учащихся средних профессиональных училищ случаев ВИЧ-инфекции не регистрировалось.</w:t>
      </w:r>
    </w:p>
    <w:p w:rsidR="00033DDF" w:rsidRPr="00EE444C" w:rsidRDefault="00033DDF" w:rsidP="00FC2623">
      <w:pPr>
        <w:ind w:firstLine="708"/>
        <w:jc w:val="both"/>
        <w:rPr>
          <w:sz w:val="24"/>
          <w:szCs w:val="24"/>
          <w:lang w:val="ru-RU"/>
        </w:rPr>
      </w:pPr>
      <w:r w:rsidRPr="00EE444C">
        <w:rPr>
          <w:sz w:val="24"/>
          <w:szCs w:val="24"/>
          <w:lang w:val="ru-RU"/>
        </w:rPr>
        <w:t>Доля инфицированных женщин составила 38,1%, что на 10,2% ниже 2014 года (42,4%). В целом, в общей структуре ВИЧ-инфицированных преобладают мужчины (62%).</w:t>
      </w:r>
    </w:p>
    <w:p w:rsidR="00033DDF" w:rsidRPr="00EE444C" w:rsidRDefault="00033DDF" w:rsidP="00FC2623">
      <w:pPr>
        <w:ind w:firstLine="708"/>
        <w:jc w:val="both"/>
        <w:rPr>
          <w:sz w:val="24"/>
          <w:szCs w:val="24"/>
          <w:lang w:val="ru-RU"/>
        </w:rPr>
      </w:pPr>
      <w:r w:rsidRPr="00EE444C">
        <w:rPr>
          <w:sz w:val="24"/>
          <w:szCs w:val="24"/>
          <w:lang w:val="ru-RU"/>
        </w:rPr>
        <w:t>Из числа лиц, находящихся на диспансерном учете 75,5% пациентов находятся в субклинической стадии ВИЧ-инфекции, 24,5% - в стадии клинических проявлений разной степени.</w:t>
      </w:r>
    </w:p>
    <w:p w:rsidR="00033DDF" w:rsidRPr="00EE444C" w:rsidRDefault="00033DDF" w:rsidP="00FC2623">
      <w:pPr>
        <w:ind w:firstLine="708"/>
        <w:jc w:val="both"/>
        <w:rPr>
          <w:sz w:val="24"/>
          <w:szCs w:val="24"/>
          <w:lang w:val="ru-RU"/>
        </w:rPr>
      </w:pPr>
      <w:r w:rsidRPr="00EE444C">
        <w:rPr>
          <w:sz w:val="24"/>
          <w:szCs w:val="24"/>
          <w:lang w:val="ru-RU"/>
        </w:rPr>
        <w:t>За весь период наблюдения умерло 1303 человека, в том числе в 2015 году – 101, что на 5% больше, чем в 2014 году.</w:t>
      </w:r>
    </w:p>
    <w:p w:rsidR="00033DDF" w:rsidRPr="00EE444C" w:rsidRDefault="00033DDF" w:rsidP="00FC2623">
      <w:pPr>
        <w:ind w:firstLine="708"/>
        <w:jc w:val="both"/>
        <w:rPr>
          <w:sz w:val="24"/>
          <w:szCs w:val="24"/>
          <w:lang w:val="ru-RU"/>
        </w:rPr>
      </w:pPr>
      <w:r w:rsidRPr="00EE444C">
        <w:rPr>
          <w:sz w:val="24"/>
          <w:szCs w:val="24"/>
          <w:lang w:val="ru-RU"/>
        </w:rPr>
        <w:t>В 24,1% случаев причиной смерти являлись туберкулез легких, в 23% - пневмонии, в 19,3% - сердечно сосудистая патология, в 8,4% - поражения ЖКТ, в 3,6% - поражения ЦНС.</w:t>
      </w:r>
    </w:p>
    <w:p w:rsidR="00A02BE1" w:rsidRDefault="00033DDF" w:rsidP="00A02BE1">
      <w:pPr>
        <w:ind w:firstLine="708"/>
        <w:jc w:val="both"/>
        <w:rPr>
          <w:sz w:val="24"/>
          <w:szCs w:val="24"/>
          <w:lang w:val="ru-RU"/>
        </w:rPr>
      </w:pPr>
      <w:r w:rsidRPr="00EE444C">
        <w:rPr>
          <w:sz w:val="24"/>
          <w:szCs w:val="24"/>
          <w:lang w:val="ru-RU"/>
        </w:rPr>
        <w:t>Основным СПИД-индикаторным заболеванием среди ВИЧ-инфицированных продолжает оставаться туберкулез. За период с 1999 года зарегистрирован 441 случай туберкулеза у ВИЧ-инфицированных, в т.ч. в 2015 году - 39. Заболеваемость туберкулезом среди ВИЧ-инфицированных снизилась на 22,7% по сравнению с 2014 годом и составила 1633,5 на 100 тыс. инфицированных (2013г. – 1661,6; 2014г. – 2113,1), что связано с увеличением охвата химиопрофилактикой противотуберкулезными препаратами впервые вы</w:t>
      </w:r>
      <w:r w:rsidR="00A02BE1">
        <w:rPr>
          <w:sz w:val="24"/>
          <w:szCs w:val="24"/>
          <w:lang w:val="ru-RU"/>
        </w:rPr>
        <w:t>явленных больных ВИЧ-инфекцией.</w:t>
      </w:r>
    </w:p>
    <w:p w:rsidR="00033DDF" w:rsidRPr="00EE444C" w:rsidRDefault="00033DDF" w:rsidP="00A02BE1">
      <w:pPr>
        <w:ind w:firstLine="708"/>
        <w:jc w:val="both"/>
        <w:rPr>
          <w:sz w:val="24"/>
          <w:szCs w:val="24"/>
          <w:lang w:val="ru-RU"/>
        </w:rPr>
      </w:pPr>
      <w:r w:rsidRPr="00EE444C">
        <w:rPr>
          <w:sz w:val="24"/>
          <w:szCs w:val="24"/>
          <w:lang w:val="ru-RU"/>
        </w:rPr>
        <w:t>В 2015 году продолжалась реализация Приоритетного национального проекта в сфере здравоохранения по направлению «Профилактика ВИЧ-инфекции, гепатитов В и С, выявление больных ВИЧ», плана мероприятий по противодействию распространения заболевания, вызываемого вирусом иммунодефицита человека (ВИЧ-инфекции) на территории Рязанской области на 2014-2020 годы, утвержденного заместителем Председателя Правительством Рязанской области. Информация о результатах мониторинга за реализацией Приоритетного национального проекта и эпидемиологической ситуацией по ВИЧ-инфекции направлялась ежемесячно в Правительство Рязанской области.</w:t>
      </w:r>
    </w:p>
    <w:p w:rsidR="00033DDF" w:rsidRPr="00EE444C" w:rsidRDefault="00033DDF" w:rsidP="00FC2623">
      <w:pPr>
        <w:ind w:firstLine="708"/>
        <w:jc w:val="both"/>
        <w:rPr>
          <w:sz w:val="24"/>
          <w:szCs w:val="24"/>
          <w:lang w:val="ru-RU"/>
        </w:rPr>
      </w:pPr>
      <w:r w:rsidRPr="00EE444C">
        <w:rPr>
          <w:sz w:val="24"/>
          <w:szCs w:val="24"/>
          <w:lang w:val="ru-RU"/>
        </w:rPr>
        <w:t>Обследовано на ВИЧ 115615 человек или 10,5% от числа запланированных. Диспансерным наблюдением охвачено 2941 человек или 97,1% от числа сос</w:t>
      </w:r>
      <w:r w:rsidR="00A02BE1">
        <w:rPr>
          <w:sz w:val="24"/>
          <w:szCs w:val="24"/>
          <w:lang w:val="ru-RU"/>
        </w:rPr>
        <w:t>тоящих на учете (2013г. – 98,6%;</w:t>
      </w:r>
      <w:r w:rsidRPr="00EE444C">
        <w:rPr>
          <w:sz w:val="24"/>
          <w:szCs w:val="24"/>
          <w:lang w:val="ru-RU"/>
        </w:rPr>
        <w:t xml:space="preserve"> 2014г. – 97,1%). Исследование иммунного статуса проведено 2905 ВИЧ-инфицированным (96%), вирусной нагрузки - 2829 (93,4%), на туберкулез методом ФЛГ обследовано 2735 человек (90,3%).</w:t>
      </w:r>
    </w:p>
    <w:p w:rsidR="00033DDF" w:rsidRPr="00EE444C" w:rsidRDefault="00033DDF" w:rsidP="00FC2623">
      <w:pPr>
        <w:ind w:firstLine="708"/>
        <w:jc w:val="both"/>
        <w:rPr>
          <w:sz w:val="24"/>
          <w:szCs w:val="24"/>
          <w:lang w:val="ru-RU"/>
        </w:rPr>
      </w:pPr>
      <w:r w:rsidRPr="00EE444C">
        <w:rPr>
          <w:sz w:val="24"/>
          <w:szCs w:val="24"/>
          <w:lang w:val="ru-RU"/>
        </w:rPr>
        <w:t>За весь период реализации Приоритетного национального проекта «Здоровье» антиретровирусное лечение назначено 2073 ВИЧ-инфицированным. На 01.01.2016 лечение получают 1062 пациента, в том числе 23 ребенка. Прекратили получать антиретровирусную терапию 1011 человек по различным причинам, в том числе 231 по причине смерти.</w:t>
      </w:r>
    </w:p>
    <w:p w:rsidR="00033DDF" w:rsidRPr="00EE444C" w:rsidRDefault="00033DDF" w:rsidP="00FC2623">
      <w:pPr>
        <w:ind w:firstLine="708"/>
        <w:jc w:val="both"/>
        <w:rPr>
          <w:sz w:val="24"/>
          <w:szCs w:val="24"/>
          <w:lang w:val="ru-RU"/>
        </w:rPr>
      </w:pPr>
      <w:r w:rsidRPr="00EE444C">
        <w:rPr>
          <w:sz w:val="24"/>
          <w:szCs w:val="24"/>
          <w:lang w:val="ru-RU"/>
        </w:rPr>
        <w:t>На 01.01.2016 от ВИЧ-инфицированных матерей родилось всего 684 ребенка, в том числе 62 в 2015 году. Из общего числа рожденных детей диагноз ВИЧ-инфекция поставлен 33 детям, получает антиретровирусное лечение - 23. Под диспансерным наблюдением остается 151 ребенок. Химиопрофилактическим лечением в отчетном году ВИЧ-инфицированные женщины и новорожденные дети были охвачены на 100%.</w:t>
      </w:r>
    </w:p>
    <w:p w:rsidR="00033DDF" w:rsidRPr="00A02BE1" w:rsidRDefault="00033DDF" w:rsidP="00A02BE1">
      <w:pPr>
        <w:rPr>
          <w:bCs/>
          <w:sz w:val="24"/>
          <w:szCs w:val="24"/>
          <w:lang w:val="ru-RU"/>
        </w:rPr>
      </w:pPr>
    </w:p>
    <w:p w:rsidR="00033DDF" w:rsidRPr="00EE444C" w:rsidRDefault="00033DDF" w:rsidP="00FC2623">
      <w:pPr>
        <w:jc w:val="center"/>
        <w:rPr>
          <w:b/>
          <w:bCs/>
          <w:sz w:val="24"/>
          <w:szCs w:val="24"/>
          <w:lang w:val="ru-RU"/>
        </w:rPr>
      </w:pPr>
      <w:r w:rsidRPr="00EE444C">
        <w:rPr>
          <w:b/>
          <w:bCs/>
          <w:sz w:val="24"/>
          <w:szCs w:val="24"/>
          <w:lang w:val="ru-RU"/>
        </w:rPr>
        <w:t>Туберкулез</w:t>
      </w:r>
    </w:p>
    <w:p w:rsidR="00033DDF" w:rsidRPr="00A02BE1" w:rsidRDefault="00033DDF" w:rsidP="00FC2623">
      <w:pPr>
        <w:rPr>
          <w:sz w:val="24"/>
          <w:szCs w:val="24"/>
          <w:lang w:val="ru-RU"/>
        </w:rPr>
      </w:pPr>
    </w:p>
    <w:p w:rsidR="00033DDF" w:rsidRPr="00EE444C" w:rsidRDefault="00033DDF" w:rsidP="00F43FFB">
      <w:pPr>
        <w:ind w:firstLine="709"/>
        <w:jc w:val="both"/>
        <w:rPr>
          <w:sz w:val="24"/>
          <w:szCs w:val="24"/>
          <w:lang w:val="ru-RU"/>
        </w:rPr>
      </w:pPr>
      <w:r w:rsidRPr="00EE444C">
        <w:rPr>
          <w:sz w:val="24"/>
          <w:szCs w:val="24"/>
          <w:lang w:val="ru-RU"/>
        </w:rPr>
        <w:t>В 2015 году в области сохранилась тенденция снижения основных эпидемиологичес</w:t>
      </w:r>
      <w:r w:rsidR="00A02BE1">
        <w:rPr>
          <w:sz w:val="24"/>
          <w:szCs w:val="24"/>
          <w:lang w:val="ru-RU"/>
        </w:rPr>
        <w:t>ких показателей по туберкулезу.</w:t>
      </w:r>
    </w:p>
    <w:p w:rsidR="00033DDF" w:rsidRPr="00EE444C" w:rsidRDefault="00033DDF" w:rsidP="00F43FFB">
      <w:pPr>
        <w:ind w:firstLine="709"/>
        <w:jc w:val="both"/>
        <w:rPr>
          <w:sz w:val="24"/>
          <w:szCs w:val="24"/>
          <w:lang w:val="ru-RU"/>
        </w:rPr>
      </w:pPr>
      <w:r w:rsidRPr="00EE444C">
        <w:rPr>
          <w:sz w:val="24"/>
          <w:szCs w:val="24"/>
          <w:lang w:val="ru-RU"/>
        </w:rPr>
        <w:t>В области зарегистрировано 514 случаев впервые выявленного  активного туберкулеза (2014г.- 527; 2013г. - 613). Показатель заболеваемости туберкулезом составил 45,3 случаев на 100 тыс. населения (2014г.</w:t>
      </w:r>
      <w:r w:rsidR="00F43FFB">
        <w:rPr>
          <w:sz w:val="24"/>
          <w:szCs w:val="24"/>
          <w:lang w:val="ru-RU"/>
        </w:rPr>
        <w:t xml:space="preserve"> </w:t>
      </w:r>
      <w:r w:rsidRPr="00EE444C">
        <w:rPr>
          <w:sz w:val="24"/>
          <w:szCs w:val="24"/>
          <w:lang w:val="ru-RU"/>
        </w:rPr>
        <w:t>- 46,2; 2013г. - 53,5), что на 2% ниже уровня заболеваемости 2014г. (в 2014г. показатель заболеваемости туберкулезом по РФ – 59,5; по ЦФО – 39,0).</w:t>
      </w:r>
    </w:p>
    <w:p w:rsidR="00033DDF" w:rsidRPr="00EE444C" w:rsidRDefault="00033DDF" w:rsidP="00F43FFB">
      <w:pPr>
        <w:ind w:firstLine="709"/>
        <w:jc w:val="both"/>
        <w:rPr>
          <w:sz w:val="24"/>
          <w:szCs w:val="24"/>
          <w:lang w:val="ru-RU"/>
        </w:rPr>
      </w:pPr>
      <w:r w:rsidRPr="00EE444C">
        <w:rPr>
          <w:sz w:val="24"/>
          <w:szCs w:val="24"/>
          <w:lang w:val="ru-RU"/>
        </w:rPr>
        <w:t>Снижение заболеваемости туберкулезом произошло преимущественно за счет уменьшения числа заболевших среди</w:t>
      </w:r>
      <w:r w:rsidR="00F43FFB">
        <w:rPr>
          <w:sz w:val="24"/>
          <w:szCs w:val="24"/>
          <w:lang w:val="ru-RU"/>
        </w:rPr>
        <w:t xml:space="preserve"> постоянного населения области.</w:t>
      </w:r>
    </w:p>
    <w:p w:rsidR="00033DDF" w:rsidRPr="00EE444C" w:rsidRDefault="00033DDF" w:rsidP="00F43FFB">
      <w:pPr>
        <w:ind w:firstLine="709"/>
        <w:jc w:val="both"/>
        <w:rPr>
          <w:sz w:val="24"/>
          <w:szCs w:val="24"/>
          <w:lang w:val="ru-RU"/>
        </w:rPr>
      </w:pPr>
      <w:r w:rsidRPr="00EE444C">
        <w:rPr>
          <w:sz w:val="24"/>
          <w:szCs w:val="24"/>
          <w:lang w:val="ru-RU"/>
        </w:rPr>
        <w:t>Показатель заболеваемости постоянного населения области по сравнению с 2014г. снизился на 9,7% и составил – 32,6 на 100 тысяч населения (2014г.</w:t>
      </w:r>
      <w:r w:rsidR="00F43FFB">
        <w:rPr>
          <w:sz w:val="24"/>
          <w:szCs w:val="24"/>
          <w:lang w:val="ru-RU"/>
        </w:rPr>
        <w:t xml:space="preserve"> </w:t>
      </w:r>
      <w:r w:rsidRPr="00EE444C">
        <w:rPr>
          <w:sz w:val="24"/>
          <w:szCs w:val="24"/>
          <w:lang w:val="ru-RU"/>
        </w:rPr>
        <w:t>- 36,1; 2013г.</w:t>
      </w:r>
      <w:r w:rsidR="00F43FFB">
        <w:rPr>
          <w:sz w:val="24"/>
          <w:szCs w:val="24"/>
          <w:lang w:val="ru-RU"/>
        </w:rPr>
        <w:t xml:space="preserve"> - 41,4).</w:t>
      </w:r>
    </w:p>
    <w:p w:rsidR="00033DDF" w:rsidRPr="00EE444C" w:rsidRDefault="00033DDF" w:rsidP="00F43FFB">
      <w:pPr>
        <w:ind w:firstLine="709"/>
        <w:jc w:val="both"/>
        <w:rPr>
          <w:sz w:val="24"/>
          <w:szCs w:val="24"/>
          <w:lang w:val="ru-RU"/>
        </w:rPr>
      </w:pPr>
      <w:r w:rsidRPr="00EE444C">
        <w:rPr>
          <w:sz w:val="24"/>
          <w:szCs w:val="24"/>
          <w:lang w:val="ru-RU"/>
        </w:rPr>
        <w:t>Заболеваемость туберкулезом сельского населения снизилась на 27,8% - с 53,1 в 2014г. до 38,3 на 100 тыс. сельских жителей в 2015г., заболеваемость городск</w:t>
      </w:r>
      <w:r w:rsidR="00F43FFB">
        <w:rPr>
          <w:sz w:val="24"/>
          <w:szCs w:val="24"/>
          <w:lang w:val="ru-RU"/>
        </w:rPr>
        <w:t>ого населения составила – 48,1.</w:t>
      </w:r>
    </w:p>
    <w:p w:rsidR="00033DDF" w:rsidRPr="00EE444C" w:rsidRDefault="00033DDF" w:rsidP="00F43FFB">
      <w:pPr>
        <w:ind w:firstLine="709"/>
        <w:jc w:val="both"/>
        <w:rPr>
          <w:sz w:val="24"/>
          <w:szCs w:val="24"/>
          <w:lang w:val="ru-RU"/>
        </w:rPr>
      </w:pPr>
      <w:r w:rsidRPr="00EE444C">
        <w:rPr>
          <w:sz w:val="24"/>
          <w:szCs w:val="24"/>
          <w:lang w:val="ru-RU"/>
        </w:rPr>
        <w:t>В 6 муниципальных образованиях заболеваемость населения выше среднего областного показателя, причём в Захаровском районе – в 2,3 раза; в Сараевском, Ряжском, Ухоловском, Шацком, Милославском районах - в 1,22 раза.</w:t>
      </w:r>
    </w:p>
    <w:p w:rsidR="00033DDF" w:rsidRPr="00EE444C" w:rsidRDefault="00033DDF" w:rsidP="00F43FFB">
      <w:pPr>
        <w:ind w:firstLine="709"/>
        <w:jc w:val="both"/>
        <w:rPr>
          <w:sz w:val="24"/>
          <w:szCs w:val="24"/>
          <w:lang w:val="ru-RU"/>
        </w:rPr>
      </w:pPr>
      <w:r w:rsidRPr="00EE444C">
        <w:rPr>
          <w:sz w:val="24"/>
          <w:szCs w:val="24"/>
          <w:lang w:val="ru-RU"/>
        </w:rPr>
        <w:t>В 2015 году среди детского населения до 14 лет заболеваемость туберкулезом составила – 5,0 (2014г.</w:t>
      </w:r>
      <w:r w:rsidR="00F43FFB">
        <w:rPr>
          <w:sz w:val="24"/>
          <w:szCs w:val="24"/>
          <w:lang w:val="ru-RU"/>
        </w:rPr>
        <w:t xml:space="preserve"> </w:t>
      </w:r>
      <w:r w:rsidRPr="00EE444C">
        <w:rPr>
          <w:sz w:val="24"/>
          <w:szCs w:val="24"/>
          <w:lang w:val="ru-RU"/>
        </w:rPr>
        <w:t>-</w:t>
      </w:r>
      <w:r w:rsidR="00F43FFB">
        <w:rPr>
          <w:sz w:val="24"/>
          <w:szCs w:val="24"/>
          <w:lang w:val="ru-RU"/>
        </w:rPr>
        <w:t xml:space="preserve"> </w:t>
      </w:r>
      <w:r w:rsidRPr="00EE444C">
        <w:rPr>
          <w:sz w:val="24"/>
          <w:szCs w:val="24"/>
          <w:lang w:val="ru-RU"/>
        </w:rPr>
        <w:t>4,5; 2013г. -</w:t>
      </w:r>
      <w:r w:rsidR="00F43FFB">
        <w:rPr>
          <w:sz w:val="24"/>
          <w:szCs w:val="24"/>
          <w:lang w:val="ru-RU"/>
        </w:rPr>
        <w:t xml:space="preserve"> </w:t>
      </w:r>
      <w:r w:rsidRPr="00EE444C">
        <w:rPr>
          <w:sz w:val="24"/>
          <w:szCs w:val="24"/>
          <w:lang w:val="ru-RU"/>
        </w:rPr>
        <w:t>3,9) и среди подростков 15 -17 лет –</w:t>
      </w:r>
      <w:r w:rsidR="00F43FFB">
        <w:rPr>
          <w:sz w:val="24"/>
          <w:szCs w:val="24"/>
          <w:lang w:val="ru-RU"/>
        </w:rPr>
        <w:t xml:space="preserve"> </w:t>
      </w:r>
      <w:r w:rsidRPr="00EE444C">
        <w:rPr>
          <w:sz w:val="24"/>
          <w:szCs w:val="24"/>
          <w:lang w:val="ru-RU"/>
        </w:rPr>
        <w:t>18,1 на 100 тыс. детей каждой возрастной группы соответственно (2014г.</w:t>
      </w:r>
      <w:r w:rsidR="00F43FFB">
        <w:rPr>
          <w:sz w:val="24"/>
          <w:szCs w:val="24"/>
          <w:lang w:val="ru-RU"/>
        </w:rPr>
        <w:t xml:space="preserve"> </w:t>
      </w:r>
      <w:r w:rsidRPr="00EE444C">
        <w:rPr>
          <w:sz w:val="24"/>
          <w:szCs w:val="24"/>
          <w:lang w:val="ru-RU"/>
        </w:rPr>
        <w:t>- 10,4; 2013г. – 30,0). В абсолютных цифрах выявлено 8 детей (2014г. – 7) и  5 подростков больных туберкулезом (2014г. – 3).</w:t>
      </w:r>
    </w:p>
    <w:p w:rsidR="00033DDF" w:rsidRPr="00EE444C" w:rsidRDefault="00033DDF" w:rsidP="00F43FFB">
      <w:pPr>
        <w:ind w:firstLine="709"/>
        <w:jc w:val="both"/>
        <w:rPr>
          <w:sz w:val="24"/>
          <w:szCs w:val="24"/>
          <w:lang w:val="ru-RU"/>
        </w:rPr>
      </w:pPr>
      <w:r w:rsidRPr="00EE444C">
        <w:rPr>
          <w:sz w:val="24"/>
          <w:szCs w:val="24"/>
          <w:lang w:val="ru-RU"/>
        </w:rPr>
        <w:t>Наибольшая заболеваемость зарегистрирована в возрастной группе с 35 до 44 лет: 74,7 на 100 тыс. данной возрастной группы (2014г. -</w:t>
      </w:r>
      <w:r w:rsidR="00F43FFB">
        <w:rPr>
          <w:sz w:val="24"/>
          <w:szCs w:val="24"/>
          <w:lang w:val="ru-RU"/>
        </w:rPr>
        <w:t xml:space="preserve"> </w:t>
      </w:r>
      <w:r w:rsidRPr="00EE444C">
        <w:rPr>
          <w:sz w:val="24"/>
          <w:szCs w:val="24"/>
          <w:lang w:val="ru-RU"/>
        </w:rPr>
        <w:t>72,4).</w:t>
      </w:r>
    </w:p>
    <w:p w:rsidR="00033DDF" w:rsidRPr="00EE444C" w:rsidRDefault="00033DDF" w:rsidP="00F43FFB">
      <w:pPr>
        <w:ind w:firstLine="709"/>
        <w:jc w:val="both"/>
        <w:rPr>
          <w:sz w:val="24"/>
          <w:szCs w:val="24"/>
          <w:lang w:val="ru-RU"/>
        </w:rPr>
      </w:pPr>
      <w:r w:rsidRPr="00EE444C">
        <w:rPr>
          <w:sz w:val="24"/>
          <w:szCs w:val="24"/>
          <w:lang w:val="ru-RU"/>
        </w:rPr>
        <w:t>Удельный вес лиц трудоспособного возраста от общего числа зарег</w:t>
      </w:r>
      <w:r w:rsidR="00F43FFB">
        <w:rPr>
          <w:sz w:val="24"/>
          <w:szCs w:val="24"/>
          <w:lang w:val="ru-RU"/>
        </w:rPr>
        <w:t xml:space="preserve">истрированных больных составил </w:t>
      </w:r>
      <w:r w:rsidRPr="00EE444C">
        <w:rPr>
          <w:sz w:val="24"/>
          <w:szCs w:val="24"/>
          <w:lang w:val="ru-RU"/>
        </w:rPr>
        <w:t>65,4%.</w:t>
      </w:r>
    </w:p>
    <w:p w:rsidR="00033DDF" w:rsidRPr="00EE444C" w:rsidRDefault="00033DDF" w:rsidP="00F43FFB">
      <w:pPr>
        <w:ind w:firstLine="709"/>
        <w:jc w:val="both"/>
        <w:rPr>
          <w:sz w:val="24"/>
          <w:szCs w:val="24"/>
          <w:lang w:val="ru-RU"/>
        </w:rPr>
      </w:pPr>
      <w:r w:rsidRPr="00EE444C">
        <w:rPr>
          <w:sz w:val="24"/>
          <w:szCs w:val="24"/>
          <w:lang w:val="ru-RU"/>
        </w:rPr>
        <w:t>В 2015г., на фоне экономического кризиса, среди заболевших продолжает расти доля неработающего населения – 43,4% (2014г.</w:t>
      </w:r>
      <w:r w:rsidR="00F43FFB">
        <w:rPr>
          <w:sz w:val="24"/>
          <w:szCs w:val="24"/>
          <w:lang w:val="ru-RU"/>
        </w:rPr>
        <w:t xml:space="preserve"> </w:t>
      </w:r>
      <w:r w:rsidRPr="00EE444C">
        <w:rPr>
          <w:sz w:val="24"/>
          <w:szCs w:val="24"/>
          <w:lang w:val="ru-RU"/>
        </w:rPr>
        <w:t>-</w:t>
      </w:r>
      <w:r w:rsidR="00F43FFB">
        <w:rPr>
          <w:sz w:val="24"/>
          <w:szCs w:val="24"/>
          <w:lang w:val="ru-RU"/>
        </w:rPr>
        <w:t xml:space="preserve"> </w:t>
      </w:r>
      <w:r w:rsidRPr="00EE444C">
        <w:rPr>
          <w:sz w:val="24"/>
          <w:szCs w:val="24"/>
          <w:lang w:val="ru-RU"/>
        </w:rPr>
        <w:t>40,9%</w:t>
      </w:r>
      <w:r w:rsidR="00F43FFB">
        <w:rPr>
          <w:sz w:val="24"/>
          <w:szCs w:val="24"/>
          <w:lang w:val="ru-RU"/>
        </w:rPr>
        <w:t>;</w:t>
      </w:r>
      <w:r w:rsidRPr="00EE444C">
        <w:rPr>
          <w:sz w:val="24"/>
          <w:szCs w:val="24"/>
          <w:lang w:val="ru-RU"/>
        </w:rPr>
        <w:t xml:space="preserve"> 2013г.</w:t>
      </w:r>
      <w:r w:rsidR="00F43FFB">
        <w:rPr>
          <w:sz w:val="24"/>
          <w:szCs w:val="24"/>
          <w:lang w:val="ru-RU"/>
        </w:rPr>
        <w:t xml:space="preserve"> </w:t>
      </w:r>
      <w:r w:rsidRPr="00EE444C">
        <w:rPr>
          <w:sz w:val="24"/>
          <w:szCs w:val="24"/>
          <w:lang w:val="ru-RU"/>
        </w:rPr>
        <w:t>-</w:t>
      </w:r>
      <w:r w:rsidR="00F43FFB">
        <w:rPr>
          <w:sz w:val="24"/>
          <w:szCs w:val="24"/>
          <w:lang w:val="ru-RU"/>
        </w:rPr>
        <w:t xml:space="preserve"> </w:t>
      </w:r>
      <w:r w:rsidRPr="00EE444C">
        <w:rPr>
          <w:sz w:val="24"/>
          <w:szCs w:val="24"/>
          <w:lang w:val="ru-RU"/>
        </w:rPr>
        <w:t>39,0%). Удельный вес работающих граждан составил 25,7% (2014г.</w:t>
      </w:r>
      <w:r w:rsidR="00F43FFB">
        <w:rPr>
          <w:sz w:val="24"/>
          <w:szCs w:val="24"/>
          <w:lang w:val="ru-RU"/>
        </w:rPr>
        <w:t xml:space="preserve"> </w:t>
      </w:r>
      <w:r w:rsidRPr="00EE444C">
        <w:rPr>
          <w:sz w:val="24"/>
          <w:szCs w:val="24"/>
          <w:lang w:val="ru-RU"/>
        </w:rPr>
        <w:t>-</w:t>
      </w:r>
      <w:r w:rsidR="00F43FFB">
        <w:rPr>
          <w:sz w:val="24"/>
          <w:szCs w:val="24"/>
          <w:lang w:val="ru-RU"/>
        </w:rPr>
        <w:t xml:space="preserve"> 30,6%; 2013г. - 32,2%).</w:t>
      </w:r>
    </w:p>
    <w:p w:rsidR="00033DDF" w:rsidRPr="00EE444C" w:rsidRDefault="00033DDF" w:rsidP="00F43FFB">
      <w:pPr>
        <w:ind w:firstLine="709"/>
        <w:jc w:val="both"/>
        <w:rPr>
          <w:sz w:val="24"/>
          <w:szCs w:val="24"/>
          <w:lang w:val="ru-RU"/>
        </w:rPr>
      </w:pPr>
      <w:r w:rsidRPr="00EE444C">
        <w:rPr>
          <w:sz w:val="24"/>
          <w:szCs w:val="24"/>
          <w:lang w:val="ru-RU"/>
        </w:rPr>
        <w:t>Число впервые выявленных больных с ВИЧ-ассоциированным туберкулезом</w:t>
      </w:r>
      <w:r w:rsidRPr="00EE444C">
        <w:rPr>
          <w:b/>
          <w:sz w:val="24"/>
          <w:szCs w:val="24"/>
          <w:lang w:val="ru-RU"/>
        </w:rPr>
        <w:t xml:space="preserve"> </w:t>
      </w:r>
      <w:r w:rsidRPr="00EE444C">
        <w:rPr>
          <w:sz w:val="24"/>
          <w:szCs w:val="24"/>
          <w:lang w:val="ru-RU"/>
        </w:rPr>
        <w:t>в 2015г. составило 39 (2014г.</w:t>
      </w:r>
      <w:r w:rsidR="00F43FFB">
        <w:rPr>
          <w:sz w:val="24"/>
          <w:szCs w:val="24"/>
          <w:lang w:val="ru-RU"/>
        </w:rPr>
        <w:t xml:space="preserve"> </w:t>
      </w:r>
      <w:r w:rsidRPr="00EE444C">
        <w:rPr>
          <w:sz w:val="24"/>
          <w:szCs w:val="24"/>
          <w:lang w:val="ru-RU"/>
        </w:rPr>
        <w:t>- 45; 2013г.</w:t>
      </w:r>
      <w:r w:rsidR="00F43FFB">
        <w:rPr>
          <w:sz w:val="24"/>
          <w:szCs w:val="24"/>
          <w:lang w:val="ru-RU"/>
        </w:rPr>
        <w:t xml:space="preserve"> </w:t>
      </w:r>
      <w:r w:rsidRPr="00EE444C">
        <w:rPr>
          <w:sz w:val="24"/>
          <w:szCs w:val="24"/>
          <w:lang w:val="ru-RU"/>
        </w:rPr>
        <w:t>-</w:t>
      </w:r>
      <w:r w:rsidR="00F43FFB">
        <w:rPr>
          <w:sz w:val="24"/>
          <w:szCs w:val="24"/>
          <w:lang w:val="ru-RU"/>
        </w:rPr>
        <w:t xml:space="preserve"> </w:t>
      </w:r>
      <w:r w:rsidRPr="00EE444C">
        <w:rPr>
          <w:sz w:val="24"/>
          <w:szCs w:val="24"/>
          <w:lang w:val="ru-RU"/>
        </w:rPr>
        <w:t>35), показатель заболеваемости снизился до 1633,5 на 100 тыс. данного контингента (2014г.</w:t>
      </w:r>
      <w:r w:rsidR="00F43FFB">
        <w:rPr>
          <w:sz w:val="24"/>
          <w:szCs w:val="24"/>
          <w:lang w:val="ru-RU"/>
        </w:rPr>
        <w:t xml:space="preserve"> </w:t>
      </w:r>
      <w:r w:rsidRPr="00EE444C">
        <w:rPr>
          <w:sz w:val="24"/>
          <w:szCs w:val="24"/>
          <w:lang w:val="ru-RU"/>
        </w:rPr>
        <w:t>-</w:t>
      </w:r>
      <w:r w:rsidR="00F43FFB">
        <w:rPr>
          <w:sz w:val="24"/>
          <w:szCs w:val="24"/>
          <w:lang w:val="ru-RU"/>
        </w:rPr>
        <w:t xml:space="preserve"> </w:t>
      </w:r>
      <w:r w:rsidRPr="00EE444C">
        <w:rPr>
          <w:sz w:val="24"/>
          <w:szCs w:val="24"/>
          <w:lang w:val="ru-RU"/>
        </w:rPr>
        <w:t>2113,1; 2013г.</w:t>
      </w:r>
      <w:r w:rsidR="00F43FFB">
        <w:rPr>
          <w:sz w:val="24"/>
          <w:szCs w:val="24"/>
          <w:lang w:val="ru-RU"/>
        </w:rPr>
        <w:t xml:space="preserve"> </w:t>
      </w:r>
      <w:r w:rsidRPr="00EE444C">
        <w:rPr>
          <w:sz w:val="24"/>
          <w:szCs w:val="24"/>
          <w:lang w:val="ru-RU"/>
        </w:rPr>
        <w:t>-</w:t>
      </w:r>
      <w:r w:rsidR="00F43FFB">
        <w:rPr>
          <w:sz w:val="24"/>
          <w:szCs w:val="24"/>
          <w:lang w:val="ru-RU"/>
        </w:rPr>
        <w:t xml:space="preserve"> </w:t>
      </w:r>
      <w:r w:rsidRPr="00EE444C">
        <w:rPr>
          <w:sz w:val="24"/>
          <w:szCs w:val="24"/>
          <w:lang w:val="ru-RU"/>
        </w:rPr>
        <w:t>1661,6). Заболевание выявлено в 48,7% случаях при прохождении профилактических осмотров (2014г.</w:t>
      </w:r>
      <w:r w:rsidR="00F43FFB">
        <w:rPr>
          <w:sz w:val="24"/>
          <w:szCs w:val="24"/>
          <w:lang w:val="ru-RU"/>
        </w:rPr>
        <w:t xml:space="preserve"> </w:t>
      </w:r>
      <w:r w:rsidRPr="00EE444C">
        <w:rPr>
          <w:sz w:val="24"/>
          <w:szCs w:val="24"/>
          <w:lang w:val="ru-RU"/>
        </w:rPr>
        <w:t>- 30,2%).</w:t>
      </w:r>
    </w:p>
    <w:p w:rsidR="00033DDF" w:rsidRPr="00EE444C" w:rsidRDefault="00033DDF" w:rsidP="00F43FFB">
      <w:pPr>
        <w:ind w:firstLine="709"/>
        <w:jc w:val="both"/>
        <w:rPr>
          <w:sz w:val="24"/>
          <w:szCs w:val="24"/>
          <w:lang w:val="ru-RU"/>
        </w:rPr>
      </w:pPr>
      <w:r w:rsidRPr="00EE444C">
        <w:rPr>
          <w:sz w:val="24"/>
          <w:szCs w:val="24"/>
          <w:lang w:val="ru-RU"/>
        </w:rPr>
        <w:t>Среди сотрудников фтизиатрической службы в 2015г. случаев профессионального туберкулеза не выявлено (2010г.</w:t>
      </w:r>
      <w:r w:rsidR="00F43FFB">
        <w:rPr>
          <w:sz w:val="24"/>
          <w:szCs w:val="24"/>
          <w:lang w:val="ru-RU"/>
        </w:rPr>
        <w:t xml:space="preserve"> </w:t>
      </w:r>
      <w:r w:rsidRPr="00EE444C">
        <w:rPr>
          <w:sz w:val="24"/>
          <w:szCs w:val="24"/>
          <w:lang w:val="ru-RU"/>
        </w:rPr>
        <w:t>-</w:t>
      </w:r>
      <w:r w:rsidR="00F43FFB">
        <w:rPr>
          <w:sz w:val="24"/>
          <w:szCs w:val="24"/>
          <w:lang w:val="ru-RU"/>
        </w:rPr>
        <w:t xml:space="preserve"> </w:t>
      </w:r>
      <w:r w:rsidRPr="00EE444C">
        <w:rPr>
          <w:sz w:val="24"/>
          <w:szCs w:val="24"/>
          <w:lang w:val="ru-RU"/>
        </w:rPr>
        <w:t>2, 2013г.</w:t>
      </w:r>
      <w:r w:rsidR="00F43FFB">
        <w:rPr>
          <w:sz w:val="24"/>
          <w:szCs w:val="24"/>
          <w:lang w:val="ru-RU"/>
        </w:rPr>
        <w:t xml:space="preserve"> </w:t>
      </w:r>
      <w:r w:rsidRPr="00EE444C">
        <w:rPr>
          <w:sz w:val="24"/>
          <w:szCs w:val="24"/>
          <w:lang w:val="ru-RU"/>
        </w:rPr>
        <w:t>-</w:t>
      </w:r>
      <w:r w:rsidR="00F43FFB">
        <w:rPr>
          <w:sz w:val="24"/>
          <w:szCs w:val="24"/>
          <w:lang w:val="ru-RU"/>
        </w:rPr>
        <w:t xml:space="preserve"> </w:t>
      </w:r>
      <w:r w:rsidRPr="00EE444C">
        <w:rPr>
          <w:sz w:val="24"/>
          <w:szCs w:val="24"/>
          <w:lang w:val="ru-RU"/>
        </w:rPr>
        <w:t>2, 2014г.</w:t>
      </w:r>
      <w:r w:rsidR="00F43FFB">
        <w:rPr>
          <w:sz w:val="24"/>
          <w:szCs w:val="24"/>
          <w:lang w:val="ru-RU"/>
        </w:rPr>
        <w:t xml:space="preserve"> </w:t>
      </w:r>
      <w:r w:rsidRPr="00EE444C">
        <w:rPr>
          <w:sz w:val="24"/>
          <w:szCs w:val="24"/>
          <w:lang w:val="ru-RU"/>
        </w:rPr>
        <w:t>-</w:t>
      </w:r>
      <w:r w:rsidR="00F43FFB">
        <w:rPr>
          <w:sz w:val="24"/>
          <w:szCs w:val="24"/>
          <w:lang w:val="ru-RU"/>
        </w:rPr>
        <w:t xml:space="preserve"> </w:t>
      </w:r>
      <w:r w:rsidRPr="00EE444C">
        <w:rPr>
          <w:sz w:val="24"/>
          <w:szCs w:val="24"/>
          <w:lang w:val="ru-RU"/>
        </w:rPr>
        <w:t>1).</w:t>
      </w:r>
    </w:p>
    <w:p w:rsidR="00033DDF" w:rsidRPr="00EE444C" w:rsidRDefault="00033DDF" w:rsidP="00F43FFB">
      <w:pPr>
        <w:ind w:firstLine="709"/>
        <w:jc w:val="both"/>
        <w:rPr>
          <w:sz w:val="24"/>
          <w:szCs w:val="24"/>
          <w:lang w:val="ru-RU"/>
        </w:rPr>
      </w:pPr>
      <w:r w:rsidRPr="00EE444C">
        <w:rPr>
          <w:sz w:val="24"/>
          <w:szCs w:val="24"/>
          <w:lang w:val="ru-RU"/>
        </w:rPr>
        <w:t>В 2015г. продолжилось снижение распространенности туберкулеза в области с 92,1 до 86,6 на 100 тыс. населения, на учете состоит 983 больных активными формами туберкулеза (2014г. –</w:t>
      </w:r>
      <w:r w:rsidR="00F43FFB">
        <w:rPr>
          <w:sz w:val="24"/>
          <w:szCs w:val="24"/>
          <w:lang w:val="ru-RU"/>
        </w:rPr>
        <w:t xml:space="preserve"> </w:t>
      </w:r>
      <w:r w:rsidRPr="00EE444C">
        <w:rPr>
          <w:sz w:val="24"/>
          <w:szCs w:val="24"/>
          <w:lang w:val="ru-RU"/>
        </w:rPr>
        <w:t>1051, 2013г.</w:t>
      </w:r>
      <w:r w:rsidR="00F43FFB">
        <w:rPr>
          <w:sz w:val="24"/>
          <w:szCs w:val="24"/>
          <w:lang w:val="ru-RU"/>
        </w:rPr>
        <w:t xml:space="preserve"> </w:t>
      </w:r>
      <w:r w:rsidRPr="00EE444C">
        <w:rPr>
          <w:sz w:val="24"/>
          <w:szCs w:val="24"/>
          <w:lang w:val="ru-RU"/>
        </w:rPr>
        <w:t>-</w:t>
      </w:r>
      <w:r w:rsidR="00F43FFB">
        <w:rPr>
          <w:sz w:val="24"/>
          <w:szCs w:val="24"/>
          <w:lang w:val="ru-RU"/>
        </w:rPr>
        <w:t xml:space="preserve"> 1169).</w:t>
      </w:r>
    </w:p>
    <w:p w:rsidR="00033DDF" w:rsidRPr="00EE444C" w:rsidRDefault="00033DDF" w:rsidP="00F43FFB">
      <w:pPr>
        <w:ind w:firstLine="709"/>
        <w:jc w:val="both"/>
        <w:rPr>
          <w:sz w:val="24"/>
          <w:szCs w:val="24"/>
          <w:lang w:val="ru-RU"/>
        </w:rPr>
      </w:pPr>
      <w:r w:rsidRPr="00EE444C">
        <w:rPr>
          <w:sz w:val="24"/>
          <w:szCs w:val="24"/>
          <w:lang w:val="ru-RU"/>
        </w:rPr>
        <w:t>В контингентах больных туберкулезом органов дыхания доля больных с бактериовыделение</w:t>
      </w:r>
      <w:r w:rsidR="00F43FFB">
        <w:rPr>
          <w:sz w:val="24"/>
          <w:szCs w:val="24"/>
          <w:lang w:val="ru-RU"/>
        </w:rPr>
        <w:t>м уменьшилась с 39,3% до 35,3%.</w:t>
      </w:r>
    </w:p>
    <w:p w:rsidR="00033DDF" w:rsidRPr="00EE444C" w:rsidRDefault="00033DDF" w:rsidP="00F43FFB">
      <w:pPr>
        <w:ind w:firstLine="709"/>
        <w:jc w:val="both"/>
        <w:rPr>
          <w:sz w:val="24"/>
          <w:szCs w:val="24"/>
          <w:lang w:val="ru-RU"/>
        </w:rPr>
      </w:pPr>
      <w:r w:rsidRPr="00EE444C">
        <w:rPr>
          <w:sz w:val="24"/>
          <w:szCs w:val="24"/>
          <w:lang w:val="ru-RU"/>
        </w:rPr>
        <w:t>В области на конец отчетного года на диспансерном учете состоял 401 бактериовыделитель (2014г.</w:t>
      </w:r>
      <w:r w:rsidR="00F43FFB">
        <w:rPr>
          <w:sz w:val="24"/>
          <w:szCs w:val="24"/>
          <w:lang w:val="ru-RU"/>
        </w:rPr>
        <w:t xml:space="preserve"> </w:t>
      </w:r>
      <w:r w:rsidRPr="00EE444C">
        <w:rPr>
          <w:sz w:val="24"/>
          <w:szCs w:val="24"/>
          <w:lang w:val="ru-RU"/>
        </w:rPr>
        <w:t>–</w:t>
      </w:r>
      <w:r w:rsidR="00F43FFB">
        <w:rPr>
          <w:sz w:val="24"/>
          <w:szCs w:val="24"/>
          <w:lang w:val="ru-RU"/>
        </w:rPr>
        <w:t xml:space="preserve"> </w:t>
      </w:r>
      <w:r w:rsidRPr="00EE444C">
        <w:rPr>
          <w:sz w:val="24"/>
          <w:szCs w:val="24"/>
          <w:lang w:val="ru-RU"/>
        </w:rPr>
        <w:t>448, 2013г.</w:t>
      </w:r>
      <w:r w:rsidR="00F43FFB">
        <w:rPr>
          <w:sz w:val="24"/>
          <w:szCs w:val="24"/>
          <w:lang w:val="ru-RU"/>
        </w:rPr>
        <w:t xml:space="preserve"> </w:t>
      </w:r>
      <w:r w:rsidRPr="00EE444C">
        <w:rPr>
          <w:sz w:val="24"/>
          <w:szCs w:val="24"/>
          <w:lang w:val="ru-RU"/>
        </w:rPr>
        <w:t>-</w:t>
      </w:r>
      <w:r w:rsidR="00F43FFB">
        <w:rPr>
          <w:sz w:val="24"/>
          <w:szCs w:val="24"/>
          <w:lang w:val="ru-RU"/>
        </w:rPr>
        <w:t xml:space="preserve"> </w:t>
      </w:r>
      <w:r w:rsidRPr="00EE444C">
        <w:rPr>
          <w:sz w:val="24"/>
          <w:szCs w:val="24"/>
          <w:lang w:val="ru-RU"/>
        </w:rPr>
        <w:t>476), из них госпитализировано в течение года 96,5% (2014г. - 99,1%).</w:t>
      </w:r>
    </w:p>
    <w:p w:rsidR="00033DDF" w:rsidRPr="00EE444C" w:rsidRDefault="00033DDF" w:rsidP="00F43FFB">
      <w:pPr>
        <w:pStyle w:val="a4"/>
        <w:ind w:firstLine="709"/>
        <w:jc w:val="both"/>
        <w:rPr>
          <w:lang w:val="ru-RU"/>
        </w:rPr>
      </w:pPr>
      <w:r w:rsidRPr="00EE444C">
        <w:rPr>
          <w:lang w:val="ru-RU"/>
        </w:rPr>
        <w:t>В 2015г. в области под наблюдением фтизиатров находились 1713 контактных лиц (2014г.</w:t>
      </w:r>
      <w:r w:rsidR="00F43FFB">
        <w:rPr>
          <w:lang w:val="ru-RU"/>
        </w:rPr>
        <w:t xml:space="preserve"> </w:t>
      </w:r>
      <w:r w:rsidRPr="00EE444C">
        <w:rPr>
          <w:lang w:val="ru-RU"/>
        </w:rPr>
        <w:t>-</w:t>
      </w:r>
      <w:r w:rsidR="00F43FFB">
        <w:rPr>
          <w:lang w:val="ru-RU"/>
        </w:rPr>
        <w:t xml:space="preserve"> </w:t>
      </w:r>
      <w:r w:rsidRPr="00EE444C">
        <w:rPr>
          <w:lang w:val="ru-RU"/>
        </w:rPr>
        <w:t>1716), из них 99,</w:t>
      </w:r>
      <w:r w:rsidR="00F43FFB">
        <w:rPr>
          <w:lang w:val="ru-RU"/>
        </w:rPr>
        <w:t>4% были охвачены обследованием.</w:t>
      </w:r>
    </w:p>
    <w:p w:rsidR="00033DDF" w:rsidRPr="00EE444C" w:rsidRDefault="00033DDF" w:rsidP="00F43FFB">
      <w:pPr>
        <w:pStyle w:val="a4"/>
        <w:ind w:firstLine="709"/>
        <w:jc w:val="both"/>
        <w:rPr>
          <w:lang w:val="ru-RU"/>
        </w:rPr>
      </w:pPr>
      <w:r w:rsidRPr="00EE444C">
        <w:rPr>
          <w:lang w:val="ru-RU"/>
        </w:rPr>
        <w:t>Заболело в домашних очагах туберкулеза 5 человек (2013-2014</w:t>
      </w:r>
      <w:r w:rsidR="00F43FFB">
        <w:rPr>
          <w:lang w:val="ru-RU"/>
        </w:rPr>
        <w:t>г</w:t>
      </w:r>
      <w:r w:rsidRPr="00EE444C">
        <w:rPr>
          <w:lang w:val="ru-RU"/>
        </w:rPr>
        <w:t xml:space="preserve">г. </w:t>
      </w:r>
      <w:r w:rsidR="00F43FFB">
        <w:rPr>
          <w:lang w:val="ru-RU"/>
        </w:rPr>
        <w:t xml:space="preserve">- </w:t>
      </w:r>
      <w:r w:rsidRPr="00EE444C">
        <w:rPr>
          <w:lang w:val="ru-RU"/>
        </w:rPr>
        <w:t>по 4), в том числе 2 детей, 3 взрослых. В 2015г. показатель заболеваемости контактных продолжил расти и составил 291,6 на 100 тыс. контактных (2014г.</w:t>
      </w:r>
      <w:r w:rsidR="00F43FFB">
        <w:rPr>
          <w:lang w:val="ru-RU"/>
        </w:rPr>
        <w:t xml:space="preserve"> - 227,0; 2013г. - 194,8).</w:t>
      </w:r>
    </w:p>
    <w:p w:rsidR="00033DDF" w:rsidRPr="00EE444C" w:rsidRDefault="00033DDF" w:rsidP="00F43FFB">
      <w:pPr>
        <w:pStyle w:val="a4"/>
        <w:ind w:firstLine="709"/>
        <w:jc w:val="both"/>
        <w:rPr>
          <w:lang w:val="ru-RU"/>
        </w:rPr>
      </w:pPr>
      <w:r w:rsidRPr="00EE444C">
        <w:rPr>
          <w:lang w:val="ru-RU"/>
        </w:rPr>
        <w:t>В 2015г. в очагах туберкулеза охват химиопрофилактикой контактных лиц составил 93,1% (2014г.</w:t>
      </w:r>
      <w:r w:rsidR="00F43FFB">
        <w:rPr>
          <w:lang w:val="ru-RU"/>
        </w:rPr>
        <w:t xml:space="preserve"> </w:t>
      </w:r>
      <w:r w:rsidRPr="00EE444C">
        <w:rPr>
          <w:lang w:val="ru-RU"/>
        </w:rPr>
        <w:t xml:space="preserve">- 94,0%, 2013г. – 94,2%). Улучшилась работа  по изоляции детей из очагов, изолирован 91% от подлежащих (2014г. </w:t>
      </w:r>
      <w:r w:rsidR="00F43FFB">
        <w:rPr>
          <w:lang w:val="ru-RU"/>
        </w:rPr>
        <w:t xml:space="preserve">- </w:t>
      </w:r>
      <w:r w:rsidRPr="00EE444C">
        <w:rPr>
          <w:lang w:val="ru-RU"/>
        </w:rPr>
        <w:t>85,7%, 2013г.</w:t>
      </w:r>
      <w:r w:rsidR="00F43FFB">
        <w:rPr>
          <w:lang w:val="ru-RU"/>
        </w:rPr>
        <w:t xml:space="preserve"> </w:t>
      </w:r>
      <w:r w:rsidRPr="00EE444C">
        <w:rPr>
          <w:lang w:val="ru-RU"/>
        </w:rPr>
        <w:t>- 89,8%).</w:t>
      </w:r>
    </w:p>
    <w:p w:rsidR="00033DDF" w:rsidRPr="00EE444C" w:rsidRDefault="00033DDF" w:rsidP="00F43FFB">
      <w:pPr>
        <w:pStyle w:val="a4"/>
        <w:ind w:firstLine="709"/>
        <w:jc w:val="both"/>
        <w:rPr>
          <w:lang w:val="ru-RU"/>
        </w:rPr>
      </w:pPr>
      <w:r w:rsidRPr="00EE444C">
        <w:rPr>
          <w:lang w:val="ru-RU"/>
        </w:rPr>
        <w:t>В 2015г. состояло под наблюдением врачей-фтизиатров 89 контактных из очагов туберкулеза иностранных граждан (2014г.</w:t>
      </w:r>
      <w:r w:rsidR="00F43FFB">
        <w:rPr>
          <w:lang w:val="ru-RU"/>
        </w:rPr>
        <w:t xml:space="preserve"> </w:t>
      </w:r>
      <w:r w:rsidRPr="00EE444C">
        <w:rPr>
          <w:lang w:val="ru-RU"/>
        </w:rPr>
        <w:t>-</w:t>
      </w:r>
      <w:r w:rsidR="00F43FFB">
        <w:rPr>
          <w:lang w:val="ru-RU"/>
        </w:rPr>
        <w:t xml:space="preserve"> </w:t>
      </w:r>
      <w:r w:rsidRPr="00EE444C">
        <w:rPr>
          <w:lang w:val="ru-RU"/>
        </w:rPr>
        <w:t>44, 2013г.</w:t>
      </w:r>
      <w:r w:rsidR="00F43FFB">
        <w:rPr>
          <w:lang w:val="ru-RU"/>
        </w:rPr>
        <w:t xml:space="preserve"> </w:t>
      </w:r>
      <w:r w:rsidRPr="00EE444C">
        <w:rPr>
          <w:lang w:val="ru-RU"/>
        </w:rPr>
        <w:t>-</w:t>
      </w:r>
      <w:r w:rsidR="00F43FFB">
        <w:rPr>
          <w:lang w:val="ru-RU"/>
        </w:rPr>
        <w:t xml:space="preserve"> </w:t>
      </w:r>
      <w:r w:rsidRPr="00EE444C">
        <w:rPr>
          <w:lang w:val="ru-RU"/>
        </w:rPr>
        <w:t>19), заболевших среди них не выявлено.</w:t>
      </w:r>
    </w:p>
    <w:p w:rsidR="00033DDF" w:rsidRPr="00EE444C" w:rsidRDefault="00033DDF" w:rsidP="00F43FFB">
      <w:pPr>
        <w:ind w:firstLine="709"/>
        <w:jc w:val="both"/>
        <w:rPr>
          <w:sz w:val="24"/>
          <w:szCs w:val="24"/>
          <w:lang w:val="ru-RU"/>
        </w:rPr>
      </w:pPr>
      <w:r w:rsidRPr="00EE444C">
        <w:rPr>
          <w:sz w:val="24"/>
          <w:szCs w:val="24"/>
          <w:lang w:val="ru-RU"/>
        </w:rPr>
        <w:t xml:space="preserve">Заявки на заключительную дезинфекцию в очагах туберкулеза выполнены на 100%. Текущая дезинфекция в очагах проводилась на всех административных территориях области в полном объеме, включая очаги мигрантов. </w:t>
      </w:r>
    </w:p>
    <w:p w:rsidR="00033DDF" w:rsidRPr="00EE444C" w:rsidRDefault="00033DDF" w:rsidP="00F43FFB">
      <w:pPr>
        <w:ind w:firstLine="709"/>
        <w:jc w:val="both"/>
        <w:rPr>
          <w:sz w:val="24"/>
          <w:szCs w:val="24"/>
          <w:lang w:val="ru-RU"/>
        </w:rPr>
      </w:pPr>
      <w:r w:rsidRPr="00EE444C">
        <w:rPr>
          <w:sz w:val="24"/>
          <w:szCs w:val="24"/>
          <w:lang w:val="ru-RU"/>
        </w:rPr>
        <w:t xml:space="preserve">В 2015 году совместно с фтизиатрической службой проведено эпидемиологическое обследование 368 очагов туберкулезной инфекции, в том числе 335 бытовых очагов и 33 производственных (связанных </w:t>
      </w:r>
      <w:r w:rsidR="00F43FFB">
        <w:rPr>
          <w:sz w:val="24"/>
          <w:szCs w:val="24"/>
          <w:lang w:val="ru-RU"/>
        </w:rPr>
        <w:t>с местом работы, учебы и т.д.).</w:t>
      </w:r>
    </w:p>
    <w:p w:rsidR="00033DDF" w:rsidRPr="00EE444C" w:rsidRDefault="00033DDF" w:rsidP="00F43FFB">
      <w:pPr>
        <w:ind w:firstLine="709"/>
        <w:jc w:val="both"/>
        <w:rPr>
          <w:sz w:val="24"/>
          <w:szCs w:val="24"/>
          <w:lang w:val="ru-RU"/>
        </w:rPr>
      </w:pPr>
      <w:r w:rsidRPr="00EE444C">
        <w:rPr>
          <w:sz w:val="24"/>
          <w:szCs w:val="24"/>
          <w:lang w:val="ru-RU"/>
        </w:rPr>
        <w:t>Эпизоотическая обстановка по туберкулезу в области благополучная. На 01.01.2016 не зарегистрировано хозяйств неблагополучных по тубер</w:t>
      </w:r>
      <w:r w:rsidR="00F43FFB">
        <w:rPr>
          <w:sz w:val="24"/>
          <w:szCs w:val="24"/>
          <w:lang w:val="ru-RU"/>
        </w:rPr>
        <w:t>кулезу крупного рогатого скота.</w:t>
      </w:r>
    </w:p>
    <w:p w:rsidR="00033DDF" w:rsidRPr="00EE444C" w:rsidRDefault="00033DDF" w:rsidP="00F43FFB">
      <w:pPr>
        <w:ind w:firstLine="709"/>
        <w:jc w:val="both"/>
        <w:rPr>
          <w:sz w:val="24"/>
          <w:szCs w:val="24"/>
          <w:lang w:val="ru-RU"/>
        </w:rPr>
      </w:pPr>
      <w:r w:rsidRPr="00EE444C">
        <w:rPr>
          <w:sz w:val="24"/>
          <w:szCs w:val="24"/>
          <w:lang w:val="ru-RU"/>
        </w:rPr>
        <w:t>В 2015 году охват населения профилактическими осмотрами (всеми методами) на туберкулез составил 70,7% населения области (2014г. - 64,0%, 2013г.</w:t>
      </w:r>
      <w:r w:rsidR="00F43FFB">
        <w:rPr>
          <w:sz w:val="24"/>
          <w:szCs w:val="24"/>
          <w:lang w:val="ru-RU"/>
        </w:rPr>
        <w:t xml:space="preserve"> </w:t>
      </w:r>
      <w:r w:rsidRPr="00EE444C">
        <w:rPr>
          <w:sz w:val="24"/>
          <w:szCs w:val="24"/>
          <w:lang w:val="ru-RU"/>
        </w:rPr>
        <w:t>- 69,5%, РФ 2014г.</w:t>
      </w:r>
      <w:r w:rsidR="00F43FFB">
        <w:rPr>
          <w:sz w:val="24"/>
          <w:szCs w:val="24"/>
          <w:lang w:val="ru-RU"/>
        </w:rPr>
        <w:t xml:space="preserve"> </w:t>
      </w:r>
      <w:r w:rsidRPr="00EE444C">
        <w:rPr>
          <w:sz w:val="24"/>
          <w:szCs w:val="24"/>
          <w:lang w:val="ru-RU"/>
        </w:rPr>
        <w:t>-</w:t>
      </w:r>
      <w:r w:rsidR="00F43FFB">
        <w:rPr>
          <w:sz w:val="24"/>
          <w:szCs w:val="24"/>
          <w:lang w:val="ru-RU"/>
        </w:rPr>
        <w:t xml:space="preserve"> </w:t>
      </w:r>
      <w:r w:rsidRPr="00EE444C">
        <w:rPr>
          <w:sz w:val="24"/>
          <w:szCs w:val="24"/>
          <w:lang w:val="ru-RU"/>
        </w:rPr>
        <w:t>66,5%), в том числе методом флюорографии органов грудной клетки население в возрасте 15 лет и старше осмотрено на 68,5% (2014г.</w:t>
      </w:r>
      <w:r w:rsidR="00F43FFB">
        <w:rPr>
          <w:sz w:val="24"/>
          <w:szCs w:val="24"/>
          <w:lang w:val="ru-RU"/>
        </w:rPr>
        <w:t xml:space="preserve"> </w:t>
      </w:r>
      <w:r w:rsidRPr="00EE444C">
        <w:rPr>
          <w:sz w:val="24"/>
          <w:szCs w:val="24"/>
          <w:lang w:val="ru-RU"/>
        </w:rPr>
        <w:t>- 67,7%, 2013г. – 66,2%, РФ – 60,5%). Подростки охвачены профосмотрами на 96,1% (2014г.</w:t>
      </w:r>
      <w:r w:rsidR="00F43FFB">
        <w:rPr>
          <w:sz w:val="24"/>
          <w:szCs w:val="24"/>
          <w:lang w:val="ru-RU"/>
        </w:rPr>
        <w:t xml:space="preserve"> </w:t>
      </w:r>
      <w:r w:rsidRPr="00EE444C">
        <w:rPr>
          <w:sz w:val="24"/>
          <w:szCs w:val="24"/>
          <w:lang w:val="ru-RU"/>
        </w:rPr>
        <w:t>- 96,9%, 2013г. - 96%).</w:t>
      </w:r>
    </w:p>
    <w:p w:rsidR="00033DDF" w:rsidRPr="00EE444C" w:rsidRDefault="00033DDF" w:rsidP="00F43FFB">
      <w:pPr>
        <w:ind w:firstLine="709"/>
        <w:jc w:val="both"/>
        <w:rPr>
          <w:sz w:val="24"/>
          <w:szCs w:val="24"/>
          <w:lang w:val="ru-RU"/>
        </w:rPr>
      </w:pPr>
      <w:r w:rsidRPr="00EE444C">
        <w:rPr>
          <w:sz w:val="24"/>
          <w:szCs w:val="24"/>
          <w:lang w:val="ru-RU"/>
        </w:rPr>
        <w:t>Методом туберкулинодиагностики дети в возрасте до 15 лет обследованы на 69,9% (2014г.</w:t>
      </w:r>
      <w:r w:rsidR="00F43FFB">
        <w:rPr>
          <w:sz w:val="24"/>
          <w:szCs w:val="24"/>
          <w:lang w:val="ru-RU"/>
        </w:rPr>
        <w:t xml:space="preserve"> </w:t>
      </w:r>
      <w:r w:rsidRPr="00EE444C">
        <w:rPr>
          <w:sz w:val="24"/>
          <w:szCs w:val="24"/>
          <w:lang w:val="ru-RU"/>
        </w:rPr>
        <w:t>- 38,6%, 2013г. – 88,8%) (РФ 2014г. – 84,7%). В 2015г. не был достигнут нормативный показатель охвата детей тубдиагностикой в связи с недостаточным кол</w:t>
      </w:r>
      <w:r w:rsidR="00F43FFB">
        <w:rPr>
          <w:sz w:val="24"/>
          <w:szCs w:val="24"/>
          <w:lang w:val="ru-RU"/>
        </w:rPr>
        <w:t>ичеством в области туберкулина.</w:t>
      </w:r>
    </w:p>
    <w:p w:rsidR="00033DDF" w:rsidRPr="00EE444C" w:rsidRDefault="00033DDF" w:rsidP="00F43FFB">
      <w:pPr>
        <w:ind w:firstLine="709"/>
        <w:jc w:val="both"/>
        <w:rPr>
          <w:sz w:val="24"/>
          <w:szCs w:val="24"/>
          <w:lang w:val="ru-RU"/>
        </w:rPr>
      </w:pPr>
      <w:r w:rsidRPr="00EE444C">
        <w:rPr>
          <w:sz w:val="24"/>
          <w:szCs w:val="24"/>
          <w:lang w:val="ru-RU"/>
        </w:rPr>
        <w:t>В целом по области в 2015г., с учетом ведомственных учреждений, рентгенофлюорографическими осмотрами охвачено 70,5% населения. При этом охват более 80% достигнут в 4-х районах (Сараевский, Шацкий, Скопинский и Шиловский), от 70% до 80% - в 11 районах, от 60% до 70% -</w:t>
      </w:r>
      <w:r w:rsidR="00F43FFB">
        <w:rPr>
          <w:sz w:val="24"/>
          <w:szCs w:val="24"/>
          <w:lang w:val="ru-RU"/>
        </w:rPr>
        <w:t xml:space="preserve"> в 9 районах.</w:t>
      </w:r>
    </w:p>
    <w:p w:rsidR="00033DDF" w:rsidRPr="00EE444C" w:rsidRDefault="00033DDF" w:rsidP="00F43FFB">
      <w:pPr>
        <w:ind w:firstLine="709"/>
        <w:jc w:val="both"/>
        <w:rPr>
          <w:sz w:val="24"/>
          <w:szCs w:val="24"/>
          <w:lang w:val="ru-RU"/>
        </w:rPr>
      </w:pPr>
      <w:r w:rsidRPr="00EE444C">
        <w:rPr>
          <w:sz w:val="24"/>
          <w:szCs w:val="24"/>
          <w:lang w:val="ru-RU"/>
        </w:rPr>
        <w:t>Менее 50% населения второй год подряд обследовано в Старожиловском районе (46,8%).</w:t>
      </w:r>
    </w:p>
    <w:p w:rsidR="00033DDF" w:rsidRPr="00F43FFB" w:rsidRDefault="00033DDF" w:rsidP="00F43FFB">
      <w:pPr>
        <w:ind w:firstLine="709"/>
        <w:jc w:val="both"/>
        <w:rPr>
          <w:sz w:val="24"/>
          <w:szCs w:val="24"/>
          <w:lang w:val="ru-RU"/>
        </w:rPr>
      </w:pPr>
      <w:r w:rsidRPr="00EE444C">
        <w:rPr>
          <w:sz w:val="24"/>
          <w:szCs w:val="24"/>
          <w:lang w:val="ru-RU"/>
        </w:rPr>
        <w:t>Выявлено при профилактических осмотрах – 66,6% больных среди всех впервые выявленных в отчетном году (2014г.</w:t>
      </w:r>
      <w:r w:rsidR="00F43FFB">
        <w:rPr>
          <w:sz w:val="24"/>
          <w:szCs w:val="24"/>
          <w:lang w:val="ru-RU"/>
        </w:rPr>
        <w:t xml:space="preserve"> </w:t>
      </w:r>
      <w:r w:rsidRPr="00EE444C">
        <w:rPr>
          <w:sz w:val="24"/>
          <w:szCs w:val="24"/>
          <w:lang w:val="ru-RU"/>
        </w:rPr>
        <w:t>-</w:t>
      </w:r>
      <w:r w:rsidR="00F43FFB">
        <w:rPr>
          <w:sz w:val="24"/>
          <w:szCs w:val="24"/>
          <w:lang w:val="ru-RU"/>
        </w:rPr>
        <w:t xml:space="preserve"> </w:t>
      </w:r>
      <w:r w:rsidRPr="00EE444C">
        <w:rPr>
          <w:sz w:val="24"/>
          <w:szCs w:val="24"/>
          <w:lang w:val="ru-RU"/>
        </w:rPr>
        <w:t>66,6%, 2013г.</w:t>
      </w:r>
      <w:r w:rsidR="00F43FFB">
        <w:rPr>
          <w:sz w:val="24"/>
          <w:szCs w:val="24"/>
          <w:lang w:val="ru-RU"/>
        </w:rPr>
        <w:t xml:space="preserve"> </w:t>
      </w:r>
      <w:r w:rsidRPr="00EE444C">
        <w:rPr>
          <w:sz w:val="24"/>
          <w:szCs w:val="24"/>
          <w:lang w:val="ru-RU"/>
        </w:rPr>
        <w:t xml:space="preserve">- </w:t>
      </w:r>
      <w:r w:rsidRPr="00F43FFB">
        <w:rPr>
          <w:sz w:val="24"/>
          <w:szCs w:val="24"/>
          <w:lang w:val="ru-RU"/>
        </w:rPr>
        <w:t>69,9%), а среди постоянно проживающего населения – 65,7% (2014г.</w:t>
      </w:r>
      <w:r w:rsidR="00F43FFB">
        <w:rPr>
          <w:sz w:val="24"/>
          <w:szCs w:val="24"/>
          <w:lang w:val="ru-RU"/>
        </w:rPr>
        <w:t xml:space="preserve"> - 62,1% , 2013г. – 66,6%).</w:t>
      </w:r>
    </w:p>
    <w:p w:rsidR="00033DDF" w:rsidRPr="00EE444C" w:rsidRDefault="00033DDF" w:rsidP="00F43FFB">
      <w:pPr>
        <w:ind w:firstLine="709"/>
        <w:jc w:val="both"/>
        <w:rPr>
          <w:sz w:val="24"/>
          <w:szCs w:val="24"/>
          <w:lang w:val="ru-RU"/>
        </w:rPr>
      </w:pPr>
      <w:r w:rsidRPr="00EE444C">
        <w:rPr>
          <w:sz w:val="24"/>
          <w:szCs w:val="24"/>
          <w:lang w:val="ru-RU"/>
        </w:rPr>
        <w:t>В 2015г. в целом по области обследование группы населения, не осмотренных более 2-х лет, осталось на уровне предыдущего года - 74,9% (2014г.</w:t>
      </w:r>
      <w:r w:rsidR="00F43FFB">
        <w:rPr>
          <w:sz w:val="24"/>
          <w:szCs w:val="24"/>
          <w:lang w:val="ru-RU"/>
        </w:rPr>
        <w:t xml:space="preserve"> </w:t>
      </w:r>
      <w:r w:rsidRPr="00EE444C">
        <w:rPr>
          <w:sz w:val="24"/>
          <w:szCs w:val="24"/>
          <w:lang w:val="ru-RU"/>
        </w:rPr>
        <w:t xml:space="preserve">- </w:t>
      </w:r>
      <w:r w:rsidRPr="00F43FFB">
        <w:rPr>
          <w:sz w:val="24"/>
          <w:szCs w:val="24"/>
          <w:lang w:val="ru-RU"/>
        </w:rPr>
        <w:t xml:space="preserve">74,3%, 2013г. – 70,4%), этот показатель значительно ниже индикаторного (85%). </w:t>
      </w:r>
      <w:r w:rsidRPr="00EE444C">
        <w:rPr>
          <w:sz w:val="24"/>
          <w:szCs w:val="24"/>
          <w:lang w:val="ru-RU"/>
        </w:rPr>
        <w:t>Вместе с тем, в 10 районах области привлечено к обследованию более 90% лиц из данной группы населения (Кораблинском, Александро-Невском, Пронском, Путятинском, Рыбновский, Ряжском, Сараевском, Скопинском, Чучковском и Шиловском районах. Неудовлетворительно эта работа проведена в Старожиловском (24,0%), Рязанском (47%), Кадомском (54,6%), Милославском (51,6%) районах.</w:t>
      </w:r>
    </w:p>
    <w:p w:rsidR="00033DDF" w:rsidRPr="00EE444C" w:rsidRDefault="00033DDF" w:rsidP="00F43FFB">
      <w:pPr>
        <w:ind w:firstLine="709"/>
        <w:jc w:val="both"/>
        <w:rPr>
          <w:sz w:val="24"/>
          <w:szCs w:val="24"/>
          <w:lang w:val="ru-RU"/>
        </w:rPr>
      </w:pPr>
      <w:r w:rsidRPr="00EE444C">
        <w:rPr>
          <w:sz w:val="24"/>
          <w:szCs w:val="24"/>
          <w:lang w:val="ru-RU"/>
        </w:rPr>
        <w:t>По области сельское население осмотрено рентгенофлюорографическим методом на 76,1% (2014г.</w:t>
      </w:r>
      <w:r w:rsidR="00367345">
        <w:rPr>
          <w:sz w:val="24"/>
          <w:szCs w:val="24"/>
          <w:lang w:val="ru-RU"/>
        </w:rPr>
        <w:t xml:space="preserve"> </w:t>
      </w:r>
      <w:r w:rsidRPr="00EE444C">
        <w:rPr>
          <w:sz w:val="24"/>
          <w:szCs w:val="24"/>
          <w:lang w:val="ru-RU"/>
        </w:rPr>
        <w:t>-</w:t>
      </w:r>
      <w:r w:rsidR="00367345">
        <w:rPr>
          <w:sz w:val="24"/>
          <w:szCs w:val="24"/>
          <w:lang w:val="ru-RU"/>
        </w:rPr>
        <w:t xml:space="preserve"> </w:t>
      </w:r>
      <w:r w:rsidRPr="00EE444C">
        <w:rPr>
          <w:sz w:val="24"/>
          <w:szCs w:val="24"/>
          <w:lang w:val="ru-RU"/>
        </w:rPr>
        <w:t>76,5%, 2013г.</w:t>
      </w:r>
      <w:r w:rsidR="00367345">
        <w:rPr>
          <w:sz w:val="24"/>
          <w:szCs w:val="24"/>
          <w:lang w:val="ru-RU"/>
        </w:rPr>
        <w:t xml:space="preserve"> </w:t>
      </w:r>
      <w:r w:rsidRPr="00EE444C">
        <w:rPr>
          <w:sz w:val="24"/>
          <w:szCs w:val="24"/>
          <w:lang w:val="ru-RU"/>
        </w:rPr>
        <w:t>-</w:t>
      </w:r>
      <w:r w:rsidR="00367345">
        <w:rPr>
          <w:sz w:val="24"/>
          <w:szCs w:val="24"/>
          <w:lang w:val="ru-RU"/>
        </w:rPr>
        <w:t xml:space="preserve"> </w:t>
      </w:r>
      <w:r w:rsidRPr="00EE444C">
        <w:rPr>
          <w:sz w:val="24"/>
          <w:szCs w:val="24"/>
          <w:lang w:val="ru-RU"/>
        </w:rPr>
        <w:t>75,5%). Передвижные флюорографические установки работали в 13 районах области.</w:t>
      </w:r>
    </w:p>
    <w:p w:rsidR="00033DDF" w:rsidRPr="00EE444C" w:rsidRDefault="00033DDF" w:rsidP="00367345">
      <w:pPr>
        <w:pStyle w:val="31"/>
        <w:spacing w:after="0"/>
        <w:ind w:left="0" w:firstLine="709"/>
        <w:jc w:val="both"/>
        <w:rPr>
          <w:sz w:val="24"/>
          <w:szCs w:val="24"/>
          <w:lang w:val="ru-RU"/>
        </w:rPr>
      </w:pPr>
      <w:r w:rsidRPr="00EE444C">
        <w:rPr>
          <w:sz w:val="24"/>
          <w:szCs w:val="24"/>
          <w:lang w:val="ru-RU"/>
        </w:rPr>
        <w:t>В области дети до 1 года жизни охвачены вакцинацией против туберкулеза на 97,9% (2014</w:t>
      </w:r>
      <w:r w:rsidR="00367345">
        <w:rPr>
          <w:sz w:val="24"/>
          <w:szCs w:val="24"/>
          <w:lang w:val="ru-RU"/>
        </w:rPr>
        <w:t xml:space="preserve">г. </w:t>
      </w:r>
      <w:r w:rsidRPr="00EE444C">
        <w:rPr>
          <w:sz w:val="24"/>
          <w:szCs w:val="24"/>
          <w:lang w:val="ru-RU"/>
        </w:rPr>
        <w:t>-</w:t>
      </w:r>
      <w:r w:rsidR="00367345">
        <w:rPr>
          <w:sz w:val="24"/>
          <w:szCs w:val="24"/>
          <w:lang w:val="ru-RU"/>
        </w:rPr>
        <w:t xml:space="preserve"> </w:t>
      </w:r>
      <w:r w:rsidRPr="00EE444C">
        <w:rPr>
          <w:sz w:val="24"/>
          <w:szCs w:val="24"/>
          <w:lang w:val="ru-RU"/>
        </w:rPr>
        <w:t>97,1%), показатель своевременности охвата вакцинацией новорожденных до 30 дней составил 96,7% (2014г.</w:t>
      </w:r>
      <w:r w:rsidR="00367345">
        <w:rPr>
          <w:sz w:val="24"/>
          <w:szCs w:val="24"/>
          <w:lang w:val="ru-RU"/>
        </w:rPr>
        <w:t xml:space="preserve"> </w:t>
      </w:r>
      <w:r w:rsidRPr="00EE444C">
        <w:rPr>
          <w:sz w:val="24"/>
          <w:szCs w:val="24"/>
          <w:lang w:val="ru-RU"/>
        </w:rPr>
        <w:t>- 97,3%</w:t>
      </w:r>
      <w:r w:rsidR="00367345">
        <w:rPr>
          <w:sz w:val="24"/>
          <w:szCs w:val="24"/>
          <w:lang w:val="ru-RU"/>
        </w:rPr>
        <w:t>;</w:t>
      </w:r>
      <w:r w:rsidRPr="00EE444C">
        <w:rPr>
          <w:sz w:val="24"/>
          <w:szCs w:val="24"/>
          <w:lang w:val="ru-RU"/>
        </w:rPr>
        <w:t xml:space="preserve"> 2013г. - 96,2%).</w:t>
      </w:r>
    </w:p>
    <w:p w:rsidR="00033DDF" w:rsidRPr="00EE444C" w:rsidRDefault="00033DDF" w:rsidP="00F43FFB">
      <w:pPr>
        <w:ind w:firstLine="709"/>
        <w:jc w:val="both"/>
        <w:rPr>
          <w:sz w:val="24"/>
          <w:szCs w:val="24"/>
          <w:lang w:val="ru-RU"/>
        </w:rPr>
      </w:pPr>
      <w:r w:rsidRPr="00EE444C">
        <w:rPr>
          <w:sz w:val="24"/>
          <w:szCs w:val="24"/>
          <w:lang w:val="ru-RU"/>
        </w:rPr>
        <w:t>В рамках реализации постановления Главного государственного санитарного врача Российской Федерации от 21.12.2007 №93 «Об усилении мероприятий по борьбе с туберкулезом в Российской Федерации», в области проводились организационные и практические мероприятия по предупреждению распространения заболеваний туберк</w:t>
      </w:r>
      <w:r w:rsidR="00367345">
        <w:rPr>
          <w:sz w:val="24"/>
          <w:szCs w:val="24"/>
          <w:lang w:val="ru-RU"/>
        </w:rPr>
        <w:t>улезом среди населения области.</w:t>
      </w:r>
    </w:p>
    <w:p w:rsidR="00033DDF" w:rsidRPr="00EE444C" w:rsidRDefault="00033DDF" w:rsidP="00F43FFB">
      <w:pPr>
        <w:ind w:firstLine="709"/>
        <w:jc w:val="both"/>
        <w:rPr>
          <w:sz w:val="24"/>
          <w:szCs w:val="24"/>
          <w:lang w:val="ru-RU"/>
        </w:rPr>
      </w:pPr>
      <w:r w:rsidRPr="00EE444C">
        <w:rPr>
          <w:sz w:val="24"/>
          <w:szCs w:val="24"/>
          <w:lang w:val="ru-RU"/>
        </w:rPr>
        <w:t>Вопросы организации и проведения профилактических медицинских осмотров населения, оказания противотуберкулезной помощи обсуждались на заседаниях СПЭК и коллегий муниципальных образований области (16), с участием специалистов территориальных отделов, глав сельских поселений представителей администраций районов, заведующих врачебными амбулаториями, ФАПами. Принимались Постановления глав муниципальных образований «О проведении флюорографич</w:t>
      </w:r>
      <w:r w:rsidR="00367345">
        <w:rPr>
          <w:sz w:val="24"/>
          <w:szCs w:val="24"/>
          <w:lang w:val="ru-RU"/>
        </w:rPr>
        <w:t>еского обследования населения».</w:t>
      </w:r>
    </w:p>
    <w:p w:rsidR="00033DDF" w:rsidRPr="00EE444C" w:rsidRDefault="00033DDF" w:rsidP="00F43FFB">
      <w:pPr>
        <w:ind w:firstLine="709"/>
        <w:jc w:val="both"/>
        <w:rPr>
          <w:sz w:val="24"/>
          <w:szCs w:val="24"/>
          <w:lang w:val="ru-RU"/>
        </w:rPr>
      </w:pPr>
      <w:r w:rsidRPr="00EE444C">
        <w:rPr>
          <w:sz w:val="24"/>
          <w:szCs w:val="24"/>
          <w:lang w:val="ru-RU"/>
        </w:rPr>
        <w:t>Вопросы оказания противотуберкулезной помощи населению рассмотрены на  14 заседаниях межведомственных комиссий по борьбе с туберкулезом при администрациях муниципальных образований с участием специалистов территориальных отделов Управления Роспотребнадзора по Рязанской области, 65 заседаниях Советов по флюорографии.</w:t>
      </w:r>
    </w:p>
    <w:p w:rsidR="00033DDF" w:rsidRPr="00EE444C" w:rsidRDefault="00033DDF" w:rsidP="00367345">
      <w:pPr>
        <w:pStyle w:val="31"/>
        <w:spacing w:after="0"/>
        <w:ind w:left="0" w:firstLine="709"/>
        <w:jc w:val="both"/>
        <w:rPr>
          <w:sz w:val="24"/>
          <w:szCs w:val="24"/>
          <w:lang w:val="ru-RU"/>
        </w:rPr>
      </w:pPr>
      <w:r w:rsidRPr="00EE444C">
        <w:rPr>
          <w:sz w:val="24"/>
          <w:szCs w:val="24"/>
          <w:lang w:val="ru-RU"/>
        </w:rPr>
        <w:t>Проблемы профилактики и организации раннего выявления туберкулеза среди населения обсуждены на 149 врачебных и 127 сестринских муниципальных конференциях, 68 заседаниях медицинских Советов медицинских организаций г. Рязани и районов области, в 78 лечебно-профилактических организациях проведено заслушивание результатов работы по раннему выявлению туберкулеза, проведено 57 семинаров по тубекулинодиагностике и прививкам БЦЖ (обучено 1107 человек).</w:t>
      </w:r>
    </w:p>
    <w:p w:rsidR="00033DDF" w:rsidRPr="00EE444C" w:rsidRDefault="00033DDF" w:rsidP="00F43FFB">
      <w:pPr>
        <w:pStyle w:val="Default"/>
        <w:ind w:firstLine="709"/>
        <w:jc w:val="both"/>
        <w:rPr>
          <w:color w:val="auto"/>
        </w:rPr>
      </w:pPr>
      <w:r w:rsidRPr="00EE444C">
        <w:rPr>
          <w:color w:val="auto"/>
        </w:rPr>
        <w:t xml:space="preserve">В 2015г. в рамках государственной Программы Рязанской области </w:t>
      </w:r>
      <w:r w:rsidR="00367345">
        <w:rPr>
          <w:color w:val="auto"/>
        </w:rPr>
        <w:t>«</w:t>
      </w:r>
      <w:r w:rsidRPr="00EE444C">
        <w:rPr>
          <w:color w:val="auto"/>
        </w:rPr>
        <w:t>Совершенствование медицинской помощи на 2014-2017 годы</w:t>
      </w:r>
      <w:r w:rsidR="00367345">
        <w:rPr>
          <w:color w:val="auto"/>
        </w:rPr>
        <w:t>»</w:t>
      </w:r>
      <w:r w:rsidRPr="00EE444C">
        <w:rPr>
          <w:color w:val="auto"/>
        </w:rPr>
        <w:t>, выделено 4750,0 тыс.руб. (2014г. - 8954,2 тыс.руб.), на которые приобретались медикаменты. На предоставленную целевую субсидию в размере 9200,0 тыс</w:t>
      </w:r>
      <w:r w:rsidR="00367345">
        <w:rPr>
          <w:color w:val="auto"/>
        </w:rPr>
        <w:t>.</w:t>
      </w:r>
      <w:r w:rsidRPr="00EE444C">
        <w:rPr>
          <w:color w:val="auto"/>
        </w:rPr>
        <w:t xml:space="preserve"> рублей был закуплен передвижной флюорограф. В 2015г. продолжалась работа по укреплению материально-технической базы областного противотуберкулезного диспансера, в рамках областного финансирования проводился капитальный ремонт на сумму около 3,6 млн. руб. В 6 районах области в рамках областного </w:t>
      </w:r>
      <w:r w:rsidR="00367345">
        <w:rPr>
          <w:color w:val="auto"/>
        </w:rPr>
        <w:t>з</w:t>
      </w:r>
      <w:r w:rsidRPr="00EE444C">
        <w:rPr>
          <w:color w:val="auto"/>
        </w:rPr>
        <w:t>акона №49-ОЗ для больных туберкулезом выписано рецептов на сумму 32,3 тыс. ру</w:t>
      </w:r>
      <w:r w:rsidR="00367345">
        <w:rPr>
          <w:color w:val="auto"/>
        </w:rPr>
        <w:t>б. (2014г. – 35,592 тыс. руб.).</w:t>
      </w:r>
    </w:p>
    <w:p w:rsidR="00033DDF" w:rsidRPr="00EE444C" w:rsidRDefault="00033DDF" w:rsidP="00F43FFB">
      <w:pPr>
        <w:pStyle w:val="Default"/>
        <w:ind w:firstLine="709"/>
        <w:jc w:val="both"/>
        <w:rPr>
          <w:color w:val="auto"/>
        </w:rPr>
      </w:pPr>
      <w:r w:rsidRPr="00EE444C">
        <w:rPr>
          <w:color w:val="auto"/>
        </w:rPr>
        <w:t>Наряду с этим, в 2015 году поступил федеральный трансферт в размере 18138,3 тыс. руб. на финансовое обеспечение закупок противотуберкулезных лекарственных препаратов (второго ряда), применяемых при лечении больных туберкулезом с множественной лекарственной устойчивостью возбудителя, и диагностических средств для выявления, определения чувствитель</w:t>
      </w:r>
      <w:r w:rsidR="00367345">
        <w:rPr>
          <w:color w:val="auto"/>
        </w:rPr>
        <w:t>ности микобактерии туберкулеза.</w:t>
      </w:r>
    </w:p>
    <w:p w:rsidR="00033DDF" w:rsidRPr="00EE444C" w:rsidRDefault="00033DDF" w:rsidP="00F43FFB">
      <w:pPr>
        <w:ind w:firstLine="709"/>
        <w:jc w:val="both"/>
        <w:rPr>
          <w:sz w:val="24"/>
          <w:szCs w:val="24"/>
          <w:lang w:val="ru-RU"/>
        </w:rPr>
      </w:pPr>
      <w:r w:rsidRPr="00EE444C">
        <w:rPr>
          <w:sz w:val="24"/>
          <w:szCs w:val="24"/>
          <w:lang w:val="ru-RU"/>
        </w:rPr>
        <w:t>Продолжалась работа по выявлению случаев инфекционных заболеваний у иностранных граждан, въезжающих на территорию области с целью осуществления трудовой деятельности. В 2015 году проведено медицинское освидетельствование 32033 трудовых мигрантов, выявлено 79 больных активным туберкулезом, пролечено 25,6% (2014г. - освидетельствовано 19610 чел., выявлено – 49 больных, пролечено 30,6%). Кроме этого, в отчётном году освидетельствовано 4674 беженца с Украины, выявлено 16 больных туберкулезом, из них 12 человек прош</w:t>
      </w:r>
      <w:r w:rsidR="00367345">
        <w:rPr>
          <w:sz w:val="24"/>
          <w:szCs w:val="24"/>
          <w:lang w:val="ru-RU"/>
        </w:rPr>
        <w:t>ли курс лечения в ГБУ РО ОКПТД.</w:t>
      </w:r>
    </w:p>
    <w:p w:rsidR="00033DDF" w:rsidRPr="00EE444C" w:rsidRDefault="00033DDF" w:rsidP="00F43FFB">
      <w:pPr>
        <w:ind w:firstLine="709"/>
        <w:jc w:val="both"/>
        <w:rPr>
          <w:sz w:val="24"/>
          <w:szCs w:val="24"/>
          <w:lang w:val="ru-RU"/>
        </w:rPr>
      </w:pPr>
      <w:r w:rsidRPr="00EE444C">
        <w:rPr>
          <w:sz w:val="24"/>
          <w:szCs w:val="24"/>
          <w:lang w:val="ru-RU"/>
        </w:rPr>
        <w:t>Во исполнение приказа Роспотребнадзора от 14.09.2010 №336 «О порядке подготовки, представления и рассмотрения в системе Роспотребнадзора материалов по принятию решения о нежелательности пребывания (проживания) иностранного гражданина или лица без гражданства в Российской Федерации», направлено в Роспотребнадзор 99 материалов на иностранных граждан больных туберкулезом, по 68 лицам (78,6%) приняты решения о нежелательности пребывания (проживания) их в РФ, остальные матер</w:t>
      </w:r>
      <w:r w:rsidR="00367345">
        <w:rPr>
          <w:sz w:val="24"/>
          <w:szCs w:val="24"/>
          <w:lang w:val="ru-RU"/>
        </w:rPr>
        <w:t>иалы находятся на рассмотрении.</w:t>
      </w:r>
    </w:p>
    <w:p w:rsidR="00033DDF" w:rsidRPr="00EE444C" w:rsidRDefault="00033DDF" w:rsidP="00F43FFB">
      <w:pPr>
        <w:ind w:firstLine="709"/>
        <w:jc w:val="both"/>
        <w:rPr>
          <w:sz w:val="24"/>
          <w:szCs w:val="24"/>
          <w:lang w:val="ru-RU"/>
        </w:rPr>
      </w:pPr>
      <w:r w:rsidRPr="00EE444C">
        <w:rPr>
          <w:sz w:val="24"/>
          <w:szCs w:val="24"/>
          <w:lang w:val="ru-RU"/>
        </w:rPr>
        <w:t xml:space="preserve">Специалистами Управления Роспотребнадзора по Рязанской области ведется эпидемиологический мониторинг за распространением туберкулеза и проводимыми мерами по его профилактике, систематическое информирование органов местного самоуправления </w:t>
      </w:r>
      <w:r w:rsidR="00367345">
        <w:rPr>
          <w:sz w:val="24"/>
          <w:szCs w:val="24"/>
          <w:lang w:val="ru-RU"/>
        </w:rPr>
        <w:t>об эпидемиологической ситуации.</w:t>
      </w:r>
    </w:p>
    <w:p w:rsidR="00033DDF" w:rsidRPr="00EE444C" w:rsidRDefault="00033DDF" w:rsidP="00F43FFB">
      <w:pPr>
        <w:ind w:firstLine="709"/>
        <w:jc w:val="both"/>
        <w:rPr>
          <w:iCs/>
          <w:sz w:val="24"/>
          <w:szCs w:val="24"/>
          <w:lang w:val="ru-RU"/>
        </w:rPr>
      </w:pPr>
      <w:r w:rsidRPr="00EE444C">
        <w:rPr>
          <w:iCs/>
          <w:sz w:val="24"/>
          <w:szCs w:val="24"/>
          <w:lang w:val="ru-RU"/>
        </w:rPr>
        <w:t>Ежеквартально проводился контроль охвата профилактическими осмотрами населения области, включая работников декретированных профессий; охвата ревакцинацией детей декретированных возрастов против туберкулеза, оценивалась своевременность проведения вакцинации против туберкулеза новорожденных.</w:t>
      </w:r>
    </w:p>
    <w:p w:rsidR="00033DDF" w:rsidRPr="00EE444C" w:rsidRDefault="00033DDF" w:rsidP="00F43FFB">
      <w:pPr>
        <w:ind w:firstLine="709"/>
        <w:jc w:val="both"/>
        <w:rPr>
          <w:sz w:val="24"/>
          <w:szCs w:val="24"/>
          <w:lang w:val="ru-RU"/>
        </w:rPr>
      </w:pPr>
      <w:r w:rsidRPr="00EE444C">
        <w:rPr>
          <w:sz w:val="24"/>
          <w:szCs w:val="24"/>
          <w:lang w:val="ru-RU"/>
        </w:rPr>
        <w:t>Систематически проводилась работа по гигиеническому образованию населения по вопросам эпидемиологии, профилактики, клиники, диагностики тубе</w:t>
      </w:r>
      <w:r w:rsidR="00367345">
        <w:rPr>
          <w:sz w:val="24"/>
          <w:szCs w:val="24"/>
          <w:lang w:val="ru-RU"/>
        </w:rPr>
        <w:t>ркулеза на современном уровне.</w:t>
      </w:r>
    </w:p>
    <w:p w:rsidR="00033DDF" w:rsidRPr="00EE444C" w:rsidRDefault="00033DDF" w:rsidP="00F43FFB">
      <w:pPr>
        <w:ind w:firstLine="709"/>
        <w:jc w:val="both"/>
        <w:rPr>
          <w:sz w:val="24"/>
          <w:szCs w:val="24"/>
          <w:lang w:val="ru-RU"/>
        </w:rPr>
      </w:pPr>
      <w:r w:rsidRPr="00EE444C">
        <w:rPr>
          <w:sz w:val="24"/>
          <w:szCs w:val="24"/>
          <w:lang w:val="ru-RU"/>
        </w:rPr>
        <w:t>В 2015 году организовано проведение месячника борьбы с туберкулезом, приуроченного к Всемирному Дню борьбы с туберкулезом. Мероприятия проводились в соответствии с комплексным планом по проведению Всемирного дня борьбы с туберкулезом, разработанным Управлением Роспотребнадзора по Рязанской области, согласованным с заинтересованными ведомствами и организациями и утвержденным заместителем Председателя Правительства Рязанской области.</w:t>
      </w:r>
    </w:p>
    <w:p w:rsidR="00033DDF" w:rsidRPr="00EE444C" w:rsidRDefault="00033DDF" w:rsidP="00F43FFB">
      <w:pPr>
        <w:ind w:firstLine="709"/>
        <w:jc w:val="both"/>
        <w:rPr>
          <w:sz w:val="24"/>
          <w:szCs w:val="24"/>
          <w:lang w:val="ru-RU"/>
        </w:rPr>
      </w:pPr>
      <w:r w:rsidRPr="00EE444C">
        <w:rPr>
          <w:sz w:val="24"/>
          <w:szCs w:val="24"/>
          <w:lang w:val="ru-RU"/>
        </w:rPr>
        <w:t>Во всех 28 муниципальных образованиях области мероприятия проводились согласно аналогичным планам, утвержденным главами МО.</w:t>
      </w:r>
    </w:p>
    <w:p w:rsidR="00033DDF" w:rsidRPr="00EE444C" w:rsidRDefault="00033DDF" w:rsidP="00F43FFB">
      <w:pPr>
        <w:ind w:firstLine="709"/>
        <w:jc w:val="both"/>
        <w:rPr>
          <w:sz w:val="24"/>
          <w:szCs w:val="24"/>
          <w:lang w:val="ru-RU"/>
        </w:rPr>
      </w:pPr>
      <w:r w:rsidRPr="00EE444C">
        <w:rPr>
          <w:sz w:val="24"/>
          <w:szCs w:val="24"/>
          <w:lang w:val="ru-RU"/>
        </w:rPr>
        <w:t xml:space="preserve">Проведено 31 выступление по областным и местным телевизионным каналам, 93 «горячих линии», «телефонов доверия» по проблемам туберкулеза, 33 радиотрансляции областного и муниципального уровней, 67 статей размещено в 38 печатных изданиях, проведены тематические занятия по профилактике туберкулеза в 62 «Школах здоровья». В 34 лечебно-профилактических </w:t>
      </w:r>
      <w:r w:rsidR="00367345">
        <w:rPr>
          <w:sz w:val="24"/>
          <w:szCs w:val="24"/>
          <w:lang w:val="ru-RU"/>
        </w:rPr>
        <w:t>организаци</w:t>
      </w:r>
      <w:r w:rsidRPr="00EE444C">
        <w:rPr>
          <w:sz w:val="24"/>
          <w:szCs w:val="24"/>
          <w:lang w:val="ru-RU"/>
        </w:rPr>
        <w:t xml:space="preserve">ях области прошли дни </w:t>
      </w:r>
      <w:r w:rsidR="00367345">
        <w:rPr>
          <w:sz w:val="24"/>
          <w:szCs w:val="24"/>
          <w:lang w:val="ru-RU"/>
        </w:rPr>
        <w:t>«открытых дверей».</w:t>
      </w:r>
    </w:p>
    <w:p w:rsidR="00033DDF" w:rsidRPr="00367345" w:rsidRDefault="00033DDF" w:rsidP="00FC2623">
      <w:pPr>
        <w:jc w:val="both"/>
        <w:rPr>
          <w:sz w:val="24"/>
          <w:szCs w:val="24"/>
          <w:lang w:val="ru-RU"/>
        </w:rPr>
      </w:pPr>
    </w:p>
    <w:p w:rsidR="00033DDF" w:rsidRPr="00EE444C" w:rsidRDefault="00033DDF" w:rsidP="00FC2623">
      <w:pPr>
        <w:jc w:val="center"/>
        <w:rPr>
          <w:b/>
          <w:bCs/>
          <w:sz w:val="24"/>
          <w:szCs w:val="24"/>
          <w:lang w:val="ru-RU"/>
        </w:rPr>
      </w:pPr>
      <w:r w:rsidRPr="00EE444C">
        <w:rPr>
          <w:b/>
          <w:bCs/>
          <w:sz w:val="24"/>
          <w:szCs w:val="24"/>
          <w:lang w:val="ru-RU"/>
        </w:rPr>
        <w:t>Санитарная охрана территории и профилактика карантинных инфекций</w:t>
      </w:r>
    </w:p>
    <w:p w:rsidR="00033DDF" w:rsidRPr="00367345" w:rsidRDefault="00033DDF" w:rsidP="00FC2623">
      <w:pPr>
        <w:jc w:val="both"/>
        <w:rPr>
          <w:bCs/>
          <w:sz w:val="24"/>
          <w:szCs w:val="24"/>
          <w:lang w:val="ru-RU"/>
        </w:rPr>
      </w:pPr>
    </w:p>
    <w:p w:rsidR="00033DDF" w:rsidRPr="00EE444C" w:rsidRDefault="00033DDF" w:rsidP="00367345">
      <w:pPr>
        <w:ind w:firstLine="709"/>
        <w:jc w:val="both"/>
        <w:rPr>
          <w:bCs/>
          <w:sz w:val="24"/>
          <w:szCs w:val="24"/>
          <w:lang w:val="ru-RU"/>
        </w:rPr>
      </w:pPr>
      <w:r w:rsidRPr="00EE444C">
        <w:rPr>
          <w:bCs/>
          <w:sz w:val="24"/>
          <w:szCs w:val="24"/>
          <w:lang w:val="ru-RU"/>
        </w:rPr>
        <w:t>Санитарная охрана территории области от завоза и распространения опасных инфекционных болезней</w:t>
      </w:r>
      <w:r w:rsidRPr="00EE444C">
        <w:rPr>
          <w:sz w:val="24"/>
          <w:szCs w:val="24"/>
          <w:lang w:val="ru-RU"/>
        </w:rPr>
        <w:t xml:space="preserve"> относится к числу основных </w:t>
      </w:r>
      <w:r w:rsidRPr="00EE444C">
        <w:rPr>
          <w:bCs/>
          <w:sz w:val="24"/>
          <w:szCs w:val="24"/>
          <w:lang w:val="ru-RU"/>
        </w:rPr>
        <w:t>направлений деятельности органов и учреждений Роспотребнадзора по Рязанской области.</w:t>
      </w:r>
    </w:p>
    <w:p w:rsidR="00033DDF" w:rsidRPr="00EE444C" w:rsidRDefault="00033DDF" w:rsidP="00367345">
      <w:pPr>
        <w:ind w:firstLine="709"/>
        <w:jc w:val="both"/>
        <w:rPr>
          <w:sz w:val="24"/>
          <w:szCs w:val="24"/>
          <w:lang w:val="ru-RU"/>
        </w:rPr>
      </w:pPr>
      <w:r w:rsidRPr="00EE444C">
        <w:rPr>
          <w:bCs/>
          <w:sz w:val="24"/>
          <w:szCs w:val="24"/>
          <w:lang w:val="ru-RU"/>
        </w:rPr>
        <w:t xml:space="preserve">В целях обеспечения межведомственной координации мероприятий по санитарной охране территории разработан </w:t>
      </w:r>
      <w:r w:rsidRPr="00EE444C">
        <w:rPr>
          <w:sz w:val="24"/>
          <w:szCs w:val="24"/>
          <w:lang w:val="ru-RU"/>
        </w:rPr>
        <w:t>«Комплексный план по санитарной охране территории Рязанской области от завоза и распространения инфекционных болезней, вызывающих чрезвычайные ситуации в области санитарно-эпидемиологического благополучия населения на 2015-2019гг.» с оперативными планами противоэпидемических мероприятий на случай выявления больного чумой, холерой, КВГЛ, желтой лихорадкой, ТОРС, малярией, полиомиелитом, менингококковой инфекцией, натуральной оспой, высокопатогенным гриппом, БВРС-КоВ, БВВЭ и др. План утвержден губернатором Рязанской области. По всем муниципальным образованиям имеются аналогичные планы.</w:t>
      </w:r>
    </w:p>
    <w:p w:rsidR="00033DDF" w:rsidRPr="00EE444C" w:rsidRDefault="00033DDF" w:rsidP="00367345">
      <w:pPr>
        <w:ind w:firstLine="709"/>
        <w:jc w:val="both"/>
        <w:rPr>
          <w:b/>
          <w:sz w:val="24"/>
          <w:szCs w:val="24"/>
          <w:lang w:val="ru-RU"/>
        </w:rPr>
      </w:pPr>
      <w:r w:rsidRPr="00EE444C">
        <w:rPr>
          <w:sz w:val="24"/>
          <w:szCs w:val="24"/>
          <w:lang w:val="ru-RU"/>
        </w:rPr>
        <w:t>Вопросы санитарной охраны территории Рязанской области от завоза и распространения особо опасных инфекций систематически рассматриваются в Правительстве Рязанской области: в 2015г.</w:t>
      </w:r>
      <w:r w:rsidR="00367345">
        <w:rPr>
          <w:sz w:val="24"/>
          <w:szCs w:val="24"/>
          <w:lang w:val="ru-RU"/>
        </w:rPr>
        <w:t xml:space="preserve"> </w:t>
      </w:r>
      <w:r w:rsidRPr="00EE444C">
        <w:rPr>
          <w:sz w:val="24"/>
          <w:szCs w:val="24"/>
          <w:lang w:val="ru-RU"/>
        </w:rPr>
        <w:t xml:space="preserve">- рабочее совещание по вопросу о дополнительных мероприятиях по санитарной охране территориии Рязанскуой области, на 3-х заседаниях областной межведомственной санитарно-противоэпидемической комиссии. За период 2015-2013гг. издано 4 </w:t>
      </w:r>
      <w:r w:rsidR="00367345">
        <w:rPr>
          <w:sz w:val="24"/>
          <w:szCs w:val="24"/>
          <w:lang w:val="ru-RU"/>
        </w:rPr>
        <w:t>п</w:t>
      </w:r>
      <w:r w:rsidRPr="00EE444C">
        <w:rPr>
          <w:sz w:val="24"/>
          <w:szCs w:val="24"/>
          <w:lang w:val="ru-RU"/>
        </w:rPr>
        <w:t>остановления Главного государственного санитарного врача по Рязанской области, подготовлено 3 приказа совместно с Министерством здравоохранения Рязанской области</w:t>
      </w:r>
      <w:r w:rsidRPr="00EE444C">
        <w:rPr>
          <w:b/>
          <w:sz w:val="24"/>
          <w:szCs w:val="24"/>
          <w:lang w:val="ru-RU"/>
        </w:rPr>
        <w:t>.</w:t>
      </w:r>
    </w:p>
    <w:p w:rsidR="00033DDF" w:rsidRPr="00EE444C" w:rsidRDefault="00033DDF" w:rsidP="00367345">
      <w:pPr>
        <w:ind w:firstLine="709"/>
        <w:jc w:val="both"/>
        <w:rPr>
          <w:sz w:val="24"/>
          <w:szCs w:val="24"/>
          <w:lang w:val="ru-RU"/>
        </w:rPr>
      </w:pPr>
      <w:r w:rsidRPr="00EE444C">
        <w:rPr>
          <w:sz w:val="24"/>
          <w:szCs w:val="24"/>
          <w:lang w:val="ru-RU"/>
        </w:rPr>
        <w:t>В целях повышения эффективности работы по обеспечению санитарно-эпидемиологического благополучия населения по опасным инфекционным болезням, совершенствования мероприятий по санитарной охране территории области  совместно с ФБУЗ «Центр гигиены и эпидемиологии в Рязанской области» и ФКУЗ «Противочумный центр» Роспотребнадзора откорректировано Соглашение о взаимодействи</w:t>
      </w:r>
      <w:r w:rsidR="00367345">
        <w:rPr>
          <w:sz w:val="24"/>
          <w:szCs w:val="24"/>
          <w:lang w:val="ru-RU"/>
        </w:rPr>
        <w:t>и, взамен Соглашения от 2009г.</w:t>
      </w:r>
    </w:p>
    <w:p w:rsidR="00033DDF" w:rsidRPr="00EE444C" w:rsidRDefault="00033DDF" w:rsidP="00367345">
      <w:pPr>
        <w:ind w:firstLine="709"/>
        <w:jc w:val="both"/>
        <w:rPr>
          <w:sz w:val="24"/>
          <w:szCs w:val="24"/>
          <w:lang w:val="ru-RU"/>
        </w:rPr>
      </w:pPr>
      <w:r w:rsidRPr="00EE444C">
        <w:rPr>
          <w:sz w:val="24"/>
          <w:szCs w:val="24"/>
          <w:lang w:val="ru-RU"/>
        </w:rPr>
        <w:t xml:space="preserve">Разработаны и (или) откорректированы соглашения о порядке взаимодействия между Управлением Федеральной службы по надзору в сфере защиты прав потребителей и благополучия человека по Рязанской области и Управлением Федеральной службы по ветеринарному и фитосанитарному надзору по Рязанской и Тамбовской областям, Управлением Государственной инспекции безопасности дорожного движения, Управления министерства внутренних дел России по Рязанской области, Управлением Федеральной миграционной службы России по Рязанской области, </w:t>
      </w:r>
      <w:r w:rsidRPr="00EE444C">
        <w:rPr>
          <w:b/>
          <w:bCs/>
          <w:sz w:val="28"/>
          <w:szCs w:val="28"/>
          <w:lang w:val="ru-RU"/>
        </w:rPr>
        <w:t xml:space="preserve"> </w:t>
      </w:r>
      <w:r w:rsidRPr="00EE444C">
        <w:rPr>
          <w:sz w:val="24"/>
          <w:szCs w:val="24"/>
          <w:lang w:val="ru-RU"/>
        </w:rPr>
        <w:t>филиалом № 6 федерального государственного казённого учреждения «1586 Военный клинический госпиталь» Министерства обороны Российской Федерации.</w:t>
      </w:r>
    </w:p>
    <w:p w:rsidR="00033DDF" w:rsidRPr="00EE444C" w:rsidRDefault="00033DDF" w:rsidP="00367345">
      <w:pPr>
        <w:ind w:firstLine="709"/>
        <w:jc w:val="both"/>
        <w:rPr>
          <w:sz w:val="24"/>
          <w:szCs w:val="24"/>
          <w:lang w:val="ru-RU"/>
        </w:rPr>
      </w:pPr>
      <w:r w:rsidRPr="00EE444C">
        <w:rPr>
          <w:sz w:val="24"/>
          <w:szCs w:val="24"/>
          <w:lang w:val="ru-RU"/>
        </w:rPr>
        <w:t>Проводится работа по недопущению завоза и распространения БВРС-КоВ. Особое внимание уделяется работе с мусульманскими организациями по участию паломников в хадже в Королевство Саудовской Аравии. Информация направляется в адрес Министерства по делам территориальных образований Рязанской области (курирующего вопросы религиозных объединений), Министерства здравоохранения Рязанской области об организации и условиях совершения хаджа, обязательной вакцинации против менингита и сезонного гриппа, обеспечения наблюдений за возвращающимися паломниками. Обеспечена готовность ФБУЗ «Центр гигиены и эпидемиологии в Рязанской области», в том числе лаборатория отделения вирусологических исследований – набором реагентов для ПЦР-диагностики БВРС-КоВ («АмплиСенс</w:t>
      </w:r>
      <w:r w:rsidRPr="00EE444C">
        <w:rPr>
          <w:sz w:val="24"/>
          <w:szCs w:val="24"/>
          <w:vertAlign w:val="superscript"/>
          <w:lang w:val="ru-RU"/>
        </w:rPr>
        <w:t>®</w:t>
      </w:r>
      <w:r w:rsidRPr="00EE444C">
        <w:rPr>
          <w:sz w:val="24"/>
          <w:szCs w:val="24"/>
          <w:lang w:val="ru-RU"/>
        </w:rPr>
        <w:t xml:space="preserve"> </w:t>
      </w:r>
      <w:r w:rsidRPr="00EE444C">
        <w:rPr>
          <w:sz w:val="24"/>
          <w:szCs w:val="24"/>
        </w:rPr>
        <w:t>Cov</w:t>
      </w:r>
      <w:r w:rsidRPr="00EE444C">
        <w:rPr>
          <w:sz w:val="24"/>
          <w:szCs w:val="24"/>
          <w:lang w:val="ru-RU"/>
        </w:rPr>
        <w:t>-</w:t>
      </w:r>
      <w:r w:rsidRPr="00EE444C">
        <w:rPr>
          <w:sz w:val="24"/>
          <w:szCs w:val="24"/>
        </w:rPr>
        <w:t>Bat</w:t>
      </w:r>
      <w:r w:rsidRPr="00EE444C">
        <w:rPr>
          <w:sz w:val="24"/>
          <w:szCs w:val="24"/>
          <w:lang w:val="ru-RU"/>
        </w:rPr>
        <w:t>-</w:t>
      </w:r>
      <w:r w:rsidRPr="00EE444C">
        <w:rPr>
          <w:sz w:val="24"/>
          <w:szCs w:val="24"/>
        </w:rPr>
        <w:t>FL</w:t>
      </w:r>
      <w:r w:rsidR="00367345">
        <w:rPr>
          <w:sz w:val="24"/>
          <w:szCs w:val="24"/>
          <w:lang w:val="ru-RU"/>
        </w:rPr>
        <w:t>»).</w:t>
      </w:r>
    </w:p>
    <w:p w:rsidR="00033DDF" w:rsidRPr="00EE444C" w:rsidRDefault="00033DDF" w:rsidP="00367345">
      <w:pPr>
        <w:ind w:firstLine="709"/>
        <w:jc w:val="both"/>
        <w:rPr>
          <w:sz w:val="24"/>
          <w:szCs w:val="24"/>
          <w:lang w:val="ru-RU"/>
        </w:rPr>
      </w:pPr>
      <w:r w:rsidRPr="00EE444C">
        <w:rPr>
          <w:sz w:val="24"/>
          <w:szCs w:val="24"/>
          <w:lang w:val="ru-RU"/>
        </w:rPr>
        <w:t>Осуществляется информирование Министерства культуры и туризма по Рязанской области, турагентств и туроператоров об эпидситуации по ООИ в мире. Систематически информация по ООИ в мире, инфекционной и паразитарной заболеваемости в Рязанской области размещается на сайте Управления Роспотребнадзора по Рязанской области. Специалистами разработаны памятки для отъезжающих за рубеж по профилактике инфекционных и паразитарных заболеваний. Туристические фирмы обеспечивают информирование лиц, выезжающих в эндемичные по особо опасным инфекциям страны, об эпидемиологической ситуации в них, мерах специфической и личной профилакт</w:t>
      </w:r>
      <w:r w:rsidR="00367345">
        <w:rPr>
          <w:sz w:val="24"/>
          <w:szCs w:val="24"/>
          <w:lang w:val="ru-RU"/>
        </w:rPr>
        <w:t>ики, с предоставлением памятки.</w:t>
      </w:r>
    </w:p>
    <w:p w:rsidR="00367345" w:rsidRDefault="00033DDF" w:rsidP="00367345">
      <w:pPr>
        <w:ind w:firstLine="709"/>
        <w:jc w:val="both"/>
        <w:rPr>
          <w:sz w:val="24"/>
          <w:szCs w:val="24"/>
          <w:lang w:val="ru-RU"/>
        </w:rPr>
      </w:pPr>
      <w:r w:rsidRPr="00EE444C">
        <w:rPr>
          <w:sz w:val="24"/>
          <w:szCs w:val="24"/>
          <w:lang w:val="ru-RU"/>
        </w:rPr>
        <w:t>Управлением Роспотребнадзора по Рязанской области проводился контроль за реализацией действующих постановлений Главного государственного санитарного врача по Рязанской области «Об обеспечении мероприятий по санитарной охране территории Рязанской области», «О противоэпидемических мерах и профилактике холеры в Рязанской области», «О реализации Международных медико-санитарных правил (2005) и др.</w:t>
      </w:r>
    </w:p>
    <w:p w:rsidR="00033DDF" w:rsidRPr="00EE444C" w:rsidRDefault="00033DDF" w:rsidP="00367345">
      <w:pPr>
        <w:ind w:firstLine="709"/>
        <w:jc w:val="both"/>
        <w:rPr>
          <w:b/>
          <w:sz w:val="24"/>
          <w:szCs w:val="24"/>
          <w:lang w:val="ru-RU"/>
        </w:rPr>
      </w:pPr>
      <w:r w:rsidRPr="00EE444C">
        <w:rPr>
          <w:sz w:val="24"/>
          <w:szCs w:val="24"/>
          <w:lang w:val="ru-RU"/>
        </w:rPr>
        <w:t>Усилен государственный санитарно-эпидемиологический надзор; при проведении контрольно-надзорных мероприятий в медицинских организациях области особое внимание уделяется вопросам противоэпидемической готовности, в том числе оснащенности средствами индивидуальной защиты, дезинфицирующими средствами, подготовки персонала к своевременному выявлению, проведению диагностических обследований, госпитализации лиц с подозрением на особо опасные инфекционные заболевания. В 2015 году проведены плановые проверки 37 учреждений здравоохранения области и г.Рязани, что соответствует плановому показателю. В 2014 году – 30 медицинских организаций, в 2013г. – 36.</w:t>
      </w:r>
    </w:p>
    <w:p w:rsidR="00033DDF" w:rsidRPr="00EE444C" w:rsidRDefault="00033DDF" w:rsidP="00367345">
      <w:pPr>
        <w:ind w:firstLine="709"/>
        <w:jc w:val="both"/>
        <w:rPr>
          <w:sz w:val="24"/>
          <w:szCs w:val="24"/>
          <w:lang w:val="ru-RU"/>
        </w:rPr>
      </w:pPr>
      <w:r w:rsidRPr="00EE444C">
        <w:rPr>
          <w:sz w:val="24"/>
          <w:szCs w:val="24"/>
          <w:lang w:val="ru-RU"/>
        </w:rPr>
        <w:t>За период 2013-2015гг. подготовлено и направлено в адрес заинтересованных служб и ведомств 182 информационно-аналитических материала по вопросам профилактики особо опасных инфекционных заболеваний.</w:t>
      </w:r>
    </w:p>
    <w:p w:rsidR="00033DDF" w:rsidRPr="00EE444C" w:rsidRDefault="00033DDF" w:rsidP="00367345">
      <w:pPr>
        <w:ind w:firstLine="709"/>
        <w:jc w:val="both"/>
        <w:rPr>
          <w:sz w:val="24"/>
          <w:szCs w:val="24"/>
          <w:lang w:val="ru-RU"/>
        </w:rPr>
      </w:pPr>
      <w:r w:rsidRPr="00EE444C">
        <w:rPr>
          <w:sz w:val="24"/>
          <w:szCs w:val="24"/>
          <w:lang w:val="ru-RU"/>
        </w:rPr>
        <w:t>Ежегодно проводятся тренировочные учения по локализации и ликвидации условных очагов особо опасных инфекций. В 2015 году темой учений была локализация и ликвидация очага холеры, в 2014г.</w:t>
      </w:r>
      <w:r w:rsidR="00367345">
        <w:rPr>
          <w:sz w:val="24"/>
          <w:szCs w:val="24"/>
          <w:lang w:val="ru-RU"/>
        </w:rPr>
        <w:t xml:space="preserve"> </w:t>
      </w:r>
      <w:r w:rsidRPr="00EE444C">
        <w:rPr>
          <w:sz w:val="24"/>
          <w:szCs w:val="24"/>
          <w:lang w:val="ru-RU"/>
        </w:rPr>
        <w:t>- очага групповой (вспышечной) заболеваемости холерой среди трудовых мигрантов из Таджикистана и очага БВВЭ, в 2013</w:t>
      </w:r>
      <w:r w:rsidR="00367345">
        <w:rPr>
          <w:sz w:val="24"/>
          <w:szCs w:val="24"/>
          <w:lang w:val="ru-RU"/>
        </w:rPr>
        <w:t>г.</w:t>
      </w:r>
      <w:r w:rsidRPr="00EE444C">
        <w:rPr>
          <w:sz w:val="24"/>
          <w:szCs w:val="24"/>
          <w:lang w:val="ru-RU"/>
        </w:rPr>
        <w:t xml:space="preserve"> – очага крымской геморрагической лихорадки.</w:t>
      </w:r>
    </w:p>
    <w:p w:rsidR="00033DDF" w:rsidRPr="00EE444C" w:rsidRDefault="00033DDF" w:rsidP="00367345">
      <w:pPr>
        <w:ind w:firstLine="709"/>
        <w:jc w:val="both"/>
        <w:rPr>
          <w:sz w:val="24"/>
          <w:szCs w:val="24"/>
          <w:lang w:val="ru-RU"/>
        </w:rPr>
      </w:pPr>
      <w:r w:rsidRPr="00EE444C">
        <w:rPr>
          <w:sz w:val="24"/>
          <w:szCs w:val="24"/>
          <w:lang w:val="ru-RU"/>
        </w:rPr>
        <w:t>С 2014г., в связи с объявленной ВОЗ неблагополучной эпидситуацией по БВВЭ, осуществлялся ежедневный мониторинг за прибывающими на территорию области студентами из Западноафриканских стран, с обязательным медицинским наблюдением в течение 21 дня с 2-х кратной термометрией, осмотром, регистрацией результатов наблюдения в медицинских документах и представлением отчетности установленным порядком.</w:t>
      </w:r>
      <w:r w:rsidRPr="00EE444C">
        <w:rPr>
          <w:sz w:val="28"/>
          <w:szCs w:val="28"/>
          <w:lang w:val="ru-RU"/>
        </w:rPr>
        <w:t xml:space="preserve"> </w:t>
      </w:r>
      <w:r w:rsidRPr="00EE444C">
        <w:rPr>
          <w:sz w:val="24"/>
          <w:szCs w:val="24"/>
          <w:lang w:val="ru-RU"/>
        </w:rPr>
        <w:t>По состоянию на 31.12.2015 (за весь период мониторинга с 01.08.2014) на территорию области прибыло 125 студентов, в том числе: 86 человек - из Нигерии, 11 чел. - из Гвинеи, 7 чел. – из Конго, 2 чел. - из Республики Нигер, 19 чел. – из Мали. Все сняты с медицинского наблюдения, здоровы. Из 125 человек, прибывших на территорию области из Западноафриканских стран, 67 прибыли в 2015 году.</w:t>
      </w:r>
    </w:p>
    <w:p w:rsidR="00033DDF" w:rsidRPr="00EE444C" w:rsidRDefault="00033DDF" w:rsidP="00367345">
      <w:pPr>
        <w:ind w:firstLine="709"/>
        <w:jc w:val="both"/>
        <w:rPr>
          <w:sz w:val="24"/>
          <w:szCs w:val="24"/>
          <w:lang w:val="ru-RU"/>
        </w:rPr>
      </w:pPr>
      <w:r w:rsidRPr="00EE444C">
        <w:rPr>
          <w:sz w:val="24"/>
          <w:szCs w:val="24"/>
          <w:lang w:val="ru-RU"/>
        </w:rPr>
        <w:t>В целях повышения квалификации специалистов по вопросам профилактики особо опасных инфекций в 2015г. в</w:t>
      </w:r>
      <w:r w:rsidRPr="00EE444C">
        <w:rPr>
          <w:sz w:val="28"/>
          <w:szCs w:val="28"/>
          <w:lang w:val="ru-RU"/>
        </w:rPr>
        <w:t xml:space="preserve"> </w:t>
      </w:r>
      <w:r w:rsidRPr="00EE444C">
        <w:rPr>
          <w:sz w:val="24"/>
          <w:szCs w:val="24"/>
          <w:lang w:val="ru-RU"/>
        </w:rPr>
        <w:t>медицинских организациях области проведена теоретическая и практическая подготовка 7934 медработников (100% от числа подлежащих), в том числе: инфекционных госпиталей-998 человек, провизорных госпиталей</w:t>
      </w:r>
      <w:r w:rsidR="00367345">
        <w:rPr>
          <w:sz w:val="24"/>
          <w:szCs w:val="24"/>
          <w:lang w:val="ru-RU"/>
        </w:rPr>
        <w:t xml:space="preserve"> </w:t>
      </w:r>
      <w:r w:rsidRPr="00EE444C">
        <w:rPr>
          <w:sz w:val="24"/>
          <w:szCs w:val="24"/>
          <w:lang w:val="ru-RU"/>
        </w:rPr>
        <w:t>-</w:t>
      </w:r>
      <w:r w:rsidR="00367345">
        <w:rPr>
          <w:sz w:val="24"/>
          <w:szCs w:val="24"/>
          <w:lang w:val="ru-RU"/>
        </w:rPr>
        <w:t xml:space="preserve"> </w:t>
      </w:r>
      <w:r w:rsidRPr="00EE444C">
        <w:rPr>
          <w:sz w:val="24"/>
          <w:szCs w:val="24"/>
          <w:lang w:val="ru-RU"/>
        </w:rPr>
        <w:t>986 человек, изоляторов</w:t>
      </w:r>
      <w:r w:rsidR="00367345">
        <w:rPr>
          <w:sz w:val="24"/>
          <w:szCs w:val="24"/>
          <w:lang w:val="ru-RU"/>
        </w:rPr>
        <w:t xml:space="preserve"> </w:t>
      </w:r>
      <w:r w:rsidRPr="00EE444C">
        <w:rPr>
          <w:sz w:val="24"/>
          <w:szCs w:val="24"/>
          <w:lang w:val="ru-RU"/>
        </w:rPr>
        <w:t>-</w:t>
      </w:r>
      <w:r w:rsidR="00367345">
        <w:rPr>
          <w:sz w:val="24"/>
          <w:szCs w:val="24"/>
          <w:lang w:val="ru-RU"/>
        </w:rPr>
        <w:t xml:space="preserve"> </w:t>
      </w:r>
      <w:r w:rsidRPr="00EE444C">
        <w:rPr>
          <w:sz w:val="24"/>
          <w:szCs w:val="24"/>
          <w:lang w:val="ru-RU"/>
        </w:rPr>
        <w:t>237 человек, БСМЭ и паталогоанатомических отделений</w:t>
      </w:r>
      <w:r w:rsidR="00367345">
        <w:rPr>
          <w:sz w:val="24"/>
          <w:szCs w:val="24"/>
          <w:lang w:val="ru-RU"/>
        </w:rPr>
        <w:t xml:space="preserve"> </w:t>
      </w:r>
      <w:r w:rsidRPr="00EE444C">
        <w:rPr>
          <w:sz w:val="24"/>
          <w:szCs w:val="24"/>
          <w:lang w:val="ru-RU"/>
        </w:rPr>
        <w:t>-</w:t>
      </w:r>
      <w:r w:rsidR="00367345">
        <w:rPr>
          <w:sz w:val="24"/>
          <w:szCs w:val="24"/>
          <w:lang w:val="ru-RU"/>
        </w:rPr>
        <w:t xml:space="preserve"> </w:t>
      </w:r>
      <w:r w:rsidRPr="00EE444C">
        <w:rPr>
          <w:sz w:val="24"/>
          <w:szCs w:val="24"/>
          <w:lang w:val="ru-RU"/>
        </w:rPr>
        <w:t>99 человек, других структурных подразделений (скорая помощь, педиатры, терапевты и др.)</w:t>
      </w:r>
      <w:r w:rsidR="00367345">
        <w:rPr>
          <w:sz w:val="24"/>
          <w:szCs w:val="24"/>
          <w:lang w:val="ru-RU"/>
        </w:rPr>
        <w:t xml:space="preserve"> </w:t>
      </w:r>
      <w:r w:rsidRPr="00EE444C">
        <w:rPr>
          <w:sz w:val="24"/>
          <w:szCs w:val="24"/>
          <w:lang w:val="ru-RU"/>
        </w:rPr>
        <w:t>-</w:t>
      </w:r>
      <w:r w:rsidR="00367345">
        <w:rPr>
          <w:sz w:val="24"/>
          <w:szCs w:val="24"/>
          <w:lang w:val="ru-RU"/>
        </w:rPr>
        <w:t xml:space="preserve"> </w:t>
      </w:r>
      <w:r w:rsidRPr="00EE444C">
        <w:rPr>
          <w:sz w:val="24"/>
          <w:szCs w:val="24"/>
          <w:lang w:val="ru-RU"/>
        </w:rPr>
        <w:t>5614 человек.</w:t>
      </w:r>
    </w:p>
    <w:p w:rsidR="00033DDF" w:rsidRPr="00EE444C" w:rsidRDefault="00033DDF" w:rsidP="00367345">
      <w:pPr>
        <w:ind w:firstLine="709"/>
        <w:jc w:val="both"/>
        <w:rPr>
          <w:sz w:val="24"/>
          <w:szCs w:val="24"/>
          <w:lang w:val="ru-RU"/>
        </w:rPr>
      </w:pPr>
      <w:r w:rsidRPr="00EE444C">
        <w:rPr>
          <w:sz w:val="24"/>
          <w:szCs w:val="24"/>
          <w:lang w:val="ru-RU"/>
        </w:rPr>
        <w:t xml:space="preserve">Проведены два областных семинара для специалистов Роспотребнадзора, эпидемиологов, бактериологов, заместителей главных врачей </w:t>
      </w:r>
      <w:r w:rsidR="00367345">
        <w:rPr>
          <w:sz w:val="24"/>
          <w:szCs w:val="24"/>
          <w:lang w:val="ru-RU"/>
        </w:rPr>
        <w:t>ЛПО, подготовлено 234 человека.</w:t>
      </w:r>
    </w:p>
    <w:p w:rsidR="00033DDF" w:rsidRPr="00EE444C" w:rsidRDefault="00033DDF" w:rsidP="00367345">
      <w:pPr>
        <w:ind w:firstLine="709"/>
        <w:jc w:val="both"/>
        <w:rPr>
          <w:sz w:val="24"/>
          <w:szCs w:val="24"/>
          <w:lang w:val="ru-RU"/>
        </w:rPr>
      </w:pPr>
      <w:r w:rsidRPr="00EE444C">
        <w:rPr>
          <w:sz w:val="24"/>
          <w:szCs w:val="24"/>
          <w:lang w:val="ru-RU"/>
        </w:rPr>
        <w:t>В медицинских организациях области имеется неснижаемый запас медицинских препаратов, средств индивидуальных защиты, дезинфицирующих средств, медицинского имущества. Общая обеспеченность средствами индивидуальной защиты (СИЗ) составила 4730 комплектов, в том числе «Кварц» и другие разрешенные промышленные аналоги 1 типа – 422 комплекта, противочумные костюмы 1-2 типа-1286 комплектов, противоэпидемические костюмы 3-4 типов – 3022 комплекта. В ФБУЗ «Центр гигиены и эпидемиологии в Рязанской области» имеется 174 комплекта защитных костюмов.</w:t>
      </w:r>
    </w:p>
    <w:p w:rsidR="00033DDF" w:rsidRPr="00EE444C" w:rsidRDefault="00033DDF" w:rsidP="00367345">
      <w:pPr>
        <w:ind w:firstLine="709"/>
        <w:jc w:val="both"/>
        <w:rPr>
          <w:sz w:val="24"/>
          <w:szCs w:val="24"/>
          <w:lang w:val="ru-RU"/>
        </w:rPr>
      </w:pPr>
      <w:r w:rsidRPr="00EE444C">
        <w:rPr>
          <w:sz w:val="24"/>
          <w:szCs w:val="24"/>
          <w:lang w:val="ru-RU"/>
        </w:rPr>
        <w:t xml:space="preserve">Все структурные подразделения медицинских организаций, осуществляющих выявление и лечение больных холерой укомплектованы укладками для забора материала от больных </w:t>
      </w:r>
      <w:r w:rsidRPr="00EE444C">
        <w:rPr>
          <w:b/>
          <w:sz w:val="24"/>
          <w:szCs w:val="24"/>
          <w:lang w:val="ru-RU"/>
        </w:rPr>
        <w:t xml:space="preserve">- </w:t>
      </w:r>
      <w:r w:rsidRPr="00EE444C">
        <w:rPr>
          <w:sz w:val="24"/>
          <w:szCs w:val="24"/>
          <w:lang w:val="ru-RU"/>
        </w:rPr>
        <w:t>347 шт.; ФБУЗ «Центр гигиены и эпидемиологии в Рязанской области» и его филиалы – укладками для забора материала из внешней среды.</w:t>
      </w:r>
    </w:p>
    <w:p w:rsidR="00033DDF" w:rsidRPr="00EE444C" w:rsidRDefault="00033DDF" w:rsidP="00367345">
      <w:pPr>
        <w:ind w:firstLine="709"/>
        <w:jc w:val="both"/>
        <w:rPr>
          <w:sz w:val="24"/>
          <w:szCs w:val="24"/>
          <w:lang w:val="ru-RU"/>
        </w:rPr>
      </w:pPr>
      <w:r w:rsidRPr="00EE444C">
        <w:rPr>
          <w:sz w:val="24"/>
          <w:szCs w:val="24"/>
          <w:lang w:val="ru-RU"/>
        </w:rPr>
        <w:t xml:space="preserve">На территории области проводился мониторинг за состоянием вибриофлоры воды поверхностных водоемов. В 2015 году исследовано 742 пробы воды из 83 стационарных точек, выделено 30 культур холерных вибрионов не О1/О139 серогрупп, что составило 4%. В 2013г. и 2014г. исследовано по 747 проб, отобранных в 83 стационарных точках. В 2013г. выделено 117 культур </w:t>
      </w:r>
      <w:r w:rsidRPr="00EE444C">
        <w:rPr>
          <w:sz w:val="24"/>
          <w:szCs w:val="24"/>
        </w:rPr>
        <w:t>Vibrio</w:t>
      </w:r>
      <w:r w:rsidRPr="00EE444C">
        <w:rPr>
          <w:sz w:val="24"/>
          <w:szCs w:val="24"/>
          <w:lang w:val="ru-RU"/>
        </w:rPr>
        <w:t xml:space="preserve"> </w:t>
      </w:r>
      <w:r w:rsidRPr="00EE444C">
        <w:rPr>
          <w:sz w:val="24"/>
          <w:szCs w:val="24"/>
        </w:rPr>
        <w:t>cholerae</w:t>
      </w:r>
      <w:r w:rsidRPr="00EE444C">
        <w:rPr>
          <w:sz w:val="24"/>
          <w:szCs w:val="24"/>
          <w:lang w:val="ru-RU"/>
        </w:rPr>
        <w:t xml:space="preserve"> </w:t>
      </w:r>
      <w:r w:rsidRPr="00EE444C">
        <w:rPr>
          <w:sz w:val="24"/>
          <w:szCs w:val="24"/>
        </w:rPr>
        <w:t>non</w:t>
      </w:r>
      <w:r w:rsidRPr="00EE444C">
        <w:rPr>
          <w:sz w:val="24"/>
          <w:szCs w:val="24"/>
          <w:lang w:val="ru-RU"/>
        </w:rPr>
        <w:t xml:space="preserve"> </w:t>
      </w:r>
      <w:r w:rsidRPr="00EE444C">
        <w:rPr>
          <w:sz w:val="24"/>
          <w:szCs w:val="24"/>
        </w:rPr>
        <w:t>O</w:t>
      </w:r>
      <w:r w:rsidRPr="00EE444C">
        <w:rPr>
          <w:sz w:val="24"/>
          <w:szCs w:val="24"/>
          <w:lang w:val="ru-RU"/>
        </w:rPr>
        <w:t>1/</w:t>
      </w:r>
      <w:r w:rsidRPr="00EE444C">
        <w:rPr>
          <w:sz w:val="24"/>
          <w:szCs w:val="24"/>
        </w:rPr>
        <w:t>O</w:t>
      </w:r>
      <w:r w:rsidRPr="00EE444C">
        <w:rPr>
          <w:sz w:val="24"/>
          <w:szCs w:val="24"/>
          <w:lang w:val="ru-RU"/>
        </w:rPr>
        <w:t xml:space="preserve">139 или 15,6%, в 2014г. – 94 (12,6%) культуры </w:t>
      </w:r>
      <w:r w:rsidRPr="00EE444C">
        <w:rPr>
          <w:sz w:val="24"/>
          <w:szCs w:val="24"/>
        </w:rPr>
        <w:t>Vibrio</w:t>
      </w:r>
      <w:r w:rsidRPr="00EE444C">
        <w:rPr>
          <w:sz w:val="24"/>
          <w:szCs w:val="24"/>
          <w:lang w:val="ru-RU"/>
        </w:rPr>
        <w:t xml:space="preserve"> </w:t>
      </w:r>
      <w:r w:rsidRPr="00EE444C">
        <w:rPr>
          <w:sz w:val="24"/>
          <w:szCs w:val="24"/>
        </w:rPr>
        <w:t>cholerae</w:t>
      </w:r>
      <w:r w:rsidRPr="00EE444C">
        <w:rPr>
          <w:sz w:val="24"/>
          <w:szCs w:val="24"/>
          <w:lang w:val="ru-RU"/>
        </w:rPr>
        <w:t xml:space="preserve"> </w:t>
      </w:r>
      <w:r w:rsidRPr="00EE444C">
        <w:rPr>
          <w:sz w:val="24"/>
          <w:szCs w:val="24"/>
        </w:rPr>
        <w:t>non</w:t>
      </w:r>
      <w:r w:rsidRPr="00EE444C">
        <w:rPr>
          <w:sz w:val="24"/>
          <w:szCs w:val="24"/>
          <w:lang w:val="ru-RU"/>
        </w:rPr>
        <w:t xml:space="preserve"> </w:t>
      </w:r>
      <w:r w:rsidRPr="00EE444C">
        <w:rPr>
          <w:sz w:val="24"/>
          <w:szCs w:val="24"/>
        </w:rPr>
        <w:t>O</w:t>
      </w:r>
      <w:r w:rsidRPr="00EE444C">
        <w:rPr>
          <w:sz w:val="24"/>
          <w:szCs w:val="24"/>
          <w:lang w:val="ru-RU"/>
        </w:rPr>
        <w:t>1/</w:t>
      </w:r>
      <w:r w:rsidRPr="00EE444C">
        <w:rPr>
          <w:sz w:val="24"/>
          <w:szCs w:val="24"/>
        </w:rPr>
        <w:t>O</w:t>
      </w:r>
      <w:r w:rsidRPr="00EE444C">
        <w:rPr>
          <w:sz w:val="24"/>
          <w:szCs w:val="24"/>
          <w:lang w:val="ru-RU"/>
        </w:rPr>
        <w:t>139 о1 серогруппы биовар Эльтор атоксигенный. Случаев заболеваний холеры на территории области не регистрировалось более 40 лет.</w:t>
      </w:r>
    </w:p>
    <w:p w:rsidR="00033DDF" w:rsidRDefault="00033DDF" w:rsidP="00367345">
      <w:pPr>
        <w:pStyle w:val="21"/>
        <w:spacing w:after="0" w:line="240" w:lineRule="auto"/>
        <w:ind w:left="0" w:firstLine="709"/>
        <w:jc w:val="both"/>
        <w:rPr>
          <w:lang w:val="ru-RU"/>
        </w:rPr>
      </w:pPr>
      <w:r w:rsidRPr="00EE444C">
        <w:rPr>
          <w:lang w:val="ru-RU"/>
        </w:rPr>
        <w:t>Проводилась работа по санитарно-гигиеническому воспитанию населения. Вопросы санитарной охраны территории освещались в средствах массовой информации: опубликованы 2 статьи, проведено 5 выступлений по Т</w:t>
      </w:r>
      <w:r w:rsidRPr="00EE444C">
        <w:t>V</w:t>
      </w:r>
      <w:r w:rsidRPr="00EE444C">
        <w:rPr>
          <w:lang w:val="ru-RU"/>
        </w:rPr>
        <w:t xml:space="preserve"> и 1 по радио, прочитано 127 лекций, проведено 1217 бесед. В сети Интернет на сайте Управления Роспотребнадзора по Рязанской области размещено 27</w:t>
      </w:r>
      <w:r w:rsidRPr="00EE444C">
        <w:rPr>
          <w:b/>
          <w:lang w:val="ru-RU"/>
        </w:rPr>
        <w:t xml:space="preserve"> </w:t>
      </w:r>
      <w:r w:rsidRPr="00EE444C">
        <w:rPr>
          <w:lang w:val="ru-RU"/>
        </w:rPr>
        <w:t>информаций.</w:t>
      </w:r>
    </w:p>
    <w:p w:rsidR="00367345" w:rsidRPr="00EE444C" w:rsidRDefault="00367345" w:rsidP="00367345">
      <w:pPr>
        <w:pStyle w:val="21"/>
        <w:spacing w:after="0" w:line="240" w:lineRule="auto"/>
        <w:ind w:left="0"/>
        <w:jc w:val="both"/>
        <w:rPr>
          <w:lang w:val="ru-RU"/>
        </w:rPr>
      </w:pPr>
    </w:p>
    <w:p w:rsidR="00033DDF" w:rsidRPr="00EE444C" w:rsidRDefault="00033DDF" w:rsidP="00FC2623">
      <w:pPr>
        <w:jc w:val="center"/>
        <w:rPr>
          <w:b/>
          <w:bCs/>
          <w:sz w:val="24"/>
          <w:szCs w:val="24"/>
          <w:lang w:val="ru-RU"/>
        </w:rPr>
      </w:pPr>
      <w:r w:rsidRPr="00EE444C">
        <w:rPr>
          <w:b/>
          <w:bCs/>
          <w:sz w:val="24"/>
          <w:szCs w:val="24"/>
          <w:lang w:val="ru-RU"/>
        </w:rPr>
        <w:t>Паразитарные заболевания</w:t>
      </w:r>
    </w:p>
    <w:p w:rsidR="00033DDF" w:rsidRPr="00EE444C" w:rsidRDefault="00033DDF" w:rsidP="00FC2623">
      <w:pPr>
        <w:rPr>
          <w:bCs/>
          <w:sz w:val="24"/>
          <w:szCs w:val="24"/>
          <w:lang w:val="ru-RU"/>
        </w:rPr>
      </w:pPr>
    </w:p>
    <w:p w:rsidR="00033DDF" w:rsidRPr="00EE444C" w:rsidRDefault="00033DDF" w:rsidP="00FC2623">
      <w:pPr>
        <w:ind w:firstLine="709"/>
        <w:jc w:val="both"/>
        <w:rPr>
          <w:sz w:val="24"/>
          <w:szCs w:val="24"/>
          <w:lang w:val="ru-RU"/>
        </w:rPr>
      </w:pPr>
      <w:r w:rsidRPr="00EE444C">
        <w:rPr>
          <w:sz w:val="24"/>
          <w:szCs w:val="24"/>
          <w:lang w:val="ru-RU"/>
        </w:rPr>
        <w:t>В 2015 году эпидситуация по заболеваемости паразитарными болезнями оставалась стабильной. Общий уровень заболеваемости вырос на 0,7%, с 1213 случаев в 2014 году (109,0 на 100 тыс. населения) до 1222 (109,8 на 100 тыс. населения) в 2015 году (2013г. - 1493 случая или</w:t>
      </w:r>
      <w:r w:rsidR="00597712">
        <w:rPr>
          <w:sz w:val="24"/>
          <w:szCs w:val="24"/>
          <w:lang w:val="ru-RU"/>
        </w:rPr>
        <w:t xml:space="preserve"> 134,18 на 100 тыс. населения).</w:t>
      </w:r>
    </w:p>
    <w:p w:rsidR="00033DDF" w:rsidRPr="00EE444C" w:rsidRDefault="00033DDF" w:rsidP="00FC2623">
      <w:pPr>
        <w:ind w:firstLine="709"/>
        <w:jc w:val="both"/>
        <w:rPr>
          <w:sz w:val="24"/>
          <w:szCs w:val="24"/>
          <w:lang w:val="ru-RU"/>
        </w:rPr>
      </w:pPr>
      <w:r w:rsidRPr="00EE444C">
        <w:rPr>
          <w:sz w:val="24"/>
          <w:szCs w:val="24"/>
          <w:lang w:val="ru-RU"/>
        </w:rPr>
        <w:t>В этиологической структуре заболеваемости гельминтозы составляли 73,4% (2014г. - 72,4%; 2013г. - 68,5%), 26,6% - протозоозы (2014г. - 27,6%; 2013г. - 31,5%).</w:t>
      </w:r>
    </w:p>
    <w:p w:rsidR="00033DDF" w:rsidRPr="00EE444C" w:rsidRDefault="00033DDF" w:rsidP="00FC2623">
      <w:pPr>
        <w:ind w:firstLine="709"/>
        <w:jc w:val="both"/>
        <w:rPr>
          <w:sz w:val="24"/>
          <w:szCs w:val="24"/>
          <w:lang w:val="ru-RU"/>
        </w:rPr>
      </w:pPr>
      <w:r w:rsidRPr="00EE444C">
        <w:rPr>
          <w:sz w:val="24"/>
          <w:szCs w:val="24"/>
          <w:lang w:val="ru-RU"/>
        </w:rPr>
        <w:t>Заболеваемость гельминтозами определяло детское население. Из общего числа больных гельминтозами дети до 14 лет составляли – 90,3% (2014г. - 90,2%; 2013г. - 91,5%).</w:t>
      </w:r>
    </w:p>
    <w:p w:rsidR="00033DDF" w:rsidRPr="00EE444C" w:rsidRDefault="00033DDF" w:rsidP="00FC2623">
      <w:pPr>
        <w:ind w:firstLine="709"/>
        <w:jc w:val="both"/>
        <w:rPr>
          <w:sz w:val="24"/>
          <w:szCs w:val="24"/>
          <w:lang w:val="ru-RU"/>
        </w:rPr>
      </w:pPr>
      <w:r w:rsidRPr="00EE444C">
        <w:rPr>
          <w:sz w:val="24"/>
          <w:szCs w:val="24"/>
          <w:lang w:val="ru-RU"/>
        </w:rPr>
        <w:t>Из общего числа больных протозоозами на долю детей пришлось 58,8% (2014г. - 52,2%; 2013г. - 60,5%).</w:t>
      </w:r>
    </w:p>
    <w:p w:rsidR="00033DDF" w:rsidRPr="00EE444C" w:rsidRDefault="00033DDF" w:rsidP="00FC2623">
      <w:pPr>
        <w:ind w:firstLine="709"/>
        <w:jc w:val="both"/>
        <w:rPr>
          <w:sz w:val="24"/>
          <w:szCs w:val="24"/>
          <w:lang w:val="ru-RU"/>
        </w:rPr>
      </w:pPr>
      <w:r w:rsidRPr="00EE444C">
        <w:rPr>
          <w:sz w:val="24"/>
          <w:szCs w:val="24"/>
          <w:lang w:val="ru-RU"/>
        </w:rPr>
        <w:t>В структуре гельминтозов преобладали контактные гельминтозы – 91,9% (2014г. - 91,7%; 2013г. - 90,1%). Удельный вес геогельминтозов составил - 6,1% (2014г. - 6,6%; 2013г. - 8,5%), биогельминтозов – 2,0% (2014г. - 1,1%; 2013г. - 1%).</w:t>
      </w:r>
    </w:p>
    <w:p w:rsidR="00597712" w:rsidRPr="00EE444C" w:rsidRDefault="00597712" w:rsidP="00FC2623">
      <w:pPr>
        <w:jc w:val="both"/>
        <w:rPr>
          <w:sz w:val="24"/>
          <w:szCs w:val="24"/>
          <w:lang w:val="ru-RU"/>
        </w:rPr>
      </w:pPr>
    </w:p>
    <w:p w:rsidR="00033DDF" w:rsidRPr="00597712"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sz w:val="22"/>
          <w:szCs w:val="22"/>
          <w:lang w:val="ru-RU"/>
        </w:rPr>
      </w:pPr>
      <w:r w:rsidRPr="00597712">
        <w:rPr>
          <w:sz w:val="22"/>
          <w:szCs w:val="22"/>
          <w:lang w:val="ru-RU"/>
        </w:rPr>
        <w:t>Таблица №</w:t>
      </w:r>
      <w:r w:rsidR="00583F73">
        <w:rPr>
          <w:sz w:val="22"/>
          <w:szCs w:val="22"/>
          <w:lang w:val="ru-RU"/>
        </w:rPr>
        <w:t>102</w:t>
      </w:r>
    </w:p>
    <w:p w:rsidR="00033DDF" w:rsidRPr="00597712"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lang w:val="ru-RU"/>
        </w:rPr>
      </w:pPr>
      <w:r w:rsidRPr="00597712">
        <w:rPr>
          <w:b/>
          <w:bCs/>
          <w:sz w:val="22"/>
          <w:szCs w:val="22"/>
          <w:lang w:val="ru-RU"/>
        </w:rPr>
        <w:t>Структура паразитарной заболеваемости в Рязанской области</w:t>
      </w:r>
    </w:p>
    <w:tbl>
      <w:tblPr>
        <w:tblW w:w="9214" w:type="dxa"/>
        <w:tblInd w:w="98" w:type="dxa"/>
        <w:tblBorders>
          <w:top w:val="single" w:sz="2" w:space="0" w:color="auto"/>
          <w:left w:val="single" w:sz="2" w:space="0" w:color="auto"/>
          <w:bottom w:val="single" w:sz="2" w:space="0" w:color="auto"/>
          <w:right w:val="single" w:sz="2" w:space="0" w:color="auto"/>
          <w:insideV w:val="single" w:sz="2" w:space="0" w:color="auto"/>
        </w:tblBorders>
        <w:tblLayout w:type="fixed"/>
        <w:tblCellMar>
          <w:left w:w="98" w:type="dxa"/>
          <w:right w:w="98" w:type="dxa"/>
        </w:tblCellMar>
        <w:tblLook w:val="04A0"/>
      </w:tblPr>
      <w:tblGrid>
        <w:gridCol w:w="2552"/>
        <w:gridCol w:w="669"/>
        <w:gridCol w:w="992"/>
        <w:gridCol w:w="709"/>
        <w:gridCol w:w="850"/>
        <w:gridCol w:w="567"/>
        <w:gridCol w:w="851"/>
        <w:gridCol w:w="2024"/>
      </w:tblGrid>
      <w:tr w:rsidR="00033DDF" w:rsidRPr="00597712" w:rsidTr="00597712">
        <w:tc>
          <w:tcPr>
            <w:tcW w:w="2552" w:type="dxa"/>
            <w:vMerge w:val="restart"/>
            <w:tcBorders>
              <w:top w:val="single" w:sz="2" w:space="0" w:color="auto"/>
              <w:left w:val="single" w:sz="2" w:space="0" w:color="auto"/>
              <w:bottom w:val="single" w:sz="2" w:space="0" w:color="auto"/>
              <w:right w:val="single" w:sz="2" w:space="0" w:color="auto"/>
            </w:tcBorders>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Инфекции</w:t>
            </w:r>
          </w:p>
        </w:tc>
        <w:tc>
          <w:tcPr>
            <w:tcW w:w="1661" w:type="dxa"/>
            <w:gridSpan w:val="2"/>
            <w:tcBorders>
              <w:top w:val="single" w:sz="2" w:space="0" w:color="auto"/>
              <w:left w:val="single" w:sz="2" w:space="0" w:color="auto"/>
              <w:bottom w:val="single" w:sz="2" w:space="0" w:color="auto"/>
              <w:right w:val="single" w:sz="2" w:space="0" w:color="auto"/>
            </w:tcBorders>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ind w:right="39"/>
              <w:jc w:val="center"/>
              <w:rPr>
                <w:sz w:val="22"/>
                <w:szCs w:val="22"/>
              </w:rPr>
            </w:pPr>
            <w:r w:rsidRPr="00597712">
              <w:rPr>
                <w:sz w:val="22"/>
                <w:szCs w:val="22"/>
              </w:rPr>
              <w:t>2013г.</w:t>
            </w:r>
          </w:p>
        </w:tc>
        <w:tc>
          <w:tcPr>
            <w:tcW w:w="1559" w:type="dxa"/>
            <w:gridSpan w:val="2"/>
            <w:tcBorders>
              <w:top w:val="single" w:sz="2" w:space="0" w:color="auto"/>
              <w:left w:val="single" w:sz="2" w:space="0" w:color="auto"/>
              <w:bottom w:val="single" w:sz="2" w:space="0" w:color="auto"/>
              <w:right w:val="single" w:sz="2" w:space="0" w:color="auto"/>
            </w:tcBorders>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2014г.</w:t>
            </w:r>
          </w:p>
        </w:tc>
        <w:tc>
          <w:tcPr>
            <w:tcW w:w="1418" w:type="dxa"/>
            <w:gridSpan w:val="2"/>
            <w:tcBorders>
              <w:top w:val="single" w:sz="2" w:space="0" w:color="auto"/>
              <w:left w:val="single" w:sz="2" w:space="0" w:color="auto"/>
              <w:bottom w:val="single" w:sz="2" w:space="0" w:color="auto"/>
              <w:right w:val="single" w:sz="2" w:space="0" w:color="auto"/>
            </w:tcBorders>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lang w:val="ru-RU"/>
              </w:rPr>
            </w:pPr>
            <w:r w:rsidRPr="00597712">
              <w:rPr>
                <w:sz w:val="22"/>
                <w:szCs w:val="22"/>
                <w:lang w:val="ru-RU"/>
              </w:rPr>
              <w:t>2015г.</w:t>
            </w:r>
          </w:p>
        </w:tc>
        <w:tc>
          <w:tcPr>
            <w:tcW w:w="2024" w:type="dxa"/>
            <w:vMerge w:val="restart"/>
            <w:tcBorders>
              <w:top w:val="single" w:sz="2" w:space="0" w:color="auto"/>
              <w:left w:val="single" w:sz="2" w:space="0" w:color="auto"/>
              <w:bottom w:val="single" w:sz="2" w:space="0" w:color="auto"/>
              <w:right w:val="single" w:sz="2" w:space="0" w:color="auto"/>
            </w:tcBorders>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Рост/снижение</w:t>
            </w:r>
          </w:p>
        </w:tc>
      </w:tr>
      <w:tr w:rsidR="00597712" w:rsidRPr="00D27FE9" w:rsidTr="00597712">
        <w:trPr>
          <w:cantSplit/>
          <w:trHeight w:val="2321"/>
        </w:trPr>
        <w:tc>
          <w:tcPr>
            <w:tcW w:w="2552" w:type="dxa"/>
            <w:vMerge/>
            <w:tcBorders>
              <w:top w:val="single" w:sz="2" w:space="0" w:color="auto"/>
              <w:left w:val="single" w:sz="2" w:space="0" w:color="auto"/>
              <w:bottom w:val="single" w:sz="2" w:space="0" w:color="auto"/>
              <w:right w:val="single" w:sz="2" w:space="0" w:color="auto"/>
            </w:tcBorders>
            <w:vAlign w:val="center"/>
          </w:tcPr>
          <w:p w:rsidR="00597712" w:rsidRPr="00597712" w:rsidRDefault="00597712" w:rsidP="00FD0916">
            <w:pPr>
              <w:widowControl/>
              <w:spacing w:before="20" w:after="20"/>
              <w:rPr>
                <w:sz w:val="22"/>
                <w:szCs w:val="22"/>
              </w:rPr>
            </w:pPr>
          </w:p>
        </w:tc>
        <w:tc>
          <w:tcPr>
            <w:tcW w:w="669" w:type="dxa"/>
            <w:tcBorders>
              <w:top w:val="single" w:sz="2" w:space="0" w:color="auto"/>
              <w:left w:val="single" w:sz="2" w:space="0" w:color="auto"/>
              <w:bottom w:val="single" w:sz="2" w:space="0" w:color="auto"/>
              <w:right w:val="single" w:sz="2" w:space="0" w:color="auto"/>
            </w:tcBorders>
            <w:textDirection w:val="btLr"/>
            <w:vAlign w:val="center"/>
          </w:tcPr>
          <w:p w:rsidR="00597712" w:rsidRDefault="00597712"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ind w:left="113" w:right="4"/>
              <w:jc w:val="center"/>
              <w:rPr>
                <w:sz w:val="22"/>
                <w:szCs w:val="22"/>
                <w:lang w:val="ru-RU"/>
              </w:rPr>
            </w:pPr>
            <w:r w:rsidRPr="00597712">
              <w:rPr>
                <w:sz w:val="22"/>
                <w:szCs w:val="22"/>
              </w:rPr>
              <w:t>Заболеваемость</w:t>
            </w:r>
          </w:p>
          <w:p w:rsidR="00597712" w:rsidRPr="00597712" w:rsidRDefault="00597712"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ind w:left="113" w:right="4"/>
              <w:jc w:val="center"/>
              <w:rPr>
                <w:sz w:val="22"/>
                <w:szCs w:val="22"/>
              </w:rPr>
            </w:pPr>
            <w:r w:rsidRPr="00597712">
              <w:rPr>
                <w:sz w:val="22"/>
                <w:szCs w:val="22"/>
              </w:rPr>
              <w:t>(абс. число)</w:t>
            </w:r>
          </w:p>
        </w:tc>
        <w:tc>
          <w:tcPr>
            <w:tcW w:w="992" w:type="dxa"/>
            <w:tcBorders>
              <w:top w:val="single" w:sz="2" w:space="0" w:color="auto"/>
              <w:left w:val="single" w:sz="2" w:space="0" w:color="auto"/>
              <w:bottom w:val="single" w:sz="2" w:space="0" w:color="auto"/>
              <w:right w:val="single" w:sz="2" w:space="0" w:color="auto"/>
            </w:tcBorders>
            <w:textDirection w:val="btLr"/>
            <w:vAlign w:val="center"/>
          </w:tcPr>
          <w:p w:rsidR="00597712" w:rsidRDefault="00597712"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ind w:left="113" w:right="4"/>
              <w:jc w:val="center"/>
              <w:rPr>
                <w:sz w:val="22"/>
                <w:szCs w:val="22"/>
                <w:lang w:val="ru-RU"/>
              </w:rPr>
            </w:pPr>
            <w:r w:rsidRPr="00597712">
              <w:rPr>
                <w:sz w:val="22"/>
                <w:szCs w:val="22"/>
                <w:lang w:val="ru-RU"/>
              </w:rPr>
              <w:t>Показатель заболеваемости</w:t>
            </w:r>
          </w:p>
          <w:p w:rsidR="00597712" w:rsidRPr="00597712" w:rsidRDefault="00597712"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ind w:left="113" w:right="4"/>
              <w:jc w:val="center"/>
              <w:rPr>
                <w:sz w:val="22"/>
                <w:szCs w:val="22"/>
                <w:lang w:val="ru-RU"/>
              </w:rPr>
            </w:pPr>
            <w:r w:rsidRPr="00597712">
              <w:rPr>
                <w:sz w:val="22"/>
                <w:szCs w:val="22"/>
                <w:lang w:val="ru-RU"/>
              </w:rPr>
              <w:t>на 100 тыс. населения</w:t>
            </w:r>
          </w:p>
        </w:tc>
        <w:tc>
          <w:tcPr>
            <w:tcW w:w="709" w:type="dxa"/>
            <w:tcBorders>
              <w:top w:val="single" w:sz="2" w:space="0" w:color="auto"/>
              <w:left w:val="single" w:sz="2" w:space="0" w:color="auto"/>
              <w:bottom w:val="single" w:sz="2" w:space="0" w:color="auto"/>
              <w:right w:val="single" w:sz="2" w:space="0" w:color="auto"/>
            </w:tcBorders>
            <w:textDirection w:val="btLr"/>
            <w:vAlign w:val="center"/>
          </w:tcPr>
          <w:p w:rsidR="00597712" w:rsidRDefault="00597712"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ind w:left="113" w:right="4"/>
              <w:jc w:val="center"/>
              <w:rPr>
                <w:sz w:val="22"/>
                <w:szCs w:val="22"/>
                <w:lang w:val="ru-RU"/>
              </w:rPr>
            </w:pPr>
            <w:r w:rsidRPr="00597712">
              <w:rPr>
                <w:sz w:val="22"/>
                <w:szCs w:val="22"/>
              </w:rPr>
              <w:t>Заболеваемость</w:t>
            </w:r>
          </w:p>
          <w:p w:rsidR="00597712" w:rsidRPr="00597712" w:rsidRDefault="00597712"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ind w:left="113" w:right="4"/>
              <w:jc w:val="center"/>
              <w:rPr>
                <w:sz w:val="22"/>
                <w:szCs w:val="22"/>
              </w:rPr>
            </w:pPr>
            <w:r w:rsidRPr="00597712">
              <w:rPr>
                <w:sz w:val="22"/>
                <w:szCs w:val="22"/>
              </w:rPr>
              <w:t>(абс. число)</w:t>
            </w:r>
          </w:p>
        </w:tc>
        <w:tc>
          <w:tcPr>
            <w:tcW w:w="850" w:type="dxa"/>
            <w:tcBorders>
              <w:top w:val="single" w:sz="2" w:space="0" w:color="auto"/>
              <w:left w:val="single" w:sz="2" w:space="0" w:color="auto"/>
              <w:bottom w:val="single" w:sz="2" w:space="0" w:color="auto"/>
              <w:right w:val="single" w:sz="2" w:space="0" w:color="auto"/>
            </w:tcBorders>
            <w:textDirection w:val="btLr"/>
            <w:vAlign w:val="center"/>
          </w:tcPr>
          <w:p w:rsidR="00597712" w:rsidRDefault="00597712"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ind w:left="113" w:right="4"/>
              <w:jc w:val="center"/>
              <w:rPr>
                <w:sz w:val="22"/>
                <w:szCs w:val="22"/>
                <w:lang w:val="ru-RU"/>
              </w:rPr>
            </w:pPr>
            <w:r w:rsidRPr="00597712">
              <w:rPr>
                <w:sz w:val="22"/>
                <w:szCs w:val="22"/>
                <w:lang w:val="ru-RU"/>
              </w:rPr>
              <w:t>Показатель заболеваемости</w:t>
            </w:r>
          </w:p>
          <w:p w:rsidR="00597712" w:rsidRPr="00597712" w:rsidRDefault="00597712"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ind w:left="113" w:right="4"/>
              <w:jc w:val="center"/>
              <w:rPr>
                <w:sz w:val="22"/>
                <w:szCs w:val="22"/>
                <w:lang w:val="ru-RU"/>
              </w:rPr>
            </w:pPr>
            <w:r w:rsidRPr="00597712">
              <w:rPr>
                <w:sz w:val="22"/>
                <w:szCs w:val="22"/>
                <w:lang w:val="ru-RU"/>
              </w:rPr>
              <w:t>на 100 тыс. населения</w:t>
            </w:r>
          </w:p>
        </w:tc>
        <w:tc>
          <w:tcPr>
            <w:tcW w:w="567" w:type="dxa"/>
            <w:tcBorders>
              <w:top w:val="single" w:sz="2" w:space="0" w:color="auto"/>
              <w:left w:val="single" w:sz="2" w:space="0" w:color="auto"/>
              <w:bottom w:val="single" w:sz="2" w:space="0" w:color="auto"/>
              <w:right w:val="single" w:sz="2" w:space="0" w:color="auto"/>
            </w:tcBorders>
            <w:textDirection w:val="btLr"/>
            <w:vAlign w:val="center"/>
          </w:tcPr>
          <w:p w:rsidR="00597712" w:rsidRDefault="00597712"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ind w:left="113" w:right="4"/>
              <w:jc w:val="center"/>
              <w:rPr>
                <w:sz w:val="22"/>
                <w:szCs w:val="22"/>
                <w:lang w:val="ru-RU"/>
              </w:rPr>
            </w:pPr>
            <w:r w:rsidRPr="00597712">
              <w:rPr>
                <w:sz w:val="22"/>
                <w:szCs w:val="22"/>
              </w:rPr>
              <w:t>Заболеваемость</w:t>
            </w:r>
          </w:p>
          <w:p w:rsidR="00597712" w:rsidRPr="00597712" w:rsidRDefault="00597712"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ind w:left="113" w:right="4"/>
              <w:jc w:val="center"/>
              <w:rPr>
                <w:sz w:val="22"/>
                <w:szCs w:val="22"/>
              </w:rPr>
            </w:pPr>
            <w:r w:rsidRPr="00597712">
              <w:rPr>
                <w:sz w:val="22"/>
                <w:szCs w:val="22"/>
              </w:rPr>
              <w:t>(абс. число)</w:t>
            </w:r>
          </w:p>
        </w:tc>
        <w:tc>
          <w:tcPr>
            <w:tcW w:w="851" w:type="dxa"/>
            <w:tcBorders>
              <w:top w:val="single" w:sz="2" w:space="0" w:color="auto"/>
              <w:left w:val="single" w:sz="2" w:space="0" w:color="auto"/>
              <w:bottom w:val="single" w:sz="2" w:space="0" w:color="auto"/>
              <w:right w:val="single" w:sz="2" w:space="0" w:color="auto"/>
            </w:tcBorders>
            <w:textDirection w:val="btLr"/>
            <w:vAlign w:val="center"/>
          </w:tcPr>
          <w:p w:rsidR="00597712" w:rsidRDefault="00597712"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ind w:left="113" w:right="4"/>
              <w:jc w:val="center"/>
              <w:rPr>
                <w:sz w:val="22"/>
                <w:szCs w:val="22"/>
                <w:lang w:val="ru-RU"/>
              </w:rPr>
            </w:pPr>
            <w:r w:rsidRPr="00597712">
              <w:rPr>
                <w:sz w:val="22"/>
                <w:szCs w:val="22"/>
                <w:lang w:val="ru-RU"/>
              </w:rPr>
              <w:t>Показатель заболеваемости</w:t>
            </w:r>
          </w:p>
          <w:p w:rsidR="00597712" w:rsidRPr="00597712" w:rsidRDefault="00597712"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ind w:left="113" w:right="4"/>
              <w:jc w:val="center"/>
              <w:rPr>
                <w:sz w:val="22"/>
                <w:szCs w:val="22"/>
                <w:lang w:val="ru-RU"/>
              </w:rPr>
            </w:pPr>
            <w:r w:rsidRPr="00597712">
              <w:rPr>
                <w:sz w:val="22"/>
                <w:szCs w:val="22"/>
                <w:lang w:val="ru-RU"/>
              </w:rPr>
              <w:t>на 100 тыс. населения</w:t>
            </w:r>
          </w:p>
        </w:tc>
        <w:tc>
          <w:tcPr>
            <w:tcW w:w="2024" w:type="dxa"/>
            <w:vMerge/>
            <w:tcBorders>
              <w:top w:val="single" w:sz="2" w:space="0" w:color="auto"/>
              <w:left w:val="single" w:sz="2" w:space="0" w:color="auto"/>
              <w:bottom w:val="single" w:sz="2" w:space="0" w:color="auto"/>
              <w:right w:val="single" w:sz="2" w:space="0" w:color="auto"/>
            </w:tcBorders>
            <w:vAlign w:val="center"/>
          </w:tcPr>
          <w:p w:rsidR="00597712" w:rsidRPr="00597712" w:rsidRDefault="00597712" w:rsidP="00FD0916">
            <w:pPr>
              <w:widowControl/>
              <w:spacing w:before="20" w:after="20"/>
              <w:rPr>
                <w:sz w:val="22"/>
                <w:szCs w:val="22"/>
                <w:lang w:val="ru-RU"/>
              </w:rPr>
            </w:pPr>
          </w:p>
        </w:tc>
      </w:tr>
      <w:tr w:rsidR="00033DDF" w:rsidRPr="00597712" w:rsidTr="00597712">
        <w:tc>
          <w:tcPr>
            <w:tcW w:w="2552"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rPr>
                <w:sz w:val="22"/>
                <w:szCs w:val="22"/>
              </w:rPr>
            </w:pPr>
            <w:r w:rsidRPr="00597712">
              <w:rPr>
                <w:sz w:val="22"/>
                <w:szCs w:val="22"/>
              </w:rPr>
              <w:t>Лямблиоз</w:t>
            </w:r>
          </w:p>
        </w:tc>
        <w:tc>
          <w:tcPr>
            <w:tcW w:w="669"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470</w:t>
            </w:r>
          </w:p>
        </w:tc>
        <w:tc>
          <w:tcPr>
            <w:tcW w:w="992"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42,15</w:t>
            </w:r>
          </w:p>
        </w:tc>
        <w:tc>
          <w:tcPr>
            <w:tcW w:w="709"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333</w:t>
            </w:r>
          </w:p>
        </w:tc>
        <w:tc>
          <w:tcPr>
            <w:tcW w:w="850"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29,93</w:t>
            </w:r>
          </w:p>
        </w:tc>
        <w:tc>
          <w:tcPr>
            <w:tcW w:w="567"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lang w:val="ru-RU"/>
              </w:rPr>
            </w:pPr>
            <w:r w:rsidRPr="00597712">
              <w:rPr>
                <w:sz w:val="22"/>
                <w:szCs w:val="22"/>
                <w:lang w:val="ru-RU"/>
              </w:rPr>
              <w:t>322</w:t>
            </w:r>
          </w:p>
        </w:tc>
        <w:tc>
          <w:tcPr>
            <w:tcW w:w="851"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lang w:val="ru-RU"/>
              </w:rPr>
            </w:pPr>
            <w:r w:rsidRPr="00597712">
              <w:rPr>
                <w:sz w:val="22"/>
                <w:szCs w:val="22"/>
                <w:lang w:val="ru-RU"/>
              </w:rPr>
              <w:t>28,94</w:t>
            </w:r>
          </w:p>
        </w:tc>
        <w:tc>
          <w:tcPr>
            <w:tcW w:w="2024"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ind w:left="-57" w:right="-57"/>
              <w:jc w:val="center"/>
              <w:rPr>
                <w:sz w:val="22"/>
                <w:szCs w:val="22"/>
                <w:lang w:val="ru-RU"/>
              </w:rPr>
            </w:pPr>
            <w:r w:rsidRPr="00597712">
              <w:rPr>
                <w:sz w:val="22"/>
                <w:szCs w:val="22"/>
                <w:lang w:val="ru-RU"/>
              </w:rPr>
              <w:t>-3,3%</w:t>
            </w:r>
          </w:p>
        </w:tc>
      </w:tr>
      <w:tr w:rsidR="00033DDF" w:rsidRPr="00597712" w:rsidTr="00597712">
        <w:tc>
          <w:tcPr>
            <w:tcW w:w="2552"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rPr>
                <w:sz w:val="22"/>
                <w:szCs w:val="22"/>
              </w:rPr>
            </w:pPr>
            <w:r w:rsidRPr="00597712">
              <w:rPr>
                <w:sz w:val="22"/>
                <w:szCs w:val="22"/>
              </w:rPr>
              <w:t>Токсоплазмоз</w:t>
            </w:r>
          </w:p>
        </w:tc>
        <w:tc>
          <w:tcPr>
            <w:tcW w:w="669"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w:t>
            </w:r>
          </w:p>
        </w:tc>
        <w:tc>
          <w:tcPr>
            <w:tcW w:w="992"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w:t>
            </w:r>
          </w:p>
        </w:tc>
        <w:tc>
          <w:tcPr>
            <w:tcW w:w="709"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1</w:t>
            </w:r>
          </w:p>
        </w:tc>
        <w:tc>
          <w:tcPr>
            <w:tcW w:w="850"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0,09</w:t>
            </w:r>
          </w:p>
        </w:tc>
        <w:tc>
          <w:tcPr>
            <w:tcW w:w="567"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lang w:val="ru-RU"/>
              </w:rPr>
            </w:pPr>
            <w:r w:rsidRPr="00597712">
              <w:rPr>
                <w:sz w:val="22"/>
                <w:szCs w:val="22"/>
                <w:lang w:val="ru-RU"/>
              </w:rPr>
              <w:t>1</w:t>
            </w:r>
          </w:p>
        </w:tc>
        <w:tc>
          <w:tcPr>
            <w:tcW w:w="851"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lang w:val="ru-RU"/>
              </w:rPr>
            </w:pPr>
            <w:r w:rsidRPr="00597712">
              <w:rPr>
                <w:sz w:val="22"/>
                <w:szCs w:val="22"/>
                <w:lang w:val="ru-RU"/>
              </w:rPr>
              <w:t>0,09</w:t>
            </w:r>
          </w:p>
        </w:tc>
        <w:tc>
          <w:tcPr>
            <w:tcW w:w="2024"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ind w:left="-57" w:right="-57"/>
              <w:jc w:val="center"/>
              <w:rPr>
                <w:sz w:val="22"/>
                <w:szCs w:val="22"/>
                <w:lang w:val="ru-RU"/>
              </w:rPr>
            </w:pPr>
            <w:r w:rsidRPr="00597712">
              <w:rPr>
                <w:sz w:val="22"/>
                <w:szCs w:val="22"/>
                <w:lang w:val="ru-RU"/>
              </w:rPr>
              <w:t>на уровне</w:t>
            </w:r>
          </w:p>
        </w:tc>
      </w:tr>
      <w:tr w:rsidR="00033DDF" w:rsidRPr="00597712" w:rsidTr="00597712">
        <w:tc>
          <w:tcPr>
            <w:tcW w:w="2552"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rPr>
                <w:sz w:val="22"/>
                <w:szCs w:val="22"/>
              </w:rPr>
            </w:pPr>
            <w:r w:rsidRPr="00597712">
              <w:rPr>
                <w:sz w:val="22"/>
                <w:szCs w:val="22"/>
              </w:rPr>
              <w:t>Малярия</w:t>
            </w:r>
          </w:p>
        </w:tc>
        <w:tc>
          <w:tcPr>
            <w:tcW w:w="669"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1</w:t>
            </w:r>
          </w:p>
        </w:tc>
        <w:tc>
          <w:tcPr>
            <w:tcW w:w="992"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0,09</w:t>
            </w:r>
          </w:p>
        </w:tc>
        <w:tc>
          <w:tcPr>
            <w:tcW w:w="709"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1</w:t>
            </w:r>
          </w:p>
        </w:tc>
        <w:tc>
          <w:tcPr>
            <w:tcW w:w="850"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0,09</w:t>
            </w:r>
          </w:p>
        </w:tc>
        <w:tc>
          <w:tcPr>
            <w:tcW w:w="567"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lang w:val="ru-RU"/>
              </w:rPr>
            </w:pPr>
            <w:r w:rsidRPr="00597712">
              <w:rPr>
                <w:sz w:val="22"/>
                <w:szCs w:val="22"/>
                <w:lang w:val="ru-RU"/>
              </w:rPr>
              <w:t>2</w:t>
            </w:r>
          </w:p>
        </w:tc>
        <w:tc>
          <w:tcPr>
            <w:tcW w:w="851"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lang w:val="ru-RU"/>
              </w:rPr>
            </w:pPr>
            <w:r w:rsidRPr="00597712">
              <w:rPr>
                <w:sz w:val="22"/>
                <w:szCs w:val="22"/>
                <w:lang w:val="ru-RU"/>
              </w:rPr>
              <w:t>0,18</w:t>
            </w:r>
          </w:p>
        </w:tc>
        <w:tc>
          <w:tcPr>
            <w:tcW w:w="2024"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ind w:left="-57" w:right="-57"/>
              <w:jc w:val="center"/>
              <w:rPr>
                <w:sz w:val="22"/>
                <w:szCs w:val="22"/>
              </w:rPr>
            </w:pPr>
            <w:r w:rsidRPr="00597712">
              <w:rPr>
                <w:sz w:val="22"/>
                <w:szCs w:val="22"/>
                <w:lang w:val="ru-RU"/>
              </w:rPr>
              <w:t>+ 1 сл.</w:t>
            </w:r>
          </w:p>
        </w:tc>
      </w:tr>
      <w:tr w:rsidR="00033DDF" w:rsidRPr="00597712" w:rsidTr="00597712">
        <w:tc>
          <w:tcPr>
            <w:tcW w:w="2552"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rPr>
                <w:sz w:val="22"/>
                <w:szCs w:val="22"/>
              </w:rPr>
            </w:pPr>
            <w:r w:rsidRPr="00597712">
              <w:rPr>
                <w:sz w:val="22"/>
                <w:szCs w:val="22"/>
              </w:rPr>
              <w:t>Протозоозы (всего)</w:t>
            </w:r>
          </w:p>
        </w:tc>
        <w:tc>
          <w:tcPr>
            <w:tcW w:w="669"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471</w:t>
            </w:r>
          </w:p>
        </w:tc>
        <w:tc>
          <w:tcPr>
            <w:tcW w:w="992"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42,33</w:t>
            </w:r>
          </w:p>
        </w:tc>
        <w:tc>
          <w:tcPr>
            <w:tcW w:w="709"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335</w:t>
            </w:r>
          </w:p>
        </w:tc>
        <w:tc>
          <w:tcPr>
            <w:tcW w:w="850"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30,1</w:t>
            </w:r>
          </w:p>
        </w:tc>
        <w:tc>
          <w:tcPr>
            <w:tcW w:w="567"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lang w:val="ru-RU"/>
              </w:rPr>
            </w:pPr>
            <w:r w:rsidRPr="00597712">
              <w:rPr>
                <w:sz w:val="22"/>
                <w:szCs w:val="22"/>
                <w:lang w:val="ru-RU"/>
              </w:rPr>
              <w:t>325</w:t>
            </w:r>
          </w:p>
        </w:tc>
        <w:tc>
          <w:tcPr>
            <w:tcW w:w="851"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lang w:val="ru-RU"/>
              </w:rPr>
            </w:pPr>
            <w:r w:rsidRPr="00597712">
              <w:rPr>
                <w:sz w:val="22"/>
                <w:szCs w:val="22"/>
                <w:lang w:val="ru-RU"/>
              </w:rPr>
              <w:t>29,2</w:t>
            </w:r>
          </w:p>
        </w:tc>
        <w:tc>
          <w:tcPr>
            <w:tcW w:w="2024"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ind w:left="-57" w:right="-57"/>
              <w:jc w:val="center"/>
              <w:rPr>
                <w:sz w:val="22"/>
                <w:szCs w:val="22"/>
                <w:lang w:val="ru-RU"/>
              </w:rPr>
            </w:pPr>
            <w:r w:rsidRPr="00597712">
              <w:rPr>
                <w:sz w:val="22"/>
                <w:szCs w:val="22"/>
                <w:lang w:val="ru-RU"/>
              </w:rPr>
              <w:t>-2,9%</w:t>
            </w:r>
          </w:p>
        </w:tc>
      </w:tr>
      <w:tr w:rsidR="00033DDF" w:rsidRPr="00597712" w:rsidTr="00597712">
        <w:tc>
          <w:tcPr>
            <w:tcW w:w="2552"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rPr>
                <w:sz w:val="22"/>
                <w:szCs w:val="22"/>
              </w:rPr>
            </w:pPr>
            <w:r w:rsidRPr="00597712">
              <w:rPr>
                <w:sz w:val="22"/>
                <w:szCs w:val="22"/>
              </w:rPr>
              <w:t>Аскаридоз</w:t>
            </w:r>
          </w:p>
        </w:tc>
        <w:tc>
          <w:tcPr>
            <w:tcW w:w="669"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86</w:t>
            </w:r>
          </w:p>
        </w:tc>
        <w:tc>
          <w:tcPr>
            <w:tcW w:w="992"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7,71</w:t>
            </w:r>
          </w:p>
        </w:tc>
        <w:tc>
          <w:tcPr>
            <w:tcW w:w="709"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58</w:t>
            </w:r>
          </w:p>
        </w:tc>
        <w:tc>
          <w:tcPr>
            <w:tcW w:w="850"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5,21</w:t>
            </w:r>
          </w:p>
        </w:tc>
        <w:tc>
          <w:tcPr>
            <w:tcW w:w="567"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lang w:val="ru-RU"/>
              </w:rPr>
            </w:pPr>
            <w:r w:rsidRPr="00597712">
              <w:rPr>
                <w:sz w:val="22"/>
                <w:szCs w:val="22"/>
                <w:lang w:val="ru-RU"/>
              </w:rPr>
              <w:t>48</w:t>
            </w:r>
          </w:p>
        </w:tc>
        <w:tc>
          <w:tcPr>
            <w:tcW w:w="851"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lang w:val="ru-RU"/>
              </w:rPr>
            </w:pPr>
            <w:r w:rsidRPr="00597712">
              <w:rPr>
                <w:sz w:val="22"/>
                <w:szCs w:val="22"/>
                <w:lang w:val="ru-RU"/>
              </w:rPr>
              <w:t>4,31</w:t>
            </w:r>
          </w:p>
        </w:tc>
        <w:tc>
          <w:tcPr>
            <w:tcW w:w="2024"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ind w:left="-57" w:right="-57"/>
              <w:jc w:val="center"/>
              <w:rPr>
                <w:sz w:val="22"/>
                <w:szCs w:val="22"/>
                <w:lang w:val="ru-RU"/>
              </w:rPr>
            </w:pPr>
            <w:r w:rsidRPr="00597712">
              <w:rPr>
                <w:sz w:val="22"/>
                <w:szCs w:val="22"/>
                <w:lang w:val="ru-RU"/>
              </w:rPr>
              <w:t>-17,3%</w:t>
            </w:r>
          </w:p>
        </w:tc>
      </w:tr>
      <w:tr w:rsidR="00033DDF" w:rsidRPr="00597712" w:rsidTr="00597712">
        <w:tc>
          <w:tcPr>
            <w:tcW w:w="2552"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rPr>
                <w:sz w:val="22"/>
                <w:szCs w:val="22"/>
              </w:rPr>
            </w:pPr>
            <w:r w:rsidRPr="00597712">
              <w:rPr>
                <w:sz w:val="22"/>
                <w:szCs w:val="22"/>
              </w:rPr>
              <w:t>Токсокароз</w:t>
            </w:r>
          </w:p>
        </w:tc>
        <w:tc>
          <w:tcPr>
            <w:tcW w:w="669"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1</w:t>
            </w:r>
          </w:p>
        </w:tc>
        <w:tc>
          <w:tcPr>
            <w:tcW w:w="992"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0,09</w:t>
            </w:r>
          </w:p>
        </w:tc>
        <w:tc>
          <w:tcPr>
            <w:tcW w:w="709"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w:t>
            </w:r>
          </w:p>
        </w:tc>
        <w:tc>
          <w:tcPr>
            <w:tcW w:w="850"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w:t>
            </w:r>
          </w:p>
        </w:tc>
        <w:tc>
          <w:tcPr>
            <w:tcW w:w="567"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lang w:val="ru-RU"/>
              </w:rPr>
            </w:pPr>
            <w:r w:rsidRPr="00597712">
              <w:rPr>
                <w:sz w:val="22"/>
                <w:szCs w:val="22"/>
                <w:lang w:val="ru-RU"/>
              </w:rPr>
              <w:t>1</w:t>
            </w:r>
          </w:p>
        </w:tc>
        <w:tc>
          <w:tcPr>
            <w:tcW w:w="851"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lang w:val="ru-RU"/>
              </w:rPr>
            </w:pPr>
            <w:r w:rsidRPr="00597712">
              <w:rPr>
                <w:sz w:val="22"/>
                <w:szCs w:val="22"/>
                <w:lang w:val="ru-RU"/>
              </w:rPr>
              <w:t>0,09</w:t>
            </w:r>
          </w:p>
        </w:tc>
        <w:tc>
          <w:tcPr>
            <w:tcW w:w="2024"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ind w:left="-57" w:right="-57"/>
              <w:jc w:val="center"/>
              <w:rPr>
                <w:sz w:val="22"/>
                <w:szCs w:val="22"/>
                <w:lang w:val="ru-RU"/>
              </w:rPr>
            </w:pPr>
            <w:r w:rsidRPr="00597712">
              <w:rPr>
                <w:sz w:val="22"/>
                <w:szCs w:val="22"/>
                <w:lang w:val="ru-RU"/>
              </w:rPr>
              <w:t>+1 сл.</w:t>
            </w:r>
          </w:p>
        </w:tc>
      </w:tr>
      <w:tr w:rsidR="00033DDF" w:rsidRPr="00597712" w:rsidTr="00597712">
        <w:tc>
          <w:tcPr>
            <w:tcW w:w="2552"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rPr>
                <w:sz w:val="22"/>
                <w:szCs w:val="22"/>
                <w:lang w:val="ru-RU"/>
              </w:rPr>
            </w:pPr>
            <w:r w:rsidRPr="00597712">
              <w:rPr>
                <w:sz w:val="22"/>
                <w:szCs w:val="22"/>
                <w:lang w:val="ru-RU"/>
              </w:rPr>
              <w:t>Трихоцефаллез</w:t>
            </w:r>
          </w:p>
        </w:tc>
        <w:tc>
          <w:tcPr>
            <w:tcW w:w="669"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p>
        </w:tc>
        <w:tc>
          <w:tcPr>
            <w:tcW w:w="992"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p>
        </w:tc>
        <w:tc>
          <w:tcPr>
            <w:tcW w:w="709"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p>
        </w:tc>
        <w:tc>
          <w:tcPr>
            <w:tcW w:w="850"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p>
        </w:tc>
        <w:tc>
          <w:tcPr>
            <w:tcW w:w="567"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lang w:val="ru-RU"/>
              </w:rPr>
            </w:pPr>
            <w:r w:rsidRPr="00597712">
              <w:rPr>
                <w:sz w:val="22"/>
                <w:szCs w:val="22"/>
                <w:lang w:val="ru-RU"/>
              </w:rPr>
              <w:t>2</w:t>
            </w:r>
          </w:p>
        </w:tc>
        <w:tc>
          <w:tcPr>
            <w:tcW w:w="851"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lang w:val="ru-RU"/>
              </w:rPr>
            </w:pPr>
            <w:r w:rsidRPr="00597712">
              <w:rPr>
                <w:sz w:val="22"/>
                <w:szCs w:val="22"/>
                <w:lang w:val="ru-RU"/>
              </w:rPr>
              <w:t>0,18</w:t>
            </w:r>
          </w:p>
        </w:tc>
        <w:tc>
          <w:tcPr>
            <w:tcW w:w="2024"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ind w:left="-57" w:right="-57"/>
              <w:jc w:val="center"/>
              <w:rPr>
                <w:sz w:val="22"/>
                <w:szCs w:val="22"/>
                <w:lang w:val="ru-RU"/>
              </w:rPr>
            </w:pPr>
            <w:r w:rsidRPr="00597712">
              <w:rPr>
                <w:sz w:val="22"/>
                <w:szCs w:val="22"/>
                <w:lang w:val="ru-RU"/>
              </w:rPr>
              <w:t>+2 сл.</w:t>
            </w:r>
          </w:p>
        </w:tc>
      </w:tr>
      <w:tr w:rsidR="00033DDF" w:rsidRPr="00597712" w:rsidTr="00597712">
        <w:tc>
          <w:tcPr>
            <w:tcW w:w="2552"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rPr>
                <w:sz w:val="22"/>
                <w:szCs w:val="22"/>
              </w:rPr>
            </w:pPr>
            <w:r w:rsidRPr="00597712">
              <w:rPr>
                <w:sz w:val="22"/>
                <w:szCs w:val="22"/>
                <w:lang w:val="ru-RU"/>
              </w:rPr>
              <w:t>Стронгилоидоз</w:t>
            </w:r>
          </w:p>
        </w:tc>
        <w:tc>
          <w:tcPr>
            <w:tcW w:w="669"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p>
        </w:tc>
        <w:tc>
          <w:tcPr>
            <w:tcW w:w="992"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p>
        </w:tc>
        <w:tc>
          <w:tcPr>
            <w:tcW w:w="709"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p>
        </w:tc>
        <w:tc>
          <w:tcPr>
            <w:tcW w:w="850"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p>
        </w:tc>
        <w:tc>
          <w:tcPr>
            <w:tcW w:w="567"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lang w:val="ru-RU"/>
              </w:rPr>
            </w:pPr>
            <w:r w:rsidRPr="00597712">
              <w:rPr>
                <w:sz w:val="22"/>
                <w:szCs w:val="22"/>
                <w:lang w:val="ru-RU"/>
              </w:rPr>
              <w:t>4</w:t>
            </w:r>
          </w:p>
        </w:tc>
        <w:tc>
          <w:tcPr>
            <w:tcW w:w="851"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lang w:val="ru-RU"/>
              </w:rPr>
            </w:pPr>
            <w:r w:rsidRPr="00597712">
              <w:rPr>
                <w:sz w:val="22"/>
                <w:szCs w:val="22"/>
                <w:lang w:val="ru-RU"/>
              </w:rPr>
              <w:t>0,36</w:t>
            </w:r>
          </w:p>
        </w:tc>
        <w:tc>
          <w:tcPr>
            <w:tcW w:w="2024"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ind w:left="-57" w:right="-57"/>
              <w:jc w:val="center"/>
              <w:rPr>
                <w:sz w:val="22"/>
                <w:szCs w:val="22"/>
                <w:lang w:val="ru-RU"/>
              </w:rPr>
            </w:pPr>
            <w:r w:rsidRPr="00597712">
              <w:rPr>
                <w:sz w:val="22"/>
                <w:szCs w:val="22"/>
                <w:lang w:val="ru-RU"/>
              </w:rPr>
              <w:t>+4 сл.</w:t>
            </w:r>
          </w:p>
        </w:tc>
      </w:tr>
      <w:tr w:rsidR="00033DDF" w:rsidRPr="00597712" w:rsidTr="00597712">
        <w:tc>
          <w:tcPr>
            <w:tcW w:w="2552"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rPr>
                <w:sz w:val="22"/>
                <w:szCs w:val="22"/>
              </w:rPr>
            </w:pPr>
            <w:r w:rsidRPr="00597712">
              <w:rPr>
                <w:sz w:val="22"/>
                <w:szCs w:val="22"/>
              </w:rPr>
              <w:t>Геогельминтозы (всего)</w:t>
            </w:r>
          </w:p>
        </w:tc>
        <w:tc>
          <w:tcPr>
            <w:tcW w:w="669"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87</w:t>
            </w:r>
          </w:p>
        </w:tc>
        <w:tc>
          <w:tcPr>
            <w:tcW w:w="992"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7,82</w:t>
            </w:r>
          </w:p>
        </w:tc>
        <w:tc>
          <w:tcPr>
            <w:tcW w:w="709"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58</w:t>
            </w:r>
          </w:p>
        </w:tc>
        <w:tc>
          <w:tcPr>
            <w:tcW w:w="850"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5,21</w:t>
            </w:r>
          </w:p>
        </w:tc>
        <w:tc>
          <w:tcPr>
            <w:tcW w:w="567"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lang w:val="ru-RU"/>
              </w:rPr>
            </w:pPr>
            <w:r w:rsidRPr="00597712">
              <w:rPr>
                <w:sz w:val="22"/>
                <w:szCs w:val="22"/>
                <w:lang w:val="ru-RU"/>
              </w:rPr>
              <w:t>55</w:t>
            </w:r>
          </w:p>
        </w:tc>
        <w:tc>
          <w:tcPr>
            <w:tcW w:w="851"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lang w:val="ru-RU"/>
              </w:rPr>
            </w:pPr>
            <w:r w:rsidRPr="00597712">
              <w:rPr>
                <w:sz w:val="22"/>
                <w:szCs w:val="22"/>
                <w:lang w:val="ru-RU"/>
              </w:rPr>
              <w:t>4,9</w:t>
            </w:r>
          </w:p>
        </w:tc>
        <w:tc>
          <w:tcPr>
            <w:tcW w:w="2024"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ind w:left="-57" w:right="-57"/>
              <w:jc w:val="center"/>
              <w:rPr>
                <w:sz w:val="22"/>
                <w:szCs w:val="22"/>
                <w:lang w:val="ru-RU"/>
              </w:rPr>
            </w:pPr>
            <w:r w:rsidRPr="00597712">
              <w:rPr>
                <w:sz w:val="22"/>
                <w:szCs w:val="22"/>
                <w:lang w:val="ru-RU"/>
              </w:rPr>
              <w:t>-6,0%</w:t>
            </w:r>
          </w:p>
        </w:tc>
      </w:tr>
      <w:tr w:rsidR="00033DDF" w:rsidRPr="00597712" w:rsidTr="00597712">
        <w:tc>
          <w:tcPr>
            <w:tcW w:w="2552"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rPr>
                <w:sz w:val="22"/>
                <w:szCs w:val="22"/>
              </w:rPr>
            </w:pPr>
            <w:r w:rsidRPr="00597712">
              <w:rPr>
                <w:sz w:val="22"/>
                <w:szCs w:val="22"/>
              </w:rPr>
              <w:t>Тениаринхоз</w:t>
            </w:r>
          </w:p>
        </w:tc>
        <w:tc>
          <w:tcPr>
            <w:tcW w:w="669"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1</w:t>
            </w:r>
          </w:p>
        </w:tc>
        <w:tc>
          <w:tcPr>
            <w:tcW w:w="992"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0,09</w:t>
            </w:r>
          </w:p>
        </w:tc>
        <w:tc>
          <w:tcPr>
            <w:tcW w:w="709"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w:t>
            </w:r>
          </w:p>
        </w:tc>
        <w:tc>
          <w:tcPr>
            <w:tcW w:w="850"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w:t>
            </w:r>
          </w:p>
        </w:tc>
        <w:tc>
          <w:tcPr>
            <w:tcW w:w="567"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lang w:val="ru-RU"/>
              </w:rPr>
            </w:pPr>
            <w:r w:rsidRPr="00597712">
              <w:rPr>
                <w:sz w:val="22"/>
                <w:szCs w:val="22"/>
                <w:lang w:val="ru-RU"/>
              </w:rPr>
              <w:t>-</w:t>
            </w:r>
          </w:p>
        </w:tc>
        <w:tc>
          <w:tcPr>
            <w:tcW w:w="851"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lang w:val="ru-RU"/>
              </w:rPr>
            </w:pPr>
            <w:r w:rsidRPr="00597712">
              <w:rPr>
                <w:sz w:val="22"/>
                <w:szCs w:val="22"/>
                <w:lang w:val="ru-RU"/>
              </w:rPr>
              <w:t>-</w:t>
            </w:r>
          </w:p>
        </w:tc>
        <w:tc>
          <w:tcPr>
            <w:tcW w:w="2024"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ind w:left="-57" w:right="-57"/>
              <w:jc w:val="center"/>
              <w:rPr>
                <w:sz w:val="22"/>
                <w:szCs w:val="22"/>
                <w:lang w:val="ru-RU"/>
              </w:rPr>
            </w:pPr>
            <w:r w:rsidRPr="00597712">
              <w:rPr>
                <w:sz w:val="22"/>
                <w:szCs w:val="22"/>
                <w:lang w:val="ru-RU"/>
              </w:rPr>
              <w:t>не регистрировался</w:t>
            </w:r>
          </w:p>
        </w:tc>
      </w:tr>
      <w:tr w:rsidR="00033DDF" w:rsidRPr="00597712" w:rsidTr="00597712">
        <w:tc>
          <w:tcPr>
            <w:tcW w:w="2552"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rPr>
                <w:sz w:val="22"/>
                <w:szCs w:val="22"/>
              </w:rPr>
            </w:pPr>
            <w:r w:rsidRPr="00597712">
              <w:rPr>
                <w:sz w:val="22"/>
                <w:szCs w:val="22"/>
              </w:rPr>
              <w:t>Тениоз</w:t>
            </w:r>
          </w:p>
        </w:tc>
        <w:tc>
          <w:tcPr>
            <w:tcW w:w="669"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2</w:t>
            </w:r>
          </w:p>
        </w:tc>
        <w:tc>
          <w:tcPr>
            <w:tcW w:w="992"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0,18</w:t>
            </w:r>
          </w:p>
        </w:tc>
        <w:tc>
          <w:tcPr>
            <w:tcW w:w="709"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w:t>
            </w:r>
          </w:p>
        </w:tc>
        <w:tc>
          <w:tcPr>
            <w:tcW w:w="850"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w:t>
            </w:r>
          </w:p>
        </w:tc>
        <w:tc>
          <w:tcPr>
            <w:tcW w:w="567"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lang w:val="ru-RU"/>
              </w:rPr>
            </w:pPr>
            <w:r w:rsidRPr="00597712">
              <w:rPr>
                <w:sz w:val="22"/>
                <w:szCs w:val="22"/>
                <w:lang w:val="ru-RU"/>
              </w:rPr>
              <w:t>-</w:t>
            </w:r>
          </w:p>
        </w:tc>
        <w:tc>
          <w:tcPr>
            <w:tcW w:w="851"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lang w:val="ru-RU"/>
              </w:rPr>
            </w:pPr>
            <w:r w:rsidRPr="00597712">
              <w:rPr>
                <w:sz w:val="22"/>
                <w:szCs w:val="22"/>
                <w:lang w:val="ru-RU"/>
              </w:rPr>
              <w:t>-</w:t>
            </w:r>
          </w:p>
        </w:tc>
        <w:tc>
          <w:tcPr>
            <w:tcW w:w="2024"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ind w:left="-57" w:right="-57"/>
              <w:jc w:val="center"/>
              <w:rPr>
                <w:sz w:val="22"/>
                <w:szCs w:val="22"/>
              </w:rPr>
            </w:pPr>
            <w:r w:rsidRPr="00597712">
              <w:rPr>
                <w:sz w:val="22"/>
                <w:szCs w:val="22"/>
                <w:lang w:val="ru-RU"/>
              </w:rPr>
              <w:t>не регистрировался</w:t>
            </w:r>
          </w:p>
        </w:tc>
      </w:tr>
      <w:tr w:rsidR="00033DDF" w:rsidRPr="00597712" w:rsidTr="00597712">
        <w:tc>
          <w:tcPr>
            <w:tcW w:w="2552"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rPr>
                <w:sz w:val="22"/>
                <w:szCs w:val="22"/>
              </w:rPr>
            </w:pPr>
            <w:r w:rsidRPr="00597712">
              <w:rPr>
                <w:sz w:val="22"/>
                <w:szCs w:val="22"/>
              </w:rPr>
              <w:t>Описторхоз</w:t>
            </w:r>
          </w:p>
        </w:tc>
        <w:tc>
          <w:tcPr>
            <w:tcW w:w="669"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6</w:t>
            </w:r>
          </w:p>
        </w:tc>
        <w:tc>
          <w:tcPr>
            <w:tcW w:w="992"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0,54</w:t>
            </w:r>
          </w:p>
        </w:tc>
        <w:tc>
          <w:tcPr>
            <w:tcW w:w="709"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7</w:t>
            </w:r>
          </w:p>
        </w:tc>
        <w:tc>
          <w:tcPr>
            <w:tcW w:w="850"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0,63</w:t>
            </w:r>
          </w:p>
        </w:tc>
        <w:tc>
          <w:tcPr>
            <w:tcW w:w="567"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lang w:val="ru-RU"/>
              </w:rPr>
            </w:pPr>
            <w:r w:rsidRPr="00597712">
              <w:rPr>
                <w:sz w:val="22"/>
                <w:szCs w:val="22"/>
                <w:lang w:val="ru-RU"/>
              </w:rPr>
              <w:t>14</w:t>
            </w:r>
          </w:p>
        </w:tc>
        <w:tc>
          <w:tcPr>
            <w:tcW w:w="851"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lang w:val="ru-RU"/>
              </w:rPr>
            </w:pPr>
            <w:r w:rsidRPr="00597712">
              <w:rPr>
                <w:sz w:val="22"/>
                <w:szCs w:val="22"/>
                <w:lang w:val="ru-RU"/>
              </w:rPr>
              <w:t>1,26</w:t>
            </w:r>
          </w:p>
        </w:tc>
        <w:tc>
          <w:tcPr>
            <w:tcW w:w="2024"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ind w:left="-57" w:right="-57"/>
              <w:jc w:val="center"/>
              <w:rPr>
                <w:sz w:val="22"/>
                <w:szCs w:val="22"/>
                <w:lang w:val="ru-RU"/>
              </w:rPr>
            </w:pPr>
            <w:r w:rsidRPr="00597712">
              <w:rPr>
                <w:sz w:val="22"/>
                <w:szCs w:val="22"/>
                <w:lang w:val="ru-RU"/>
              </w:rPr>
              <w:t>+ 2 р.</w:t>
            </w:r>
          </w:p>
        </w:tc>
      </w:tr>
      <w:tr w:rsidR="00033DDF" w:rsidRPr="00597712" w:rsidTr="00597712">
        <w:tc>
          <w:tcPr>
            <w:tcW w:w="2552"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rPr>
                <w:sz w:val="22"/>
                <w:szCs w:val="22"/>
              </w:rPr>
            </w:pPr>
            <w:r w:rsidRPr="00597712">
              <w:rPr>
                <w:sz w:val="22"/>
                <w:szCs w:val="22"/>
              </w:rPr>
              <w:t>Дифиллоботриоз</w:t>
            </w:r>
          </w:p>
        </w:tc>
        <w:tc>
          <w:tcPr>
            <w:tcW w:w="669"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w:t>
            </w:r>
          </w:p>
        </w:tc>
        <w:tc>
          <w:tcPr>
            <w:tcW w:w="992"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w:t>
            </w:r>
          </w:p>
        </w:tc>
        <w:tc>
          <w:tcPr>
            <w:tcW w:w="709"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3</w:t>
            </w:r>
          </w:p>
        </w:tc>
        <w:tc>
          <w:tcPr>
            <w:tcW w:w="850"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0,27</w:t>
            </w:r>
          </w:p>
        </w:tc>
        <w:tc>
          <w:tcPr>
            <w:tcW w:w="567"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lang w:val="ru-RU"/>
              </w:rPr>
            </w:pPr>
            <w:r w:rsidRPr="00597712">
              <w:rPr>
                <w:sz w:val="22"/>
                <w:szCs w:val="22"/>
                <w:lang w:val="ru-RU"/>
              </w:rPr>
              <w:t>3</w:t>
            </w:r>
          </w:p>
        </w:tc>
        <w:tc>
          <w:tcPr>
            <w:tcW w:w="851"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lang w:val="ru-RU"/>
              </w:rPr>
            </w:pPr>
            <w:r w:rsidRPr="00597712">
              <w:rPr>
                <w:sz w:val="22"/>
                <w:szCs w:val="22"/>
                <w:lang w:val="ru-RU"/>
              </w:rPr>
              <w:t>0,27</w:t>
            </w:r>
          </w:p>
        </w:tc>
        <w:tc>
          <w:tcPr>
            <w:tcW w:w="2024"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ind w:left="-57" w:right="-57"/>
              <w:jc w:val="center"/>
              <w:rPr>
                <w:sz w:val="22"/>
                <w:szCs w:val="22"/>
                <w:lang w:val="ru-RU"/>
              </w:rPr>
            </w:pPr>
            <w:r w:rsidRPr="00597712">
              <w:rPr>
                <w:sz w:val="22"/>
                <w:szCs w:val="22"/>
                <w:lang w:val="ru-RU"/>
              </w:rPr>
              <w:t>на уровне</w:t>
            </w:r>
          </w:p>
        </w:tc>
      </w:tr>
      <w:tr w:rsidR="00033DDF" w:rsidRPr="00597712" w:rsidTr="00597712">
        <w:tc>
          <w:tcPr>
            <w:tcW w:w="2552"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rPr>
                <w:sz w:val="22"/>
                <w:szCs w:val="22"/>
              </w:rPr>
            </w:pPr>
            <w:r w:rsidRPr="00597712">
              <w:rPr>
                <w:sz w:val="22"/>
                <w:szCs w:val="22"/>
              </w:rPr>
              <w:t>Эхинококкоз</w:t>
            </w:r>
          </w:p>
        </w:tc>
        <w:tc>
          <w:tcPr>
            <w:tcW w:w="669"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1</w:t>
            </w:r>
          </w:p>
        </w:tc>
        <w:tc>
          <w:tcPr>
            <w:tcW w:w="992"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0,09</w:t>
            </w:r>
          </w:p>
        </w:tc>
        <w:tc>
          <w:tcPr>
            <w:tcW w:w="709"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w:t>
            </w:r>
          </w:p>
        </w:tc>
        <w:tc>
          <w:tcPr>
            <w:tcW w:w="850"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w:t>
            </w:r>
          </w:p>
        </w:tc>
        <w:tc>
          <w:tcPr>
            <w:tcW w:w="567"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lang w:val="ru-RU"/>
              </w:rPr>
            </w:pPr>
            <w:r w:rsidRPr="00597712">
              <w:rPr>
                <w:sz w:val="22"/>
                <w:szCs w:val="22"/>
                <w:lang w:val="ru-RU"/>
              </w:rPr>
              <w:t>1</w:t>
            </w:r>
          </w:p>
        </w:tc>
        <w:tc>
          <w:tcPr>
            <w:tcW w:w="851"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lang w:val="ru-RU"/>
              </w:rPr>
            </w:pPr>
            <w:r w:rsidRPr="00597712">
              <w:rPr>
                <w:sz w:val="22"/>
                <w:szCs w:val="22"/>
                <w:lang w:val="ru-RU"/>
              </w:rPr>
              <w:t>0,09</w:t>
            </w:r>
          </w:p>
        </w:tc>
        <w:tc>
          <w:tcPr>
            <w:tcW w:w="2024"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ind w:left="-57" w:right="-57"/>
              <w:jc w:val="center"/>
              <w:rPr>
                <w:sz w:val="22"/>
                <w:szCs w:val="22"/>
                <w:lang w:val="ru-RU"/>
              </w:rPr>
            </w:pPr>
            <w:r w:rsidRPr="00597712">
              <w:rPr>
                <w:sz w:val="22"/>
                <w:szCs w:val="22"/>
                <w:lang w:val="ru-RU"/>
              </w:rPr>
              <w:t>+1 сл.</w:t>
            </w:r>
          </w:p>
        </w:tc>
      </w:tr>
      <w:tr w:rsidR="00033DDF" w:rsidRPr="00597712" w:rsidTr="00597712">
        <w:tc>
          <w:tcPr>
            <w:tcW w:w="2552"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rPr>
                <w:sz w:val="22"/>
                <w:szCs w:val="22"/>
              </w:rPr>
            </w:pPr>
            <w:r w:rsidRPr="00597712">
              <w:rPr>
                <w:sz w:val="22"/>
                <w:szCs w:val="22"/>
              </w:rPr>
              <w:t>Биогельминтозы (всего)</w:t>
            </w:r>
          </w:p>
        </w:tc>
        <w:tc>
          <w:tcPr>
            <w:tcW w:w="669"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10</w:t>
            </w:r>
          </w:p>
        </w:tc>
        <w:tc>
          <w:tcPr>
            <w:tcW w:w="992"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0,9</w:t>
            </w:r>
          </w:p>
        </w:tc>
        <w:tc>
          <w:tcPr>
            <w:tcW w:w="709"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10</w:t>
            </w:r>
          </w:p>
        </w:tc>
        <w:tc>
          <w:tcPr>
            <w:tcW w:w="850"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0,9</w:t>
            </w:r>
          </w:p>
        </w:tc>
        <w:tc>
          <w:tcPr>
            <w:tcW w:w="567"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lang w:val="ru-RU"/>
              </w:rPr>
            </w:pPr>
            <w:r w:rsidRPr="00597712">
              <w:rPr>
                <w:sz w:val="22"/>
                <w:szCs w:val="22"/>
                <w:lang w:val="ru-RU"/>
              </w:rPr>
              <w:t>18</w:t>
            </w:r>
          </w:p>
        </w:tc>
        <w:tc>
          <w:tcPr>
            <w:tcW w:w="851"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lang w:val="ru-RU"/>
              </w:rPr>
            </w:pPr>
            <w:r w:rsidRPr="00597712">
              <w:rPr>
                <w:sz w:val="22"/>
                <w:szCs w:val="22"/>
                <w:lang w:val="ru-RU"/>
              </w:rPr>
              <w:t>1,6</w:t>
            </w:r>
          </w:p>
        </w:tc>
        <w:tc>
          <w:tcPr>
            <w:tcW w:w="2024"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ind w:left="-57" w:right="-57"/>
              <w:jc w:val="center"/>
              <w:rPr>
                <w:sz w:val="22"/>
                <w:szCs w:val="22"/>
                <w:lang w:val="ru-RU"/>
              </w:rPr>
            </w:pPr>
            <w:r w:rsidRPr="00597712">
              <w:rPr>
                <w:sz w:val="22"/>
                <w:szCs w:val="22"/>
                <w:lang w:val="ru-RU"/>
              </w:rPr>
              <w:t>+77,8%</w:t>
            </w:r>
          </w:p>
        </w:tc>
      </w:tr>
      <w:tr w:rsidR="00033DDF" w:rsidRPr="00597712" w:rsidTr="00597712">
        <w:tc>
          <w:tcPr>
            <w:tcW w:w="2552"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rPr>
                <w:sz w:val="22"/>
                <w:szCs w:val="22"/>
              </w:rPr>
            </w:pPr>
            <w:r w:rsidRPr="00597712">
              <w:rPr>
                <w:sz w:val="22"/>
                <w:szCs w:val="22"/>
              </w:rPr>
              <w:t>Энтеробиоз</w:t>
            </w:r>
          </w:p>
        </w:tc>
        <w:tc>
          <w:tcPr>
            <w:tcW w:w="669"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921</w:t>
            </w:r>
          </w:p>
        </w:tc>
        <w:tc>
          <w:tcPr>
            <w:tcW w:w="992"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82,61</w:t>
            </w:r>
          </w:p>
        </w:tc>
        <w:tc>
          <w:tcPr>
            <w:tcW w:w="709"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805</w:t>
            </w:r>
          </w:p>
        </w:tc>
        <w:tc>
          <w:tcPr>
            <w:tcW w:w="850"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72,35</w:t>
            </w:r>
          </w:p>
        </w:tc>
        <w:tc>
          <w:tcPr>
            <w:tcW w:w="567"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lang w:val="ru-RU"/>
              </w:rPr>
            </w:pPr>
            <w:r w:rsidRPr="00597712">
              <w:rPr>
                <w:sz w:val="22"/>
                <w:szCs w:val="22"/>
                <w:lang w:val="ru-RU"/>
              </w:rPr>
              <w:t>824</w:t>
            </w:r>
          </w:p>
        </w:tc>
        <w:tc>
          <w:tcPr>
            <w:tcW w:w="851"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lang w:val="ru-RU"/>
              </w:rPr>
            </w:pPr>
            <w:r w:rsidRPr="00597712">
              <w:rPr>
                <w:sz w:val="22"/>
                <w:szCs w:val="22"/>
                <w:lang w:val="ru-RU"/>
              </w:rPr>
              <w:t>74,05</w:t>
            </w:r>
          </w:p>
        </w:tc>
        <w:tc>
          <w:tcPr>
            <w:tcW w:w="2024"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ind w:left="-57" w:right="-57"/>
              <w:jc w:val="center"/>
              <w:rPr>
                <w:sz w:val="22"/>
                <w:szCs w:val="22"/>
                <w:lang w:val="ru-RU"/>
              </w:rPr>
            </w:pPr>
            <w:r w:rsidRPr="00597712">
              <w:rPr>
                <w:sz w:val="22"/>
                <w:szCs w:val="22"/>
                <w:lang w:val="ru-RU"/>
              </w:rPr>
              <w:t>+2,3%</w:t>
            </w:r>
          </w:p>
        </w:tc>
      </w:tr>
      <w:tr w:rsidR="00033DDF" w:rsidRPr="00597712" w:rsidTr="00597712">
        <w:tc>
          <w:tcPr>
            <w:tcW w:w="2552"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rPr>
                <w:sz w:val="22"/>
                <w:szCs w:val="22"/>
              </w:rPr>
            </w:pPr>
            <w:r w:rsidRPr="00597712">
              <w:rPr>
                <w:sz w:val="22"/>
                <w:szCs w:val="22"/>
              </w:rPr>
              <w:t>Контактные гельминтозы (всего)</w:t>
            </w:r>
          </w:p>
        </w:tc>
        <w:tc>
          <w:tcPr>
            <w:tcW w:w="669"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921</w:t>
            </w:r>
          </w:p>
        </w:tc>
        <w:tc>
          <w:tcPr>
            <w:tcW w:w="992"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82,61</w:t>
            </w:r>
          </w:p>
        </w:tc>
        <w:tc>
          <w:tcPr>
            <w:tcW w:w="709"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805</w:t>
            </w:r>
          </w:p>
        </w:tc>
        <w:tc>
          <w:tcPr>
            <w:tcW w:w="850"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72,35</w:t>
            </w:r>
          </w:p>
        </w:tc>
        <w:tc>
          <w:tcPr>
            <w:tcW w:w="567"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lang w:val="ru-RU"/>
              </w:rPr>
            </w:pPr>
            <w:r w:rsidRPr="00597712">
              <w:rPr>
                <w:sz w:val="22"/>
                <w:szCs w:val="22"/>
                <w:lang w:val="ru-RU"/>
              </w:rPr>
              <w:t>824</w:t>
            </w:r>
          </w:p>
        </w:tc>
        <w:tc>
          <w:tcPr>
            <w:tcW w:w="851"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lang w:val="ru-RU"/>
              </w:rPr>
            </w:pPr>
            <w:r w:rsidRPr="00597712">
              <w:rPr>
                <w:sz w:val="22"/>
                <w:szCs w:val="22"/>
                <w:lang w:val="ru-RU"/>
              </w:rPr>
              <w:t>74,05</w:t>
            </w:r>
          </w:p>
        </w:tc>
        <w:tc>
          <w:tcPr>
            <w:tcW w:w="2024"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ind w:left="-57" w:right="-57"/>
              <w:jc w:val="center"/>
              <w:rPr>
                <w:sz w:val="22"/>
                <w:szCs w:val="22"/>
                <w:lang w:val="ru-RU"/>
              </w:rPr>
            </w:pPr>
            <w:r w:rsidRPr="00597712">
              <w:rPr>
                <w:sz w:val="22"/>
                <w:szCs w:val="22"/>
                <w:lang w:val="ru-RU"/>
              </w:rPr>
              <w:t>+2,3%</w:t>
            </w:r>
          </w:p>
        </w:tc>
      </w:tr>
      <w:tr w:rsidR="00033DDF" w:rsidRPr="00597712" w:rsidTr="00597712">
        <w:tc>
          <w:tcPr>
            <w:tcW w:w="2552"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rPr>
                <w:sz w:val="22"/>
                <w:szCs w:val="22"/>
              </w:rPr>
            </w:pPr>
            <w:r w:rsidRPr="00597712">
              <w:rPr>
                <w:sz w:val="22"/>
                <w:szCs w:val="22"/>
              </w:rPr>
              <w:t>Дирофиляриоз</w:t>
            </w:r>
          </w:p>
        </w:tc>
        <w:tc>
          <w:tcPr>
            <w:tcW w:w="669"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4</w:t>
            </w:r>
          </w:p>
        </w:tc>
        <w:tc>
          <w:tcPr>
            <w:tcW w:w="992"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0,36</w:t>
            </w:r>
          </w:p>
        </w:tc>
        <w:tc>
          <w:tcPr>
            <w:tcW w:w="709"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5</w:t>
            </w:r>
          </w:p>
        </w:tc>
        <w:tc>
          <w:tcPr>
            <w:tcW w:w="850"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0,45</w:t>
            </w:r>
          </w:p>
        </w:tc>
        <w:tc>
          <w:tcPr>
            <w:tcW w:w="567"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lang w:val="ru-RU"/>
              </w:rPr>
            </w:pPr>
            <w:r w:rsidRPr="00597712">
              <w:rPr>
                <w:sz w:val="22"/>
                <w:szCs w:val="22"/>
                <w:lang w:val="ru-RU"/>
              </w:rPr>
              <w:t>-</w:t>
            </w:r>
          </w:p>
        </w:tc>
        <w:tc>
          <w:tcPr>
            <w:tcW w:w="851"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lang w:val="ru-RU"/>
              </w:rPr>
            </w:pPr>
            <w:r w:rsidRPr="00597712">
              <w:rPr>
                <w:sz w:val="22"/>
                <w:szCs w:val="22"/>
                <w:lang w:val="ru-RU"/>
              </w:rPr>
              <w:t>-</w:t>
            </w:r>
          </w:p>
        </w:tc>
        <w:tc>
          <w:tcPr>
            <w:tcW w:w="2024"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ind w:left="-57" w:right="-57"/>
              <w:jc w:val="center"/>
              <w:rPr>
                <w:sz w:val="22"/>
                <w:szCs w:val="22"/>
                <w:lang w:val="ru-RU"/>
              </w:rPr>
            </w:pPr>
            <w:r w:rsidRPr="00597712">
              <w:rPr>
                <w:sz w:val="22"/>
                <w:szCs w:val="22"/>
                <w:lang w:val="ru-RU"/>
              </w:rPr>
              <w:t>не регистрировался</w:t>
            </w:r>
          </w:p>
        </w:tc>
      </w:tr>
      <w:tr w:rsidR="00033DDF" w:rsidRPr="00597712" w:rsidTr="00597712">
        <w:tc>
          <w:tcPr>
            <w:tcW w:w="2552"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rPr>
                <w:sz w:val="22"/>
                <w:szCs w:val="22"/>
              </w:rPr>
            </w:pPr>
            <w:r w:rsidRPr="00597712">
              <w:rPr>
                <w:sz w:val="22"/>
                <w:szCs w:val="22"/>
              </w:rPr>
              <w:t>Гельминтозы (всего)</w:t>
            </w:r>
          </w:p>
        </w:tc>
        <w:tc>
          <w:tcPr>
            <w:tcW w:w="669"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1022</w:t>
            </w:r>
          </w:p>
        </w:tc>
        <w:tc>
          <w:tcPr>
            <w:tcW w:w="992"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91,84</w:t>
            </w:r>
          </w:p>
        </w:tc>
        <w:tc>
          <w:tcPr>
            <w:tcW w:w="709"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878</w:t>
            </w:r>
          </w:p>
        </w:tc>
        <w:tc>
          <w:tcPr>
            <w:tcW w:w="850"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78,9</w:t>
            </w:r>
          </w:p>
        </w:tc>
        <w:tc>
          <w:tcPr>
            <w:tcW w:w="567"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lang w:val="ru-RU"/>
              </w:rPr>
            </w:pPr>
            <w:r w:rsidRPr="00597712">
              <w:rPr>
                <w:sz w:val="22"/>
                <w:szCs w:val="22"/>
                <w:lang w:val="ru-RU"/>
              </w:rPr>
              <w:t>897</w:t>
            </w:r>
          </w:p>
        </w:tc>
        <w:tc>
          <w:tcPr>
            <w:tcW w:w="851"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lang w:val="ru-RU"/>
              </w:rPr>
            </w:pPr>
            <w:r w:rsidRPr="00597712">
              <w:rPr>
                <w:sz w:val="22"/>
                <w:szCs w:val="22"/>
                <w:lang w:val="ru-RU"/>
              </w:rPr>
              <w:t>80,6</w:t>
            </w:r>
          </w:p>
        </w:tc>
        <w:tc>
          <w:tcPr>
            <w:tcW w:w="2024"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ind w:left="-57" w:right="-57"/>
              <w:jc w:val="center"/>
              <w:rPr>
                <w:sz w:val="22"/>
                <w:szCs w:val="22"/>
                <w:lang w:val="ru-RU"/>
              </w:rPr>
            </w:pPr>
            <w:r w:rsidRPr="00597712">
              <w:rPr>
                <w:sz w:val="22"/>
                <w:szCs w:val="22"/>
                <w:lang w:val="ru-RU"/>
              </w:rPr>
              <w:t>+2,2%</w:t>
            </w:r>
          </w:p>
        </w:tc>
      </w:tr>
      <w:tr w:rsidR="00033DDF" w:rsidRPr="00597712" w:rsidTr="00597712">
        <w:tc>
          <w:tcPr>
            <w:tcW w:w="2552"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rPr>
                <w:sz w:val="22"/>
                <w:szCs w:val="22"/>
              </w:rPr>
            </w:pPr>
            <w:r w:rsidRPr="00597712">
              <w:rPr>
                <w:sz w:val="22"/>
                <w:szCs w:val="22"/>
              </w:rPr>
              <w:t>Паразитарные заболевания (всего)</w:t>
            </w:r>
          </w:p>
        </w:tc>
        <w:tc>
          <w:tcPr>
            <w:tcW w:w="669"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1493</w:t>
            </w:r>
          </w:p>
        </w:tc>
        <w:tc>
          <w:tcPr>
            <w:tcW w:w="992"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134,18</w:t>
            </w:r>
          </w:p>
        </w:tc>
        <w:tc>
          <w:tcPr>
            <w:tcW w:w="709"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1213</w:t>
            </w:r>
          </w:p>
        </w:tc>
        <w:tc>
          <w:tcPr>
            <w:tcW w:w="850"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rPr>
            </w:pPr>
            <w:r w:rsidRPr="00597712">
              <w:rPr>
                <w:sz w:val="22"/>
                <w:szCs w:val="22"/>
              </w:rPr>
              <w:t>109,0</w:t>
            </w:r>
          </w:p>
        </w:tc>
        <w:tc>
          <w:tcPr>
            <w:tcW w:w="567"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lang w:val="ru-RU"/>
              </w:rPr>
            </w:pPr>
            <w:r w:rsidRPr="00597712">
              <w:rPr>
                <w:sz w:val="22"/>
                <w:szCs w:val="22"/>
                <w:lang w:val="ru-RU"/>
              </w:rPr>
              <w:t>1222</w:t>
            </w:r>
          </w:p>
        </w:tc>
        <w:tc>
          <w:tcPr>
            <w:tcW w:w="851"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jc w:val="center"/>
              <w:rPr>
                <w:sz w:val="22"/>
                <w:szCs w:val="22"/>
                <w:lang w:val="ru-RU"/>
              </w:rPr>
            </w:pPr>
            <w:r w:rsidRPr="00597712">
              <w:rPr>
                <w:sz w:val="22"/>
                <w:szCs w:val="22"/>
                <w:lang w:val="ru-RU"/>
              </w:rPr>
              <w:t>109,8</w:t>
            </w:r>
          </w:p>
        </w:tc>
        <w:tc>
          <w:tcPr>
            <w:tcW w:w="2024" w:type="dxa"/>
            <w:tcBorders>
              <w:top w:val="single" w:sz="2" w:space="0" w:color="auto"/>
              <w:left w:val="single" w:sz="2" w:space="0" w:color="auto"/>
              <w:bottom w:val="single" w:sz="2" w:space="0" w:color="auto"/>
              <w:right w:val="single" w:sz="2" w:space="0" w:color="auto"/>
            </w:tcBorders>
            <w:vAlign w:val="center"/>
          </w:tcPr>
          <w:p w:rsidR="00033DDF" w:rsidRPr="00597712"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20" w:after="20"/>
              <w:ind w:left="-57" w:right="-57"/>
              <w:jc w:val="center"/>
              <w:rPr>
                <w:sz w:val="22"/>
                <w:szCs w:val="22"/>
                <w:lang w:val="ru-RU"/>
              </w:rPr>
            </w:pPr>
            <w:r w:rsidRPr="00597712">
              <w:rPr>
                <w:sz w:val="22"/>
                <w:szCs w:val="22"/>
                <w:lang w:val="ru-RU"/>
              </w:rPr>
              <w:t>+0,7%</w:t>
            </w:r>
          </w:p>
        </w:tc>
      </w:tr>
    </w:tbl>
    <w:p w:rsidR="00033DDF" w:rsidRPr="00EE444C" w:rsidRDefault="00033DDF" w:rsidP="00FC2623">
      <w:pPr>
        <w:jc w:val="both"/>
        <w:rPr>
          <w:sz w:val="24"/>
          <w:szCs w:val="24"/>
          <w:lang w:val="ru-RU"/>
        </w:rPr>
      </w:pPr>
    </w:p>
    <w:p w:rsidR="00033DDF" w:rsidRPr="00EE444C" w:rsidRDefault="00033DDF" w:rsidP="00FC2623">
      <w:pPr>
        <w:ind w:firstLine="709"/>
        <w:jc w:val="both"/>
        <w:rPr>
          <w:sz w:val="24"/>
          <w:szCs w:val="24"/>
          <w:lang w:val="ru-RU"/>
        </w:rPr>
      </w:pPr>
      <w:r w:rsidRPr="00EE444C">
        <w:rPr>
          <w:sz w:val="24"/>
          <w:szCs w:val="24"/>
          <w:lang w:val="ru-RU"/>
        </w:rPr>
        <w:t>Ведущей инвазией среди гельминтозов, по-прежнему, остается энтеробиоз. Его удельный вес в общей структуре гельминтозов составил - 91,9% (2014г. - 91,7%; 2013г. - 90,1%). В 2015 году зарегистрировано 824 случая, показатель заболеваемости 74,05 на 100 тыс. населения, что на 2,3% выше показателя заболеваемости 2014 года (2014г. - 805 случаев, или 72,35 на 100 тыс. населения; 2013г. - 921 случай ил</w:t>
      </w:r>
      <w:r w:rsidR="00276CE7">
        <w:rPr>
          <w:sz w:val="24"/>
          <w:szCs w:val="24"/>
          <w:lang w:val="ru-RU"/>
        </w:rPr>
        <w:t>и 82,61 на 100 тыс. населения).</w:t>
      </w:r>
    </w:p>
    <w:p w:rsidR="00033DDF" w:rsidRPr="00EE444C" w:rsidRDefault="00033DDF" w:rsidP="00FD0916">
      <w:pPr>
        <w:spacing w:line="264" w:lineRule="auto"/>
        <w:ind w:firstLine="709"/>
        <w:jc w:val="both"/>
        <w:rPr>
          <w:sz w:val="24"/>
          <w:szCs w:val="24"/>
          <w:lang w:val="ru-RU"/>
        </w:rPr>
      </w:pPr>
      <w:r w:rsidRPr="00EE444C">
        <w:rPr>
          <w:sz w:val="24"/>
          <w:szCs w:val="24"/>
          <w:lang w:val="ru-RU"/>
        </w:rPr>
        <w:t>Распределение заболеваемости по территории области неравномерное. Выше областного показателя заболеваемость регистрировалась в 7 административных территориях (2015г. – 8; 2014г. – 8).</w:t>
      </w:r>
    </w:p>
    <w:p w:rsidR="00033DDF" w:rsidRPr="00FD0916"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4"/>
          <w:szCs w:val="24"/>
          <w:lang w:val="ru-RU"/>
        </w:rPr>
      </w:pPr>
    </w:p>
    <w:p w:rsidR="00033DDF" w:rsidRPr="00276CE7"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sz w:val="22"/>
          <w:szCs w:val="22"/>
          <w:lang w:val="ru-RU"/>
        </w:rPr>
      </w:pPr>
      <w:r w:rsidRPr="00276CE7">
        <w:rPr>
          <w:sz w:val="22"/>
          <w:szCs w:val="22"/>
          <w:lang w:val="ru-RU"/>
        </w:rPr>
        <w:t>Таблица №</w:t>
      </w:r>
      <w:r w:rsidR="00583F73">
        <w:rPr>
          <w:sz w:val="22"/>
          <w:szCs w:val="22"/>
          <w:lang w:val="ru-RU"/>
        </w:rPr>
        <w:t>103</w:t>
      </w:r>
    </w:p>
    <w:p w:rsidR="00033DDF" w:rsidRPr="00276CE7"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bCs/>
          <w:sz w:val="22"/>
          <w:szCs w:val="22"/>
          <w:lang w:val="ru-RU"/>
        </w:rPr>
      </w:pPr>
      <w:r w:rsidRPr="00276CE7">
        <w:rPr>
          <w:b/>
          <w:bCs/>
          <w:sz w:val="22"/>
          <w:szCs w:val="22"/>
          <w:lang w:val="ru-RU"/>
        </w:rPr>
        <w:t>Территории Ряза</w:t>
      </w:r>
      <w:r w:rsidR="00906A23">
        <w:rPr>
          <w:b/>
          <w:bCs/>
          <w:sz w:val="22"/>
          <w:szCs w:val="22"/>
          <w:lang w:val="ru-RU"/>
        </w:rPr>
        <w:t>нской области с высоким уровнем</w:t>
      </w:r>
    </w:p>
    <w:p w:rsidR="00033DDF" w:rsidRPr="00276CE7"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bCs/>
          <w:sz w:val="22"/>
          <w:szCs w:val="22"/>
          <w:lang w:val="ru-RU"/>
        </w:rPr>
      </w:pPr>
      <w:r w:rsidRPr="00276CE7">
        <w:rPr>
          <w:b/>
          <w:bCs/>
          <w:sz w:val="22"/>
          <w:szCs w:val="22"/>
          <w:lang w:val="ru-RU"/>
        </w:rPr>
        <w:t>заболеваемости энтеробиозом в 2015 году</w:t>
      </w:r>
    </w:p>
    <w:tbl>
      <w:tblPr>
        <w:tblW w:w="9072" w:type="dxa"/>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8" w:type="dxa"/>
          <w:right w:w="98" w:type="dxa"/>
        </w:tblCellMar>
        <w:tblLook w:val="04A0"/>
      </w:tblPr>
      <w:tblGrid>
        <w:gridCol w:w="567"/>
        <w:gridCol w:w="2718"/>
        <w:gridCol w:w="2431"/>
        <w:gridCol w:w="3356"/>
      </w:tblGrid>
      <w:tr w:rsidR="00033DDF" w:rsidRPr="00D27FE9" w:rsidTr="00906A23">
        <w:trPr>
          <w:cantSplit/>
        </w:trPr>
        <w:tc>
          <w:tcPr>
            <w:tcW w:w="567" w:type="dxa"/>
            <w:tcBorders>
              <w:top w:val="single" w:sz="2" w:space="0" w:color="auto"/>
              <w:left w:val="single" w:sz="2" w:space="0" w:color="auto"/>
              <w:bottom w:val="single" w:sz="2" w:space="0" w:color="auto"/>
              <w:right w:val="single" w:sz="4" w:space="0" w:color="auto"/>
            </w:tcBorders>
            <w:vAlign w:val="center"/>
          </w:tcPr>
          <w:p w:rsidR="00906A23"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rPr>
              <w:t>№</w:t>
            </w:r>
          </w:p>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rPr>
            </w:pPr>
            <w:r w:rsidRPr="00EE444C">
              <w:rPr>
                <w:sz w:val="22"/>
                <w:szCs w:val="22"/>
              </w:rPr>
              <w:t>п/п</w:t>
            </w:r>
          </w:p>
        </w:tc>
        <w:tc>
          <w:tcPr>
            <w:tcW w:w="2718" w:type="dxa"/>
            <w:tcBorders>
              <w:top w:val="single" w:sz="2" w:space="0" w:color="auto"/>
              <w:left w:val="single" w:sz="4" w:space="0" w:color="auto"/>
              <w:bottom w:val="single" w:sz="2" w:space="0" w:color="auto"/>
              <w:right w:val="single" w:sz="2" w:space="0" w:color="auto"/>
            </w:tcBorders>
            <w:vAlign w:val="center"/>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rPr>
            </w:pPr>
            <w:r w:rsidRPr="00EE444C">
              <w:rPr>
                <w:sz w:val="22"/>
                <w:szCs w:val="22"/>
              </w:rPr>
              <w:t>Территория</w:t>
            </w:r>
          </w:p>
        </w:tc>
        <w:tc>
          <w:tcPr>
            <w:tcW w:w="2431"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rPr>
            </w:pPr>
            <w:r w:rsidRPr="00EE444C">
              <w:rPr>
                <w:sz w:val="22"/>
                <w:szCs w:val="22"/>
              </w:rPr>
              <w:t>Заболеваемость (абс.число)</w:t>
            </w:r>
          </w:p>
        </w:tc>
        <w:tc>
          <w:tcPr>
            <w:tcW w:w="3356"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Показатель заболеваемости на 100 тыс. населения</w:t>
            </w:r>
          </w:p>
        </w:tc>
      </w:tr>
      <w:tr w:rsidR="00033DDF" w:rsidRPr="00EE444C" w:rsidTr="00906A23">
        <w:trPr>
          <w:cantSplit/>
        </w:trPr>
        <w:tc>
          <w:tcPr>
            <w:tcW w:w="567" w:type="dxa"/>
            <w:tcBorders>
              <w:top w:val="single" w:sz="2" w:space="0" w:color="auto"/>
              <w:left w:val="single" w:sz="2" w:space="0" w:color="auto"/>
              <w:bottom w:val="single" w:sz="2" w:space="0" w:color="auto"/>
              <w:right w:val="single" w:sz="4" w:space="0" w:color="auto"/>
            </w:tcBorders>
            <w:vAlign w:val="center"/>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rPr>
            </w:pPr>
            <w:r w:rsidRPr="00EE444C">
              <w:rPr>
                <w:sz w:val="22"/>
                <w:szCs w:val="22"/>
              </w:rPr>
              <w:t>1</w:t>
            </w:r>
          </w:p>
        </w:tc>
        <w:tc>
          <w:tcPr>
            <w:tcW w:w="2718" w:type="dxa"/>
            <w:tcBorders>
              <w:top w:val="single" w:sz="2" w:space="0" w:color="auto"/>
              <w:left w:val="single" w:sz="4" w:space="0" w:color="auto"/>
              <w:bottom w:val="single" w:sz="2" w:space="0" w:color="auto"/>
              <w:right w:val="single" w:sz="2" w:space="0" w:color="auto"/>
            </w:tcBorders>
            <w:vAlign w:val="center"/>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rPr>
                <w:sz w:val="22"/>
                <w:szCs w:val="22"/>
                <w:lang w:val="ru-RU"/>
              </w:rPr>
            </w:pPr>
            <w:r w:rsidRPr="00EE444C">
              <w:rPr>
                <w:sz w:val="22"/>
                <w:szCs w:val="22"/>
                <w:lang w:val="ru-RU"/>
              </w:rPr>
              <w:t>Пителинский район</w:t>
            </w:r>
          </w:p>
        </w:tc>
        <w:tc>
          <w:tcPr>
            <w:tcW w:w="2431"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12</w:t>
            </w:r>
          </w:p>
        </w:tc>
        <w:tc>
          <w:tcPr>
            <w:tcW w:w="3356"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234,2</w:t>
            </w:r>
          </w:p>
        </w:tc>
      </w:tr>
      <w:tr w:rsidR="00033DDF" w:rsidRPr="00EE444C" w:rsidTr="00906A23">
        <w:trPr>
          <w:cantSplit/>
        </w:trPr>
        <w:tc>
          <w:tcPr>
            <w:tcW w:w="567" w:type="dxa"/>
            <w:tcBorders>
              <w:top w:val="single" w:sz="2" w:space="0" w:color="auto"/>
              <w:left w:val="single" w:sz="2" w:space="0" w:color="auto"/>
              <w:bottom w:val="single" w:sz="2" w:space="0" w:color="auto"/>
              <w:right w:val="single" w:sz="4" w:space="0" w:color="auto"/>
            </w:tcBorders>
            <w:vAlign w:val="center"/>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2</w:t>
            </w:r>
          </w:p>
        </w:tc>
        <w:tc>
          <w:tcPr>
            <w:tcW w:w="2718" w:type="dxa"/>
            <w:tcBorders>
              <w:top w:val="single" w:sz="2" w:space="0" w:color="auto"/>
              <w:left w:val="single" w:sz="4" w:space="0" w:color="auto"/>
              <w:bottom w:val="single" w:sz="2" w:space="0" w:color="auto"/>
              <w:right w:val="single" w:sz="2" w:space="0" w:color="auto"/>
            </w:tcBorders>
            <w:vAlign w:val="center"/>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rPr>
                <w:sz w:val="22"/>
                <w:szCs w:val="22"/>
              </w:rPr>
            </w:pPr>
            <w:r w:rsidRPr="00EE444C">
              <w:rPr>
                <w:sz w:val="22"/>
                <w:szCs w:val="22"/>
              </w:rPr>
              <w:t>Рязанский район</w:t>
            </w:r>
          </w:p>
        </w:tc>
        <w:tc>
          <w:tcPr>
            <w:tcW w:w="2431"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63</w:t>
            </w:r>
          </w:p>
        </w:tc>
        <w:tc>
          <w:tcPr>
            <w:tcW w:w="3356"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133,1</w:t>
            </w:r>
          </w:p>
        </w:tc>
      </w:tr>
      <w:tr w:rsidR="00033DDF" w:rsidRPr="00EE444C" w:rsidTr="00906A23">
        <w:trPr>
          <w:cantSplit/>
        </w:trPr>
        <w:tc>
          <w:tcPr>
            <w:tcW w:w="567" w:type="dxa"/>
            <w:tcBorders>
              <w:top w:val="single" w:sz="2" w:space="0" w:color="auto"/>
              <w:left w:val="single" w:sz="2" w:space="0" w:color="auto"/>
              <w:bottom w:val="single" w:sz="2" w:space="0" w:color="auto"/>
              <w:right w:val="single" w:sz="4" w:space="0" w:color="auto"/>
            </w:tcBorders>
            <w:vAlign w:val="center"/>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3</w:t>
            </w:r>
          </w:p>
        </w:tc>
        <w:tc>
          <w:tcPr>
            <w:tcW w:w="2718" w:type="dxa"/>
            <w:tcBorders>
              <w:top w:val="single" w:sz="2" w:space="0" w:color="auto"/>
              <w:left w:val="single" w:sz="4" w:space="0" w:color="auto"/>
              <w:bottom w:val="single" w:sz="2" w:space="0" w:color="auto"/>
              <w:right w:val="single" w:sz="2" w:space="0" w:color="auto"/>
            </w:tcBorders>
            <w:vAlign w:val="center"/>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rPr>
                <w:sz w:val="22"/>
                <w:szCs w:val="22"/>
                <w:lang w:val="ru-RU"/>
              </w:rPr>
            </w:pPr>
            <w:r w:rsidRPr="00EE444C">
              <w:rPr>
                <w:sz w:val="22"/>
                <w:szCs w:val="22"/>
                <w:lang w:val="ru-RU"/>
              </w:rPr>
              <w:t>Скопинский район</w:t>
            </w:r>
          </w:p>
        </w:tc>
        <w:tc>
          <w:tcPr>
            <w:tcW w:w="2431"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63</w:t>
            </w:r>
          </w:p>
        </w:tc>
        <w:tc>
          <w:tcPr>
            <w:tcW w:w="3356"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116,8</w:t>
            </w:r>
          </w:p>
        </w:tc>
      </w:tr>
      <w:tr w:rsidR="00033DDF" w:rsidRPr="00EE444C" w:rsidTr="00906A23">
        <w:trPr>
          <w:cantSplit/>
        </w:trPr>
        <w:tc>
          <w:tcPr>
            <w:tcW w:w="567" w:type="dxa"/>
            <w:tcBorders>
              <w:top w:val="single" w:sz="2" w:space="0" w:color="auto"/>
              <w:left w:val="single" w:sz="2" w:space="0" w:color="auto"/>
              <w:bottom w:val="single" w:sz="2" w:space="0" w:color="auto"/>
              <w:right w:val="single" w:sz="4" w:space="0" w:color="auto"/>
            </w:tcBorders>
            <w:vAlign w:val="center"/>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4</w:t>
            </w:r>
          </w:p>
        </w:tc>
        <w:tc>
          <w:tcPr>
            <w:tcW w:w="2718" w:type="dxa"/>
            <w:tcBorders>
              <w:top w:val="single" w:sz="2" w:space="0" w:color="auto"/>
              <w:left w:val="single" w:sz="4" w:space="0" w:color="auto"/>
              <w:bottom w:val="single" w:sz="2" w:space="0" w:color="auto"/>
              <w:right w:val="single" w:sz="2" w:space="0" w:color="auto"/>
            </w:tcBorders>
            <w:vAlign w:val="center"/>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rPr>
                <w:sz w:val="22"/>
                <w:szCs w:val="22"/>
                <w:lang w:val="ru-RU"/>
              </w:rPr>
            </w:pPr>
            <w:r w:rsidRPr="00EE444C">
              <w:rPr>
                <w:sz w:val="22"/>
                <w:szCs w:val="22"/>
                <w:lang w:val="ru-RU"/>
              </w:rPr>
              <w:t xml:space="preserve">Ухоловский район </w:t>
            </w:r>
          </w:p>
        </w:tc>
        <w:tc>
          <w:tcPr>
            <w:tcW w:w="2431"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10</w:t>
            </w:r>
          </w:p>
        </w:tc>
        <w:tc>
          <w:tcPr>
            <w:tcW w:w="3356"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rPr>
            </w:pPr>
            <w:r w:rsidRPr="00EE444C">
              <w:rPr>
                <w:sz w:val="22"/>
                <w:szCs w:val="22"/>
                <w:lang w:val="ru-RU"/>
              </w:rPr>
              <w:t>108,9</w:t>
            </w:r>
          </w:p>
        </w:tc>
      </w:tr>
      <w:tr w:rsidR="00033DDF" w:rsidRPr="00EE444C" w:rsidTr="00906A23">
        <w:trPr>
          <w:cantSplit/>
        </w:trPr>
        <w:tc>
          <w:tcPr>
            <w:tcW w:w="567" w:type="dxa"/>
            <w:tcBorders>
              <w:top w:val="single" w:sz="2" w:space="0" w:color="auto"/>
              <w:left w:val="single" w:sz="2" w:space="0" w:color="auto"/>
              <w:bottom w:val="single" w:sz="2" w:space="0" w:color="auto"/>
              <w:right w:val="single" w:sz="4" w:space="0" w:color="auto"/>
            </w:tcBorders>
            <w:vAlign w:val="center"/>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5</w:t>
            </w:r>
          </w:p>
        </w:tc>
        <w:tc>
          <w:tcPr>
            <w:tcW w:w="2718" w:type="dxa"/>
            <w:tcBorders>
              <w:top w:val="single" w:sz="2" w:space="0" w:color="auto"/>
              <w:left w:val="single" w:sz="4" w:space="0" w:color="auto"/>
              <w:bottom w:val="single" w:sz="2" w:space="0" w:color="auto"/>
              <w:right w:val="single" w:sz="2" w:space="0" w:color="auto"/>
            </w:tcBorders>
            <w:vAlign w:val="center"/>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rPr>
                <w:sz w:val="22"/>
                <w:szCs w:val="22"/>
                <w:lang w:val="ru-RU"/>
              </w:rPr>
            </w:pPr>
            <w:r w:rsidRPr="00EE444C">
              <w:rPr>
                <w:sz w:val="22"/>
                <w:szCs w:val="22"/>
                <w:lang w:val="ru-RU"/>
              </w:rPr>
              <w:t>г.Рязань</w:t>
            </w:r>
          </w:p>
        </w:tc>
        <w:tc>
          <w:tcPr>
            <w:tcW w:w="2431"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515</w:t>
            </w:r>
          </w:p>
        </w:tc>
        <w:tc>
          <w:tcPr>
            <w:tcW w:w="3356"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95,07</w:t>
            </w:r>
          </w:p>
        </w:tc>
      </w:tr>
      <w:tr w:rsidR="00033DDF" w:rsidRPr="00EE444C" w:rsidTr="00906A23">
        <w:trPr>
          <w:cantSplit/>
        </w:trPr>
        <w:tc>
          <w:tcPr>
            <w:tcW w:w="567" w:type="dxa"/>
            <w:tcBorders>
              <w:top w:val="single" w:sz="2" w:space="0" w:color="auto"/>
              <w:left w:val="single" w:sz="2" w:space="0" w:color="auto"/>
              <w:bottom w:val="single" w:sz="2" w:space="0" w:color="auto"/>
              <w:right w:val="single" w:sz="4" w:space="0" w:color="auto"/>
            </w:tcBorders>
            <w:vAlign w:val="center"/>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6</w:t>
            </w:r>
          </w:p>
        </w:tc>
        <w:tc>
          <w:tcPr>
            <w:tcW w:w="2718" w:type="dxa"/>
            <w:tcBorders>
              <w:top w:val="single" w:sz="2" w:space="0" w:color="auto"/>
              <w:left w:val="single" w:sz="4" w:space="0" w:color="auto"/>
              <w:bottom w:val="single" w:sz="2" w:space="0" w:color="auto"/>
              <w:right w:val="single" w:sz="2" w:space="0" w:color="auto"/>
            </w:tcBorders>
            <w:vAlign w:val="center"/>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rPr>
                <w:sz w:val="22"/>
                <w:szCs w:val="22"/>
                <w:lang w:val="ru-RU"/>
              </w:rPr>
            </w:pPr>
            <w:r w:rsidRPr="00EE444C">
              <w:rPr>
                <w:sz w:val="22"/>
                <w:szCs w:val="22"/>
              </w:rPr>
              <w:t>Ермишинский район</w:t>
            </w:r>
          </w:p>
        </w:tc>
        <w:tc>
          <w:tcPr>
            <w:tcW w:w="2431"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6</w:t>
            </w:r>
          </w:p>
        </w:tc>
        <w:tc>
          <w:tcPr>
            <w:tcW w:w="3356"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77,01</w:t>
            </w:r>
          </w:p>
        </w:tc>
      </w:tr>
      <w:tr w:rsidR="00033DDF" w:rsidRPr="00EE444C" w:rsidTr="00906A23">
        <w:trPr>
          <w:cantSplit/>
        </w:trPr>
        <w:tc>
          <w:tcPr>
            <w:tcW w:w="567" w:type="dxa"/>
            <w:tcBorders>
              <w:top w:val="single" w:sz="2" w:space="0" w:color="auto"/>
              <w:left w:val="single" w:sz="2" w:space="0" w:color="auto"/>
              <w:bottom w:val="single" w:sz="2" w:space="0" w:color="auto"/>
              <w:right w:val="single" w:sz="4" w:space="0" w:color="auto"/>
            </w:tcBorders>
            <w:vAlign w:val="center"/>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7</w:t>
            </w:r>
          </w:p>
        </w:tc>
        <w:tc>
          <w:tcPr>
            <w:tcW w:w="2718" w:type="dxa"/>
            <w:tcBorders>
              <w:top w:val="single" w:sz="2" w:space="0" w:color="auto"/>
              <w:left w:val="single" w:sz="4" w:space="0" w:color="auto"/>
              <w:bottom w:val="single" w:sz="2" w:space="0" w:color="auto"/>
              <w:right w:val="single" w:sz="2" w:space="0" w:color="auto"/>
            </w:tcBorders>
            <w:vAlign w:val="center"/>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rPr>
                <w:sz w:val="22"/>
                <w:szCs w:val="22"/>
                <w:lang w:val="ru-RU"/>
              </w:rPr>
            </w:pPr>
            <w:r w:rsidRPr="00EE444C">
              <w:rPr>
                <w:sz w:val="22"/>
                <w:szCs w:val="22"/>
                <w:lang w:val="ru-RU"/>
              </w:rPr>
              <w:t>Касимовский район</w:t>
            </w:r>
          </w:p>
        </w:tc>
        <w:tc>
          <w:tcPr>
            <w:tcW w:w="2431"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49</w:t>
            </w:r>
          </w:p>
        </w:tc>
        <w:tc>
          <w:tcPr>
            <w:tcW w:w="3356"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76,07</w:t>
            </w:r>
          </w:p>
        </w:tc>
      </w:tr>
      <w:tr w:rsidR="00033DDF" w:rsidRPr="00EE444C" w:rsidTr="00906A23">
        <w:tc>
          <w:tcPr>
            <w:tcW w:w="567" w:type="dxa"/>
            <w:tcBorders>
              <w:top w:val="single" w:sz="2" w:space="0" w:color="auto"/>
              <w:left w:val="single" w:sz="2" w:space="0" w:color="auto"/>
              <w:bottom w:val="single" w:sz="2" w:space="0" w:color="auto"/>
              <w:right w:val="single" w:sz="4" w:space="0" w:color="auto"/>
            </w:tcBorders>
            <w:vAlign w:val="center"/>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rPr>
            </w:pPr>
          </w:p>
        </w:tc>
        <w:tc>
          <w:tcPr>
            <w:tcW w:w="2718" w:type="dxa"/>
            <w:tcBorders>
              <w:top w:val="single" w:sz="2" w:space="0" w:color="auto"/>
              <w:left w:val="single" w:sz="4" w:space="0" w:color="auto"/>
              <w:bottom w:val="single" w:sz="2" w:space="0" w:color="auto"/>
              <w:right w:val="single" w:sz="2" w:space="0" w:color="auto"/>
            </w:tcBorders>
            <w:vAlign w:val="center"/>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rPr>
                <w:sz w:val="22"/>
                <w:szCs w:val="22"/>
              </w:rPr>
            </w:pPr>
            <w:r w:rsidRPr="00EE444C">
              <w:rPr>
                <w:sz w:val="22"/>
                <w:szCs w:val="22"/>
              </w:rPr>
              <w:t>Рязанская область</w:t>
            </w:r>
          </w:p>
        </w:tc>
        <w:tc>
          <w:tcPr>
            <w:tcW w:w="2431"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rPr>
              <w:t>8</w:t>
            </w:r>
            <w:r w:rsidRPr="00EE444C">
              <w:rPr>
                <w:sz w:val="22"/>
                <w:szCs w:val="22"/>
                <w:lang w:val="ru-RU"/>
              </w:rPr>
              <w:t>24</w:t>
            </w:r>
          </w:p>
        </w:tc>
        <w:tc>
          <w:tcPr>
            <w:tcW w:w="3356"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74,05</w:t>
            </w:r>
          </w:p>
        </w:tc>
      </w:tr>
    </w:tbl>
    <w:p w:rsidR="00033DDF" w:rsidRPr="00EE444C" w:rsidRDefault="00033DDF" w:rsidP="00FC2623">
      <w:pPr>
        <w:jc w:val="both"/>
        <w:rPr>
          <w:sz w:val="24"/>
          <w:szCs w:val="24"/>
          <w:lang w:val="ru-RU"/>
        </w:rPr>
      </w:pPr>
    </w:p>
    <w:p w:rsidR="00033DDF" w:rsidRPr="00EE444C" w:rsidRDefault="00033DDF" w:rsidP="00FD0916">
      <w:pPr>
        <w:spacing w:line="264" w:lineRule="auto"/>
        <w:ind w:firstLine="709"/>
        <w:jc w:val="both"/>
        <w:rPr>
          <w:sz w:val="24"/>
          <w:szCs w:val="24"/>
          <w:lang w:val="ru-RU"/>
        </w:rPr>
      </w:pPr>
      <w:r w:rsidRPr="00EE444C">
        <w:rPr>
          <w:sz w:val="24"/>
          <w:szCs w:val="24"/>
          <w:lang w:val="ru-RU"/>
        </w:rPr>
        <w:t>Второе место по распространению среди гельминтозов занимает аскаридоз. Удельный вес в сумме гельминтозов – 5,4% (2014г. - 6,6%; 2013г. - 8,4%). В 2015 году зарегистрировано 48 случаев или 4,31 на 100 тыс. населения, что на 17,3% ниже показателя заболеваемости 2014 года (2014г. - 58 случаев или 5,21 на 100 тыс. населения; 2013г. - 86 случаев или 7,71 на 100 тыс. населения).</w:t>
      </w:r>
    </w:p>
    <w:p w:rsidR="00033DDF" w:rsidRPr="00EE444C" w:rsidRDefault="00033DDF" w:rsidP="00FD0916">
      <w:pPr>
        <w:spacing w:line="264" w:lineRule="auto"/>
        <w:ind w:firstLine="709"/>
        <w:jc w:val="both"/>
        <w:rPr>
          <w:sz w:val="24"/>
          <w:szCs w:val="24"/>
          <w:lang w:val="ru-RU"/>
        </w:rPr>
      </w:pPr>
      <w:r w:rsidRPr="00EE444C">
        <w:rPr>
          <w:sz w:val="24"/>
          <w:szCs w:val="24"/>
          <w:lang w:val="ru-RU"/>
        </w:rPr>
        <w:t>Выше областного показателя заболеваемость регистрировалась в 6 административных территориях (2014 г. – 7; 2013г. – 7).</w:t>
      </w:r>
    </w:p>
    <w:p w:rsidR="00033DDF" w:rsidRDefault="00033DDF" w:rsidP="00FC2623">
      <w:pPr>
        <w:jc w:val="both"/>
        <w:rPr>
          <w:sz w:val="24"/>
          <w:szCs w:val="24"/>
          <w:lang w:val="ru-RU"/>
        </w:rPr>
      </w:pPr>
    </w:p>
    <w:p w:rsidR="00FD0916" w:rsidRPr="00EE444C" w:rsidRDefault="00FD0916" w:rsidP="00FC2623">
      <w:pPr>
        <w:jc w:val="both"/>
        <w:rPr>
          <w:sz w:val="24"/>
          <w:szCs w:val="24"/>
          <w:lang w:val="ru-RU"/>
        </w:rPr>
      </w:pPr>
    </w:p>
    <w:p w:rsidR="00033DDF" w:rsidRPr="00906A23"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sz w:val="22"/>
          <w:szCs w:val="22"/>
          <w:lang w:val="ru-RU"/>
        </w:rPr>
      </w:pPr>
      <w:r w:rsidRPr="00906A23">
        <w:rPr>
          <w:sz w:val="22"/>
          <w:szCs w:val="22"/>
          <w:lang w:val="ru-RU"/>
        </w:rPr>
        <w:t>Таблица №</w:t>
      </w:r>
      <w:r w:rsidR="00583F73">
        <w:rPr>
          <w:sz w:val="22"/>
          <w:szCs w:val="22"/>
          <w:lang w:val="ru-RU"/>
        </w:rPr>
        <w:t>104</w:t>
      </w:r>
    </w:p>
    <w:p w:rsidR="00033DDF" w:rsidRPr="00906A23"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bCs/>
          <w:sz w:val="22"/>
          <w:szCs w:val="22"/>
          <w:lang w:val="ru-RU"/>
        </w:rPr>
      </w:pPr>
      <w:r w:rsidRPr="00906A23">
        <w:rPr>
          <w:b/>
          <w:bCs/>
          <w:sz w:val="22"/>
          <w:szCs w:val="22"/>
          <w:lang w:val="ru-RU"/>
        </w:rPr>
        <w:t>Территории Ряза</w:t>
      </w:r>
      <w:r w:rsidR="00906A23">
        <w:rPr>
          <w:b/>
          <w:bCs/>
          <w:sz w:val="22"/>
          <w:szCs w:val="22"/>
          <w:lang w:val="ru-RU"/>
        </w:rPr>
        <w:t>нской области с высоким уровнем</w:t>
      </w:r>
    </w:p>
    <w:p w:rsidR="00033DDF" w:rsidRPr="00906A23"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bCs/>
          <w:sz w:val="22"/>
          <w:szCs w:val="22"/>
          <w:lang w:val="ru-RU"/>
        </w:rPr>
      </w:pPr>
      <w:r w:rsidRPr="00906A23">
        <w:rPr>
          <w:b/>
          <w:bCs/>
          <w:sz w:val="22"/>
          <w:szCs w:val="22"/>
          <w:lang w:val="ru-RU"/>
        </w:rPr>
        <w:t>заболеваемости аскаридозом в 2015 году</w:t>
      </w:r>
    </w:p>
    <w:tbl>
      <w:tblPr>
        <w:tblW w:w="0" w:type="auto"/>
        <w:tblInd w:w="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8" w:type="dxa"/>
          <w:right w:w="98" w:type="dxa"/>
        </w:tblCellMar>
        <w:tblLook w:val="04A0"/>
      </w:tblPr>
      <w:tblGrid>
        <w:gridCol w:w="567"/>
        <w:gridCol w:w="2717"/>
        <w:gridCol w:w="2410"/>
        <w:gridCol w:w="3378"/>
      </w:tblGrid>
      <w:tr w:rsidR="00033DDF" w:rsidRPr="00D27FE9" w:rsidTr="00906A23">
        <w:trPr>
          <w:cantSplit/>
        </w:trPr>
        <w:tc>
          <w:tcPr>
            <w:tcW w:w="567" w:type="dxa"/>
            <w:tcBorders>
              <w:top w:val="single" w:sz="2" w:space="0" w:color="auto"/>
              <w:left w:val="single" w:sz="2" w:space="0" w:color="auto"/>
              <w:bottom w:val="single" w:sz="2" w:space="0" w:color="auto"/>
              <w:right w:val="single" w:sz="4" w:space="0" w:color="auto"/>
            </w:tcBorders>
            <w:vAlign w:val="center"/>
          </w:tcPr>
          <w:p w:rsidR="00906A23"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rPr>
              <w:t>№</w:t>
            </w:r>
          </w:p>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rPr>
            </w:pPr>
            <w:r w:rsidRPr="00EE444C">
              <w:rPr>
                <w:sz w:val="22"/>
                <w:szCs w:val="22"/>
              </w:rPr>
              <w:t>п/п</w:t>
            </w:r>
          </w:p>
        </w:tc>
        <w:tc>
          <w:tcPr>
            <w:tcW w:w="2717" w:type="dxa"/>
            <w:tcBorders>
              <w:top w:val="single" w:sz="2" w:space="0" w:color="auto"/>
              <w:left w:val="single" w:sz="4" w:space="0" w:color="auto"/>
              <w:bottom w:val="single" w:sz="2" w:space="0" w:color="auto"/>
              <w:right w:val="single" w:sz="2" w:space="0" w:color="auto"/>
            </w:tcBorders>
            <w:vAlign w:val="center"/>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rPr>
            </w:pPr>
            <w:r w:rsidRPr="00EE444C">
              <w:rPr>
                <w:sz w:val="22"/>
                <w:szCs w:val="22"/>
              </w:rPr>
              <w:t>Территория</w:t>
            </w:r>
          </w:p>
        </w:tc>
        <w:tc>
          <w:tcPr>
            <w:tcW w:w="2410"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rPr>
            </w:pPr>
            <w:r w:rsidRPr="00EE444C">
              <w:rPr>
                <w:sz w:val="22"/>
                <w:szCs w:val="22"/>
              </w:rPr>
              <w:t>Заболеваемость (абс.число)</w:t>
            </w:r>
          </w:p>
        </w:tc>
        <w:tc>
          <w:tcPr>
            <w:tcW w:w="3378"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Показатель заболеваемости на 100 тыс. населения</w:t>
            </w:r>
          </w:p>
        </w:tc>
      </w:tr>
      <w:tr w:rsidR="00033DDF" w:rsidRPr="00EE444C" w:rsidTr="00906A23">
        <w:trPr>
          <w:cantSplit/>
        </w:trPr>
        <w:tc>
          <w:tcPr>
            <w:tcW w:w="567" w:type="dxa"/>
            <w:tcBorders>
              <w:top w:val="single" w:sz="2" w:space="0" w:color="auto"/>
              <w:left w:val="single" w:sz="2" w:space="0" w:color="auto"/>
              <w:bottom w:val="single" w:sz="2" w:space="0" w:color="auto"/>
              <w:right w:val="single" w:sz="4" w:space="0" w:color="auto"/>
            </w:tcBorders>
            <w:vAlign w:val="bottom"/>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rPr>
            </w:pPr>
            <w:r w:rsidRPr="00EE444C">
              <w:rPr>
                <w:sz w:val="22"/>
                <w:szCs w:val="22"/>
              </w:rPr>
              <w:t>1</w:t>
            </w:r>
          </w:p>
        </w:tc>
        <w:tc>
          <w:tcPr>
            <w:tcW w:w="2717" w:type="dxa"/>
            <w:tcBorders>
              <w:top w:val="single" w:sz="2" w:space="0" w:color="auto"/>
              <w:left w:val="single" w:sz="4" w:space="0" w:color="auto"/>
              <w:bottom w:val="single" w:sz="2" w:space="0" w:color="auto"/>
              <w:right w:val="single" w:sz="2" w:space="0" w:color="auto"/>
            </w:tcBorders>
            <w:vAlign w:val="bottom"/>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rPr>
                <w:sz w:val="22"/>
                <w:szCs w:val="22"/>
              </w:rPr>
            </w:pPr>
            <w:r w:rsidRPr="00EE444C">
              <w:rPr>
                <w:sz w:val="22"/>
                <w:szCs w:val="22"/>
              </w:rPr>
              <w:t>Клепиковский район</w:t>
            </w:r>
          </w:p>
        </w:tc>
        <w:tc>
          <w:tcPr>
            <w:tcW w:w="2410"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6</w:t>
            </w:r>
          </w:p>
        </w:tc>
        <w:tc>
          <w:tcPr>
            <w:tcW w:w="3378"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25,13</w:t>
            </w:r>
          </w:p>
        </w:tc>
      </w:tr>
      <w:tr w:rsidR="00033DDF" w:rsidRPr="00EE444C" w:rsidTr="00906A23">
        <w:trPr>
          <w:cantSplit/>
        </w:trPr>
        <w:tc>
          <w:tcPr>
            <w:tcW w:w="567" w:type="dxa"/>
            <w:tcBorders>
              <w:top w:val="single" w:sz="2" w:space="0" w:color="auto"/>
              <w:left w:val="single" w:sz="2" w:space="0" w:color="auto"/>
              <w:bottom w:val="single" w:sz="2" w:space="0" w:color="auto"/>
              <w:right w:val="single" w:sz="4" w:space="0" w:color="auto"/>
            </w:tcBorders>
            <w:vAlign w:val="bottom"/>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2</w:t>
            </w:r>
          </w:p>
        </w:tc>
        <w:tc>
          <w:tcPr>
            <w:tcW w:w="2717" w:type="dxa"/>
            <w:tcBorders>
              <w:top w:val="single" w:sz="2" w:space="0" w:color="auto"/>
              <w:left w:val="single" w:sz="4" w:space="0" w:color="auto"/>
              <w:bottom w:val="single" w:sz="2" w:space="0" w:color="auto"/>
              <w:right w:val="single" w:sz="2" w:space="0" w:color="auto"/>
            </w:tcBorders>
            <w:vAlign w:val="bottom"/>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rPr>
                <w:sz w:val="22"/>
                <w:szCs w:val="22"/>
                <w:lang w:val="ru-RU"/>
              </w:rPr>
            </w:pPr>
            <w:r w:rsidRPr="00EE444C">
              <w:rPr>
                <w:sz w:val="22"/>
                <w:szCs w:val="22"/>
                <w:lang w:val="ru-RU"/>
              </w:rPr>
              <w:t>Путятинский район</w:t>
            </w:r>
          </w:p>
        </w:tc>
        <w:tc>
          <w:tcPr>
            <w:tcW w:w="2410"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1</w:t>
            </w:r>
          </w:p>
        </w:tc>
        <w:tc>
          <w:tcPr>
            <w:tcW w:w="3378"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13,64</w:t>
            </w:r>
          </w:p>
        </w:tc>
      </w:tr>
      <w:tr w:rsidR="00033DDF" w:rsidRPr="00EE444C" w:rsidTr="00906A23">
        <w:trPr>
          <w:cantSplit/>
        </w:trPr>
        <w:tc>
          <w:tcPr>
            <w:tcW w:w="567" w:type="dxa"/>
            <w:tcBorders>
              <w:top w:val="single" w:sz="2" w:space="0" w:color="auto"/>
              <w:left w:val="single" w:sz="2" w:space="0" w:color="auto"/>
              <w:bottom w:val="single" w:sz="2" w:space="0" w:color="auto"/>
              <w:right w:val="single" w:sz="4" w:space="0" w:color="auto"/>
            </w:tcBorders>
            <w:vAlign w:val="bottom"/>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3</w:t>
            </w:r>
          </w:p>
        </w:tc>
        <w:tc>
          <w:tcPr>
            <w:tcW w:w="2717" w:type="dxa"/>
            <w:tcBorders>
              <w:top w:val="single" w:sz="2" w:space="0" w:color="auto"/>
              <w:left w:val="single" w:sz="4" w:space="0" w:color="auto"/>
              <w:bottom w:val="single" w:sz="2" w:space="0" w:color="auto"/>
              <w:right w:val="single" w:sz="2" w:space="0" w:color="auto"/>
            </w:tcBorders>
            <w:vAlign w:val="bottom"/>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rPr>
                <w:sz w:val="22"/>
                <w:szCs w:val="22"/>
                <w:lang w:val="ru-RU"/>
              </w:rPr>
            </w:pPr>
            <w:r w:rsidRPr="00EE444C">
              <w:rPr>
                <w:sz w:val="22"/>
                <w:szCs w:val="22"/>
                <w:lang w:val="ru-RU"/>
              </w:rPr>
              <w:t>Спасский район</w:t>
            </w:r>
          </w:p>
        </w:tc>
        <w:tc>
          <w:tcPr>
            <w:tcW w:w="2410"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3</w:t>
            </w:r>
          </w:p>
        </w:tc>
        <w:tc>
          <w:tcPr>
            <w:tcW w:w="3378"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10,84</w:t>
            </w:r>
          </w:p>
        </w:tc>
      </w:tr>
      <w:tr w:rsidR="00033DDF" w:rsidRPr="00EE444C" w:rsidTr="00906A23">
        <w:trPr>
          <w:cantSplit/>
        </w:trPr>
        <w:tc>
          <w:tcPr>
            <w:tcW w:w="567" w:type="dxa"/>
            <w:tcBorders>
              <w:top w:val="single" w:sz="2" w:space="0" w:color="auto"/>
              <w:left w:val="single" w:sz="2" w:space="0" w:color="auto"/>
              <w:bottom w:val="single" w:sz="2" w:space="0" w:color="auto"/>
              <w:right w:val="single" w:sz="4" w:space="0" w:color="auto"/>
            </w:tcBorders>
            <w:vAlign w:val="bottom"/>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4</w:t>
            </w:r>
          </w:p>
        </w:tc>
        <w:tc>
          <w:tcPr>
            <w:tcW w:w="2717" w:type="dxa"/>
            <w:tcBorders>
              <w:top w:val="single" w:sz="2" w:space="0" w:color="auto"/>
              <w:left w:val="single" w:sz="4" w:space="0" w:color="auto"/>
              <w:bottom w:val="single" w:sz="2" w:space="0" w:color="auto"/>
              <w:right w:val="single" w:sz="2" w:space="0" w:color="auto"/>
            </w:tcBorders>
            <w:vAlign w:val="bottom"/>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rPr>
                <w:sz w:val="22"/>
                <w:szCs w:val="22"/>
                <w:lang w:val="ru-RU"/>
              </w:rPr>
            </w:pPr>
            <w:r w:rsidRPr="00EE444C">
              <w:rPr>
                <w:sz w:val="22"/>
                <w:szCs w:val="22"/>
                <w:lang w:val="ru-RU"/>
              </w:rPr>
              <w:t>Михайловский район</w:t>
            </w:r>
          </w:p>
        </w:tc>
        <w:tc>
          <w:tcPr>
            <w:tcW w:w="2410"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3</w:t>
            </w:r>
          </w:p>
        </w:tc>
        <w:tc>
          <w:tcPr>
            <w:tcW w:w="3378"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8,79</w:t>
            </w:r>
          </w:p>
        </w:tc>
      </w:tr>
      <w:tr w:rsidR="00033DDF" w:rsidRPr="00EE444C" w:rsidTr="00906A23">
        <w:trPr>
          <w:cantSplit/>
        </w:trPr>
        <w:tc>
          <w:tcPr>
            <w:tcW w:w="567" w:type="dxa"/>
            <w:tcBorders>
              <w:top w:val="single" w:sz="2" w:space="0" w:color="auto"/>
              <w:left w:val="single" w:sz="2" w:space="0" w:color="auto"/>
              <w:bottom w:val="single" w:sz="2" w:space="0" w:color="auto"/>
              <w:right w:val="single" w:sz="4" w:space="0" w:color="auto"/>
            </w:tcBorders>
            <w:vAlign w:val="bottom"/>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5</w:t>
            </w:r>
          </w:p>
        </w:tc>
        <w:tc>
          <w:tcPr>
            <w:tcW w:w="2717" w:type="dxa"/>
            <w:tcBorders>
              <w:top w:val="single" w:sz="2" w:space="0" w:color="auto"/>
              <w:left w:val="single" w:sz="4" w:space="0" w:color="auto"/>
              <w:bottom w:val="single" w:sz="2" w:space="0" w:color="auto"/>
              <w:right w:val="single" w:sz="2" w:space="0" w:color="auto"/>
            </w:tcBorders>
            <w:vAlign w:val="bottom"/>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rPr>
                <w:sz w:val="22"/>
                <w:szCs w:val="22"/>
                <w:lang w:val="ru-RU"/>
              </w:rPr>
            </w:pPr>
            <w:r w:rsidRPr="00EE444C">
              <w:rPr>
                <w:sz w:val="22"/>
                <w:szCs w:val="22"/>
                <w:lang w:val="ru-RU"/>
              </w:rPr>
              <w:t>Старожловский район</w:t>
            </w:r>
          </w:p>
        </w:tc>
        <w:tc>
          <w:tcPr>
            <w:tcW w:w="2410"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1</w:t>
            </w:r>
          </w:p>
        </w:tc>
        <w:tc>
          <w:tcPr>
            <w:tcW w:w="3378"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7,07</w:t>
            </w:r>
          </w:p>
        </w:tc>
      </w:tr>
      <w:tr w:rsidR="00033DDF" w:rsidRPr="00EE444C" w:rsidTr="00906A23">
        <w:trPr>
          <w:cantSplit/>
        </w:trPr>
        <w:tc>
          <w:tcPr>
            <w:tcW w:w="567" w:type="dxa"/>
            <w:tcBorders>
              <w:top w:val="single" w:sz="2" w:space="0" w:color="auto"/>
              <w:left w:val="single" w:sz="2" w:space="0" w:color="auto"/>
              <w:bottom w:val="single" w:sz="2" w:space="0" w:color="auto"/>
              <w:right w:val="single" w:sz="4" w:space="0" w:color="auto"/>
            </w:tcBorders>
            <w:vAlign w:val="bottom"/>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6</w:t>
            </w:r>
          </w:p>
        </w:tc>
        <w:tc>
          <w:tcPr>
            <w:tcW w:w="2717" w:type="dxa"/>
            <w:tcBorders>
              <w:top w:val="single" w:sz="2" w:space="0" w:color="auto"/>
              <w:left w:val="single" w:sz="4" w:space="0" w:color="auto"/>
              <w:bottom w:val="single" w:sz="2" w:space="0" w:color="auto"/>
              <w:right w:val="single" w:sz="2" w:space="0" w:color="auto"/>
            </w:tcBorders>
            <w:vAlign w:val="bottom"/>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rPr>
                <w:sz w:val="22"/>
                <w:szCs w:val="22"/>
                <w:lang w:val="ru-RU"/>
              </w:rPr>
            </w:pPr>
            <w:r w:rsidRPr="00EE444C">
              <w:rPr>
                <w:sz w:val="22"/>
                <w:szCs w:val="22"/>
                <w:lang w:val="ru-RU"/>
              </w:rPr>
              <w:t>г.Рязань</w:t>
            </w:r>
          </w:p>
        </w:tc>
        <w:tc>
          <w:tcPr>
            <w:tcW w:w="2410"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28</w:t>
            </w:r>
          </w:p>
        </w:tc>
        <w:tc>
          <w:tcPr>
            <w:tcW w:w="3378"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5,17</w:t>
            </w:r>
          </w:p>
        </w:tc>
      </w:tr>
      <w:tr w:rsidR="00033DDF" w:rsidRPr="00EE444C" w:rsidTr="00906A23">
        <w:tc>
          <w:tcPr>
            <w:tcW w:w="567" w:type="dxa"/>
            <w:tcBorders>
              <w:top w:val="single" w:sz="2" w:space="0" w:color="auto"/>
              <w:left w:val="single" w:sz="2" w:space="0" w:color="auto"/>
              <w:bottom w:val="single" w:sz="2" w:space="0" w:color="auto"/>
              <w:right w:val="single" w:sz="4" w:space="0" w:color="auto"/>
            </w:tcBorders>
            <w:vAlign w:val="bottom"/>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rPr>
                <w:sz w:val="22"/>
                <w:szCs w:val="22"/>
              </w:rPr>
            </w:pPr>
          </w:p>
        </w:tc>
        <w:tc>
          <w:tcPr>
            <w:tcW w:w="2717" w:type="dxa"/>
            <w:tcBorders>
              <w:top w:val="single" w:sz="2" w:space="0" w:color="auto"/>
              <w:left w:val="single" w:sz="4" w:space="0" w:color="auto"/>
              <w:bottom w:val="single" w:sz="2" w:space="0" w:color="auto"/>
              <w:right w:val="single" w:sz="2" w:space="0" w:color="auto"/>
            </w:tcBorders>
            <w:vAlign w:val="bottom"/>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rPr>
                <w:sz w:val="22"/>
                <w:szCs w:val="22"/>
              </w:rPr>
            </w:pPr>
            <w:r w:rsidRPr="00EE444C">
              <w:rPr>
                <w:sz w:val="22"/>
                <w:szCs w:val="22"/>
              </w:rPr>
              <w:t>Рязанская область</w:t>
            </w:r>
          </w:p>
        </w:tc>
        <w:tc>
          <w:tcPr>
            <w:tcW w:w="2410"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rPr>
            </w:pPr>
            <w:r w:rsidRPr="00EE444C">
              <w:rPr>
                <w:sz w:val="22"/>
                <w:szCs w:val="22"/>
                <w:lang w:val="ru-RU"/>
              </w:rPr>
              <w:t>4</w:t>
            </w:r>
            <w:r w:rsidRPr="00EE444C">
              <w:rPr>
                <w:sz w:val="22"/>
                <w:szCs w:val="22"/>
              </w:rPr>
              <w:t>8</w:t>
            </w:r>
          </w:p>
        </w:tc>
        <w:tc>
          <w:tcPr>
            <w:tcW w:w="3378"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B532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jc w:val="center"/>
              <w:rPr>
                <w:sz w:val="22"/>
                <w:szCs w:val="22"/>
                <w:lang w:val="ru-RU"/>
              </w:rPr>
            </w:pPr>
            <w:r w:rsidRPr="00EE444C">
              <w:rPr>
                <w:sz w:val="22"/>
                <w:szCs w:val="22"/>
                <w:lang w:val="ru-RU"/>
              </w:rPr>
              <w:t>4,31</w:t>
            </w:r>
          </w:p>
        </w:tc>
      </w:tr>
    </w:tbl>
    <w:p w:rsidR="00033DDF" w:rsidRPr="00EE444C" w:rsidRDefault="00033DDF" w:rsidP="00FC2623">
      <w:pPr>
        <w:jc w:val="both"/>
        <w:rPr>
          <w:sz w:val="24"/>
          <w:szCs w:val="24"/>
          <w:lang w:val="ru-RU"/>
        </w:rPr>
      </w:pPr>
    </w:p>
    <w:p w:rsidR="00033DDF" w:rsidRPr="00EE444C" w:rsidRDefault="00033DDF" w:rsidP="00FD0916">
      <w:pPr>
        <w:spacing w:line="264" w:lineRule="auto"/>
        <w:ind w:firstLine="709"/>
        <w:jc w:val="both"/>
        <w:rPr>
          <w:sz w:val="24"/>
          <w:szCs w:val="24"/>
          <w:lang w:val="ru-RU"/>
        </w:rPr>
      </w:pPr>
      <w:r w:rsidRPr="00EE444C">
        <w:rPr>
          <w:sz w:val="24"/>
          <w:szCs w:val="24"/>
          <w:lang w:val="ru-RU"/>
        </w:rPr>
        <w:t>На спорадическом уровне регистрировались токсокароз, токсоплазмоз, эхинококоз. Не регистрировались тениоз, тениаринхоз, лейшманиоз, дирофиляриоз. В 2015 году в 2 раза выросла заболеваемость описторхозом с 7 случаев в 2014 году (0,63 на 100 тыс. населения) до 14 случаев (1,26 на 100 тыс. населения) в 2015 году (2013г. - 6 случаев или 0,54 на 100 тыс. населения). Фактором передачи послужила рыба: выловленная рыболовами-любителями в водоемах Рязанской области – 9 случаев, купленная на территории области у частных лиц – в 3-х случаях; выловленная в р. Объ – в 1 случае. Один заболевший категорически отрицает употребление рыбы. Во всех случаях рыба была приготовлена в домашних условиях и употреблялась в вяленом,</w:t>
      </w:r>
      <w:r w:rsidR="009D3DAE">
        <w:rPr>
          <w:sz w:val="24"/>
          <w:szCs w:val="24"/>
          <w:lang w:val="ru-RU"/>
        </w:rPr>
        <w:t xml:space="preserve"> слабосоленом или жареном виде.</w:t>
      </w:r>
    </w:p>
    <w:p w:rsidR="00033DDF" w:rsidRPr="00EE444C" w:rsidRDefault="00033DDF" w:rsidP="00FD0916">
      <w:pPr>
        <w:spacing w:line="264" w:lineRule="auto"/>
        <w:ind w:firstLine="709"/>
        <w:jc w:val="both"/>
        <w:rPr>
          <w:sz w:val="24"/>
          <w:szCs w:val="24"/>
          <w:lang w:val="ru-RU"/>
        </w:rPr>
      </w:pPr>
      <w:r w:rsidRPr="00EE444C">
        <w:rPr>
          <w:sz w:val="24"/>
          <w:szCs w:val="24"/>
          <w:lang w:val="ru-RU"/>
        </w:rPr>
        <w:t>В группе протозоозов на долю лямблиоза приходится 99,1% (2014г. - 99,4%; 2013г. - 99,8%). Зарегистрировано 322 случая или 28,94 на 100 тыс. населения, что на 3,3% ниже показателя прошлого года (2014г. - 333 случая или 29,93 на 100 тыс. населения; 2013г. - 470 случаев или 42,33 на 100 тыс. населения).</w:t>
      </w:r>
    </w:p>
    <w:p w:rsidR="00033DDF" w:rsidRPr="00EE444C" w:rsidRDefault="00033DDF" w:rsidP="00FD0916">
      <w:pPr>
        <w:spacing w:line="264" w:lineRule="auto"/>
        <w:ind w:firstLine="709"/>
        <w:jc w:val="both"/>
        <w:rPr>
          <w:sz w:val="24"/>
          <w:szCs w:val="24"/>
          <w:lang w:val="ru-RU"/>
        </w:rPr>
      </w:pPr>
      <w:r w:rsidRPr="00EE444C">
        <w:rPr>
          <w:sz w:val="24"/>
          <w:szCs w:val="24"/>
          <w:lang w:val="ru-RU"/>
        </w:rPr>
        <w:t>Наиболее высокая заболеваемость лямблиозом регистрируется среди жителей г.Рязани – 302 случая или 55,75 на 100 тыс. населения (2014г. - 328 случаев или 61,2 на 100 тыс. населения; 2013г. - 457 случаев или 86,12 на 100 тыс. населения). Удельный вес заболевших по г.Рязани составил 93,8% от общего количества заболевших по области (2014г. – 98,5%; 2013г. - 97,2%). В Касимовском, Шиловском, Пителинском, Рязанском районах заболеваемость регистрировалась на спорадическом уровне, в остальных районах заболеваемость лямблиозом не регистрировалась.</w:t>
      </w:r>
    </w:p>
    <w:p w:rsidR="00033DDF" w:rsidRPr="00EE444C" w:rsidRDefault="00033DDF" w:rsidP="00FD0916">
      <w:pPr>
        <w:spacing w:line="264" w:lineRule="auto"/>
        <w:ind w:firstLine="709"/>
        <w:jc w:val="both"/>
        <w:rPr>
          <w:sz w:val="24"/>
          <w:szCs w:val="24"/>
          <w:lang w:val="ru-RU"/>
        </w:rPr>
      </w:pPr>
      <w:r w:rsidRPr="00EE444C">
        <w:rPr>
          <w:sz w:val="24"/>
          <w:szCs w:val="24"/>
          <w:lang w:val="ru-RU"/>
        </w:rPr>
        <w:t>В 2015 году осуществлялся отбор проб с объектов внешней среды и их исследование на возбудителей паразитарных заболеваний.</w:t>
      </w:r>
    </w:p>
    <w:p w:rsidR="00033DDF" w:rsidRPr="00EE444C" w:rsidRDefault="00033DDF" w:rsidP="00FD0916">
      <w:pPr>
        <w:spacing w:line="264" w:lineRule="auto"/>
        <w:ind w:firstLine="709"/>
        <w:jc w:val="both"/>
        <w:rPr>
          <w:sz w:val="24"/>
          <w:szCs w:val="24"/>
          <w:lang w:val="ru-RU"/>
        </w:rPr>
      </w:pPr>
      <w:r w:rsidRPr="00EE444C">
        <w:rPr>
          <w:sz w:val="24"/>
          <w:szCs w:val="24"/>
          <w:lang w:val="ru-RU"/>
        </w:rPr>
        <w:t>Всего исследовано 8495 проб (2014г. – 7794; 2013г. – 7663). В структуре проб объектов внешней среды наибольший удельный вес составили смывы 72,1% (2014г. – 71,9%; 2013г. - 72%), исследования почвы – 12,4% (2014г. - 14,0%; 2013г. - 14,1%), продовольственного сырья – 5,3% (2014г. – 5,0%; 2013г. - 4,6%), воды водоемов – 4,8% (2014г. – 4,0%; 2013г. - 4,6%).</w:t>
      </w:r>
    </w:p>
    <w:p w:rsidR="00033DDF" w:rsidRPr="00EE444C" w:rsidRDefault="00033DDF" w:rsidP="00FC2623">
      <w:pPr>
        <w:jc w:val="both"/>
        <w:rPr>
          <w:sz w:val="24"/>
          <w:szCs w:val="24"/>
          <w:lang w:val="ru-RU"/>
        </w:rPr>
      </w:pPr>
    </w:p>
    <w:p w:rsidR="00033DDF" w:rsidRPr="009D3DAE"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sz w:val="22"/>
          <w:szCs w:val="22"/>
          <w:lang w:val="ru-RU"/>
        </w:rPr>
      </w:pPr>
      <w:r w:rsidRPr="009D3DAE">
        <w:rPr>
          <w:sz w:val="22"/>
          <w:szCs w:val="22"/>
          <w:lang w:val="ru-RU"/>
        </w:rPr>
        <w:t>Таблица №</w:t>
      </w:r>
      <w:r w:rsidR="00583F73">
        <w:rPr>
          <w:sz w:val="22"/>
          <w:szCs w:val="22"/>
          <w:lang w:val="ru-RU"/>
        </w:rPr>
        <w:t>105</w:t>
      </w:r>
    </w:p>
    <w:p w:rsidR="00033DDF" w:rsidRPr="009D3DAE" w:rsidRDefault="00033DDF"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lang w:val="ru-RU"/>
        </w:rPr>
      </w:pPr>
      <w:r w:rsidRPr="009D3DAE">
        <w:rPr>
          <w:b/>
          <w:bCs/>
          <w:sz w:val="22"/>
          <w:szCs w:val="22"/>
          <w:lang w:val="ru-RU"/>
        </w:rPr>
        <w:t>Результаты мониторинга за гельминтофауной окружающей среды</w:t>
      </w:r>
    </w:p>
    <w:tbl>
      <w:tblPr>
        <w:tblW w:w="9072" w:type="dxa"/>
        <w:tblInd w:w="98" w:type="dxa"/>
        <w:tblBorders>
          <w:top w:val="single" w:sz="2" w:space="0" w:color="auto"/>
          <w:left w:val="single" w:sz="2" w:space="0" w:color="auto"/>
          <w:bottom w:val="single" w:sz="2" w:space="0" w:color="auto"/>
          <w:right w:val="single" w:sz="2" w:space="0" w:color="auto"/>
          <w:insideV w:val="single" w:sz="2" w:space="0" w:color="auto"/>
        </w:tblBorders>
        <w:tblLayout w:type="fixed"/>
        <w:tblCellMar>
          <w:left w:w="98" w:type="dxa"/>
          <w:right w:w="98" w:type="dxa"/>
        </w:tblCellMar>
        <w:tblLook w:val="04A0"/>
      </w:tblPr>
      <w:tblGrid>
        <w:gridCol w:w="2268"/>
        <w:gridCol w:w="793"/>
        <w:gridCol w:w="908"/>
        <w:gridCol w:w="567"/>
        <w:gridCol w:w="793"/>
        <w:gridCol w:w="908"/>
        <w:gridCol w:w="567"/>
        <w:gridCol w:w="793"/>
        <w:gridCol w:w="908"/>
        <w:gridCol w:w="567"/>
      </w:tblGrid>
      <w:tr w:rsidR="00033DDF" w:rsidRPr="00EE444C" w:rsidTr="009D3DAE">
        <w:tc>
          <w:tcPr>
            <w:tcW w:w="2268" w:type="dxa"/>
            <w:vMerge w:val="restart"/>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EE444C">
              <w:rPr>
                <w:sz w:val="22"/>
                <w:szCs w:val="22"/>
                <w:lang w:val="ru-RU"/>
              </w:rPr>
              <w:t>Исследовано проб</w:t>
            </w:r>
          </w:p>
        </w:tc>
        <w:tc>
          <w:tcPr>
            <w:tcW w:w="2268" w:type="dxa"/>
            <w:gridSpan w:val="3"/>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EE444C">
              <w:rPr>
                <w:sz w:val="22"/>
                <w:szCs w:val="22"/>
                <w:lang w:val="ru-RU"/>
              </w:rPr>
              <w:t>2013г.</w:t>
            </w:r>
          </w:p>
        </w:tc>
        <w:tc>
          <w:tcPr>
            <w:tcW w:w="2268" w:type="dxa"/>
            <w:gridSpan w:val="3"/>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EE444C">
              <w:rPr>
                <w:sz w:val="22"/>
                <w:szCs w:val="22"/>
                <w:lang w:val="ru-RU"/>
              </w:rPr>
              <w:t>2014г.</w:t>
            </w:r>
          </w:p>
        </w:tc>
        <w:tc>
          <w:tcPr>
            <w:tcW w:w="2268" w:type="dxa"/>
            <w:gridSpan w:val="3"/>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jc w:val="center"/>
              <w:rPr>
                <w:sz w:val="22"/>
                <w:szCs w:val="22"/>
                <w:lang w:val="ru-RU"/>
              </w:rPr>
            </w:pPr>
            <w:r w:rsidRPr="00EE444C">
              <w:rPr>
                <w:sz w:val="22"/>
                <w:szCs w:val="22"/>
                <w:lang w:val="ru-RU"/>
              </w:rPr>
              <w:t>2015г.</w:t>
            </w:r>
          </w:p>
        </w:tc>
      </w:tr>
      <w:tr w:rsidR="00033DDF" w:rsidRPr="00EE444C" w:rsidTr="009D3DAE">
        <w:tc>
          <w:tcPr>
            <w:tcW w:w="2268" w:type="dxa"/>
            <w:vMerge/>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widowControl/>
              <w:spacing w:before="40" w:after="40"/>
              <w:rPr>
                <w:sz w:val="22"/>
                <w:szCs w:val="22"/>
                <w:lang w:val="ru-RU"/>
              </w:rPr>
            </w:pPr>
          </w:p>
        </w:tc>
        <w:tc>
          <w:tcPr>
            <w:tcW w:w="793"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lang w:val="ru-RU"/>
              </w:rPr>
            </w:pPr>
            <w:r w:rsidRPr="00EE444C">
              <w:rPr>
                <w:sz w:val="22"/>
                <w:szCs w:val="22"/>
                <w:lang w:val="ru-RU"/>
              </w:rPr>
              <w:t>Всего</w:t>
            </w:r>
          </w:p>
        </w:tc>
        <w:tc>
          <w:tcPr>
            <w:tcW w:w="908"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lang w:val="ru-RU"/>
              </w:rPr>
            </w:pPr>
            <w:r w:rsidRPr="00EE444C">
              <w:rPr>
                <w:sz w:val="22"/>
                <w:szCs w:val="22"/>
                <w:lang w:val="ru-RU"/>
              </w:rPr>
              <w:t>в т.ч. поло-житель-ных</w:t>
            </w:r>
          </w:p>
        </w:tc>
        <w:tc>
          <w:tcPr>
            <w:tcW w:w="567"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rPr>
            </w:pPr>
            <w:r w:rsidRPr="00EE444C">
              <w:rPr>
                <w:sz w:val="22"/>
                <w:szCs w:val="22"/>
              </w:rPr>
              <w:t>%</w:t>
            </w:r>
          </w:p>
        </w:tc>
        <w:tc>
          <w:tcPr>
            <w:tcW w:w="793"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rPr>
            </w:pPr>
            <w:r w:rsidRPr="00EE444C">
              <w:rPr>
                <w:sz w:val="22"/>
                <w:szCs w:val="22"/>
              </w:rPr>
              <w:t>Всего</w:t>
            </w:r>
          </w:p>
        </w:tc>
        <w:tc>
          <w:tcPr>
            <w:tcW w:w="908"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lang w:val="ru-RU"/>
              </w:rPr>
            </w:pPr>
            <w:r w:rsidRPr="00EE444C">
              <w:rPr>
                <w:sz w:val="22"/>
                <w:szCs w:val="22"/>
                <w:lang w:val="ru-RU"/>
              </w:rPr>
              <w:t>в т.ч. поло-житель-ных</w:t>
            </w:r>
          </w:p>
        </w:tc>
        <w:tc>
          <w:tcPr>
            <w:tcW w:w="567"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rPr>
            </w:pPr>
            <w:r w:rsidRPr="00EE444C">
              <w:rPr>
                <w:sz w:val="22"/>
                <w:szCs w:val="22"/>
              </w:rPr>
              <w:t>%</w:t>
            </w:r>
          </w:p>
        </w:tc>
        <w:tc>
          <w:tcPr>
            <w:tcW w:w="793"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rPr>
            </w:pPr>
            <w:r w:rsidRPr="00EE444C">
              <w:rPr>
                <w:sz w:val="22"/>
                <w:szCs w:val="22"/>
              </w:rPr>
              <w:t>Всего</w:t>
            </w:r>
          </w:p>
        </w:tc>
        <w:tc>
          <w:tcPr>
            <w:tcW w:w="908"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lang w:val="ru-RU"/>
              </w:rPr>
            </w:pPr>
            <w:r w:rsidRPr="00EE444C">
              <w:rPr>
                <w:sz w:val="22"/>
                <w:szCs w:val="22"/>
                <w:lang w:val="ru-RU"/>
              </w:rPr>
              <w:t>в т.ч. поло-житель-ных</w:t>
            </w:r>
          </w:p>
        </w:tc>
        <w:tc>
          <w:tcPr>
            <w:tcW w:w="567"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rPr>
            </w:pPr>
            <w:r w:rsidRPr="00EE444C">
              <w:rPr>
                <w:sz w:val="22"/>
                <w:szCs w:val="22"/>
              </w:rPr>
              <w:t>%</w:t>
            </w:r>
          </w:p>
        </w:tc>
      </w:tr>
      <w:tr w:rsidR="00033DDF" w:rsidRPr="00EE444C" w:rsidTr="009D3DAE">
        <w:tc>
          <w:tcPr>
            <w:tcW w:w="2268"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rPr>
                <w:sz w:val="22"/>
                <w:szCs w:val="22"/>
              </w:rPr>
            </w:pPr>
            <w:r w:rsidRPr="00EE444C">
              <w:rPr>
                <w:sz w:val="22"/>
                <w:szCs w:val="22"/>
              </w:rPr>
              <w:t>Вода питьевая</w:t>
            </w:r>
          </w:p>
        </w:tc>
        <w:tc>
          <w:tcPr>
            <w:tcW w:w="793"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rPr>
            </w:pPr>
            <w:r w:rsidRPr="00EE444C">
              <w:rPr>
                <w:sz w:val="22"/>
                <w:szCs w:val="22"/>
              </w:rPr>
              <w:t>144</w:t>
            </w:r>
          </w:p>
        </w:tc>
        <w:tc>
          <w:tcPr>
            <w:tcW w:w="908"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lang w:val="ru-RU"/>
              </w:rPr>
            </w:pPr>
            <w:r w:rsidRPr="00EE444C">
              <w:rPr>
                <w:sz w:val="22"/>
                <w:szCs w:val="22"/>
                <w:lang w:val="ru-RU"/>
              </w:rPr>
              <w:t>-</w:t>
            </w:r>
          </w:p>
        </w:tc>
        <w:tc>
          <w:tcPr>
            <w:tcW w:w="567"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lang w:val="ru-RU"/>
              </w:rPr>
            </w:pPr>
            <w:r w:rsidRPr="00EE444C">
              <w:rPr>
                <w:sz w:val="22"/>
                <w:szCs w:val="22"/>
                <w:lang w:val="ru-RU"/>
              </w:rPr>
              <w:t>-</w:t>
            </w:r>
          </w:p>
        </w:tc>
        <w:tc>
          <w:tcPr>
            <w:tcW w:w="793"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rPr>
            </w:pPr>
            <w:r w:rsidRPr="00EE444C">
              <w:rPr>
                <w:sz w:val="22"/>
                <w:szCs w:val="22"/>
              </w:rPr>
              <w:t>132</w:t>
            </w:r>
          </w:p>
        </w:tc>
        <w:tc>
          <w:tcPr>
            <w:tcW w:w="908"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lang w:val="ru-RU"/>
              </w:rPr>
            </w:pPr>
            <w:r w:rsidRPr="00EE444C">
              <w:rPr>
                <w:sz w:val="22"/>
                <w:szCs w:val="22"/>
                <w:lang w:val="ru-RU"/>
              </w:rPr>
              <w:t>-</w:t>
            </w:r>
          </w:p>
        </w:tc>
        <w:tc>
          <w:tcPr>
            <w:tcW w:w="567"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lang w:val="ru-RU"/>
              </w:rPr>
            </w:pPr>
            <w:r w:rsidRPr="00EE444C">
              <w:rPr>
                <w:sz w:val="22"/>
                <w:szCs w:val="22"/>
                <w:lang w:val="ru-RU"/>
              </w:rPr>
              <w:t>-</w:t>
            </w:r>
          </w:p>
        </w:tc>
        <w:tc>
          <w:tcPr>
            <w:tcW w:w="793"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lang w:val="ru-RU"/>
              </w:rPr>
            </w:pPr>
            <w:r w:rsidRPr="00EE444C">
              <w:rPr>
                <w:sz w:val="22"/>
                <w:szCs w:val="22"/>
                <w:lang w:val="ru-RU"/>
              </w:rPr>
              <w:t>126</w:t>
            </w:r>
          </w:p>
        </w:tc>
        <w:tc>
          <w:tcPr>
            <w:tcW w:w="908"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lang w:val="ru-RU"/>
              </w:rPr>
            </w:pPr>
            <w:r w:rsidRPr="00EE444C">
              <w:rPr>
                <w:sz w:val="22"/>
                <w:szCs w:val="22"/>
                <w:lang w:val="ru-RU"/>
              </w:rPr>
              <w:t>-</w:t>
            </w:r>
          </w:p>
        </w:tc>
        <w:tc>
          <w:tcPr>
            <w:tcW w:w="567"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lang w:val="ru-RU"/>
              </w:rPr>
            </w:pPr>
            <w:r w:rsidRPr="00EE444C">
              <w:rPr>
                <w:sz w:val="22"/>
                <w:szCs w:val="22"/>
                <w:lang w:val="ru-RU"/>
              </w:rPr>
              <w:t>-</w:t>
            </w:r>
          </w:p>
        </w:tc>
      </w:tr>
      <w:tr w:rsidR="00033DDF" w:rsidRPr="00EE444C" w:rsidTr="009D3DAE">
        <w:tc>
          <w:tcPr>
            <w:tcW w:w="2268"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rPr>
                <w:sz w:val="22"/>
                <w:szCs w:val="22"/>
              </w:rPr>
            </w:pPr>
            <w:r w:rsidRPr="00EE444C">
              <w:rPr>
                <w:sz w:val="22"/>
                <w:szCs w:val="22"/>
              </w:rPr>
              <w:t>Вода водоемов</w:t>
            </w:r>
          </w:p>
        </w:tc>
        <w:tc>
          <w:tcPr>
            <w:tcW w:w="793"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rPr>
            </w:pPr>
            <w:r w:rsidRPr="00EE444C">
              <w:rPr>
                <w:sz w:val="22"/>
                <w:szCs w:val="22"/>
              </w:rPr>
              <w:t>349</w:t>
            </w:r>
          </w:p>
        </w:tc>
        <w:tc>
          <w:tcPr>
            <w:tcW w:w="908"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lang w:val="ru-RU"/>
              </w:rPr>
            </w:pPr>
            <w:r w:rsidRPr="00EE444C">
              <w:rPr>
                <w:sz w:val="22"/>
                <w:szCs w:val="22"/>
                <w:lang w:val="ru-RU"/>
              </w:rPr>
              <w:t>-</w:t>
            </w:r>
          </w:p>
        </w:tc>
        <w:tc>
          <w:tcPr>
            <w:tcW w:w="567"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lang w:val="ru-RU"/>
              </w:rPr>
            </w:pPr>
            <w:r w:rsidRPr="00EE444C">
              <w:rPr>
                <w:sz w:val="22"/>
                <w:szCs w:val="22"/>
                <w:lang w:val="ru-RU"/>
              </w:rPr>
              <w:t>-</w:t>
            </w:r>
          </w:p>
        </w:tc>
        <w:tc>
          <w:tcPr>
            <w:tcW w:w="793"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rPr>
            </w:pPr>
            <w:r w:rsidRPr="00EE444C">
              <w:rPr>
                <w:sz w:val="22"/>
                <w:szCs w:val="22"/>
              </w:rPr>
              <w:t>308</w:t>
            </w:r>
          </w:p>
        </w:tc>
        <w:tc>
          <w:tcPr>
            <w:tcW w:w="908"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lang w:val="ru-RU"/>
              </w:rPr>
            </w:pPr>
            <w:r w:rsidRPr="00EE444C">
              <w:rPr>
                <w:sz w:val="22"/>
                <w:szCs w:val="22"/>
                <w:lang w:val="ru-RU"/>
              </w:rPr>
              <w:t>-</w:t>
            </w:r>
          </w:p>
        </w:tc>
        <w:tc>
          <w:tcPr>
            <w:tcW w:w="567"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lang w:val="ru-RU"/>
              </w:rPr>
            </w:pPr>
            <w:r w:rsidRPr="00EE444C">
              <w:rPr>
                <w:sz w:val="22"/>
                <w:szCs w:val="22"/>
                <w:lang w:val="ru-RU"/>
              </w:rPr>
              <w:t>-</w:t>
            </w:r>
          </w:p>
        </w:tc>
        <w:tc>
          <w:tcPr>
            <w:tcW w:w="793"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lang w:val="ru-RU"/>
              </w:rPr>
            </w:pPr>
            <w:r w:rsidRPr="00EE444C">
              <w:rPr>
                <w:sz w:val="22"/>
                <w:szCs w:val="22"/>
                <w:lang w:val="ru-RU"/>
              </w:rPr>
              <w:t>404</w:t>
            </w:r>
          </w:p>
        </w:tc>
        <w:tc>
          <w:tcPr>
            <w:tcW w:w="908"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lang w:val="ru-RU"/>
              </w:rPr>
            </w:pPr>
            <w:r w:rsidRPr="00EE444C">
              <w:rPr>
                <w:sz w:val="22"/>
                <w:szCs w:val="22"/>
                <w:lang w:val="ru-RU"/>
              </w:rPr>
              <w:t>-</w:t>
            </w:r>
          </w:p>
        </w:tc>
        <w:tc>
          <w:tcPr>
            <w:tcW w:w="567"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lang w:val="ru-RU"/>
              </w:rPr>
            </w:pPr>
            <w:r w:rsidRPr="00EE444C">
              <w:rPr>
                <w:sz w:val="22"/>
                <w:szCs w:val="22"/>
                <w:lang w:val="ru-RU"/>
              </w:rPr>
              <w:t>-</w:t>
            </w:r>
          </w:p>
        </w:tc>
      </w:tr>
      <w:tr w:rsidR="00033DDF" w:rsidRPr="00EE444C" w:rsidTr="009D3DAE">
        <w:tc>
          <w:tcPr>
            <w:tcW w:w="2268"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rPr>
                <w:sz w:val="22"/>
                <w:szCs w:val="22"/>
              </w:rPr>
            </w:pPr>
            <w:r w:rsidRPr="00EE444C">
              <w:rPr>
                <w:sz w:val="22"/>
                <w:szCs w:val="22"/>
              </w:rPr>
              <w:t>Вода бассейнов</w:t>
            </w:r>
          </w:p>
        </w:tc>
        <w:tc>
          <w:tcPr>
            <w:tcW w:w="793"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rPr>
            </w:pPr>
            <w:r w:rsidRPr="00EE444C">
              <w:rPr>
                <w:sz w:val="22"/>
                <w:szCs w:val="22"/>
              </w:rPr>
              <w:t>50</w:t>
            </w:r>
          </w:p>
        </w:tc>
        <w:tc>
          <w:tcPr>
            <w:tcW w:w="908"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lang w:val="ru-RU"/>
              </w:rPr>
            </w:pPr>
            <w:r w:rsidRPr="00EE444C">
              <w:rPr>
                <w:sz w:val="22"/>
                <w:szCs w:val="22"/>
                <w:lang w:val="ru-RU"/>
              </w:rPr>
              <w:t>-</w:t>
            </w:r>
          </w:p>
        </w:tc>
        <w:tc>
          <w:tcPr>
            <w:tcW w:w="567"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lang w:val="ru-RU"/>
              </w:rPr>
            </w:pPr>
            <w:r w:rsidRPr="00EE444C">
              <w:rPr>
                <w:sz w:val="22"/>
                <w:szCs w:val="22"/>
                <w:lang w:val="ru-RU"/>
              </w:rPr>
              <w:t>-</w:t>
            </w:r>
          </w:p>
        </w:tc>
        <w:tc>
          <w:tcPr>
            <w:tcW w:w="793"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rPr>
            </w:pPr>
            <w:r w:rsidRPr="00EE444C">
              <w:rPr>
                <w:sz w:val="22"/>
                <w:szCs w:val="22"/>
              </w:rPr>
              <w:t>62</w:t>
            </w:r>
          </w:p>
        </w:tc>
        <w:tc>
          <w:tcPr>
            <w:tcW w:w="908"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lang w:val="ru-RU"/>
              </w:rPr>
            </w:pPr>
            <w:r w:rsidRPr="00EE444C">
              <w:rPr>
                <w:sz w:val="22"/>
                <w:szCs w:val="22"/>
                <w:lang w:val="ru-RU"/>
              </w:rPr>
              <w:t>-</w:t>
            </w:r>
          </w:p>
        </w:tc>
        <w:tc>
          <w:tcPr>
            <w:tcW w:w="567"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lang w:val="ru-RU"/>
              </w:rPr>
            </w:pPr>
            <w:r w:rsidRPr="00EE444C">
              <w:rPr>
                <w:sz w:val="22"/>
                <w:szCs w:val="22"/>
                <w:lang w:val="ru-RU"/>
              </w:rPr>
              <w:t>-</w:t>
            </w:r>
          </w:p>
        </w:tc>
        <w:tc>
          <w:tcPr>
            <w:tcW w:w="793"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lang w:val="ru-RU"/>
              </w:rPr>
            </w:pPr>
            <w:r w:rsidRPr="00EE444C">
              <w:rPr>
                <w:sz w:val="22"/>
                <w:szCs w:val="22"/>
                <w:lang w:val="ru-RU"/>
              </w:rPr>
              <w:t>88</w:t>
            </w:r>
          </w:p>
        </w:tc>
        <w:tc>
          <w:tcPr>
            <w:tcW w:w="908"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lang w:val="ru-RU"/>
              </w:rPr>
            </w:pPr>
            <w:r w:rsidRPr="00EE444C">
              <w:rPr>
                <w:sz w:val="22"/>
                <w:szCs w:val="22"/>
                <w:lang w:val="ru-RU"/>
              </w:rPr>
              <w:t>-</w:t>
            </w:r>
          </w:p>
        </w:tc>
        <w:tc>
          <w:tcPr>
            <w:tcW w:w="567"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lang w:val="ru-RU"/>
              </w:rPr>
            </w:pPr>
            <w:r w:rsidRPr="00EE444C">
              <w:rPr>
                <w:sz w:val="22"/>
                <w:szCs w:val="22"/>
                <w:lang w:val="ru-RU"/>
              </w:rPr>
              <w:t>-</w:t>
            </w:r>
          </w:p>
        </w:tc>
      </w:tr>
      <w:tr w:rsidR="00033DDF" w:rsidRPr="00EE444C" w:rsidTr="009D3DAE">
        <w:tc>
          <w:tcPr>
            <w:tcW w:w="2268"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rPr>
                <w:sz w:val="22"/>
                <w:szCs w:val="22"/>
              </w:rPr>
            </w:pPr>
            <w:r w:rsidRPr="00EE444C">
              <w:rPr>
                <w:sz w:val="22"/>
                <w:szCs w:val="22"/>
              </w:rPr>
              <w:t>Вода сточная</w:t>
            </w:r>
          </w:p>
        </w:tc>
        <w:tc>
          <w:tcPr>
            <w:tcW w:w="793"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rPr>
            </w:pPr>
            <w:r w:rsidRPr="00EE444C">
              <w:rPr>
                <w:sz w:val="22"/>
                <w:szCs w:val="22"/>
              </w:rPr>
              <w:t>175</w:t>
            </w:r>
          </w:p>
        </w:tc>
        <w:tc>
          <w:tcPr>
            <w:tcW w:w="908"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rPr>
            </w:pPr>
            <w:r w:rsidRPr="00EE444C">
              <w:rPr>
                <w:sz w:val="22"/>
                <w:szCs w:val="22"/>
              </w:rPr>
              <w:t>1</w:t>
            </w:r>
          </w:p>
        </w:tc>
        <w:tc>
          <w:tcPr>
            <w:tcW w:w="567"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rPr>
            </w:pPr>
            <w:r w:rsidRPr="00EE444C">
              <w:rPr>
                <w:sz w:val="22"/>
                <w:szCs w:val="22"/>
              </w:rPr>
              <w:t>0,6</w:t>
            </w:r>
          </w:p>
        </w:tc>
        <w:tc>
          <w:tcPr>
            <w:tcW w:w="793"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rPr>
            </w:pPr>
            <w:r w:rsidRPr="00EE444C">
              <w:rPr>
                <w:sz w:val="22"/>
                <w:szCs w:val="22"/>
              </w:rPr>
              <w:t>205</w:t>
            </w:r>
          </w:p>
        </w:tc>
        <w:tc>
          <w:tcPr>
            <w:tcW w:w="908"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lang w:val="ru-RU"/>
              </w:rPr>
            </w:pPr>
            <w:r w:rsidRPr="00EE444C">
              <w:rPr>
                <w:sz w:val="22"/>
                <w:szCs w:val="22"/>
                <w:lang w:val="ru-RU"/>
              </w:rPr>
              <w:t>-</w:t>
            </w:r>
          </w:p>
        </w:tc>
        <w:tc>
          <w:tcPr>
            <w:tcW w:w="567"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lang w:val="ru-RU"/>
              </w:rPr>
            </w:pPr>
            <w:r w:rsidRPr="00EE444C">
              <w:rPr>
                <w:sz w:val="22"/>
                <w:szCs w:val="22"/>
                <w:lang w:val="ru-RU"/>
              </w:rPr>
              <w:t>-</w:t>
            </w:r>
          </w:p>
        </w:tc>
        <w:tc>
          <w:tcPr>
            <w:tcW w:w="793"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lang w:val="ru-RU"/>
              </w:rPr>
            </w:pPr>
            <w:r w:rsidRPr="00EE444C">
              <w:rPr>
                <w:sz w:val="22"/>
                <w:szCs w:val="22"/>
                <w:lang w:val="ru-RU"/>
              </w:rPr>
              <w:t>253</w:t>
            </w:r>
          </w:p>
        </w:tc>
        <w:tc>
          <w:tcPr>
            <w:tcW w:w="908"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lang w:val="ru-RU"/>
              </w:rPr>
            </w:pPr>
            <w:r w:rsidRPr="00EE444C">
              <w:rPr>
                <w:sz w:val="22"/>
                <w:szCs w:val="22"/>
                <w:lang w:val="ru-RU"/>
              </w:rPr>
              <w:t>1</w:t>
            </w:r>
          </w:p>
        </w:tc>
        <w:tc>
          <w:tcPr>
            <w:tcW w:w="567"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lang w:val="ru-RU"/>
              </w:rPr>
            </w:pPr>
            <w:r w:rsidRPr="00EE444C">
              <w:rPr>
                <w:sz w:val="22"/>
                <w:szCs w:val="22"/>
                <w:lang w:val="ru-RU"/>
              </w:rPr>
              <w:t>0,4</w:t>
            </w:r>
          </w:p>
        </w:tc>
      </w:tr>
      <w:tr w:rsidR="00033DDF" w:rsidRPr="00EE444C" w:rsidTr="009D3DAE">
        <w:tc>
          <w:tcPr>
            <w:tcW w:w="2268"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rPr>
                <w:sz w:val="22"/>
                <w:szCs w:val="22"/>
              </w:rPr>
            </w:pPr>
            <w:r w:rsidRPr="00EE444C">
              <w:rPr>
                <w:sz w:val="22"/>
                <w:szCs w:val="22"/>
              </w:rPr>
              <w:t>Почва, песок</w:t>
            </w:r>
          </w:p>
        </w:tc>
        <w:tc>
          <w:tcPr>
            <w:tcW w:w="793"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rPr>
            </w:pPr>
            <w:r w:rsidRPr="00EE444C">
              <w:rPr>
                <w:sz w:val="22"/>
                <w:szCs w:val="22"/>
              </w:rPr>
              <w:t>1080</w:t>
            </w:r>
          </w:p>
        </w:tc>
        <w:tc>
          <w:tcPr>
            <w:tcW w:w="908"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rPr>
            </w:pPr>
            <w:r w:rsidRPr="00EE444C">
              <w:rPr>
                <w:sz w:val="22"/>
                <w:szCs w:val="22"/>
              </w:rPr>
              <w:t>9</w:t>
            </w:r>
          </w:p>
        </w:tc>
        <w:tc>
          <w:tcPr>
            <w:tcW w:w="567"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rPr>
            </w:pPr>
            <w:r w:rsidRPr="00EE444C">
              <w:rPr>
                <w:sz w:val="22"/>
                <w:szCs w:val="22"/>
              </w:rPr>
              <w:t>0,8</w:t>
            </w:r>
          </w:p>
        </w:tc>
        <w:tc>
          <w:tcPr>
            <w:tcW w:w="793"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rPr>
            </w:pPr>
            <w:r w:rsidRPr="00EE444C">
              <w:rPr>
                <w:sz w:val="22"/>
                <w:szCs w:val="22"/>
              </w:rPr>
              <w:t>1093</w:t>
            </w:r>
          </w:p>
        </w:tc>
        <w:tc>
          <w:tcPr>
            <w:tcW w:w="908"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rPr>
            </w:pPr>
            <w:r w:rsidRPr="00EE444C">
              <w:rPr>
                <w:sz w:val="22"/>
                <w:szCs w:val="22"/>
              </w:rPr>
              <w:t>11</w:t>
            </w:r>
          </w:p>
        </w:tc>
        <w:tc>
          <w:tcPr>
            <w:tcW w:w="567"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rPr>
            </w:pPr>
            <w:r w:rsidRPr="00EE444C">
              <w:rPr>
                <w:sz w:val="22"/>
                <w:szCs w:val="22"/>
              </w:rPr>
              <w:t>1,0</w:t>
            </w:r>
          </w:p>
        </w:tc>
        <w:tc>
          <w:tcPr>
            <w:tcW w:w="793"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lang w:val="ru-RU"/>
              </w:rPr>
            </w:pPr>
            <w:r w:rsidRPr="00EE444C">
              <w:rPr>
                <w:sz w:val="22"/>
                <w:szCs w:val="22"/>
                <w:lang w:val="ru-RU"/>
              </w:rPr>
              <w:t>1052</w:t>
            </w:r>
          </w:p>
        </w:tc>
        <w:tc>
          <w:tcPr>
            <w:tcW w:w="908"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lang w:val="ru-RU"/>
              </w:rPr>
            </w:pPr>
            <w:r w:rsidRPr="00EE444C">
              <w:rPr>
                <w:sz w:val="22"/>
                <w:szCs w:val="22"/>
                <w:lang w:val="ru-RU"/>
              </w:rPr>
              <w:t>29</w:t>
            </w:r>
          </w:p>
        </w:tc>
        <w:tc>
          <w:tcPr>
            <w:tcW w:w="567"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lang w:val="ru-RU"/>
              </w:rPr>
            </w:pPr>
            <w:r w:rsidRPr="00EE444C">
              <w:rPr>
                <w:sz w:val="22"/>
                <w:szCs w:val="22"/>
                <w:lang w:val="ru-RU"/>
              </w:rPr>
              <w:t>2,8</w:t>
            </w:r>
          </w:p>
        </w:tc>
      </w:tr>
      <w:tr w:rsidR="00033DDF" w:rsidRPr="00EE444C" w:rsidTr="009D3DAE">
        <w:tc>
          <w:tcPr>
            <w:tcW w:w="2268"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rPr>
                <w:sz w:val="22"/>
                <w:szCs w:val="22"/>
              </w:rPr>
            </w:pPr>
            <w:r w:rsidRPr="00EE444C">
              <w:rPr>
                <w:sz w:val="22"/>
                <w:szCs w:val="22"/>
              </w:rPr>
              <w:t>Продовольственное сырье</w:t>
            </w:r>
          </w:p>
        </w:tc>
        <w:tc>
          <w:tcPr>
            <w:tcW w:w="793"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rPr>
            </w:pPr>
            <w:r w:rsidRPr="00EE444C">
              <w:rPr>
                <w:sz w:val="22"/>
                <w:szCs w:val="22"/>
              </w:rPr>
              <w:t>351</w:t>
            </w:r>
          </w:p>
        </w:tc>
        <w:tc>
          <w:tcPr>
            <w:tcW w:w="908"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lang w:val="ru-RU"/>
              </w:rPr>
            </w:pPr>
            <w:r w:rsidRPr="00EE444C">
              <w:rPr>
                <w:sz w:val="22"/>
                <w:szCs w:val="22"/>
                <w:lang w:val="ru-RU"/>
              </w:rPr>
              <w:t>-</w:t>
            </w:r>
          </w:p>
        </w:tc>
        <w:tc>
          <w:tcPr>
            <w:tcW w:w="567"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lang w:val="ru-RU"/>
              </w:rPr>
            </w:pPr>
            <w:r w:rsidRPr="00EE444C">
              <w:rPr>
                <w:sz w:val="22"/>
                <w:szCs w:val="22"/>
                <w:lang w:val="ru-RU"/>
              </w:rPr>
              <w:t>-</w:t>
            </w:r>
          </w:p>
        </w:tc>
        <w:tc>
          <w:tcPr>
            <w:tcW w:w="793"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rPr>
            </w:pPr>
            <w:r w:rsidRPr="00EE444C">
              <w:rPr>
                <w:sz w:val="22"/>
                <w:szCs w:val="22"/>
              </w:rPr>
              <w:t>391</w:t>
            </w:r>
          </w:p>
        </w:tc>
        <w:tc>
          <w:tcPr>
            <w:tcW w:w="908"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lang w:val="ru-RU"/>
              </w:rPr>
            </w:pPr>
            <w:r w:rsidRPr="00EE444C">
              <w:rPr>
                <w:sz w:val="22"/>
                <w:szCs w:val="22"/>
                <w:lang w:val="ru-RU"/>
              </w:rPr>
              <w:t>-</w:t>
            </w:r>
          </w:p>
        </w:tc>
        <w:tc>
          <w:tcPr>
            <w:tcW w:w="567"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lang w:val="ru-RU"/>
              </w:rPr>
            </w:pPr>
            <w:r w:rsidRPr="00EE444C">
              <w:rPr>
                <w:sz w:val="22"/>
                <w:szCs w:val="22"/>
                <w:lang w:val="ru-RU"/>
              </w:rPr>
              <w:t>-</w:t>
            </w:r>
          </w:p>
        </w:tc>
        <w:tc>
          <w:tcPr>
            <w:tcW w:w="793"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lang w:val="ru-RU"/>
              </w:rPr>
            </w:pPr>
            <w:r w:rsidRPr="00EE444C">
              <w:rPr>
                <w:sz w:val="22"/>
                <w:szCs w:val="22"/>
                <w:lang w:val="ru-RU"/>
              </w:rPr>
              <w:t>446</w:t>
            </w:r>
          </w:p>
        </w:tc>
        <w:tc>
          <w:tcPr>
            <w:tcW w:w="908"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lang w:val="ru-RU"/>
              </w:rPr>
            </w:pPr>
            <w:r w:rsidRPr="00EE444C">
              <w:rPr>
                <w:sz w:val="22"/>
                <w:szCs w:val="22"/>
                <w:lang w:val="ru-RU"/>
              </w:rPr>
              <w:t>1</w:t>
            </w:r>
          </w:p>
        </w:tc>
        <w:tc>
          <w:tcPr>
            <w:tcW w:w="567"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lang w:val="ru-RU"/>
              </w:rPr>
            </w:pPr>
            <w:r w:rsidRPr="00EE444C">
              <w:rPr>
                <w:sz w:val="22"/>
                <w:szCs w:val="22"/>
                <w:lang w:val="ru-RU"/>
              </w:rPr>
              <w:t>0,2</w:t>
            </w:r>
          </w:p>
        </w:tc>
      </w:tr>
      <w:tr w:rsidR="00033DDF" w:rsidRPr="00EE444C" w:rsidTr="009D3DAE">
        <w:tc>
          <w:tcPr>
            <w:tcW w:w="2268"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rPr>
                <w:sz w:val="22"/>
                <w:szCs w:val="22"/>
              </w:rPr>
            </w:pPr>
            <w:r w:rsidRPr="00EE444C">
              <w:rPr>
                <w:sz w:val="22"/>
                <w:szCs w:val="22"/>
              </w:rPr>
              <w:t>Смывы</w:t>
            </w:r>
          </w:p>
        </w:tc>
        <w:tc>
          <w:tcPr>
            <w:tcW w:w="793"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rPr>
            </w:pPr>
            <w:r w:rsidRPr="00EE444C">
              <w:rPr>
                <w:sz w:val="22"/>
                <w:szCs w:val="22"/>
              </w:rPr>
              <w:t>5514</w:t>
            </w:r>
          </w:p>
        </w:tc>
        <w:tc>
          <w:tcPr>
            <w:tcW w:w="908"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lang w:val="ru-RU"/>
              </w:rPr>
            </w:pPr>
            <w:r w:rsidRPr="00EE444C">
              <w:rPr>
                <w:sz w:val="22"/>
                <w:szCs w:val="22"/>
                <w:lang w:val="ru-RU"/>
              </w:rPr>
              <w:t>-</w:t>
            </w:r>
          </w:p>
        </w:tc>
        <w:tc>
          <w:tcPr>
            <w:tcW w:w="567"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lang w:val="ru-RU"/>
              </w:rPr>
            </w:pPr>
            <w:r w:rsidRPr="00EE444C">
              <w:rPr>
                <w:sz w:val="22"/>
                <w:szCs w:val="22"/>
                <w:lang w:val="ru-RU"/>
              </w:rPr>
              <w:t>-</w:t>
            </w:r>
          </w:p>
        </w:tc>
        <w:tc>
          <w:tcPr>
            <w:tcW w:w="793"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rPr>
            </w:pPr>
            <w:r w:rsidRPr="00EE444C">
              <w:rPr>
                <w:sz w:val="22"/>
                <w:szCs w:val="22"/>
              </w:rPr>
              <w:t>5603</w:t>
            </w:r>
          </w:p>
        </w:tc>
        <w:tc>
          <w:tcPr>
            <w:tcW w:w="908"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lang w:val="ru-RU"/>
              </w:rPr>
            </w:pPr>
            <w:r w:rsidRPr="00EE444C">
              <w:rPr>
                <w:sz w:val="22"/>
                <w:szCs w:val="22"/>
                <w:lang w:val="ru-RU"/>
              </w:rPr>
              <w:t>-</w:t>
            </w:r>
          </w:p>
        </w:tc>
        <w:tc>
          <w:tcPr>
            <w:tcW w:w="567"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lang w:val="ru-RU"/>
              </w:rPr>
            </w:pPr>
            <w:r w:rsidRPr="00EE444C">
              <w:rPr>
                <w:sz w:val="22"/>
                <w:szCs w:val="22"/>
                <w:lang w:val="ru-RU"/>
              </w:rPr>
              <w:t>-</w:t>
            </w:r>
          </w:p>
        </w:tc>
        <w:tc>
          <w:tcPr>
            <w:tcW w:w="793"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lang w:val="ru-RU"/>
              </w:rPr>
            </w:pPr>
            <w:r w:rsidRPr="00EE444C">
              <w:rPr>
                <w:sz w:val="22"/>
                <w:szCs w:val="22"/>
                <w:lang w:val="ru-RU"/>
              </w:rPr>
              <w:t>6126</w:t>
            </w:r>
          </w:p>
        </w:tc>
        <w:tc>
          <w:tcPr>
            <w:tcW w:w="908"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lang w:val="ru-RU"/>
              </w:rPr>
            </w:pPr>
            <w:r w:rsidRPr="00EE444C">
              <w:rPr>
                <w:sz w:val="22"/>
                <w:szCs w:val="22"/>
                <w:lang w:val="ru-RU"/>
              </w:rPr>
              <w:t>-</w:t>
            </w:r>
          </w:p>
        </w:tc>
        <w:tc>
          <w:tcPr>
            <w:tcW w:w="567"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lang w:val="ru-RU"/>
              </w:rPr>
            </w:pPr>
            <w:r w:rsidRPr="00EE444C">
              <w:rPr>
                <w:sz w:val="22"/>
                <w:szCs w:val="22"/>
                <w:lang w:val="ru-RU"/>
              </w:rPr>
              <w:t>-</w:t>
            </w:r>
          </w:p>
        </w:tc>
      </w:tr>
      <w:tr w:rsidR="00033DDF" w:rsidRPr="00EE444C" w:rsidTr="009D3DAE">
        <w:tc>
          <w:tcPr>
            <w:tcW w:w="2268"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rPr>
                <w:sz w:val="22"/>
                <w:szCs w:val="22"/>
              </w:rPr>
            </w:pPr>
            <w:r w:rsidRPr="00EE444C">
              <w:rPr>
                <w:sz w:val="22"/>
                <w:szCs w:val="22"/>
              </w:rPr>
              <w:t>Итого</w:t>
            </w:r>
          </w:p>
        </w:tc>
        <w:tc>
          <w:tcPr>
            <w:tcW w:w="793"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rPr>
            </w:pPr>
            <w:r w:rsidRPr="00EE444C">
              <w:rPr>
                <w:sz w:val="22"/>
                <w:szCs w:val="22"/>
              </w:rPr>
              <w:t>7663</w:t>
            </w:r>
          </w:p>
        </w:tc>
        <w:tc>
          <w:tcPr>
            <w:tcW w:w="908"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rPr>
            </w:pPr>
            <w:r w:rsidRPr="00EE444C">
              <w:rPr>
                <w:sz w:val="22"/>
                <w:szCs w:val="22"/>
              </w:rPr>
              <w:t>10</w:t>
            </w:r>
          </w:p>
        </w:tc>
        <w:tc>
          <w:tcPr>
            <w:tcW w:w="567"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rPr>
            </w:pPr>
            <w:r w:rsidRPr="00EE444C">
              <w:rPr>
                <w:sz w:val="22"/>
                <w:szCs w:val="22"/>
              </w:rPr>
              <w:t>0,13</w:t>
            </w:r>
          </w:p>
        </w:tc>
        <w:tc>
          <w:tcPr>
            <w:tcW w:w="793"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rPr>
            </w:pPr>
            <w:r w:rsidRPr="00EE444C">
              <w:rPr>
                <w:sz w:val="22"/>
                <w:szCs w:val="22"/>
              </w:rPr>
              <w:t>7794</w:t>
            </w:r>
          </w:p>
        </w:tc>
        <w:tc>
          <w:tcPr>
            <w:tcW w:w="908"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rPr>
            </w:pPr>
            <w:r w:rsidRPr="00EE444C">
              <w:rPr>
                <w:sz w:val="22"/>
                <w:szCs w:val="22"/>
              </w:rPr>
              <w:t>11</w:t>
            </w:r>
          </w:p>
        </w:tc>
        <w:tc>
          <w:tcPr>
            <w:tcW w:w="567"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rPr>
            </w:pPr>
            <w:r w:rsidRPr="00EE444C">
              <w:rPr>
                <w:sz w:val="22"/>
                <w:szCs w:val="22"/>
              </w:rPr>
              <w:t>0,14</w:t>
            </w:r>
          </w:p>
        </w:tc>
        <w:tc>
          <w:tcPr>
            <w:tcW w:w="793"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lang w:val="ru-RU"/>
              </w:rPr>
            </w:pPr>
            <w:r w:rsidRPr="00EE444C">
              <w:rPr>
                <w:sz w:val="22"/>
                <w:szCs w:val="22"/>
                <w:lang w:val="ru-RU"/>
              </w:rPr>
              <w:t>8495</w:t>
            </w:r>
          </w:p>
        </w:tc>
        <w:tc>
          <w:tcPr>
            <w:tcW w:w="908"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lang w:val="ru-RU"/>
              </w:rPr>
            </w:pPr>
            <w:r w:rsidRPr="00EE444C">
              <w:rPr>
                <w:sz w:val="22"/>
                <w:szCs w:val="22"/>
                <w:lang w:val="ru-RU"/>
              </w:rPr>
              <w:t>31</w:t>
            </w:r>
          </w:p>
        </w:tc>
        <w:tc>
          <w:tcPr>
            <w:tcW w:w="567" w:type="dxa"/>
            <w:tcBorders>
              <w:top w:val="single" w:sz="2" w:space="0" w:color="auto"/>
              <w:left w:val="single" w:sz="2" w:space="0" w:color="auto"/>
              <w:bottom w:val="single" w:sz="2" w:space="0" w:color="auto"/>
              <w:right w:val="single" w:sz="2" w:space="0" w:color="auto"/>
            </w:tcBorders>
            <w:vAlign w:val="center"/>
          </w:tcPr>
          <w:p w:rsidR="00033DDF" w:rsidRPr="00EE444C" w:rsidRDefault="00033DDF" w:rsidP="00FD091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0" w:after="40"/>
              <w:ind w:left="-57" w:right="-57"/>
              <w:jc w:val="center"/>
              <w:rPr>
                <w:sz w:val="22"/>
                <w:szCs w:val="22"/>
                <w:lang w:val="ru-RU"/>
              </w:rPr>
            </w:pPr>
            <w:r w:rsidRPr="00EE444C">
              <w:rPr>
                <w:sz w:val="22"/>
                <w:szCs w:val="22"/>
                <w:lang w:val="ru-RU"/>
              </w:rPr>
              <w:t>0,36</w:t>
            </w:r>
          </w:p>
        </w:tc>
      </w:tr>
    </w:tbl>
    <w:p w:rsidR="00033DDF" w:rsidRPr="00EE444C" w:rsidRDefault="00033DDF" w:rsidP="00FC2623">
      <w:pPr>
        <w:jc w:val="both"/>
        <w:rPr>
          <w:sz w:val="24"/>
          <w:szCs w:val="24"/>
          <w:lang w:val="ru-RU"/>
        </w:rPr>
      </w:pPr>
    </w:p>
    <w:p w:rsidR="00033DDF" w:rsidRPr="00EE444C" w:rsidRDefault="00033DDF" w:rsidP="00FD0916">
      <w:pPr>
        <w:spacing w:line="264" w:lineRule="auto"/>
        <w:ind w:firstLine="709"/>
        <w:jc w:val="both"/>
        <w:rPr>
          <w:sz w:val="24"/>
          <w:szCs w:val="24"/>
          <w:lang w:val="ru-RU"/>
        </w:rPr>
      </w:pPr>
      <w:r w:rsidRPr="00EE444C">
        <w:rPr>
          <w:sz w:val="24"/>
          <w:szCs w:val="24"/>
          <w:lang w:val="ru-RU"/>
        </w:rPr>
        <w:t>Общая выявляемость возбудителей паразитозов во внешней среде в 2015 году составила 0,36% против 0,14% в 2014 году (2013г. – 0,13%). В структуре нестандартных проб 93,5% занимает почва, сточная вода и продовольственное сырье по 3,25%. В пейзаже выделенных возбудителей паразитозов преобладают яйца токсокар – 27 проб (87,1%), в 4-х пробах - яйца аскарид (12,9%).</w:t>
      </w:r>
    </w:p>
    <w:p w:rsidR="00033DDF" w:rsidRPr="00EE444C" w:rsidRDefault="00033DDF" w:rsidP="00FD0916">
      <w:pPr>
        <w:spacing w:line="264" w:lineRule="auto"/>
        <w:ind w:firstLine="709"/>
        <w:jc w:val="both"/>
        <w:rPr>
          <w:sz w:val="24"/>
          <w:szCs w:val="24"/>
          <w:lang w:val="ru-RU"/>
        </w:rPr>
      </w:pPr>
      <w:r w:rsidRPr="00EE444C">
        <w:rPr>
          <w:sz w:val="24"/>
          <w:szCs w:val="24"/>
          <w:lang w:val="ru-RU"/>
        </w:rPr>
        <w:t>В 2015 году в области зарегистрировано 2 случая малярии, в том числе 1 случай заболевания тропической малярией (2014г. - 1 случай; 2013г. – 1). Оба случая завозные из Индии. В целом по Российской Федерации зарегистрировано 94 случая заболеваний малярией, показатель заболеваемости 0,06 на 100 тыс. населения.</w:t>
      </w:r>
    </w:p>
    <w:p w:rsidR="00033DDF" w:rsidRPr="00EE444C" w:rsidRDefault="00033DDF" w:rsidP="00FD0916">
      <w:pPr>
        <w:spacing w:line="264" w:lineRule="auto"/>
        <w:ind w:firstLine="709"/>
        <w:jc w:val="both"/>
        <w:rPr>
          <w:sz w:val="24"/>
          <w:szCs w:val="24"/>
          <w:lang w:val="ru-RU"/>
        </w:rPr>
      </w:pPr>
      <w:r w:rsidRPr="00EE444C">
        <w:rPr>
          <w:sz w:val="24"/>
          <w:szCs w:val="24"/>
          <w:lang w:val="ru-RU"/>
        </w:rPr>
        <w:t>Осуществлялся контроль за своевременностью и качеством проведения лабораторной диагностики у лиц, подозрительных на заболевание малярией, доставкой для дополнительного контроля в лабораторию ФБУЗ «Центр гигиены и эпидемиологии в Рязанской области» препаратов крови, наличием в лечебно-профилактических организациях, имеющих инфекционные отделения, запаса препаратов для лечения трехдневной и тропической форм малярии. В 2015 году в лабораторию ФБУЗ «Центр гигиены и эпидемиологии в Рязанской области» направлены для дополнительного контроля на малярию 124 препарата крови (2014г. – 90; 2013г. – 139). Ведется постоянный энтомологический мониторинг за температурным режимом, расчет начала сезона передачи малярии и сезона эффективной заражаемости комаров.</w:t>
      </w:r>
    </w:p>
    <w:p w:rsidR="00033DDF" w:rsidRPr="00EE444C" w:rsidRDefault="00033DDF" w:rsidP="00FD0916">
      <w:pPr>
        <w:spacing w:line="264" w:lineRule="auto"/>
        <w:ind w:firstLine="709"/>
        <w:jc w:val="both"/>
        <w:rPr>
          <w:sz w:val="24"/>
          <w:szCs w:val="24"/>
          <w:lang w:val="ru-RU"/>
        </w:rPr>
      </w:pPr>
      <w:r w:rsidRPr="00EE444C">
        <w:rPr>
          <w:sz w:val="24"/>
          <w:szCs w:val="24"/>
          <w:lang w:val="ru-RU"/>
        </w:rPr>
        <w:t>В 2015 году в целом по области на заселенность гнусом обследовано 400 зданий и сооружений (2014г. – 513; 2013г. – 769). Заселенность малярийными комарами составила 21,3% (2014г. – 15,6%; 2013г. - 25,1%), в том числе в сельской местности – 28,1% (2014г. - 25,2%; 2013г. - 31,8%).</w:t>
      </w:r>
    </w:p>
    <w:p w:rsidR="00033DDF" w:rsidRPr="00EE444C" w:rsidRDefault="00033DDF" w:rsidP="00FD0916">
      <w:pPr>
        <w:spacing w:line="264" w:lineRule="auto"/>
        <w:ind w:firstLine="709"/>
        <w:jc w:val="both"/>
        <w:rPr>
          <w:sz w:val="24"/>
          <w:szCs w:val="24"/>
          <w:lang w:val="ru-RU"/>
        </w:rPr>
      </w:pPr>
      <w:r w:rsidRPr="00EE444C">
        <w:rPr>
          <w:sz w:val="24"/>
          <w:szCs w:val="24"/>
          <w:lang w:val="ru-RU"/>
        </w:rPr>
        <w:t>Всего обследовано  водоемов 184 (2014г. – 246; 2013г. – 265), из них заселены малярийными комарами – 32,6% (2014г. - 39,0%; 2013г. - 36,6%). В сельской местности заселенность водоемов малярийными комарами составила 37,4% (2014г. - 30,7%; 2013г. - 37,8%). Заселенность малярийными комарами природных биотопов составила 26,8% (2014г. - 28,3%; 2013г. - 28,7%).</w:t>
      </w:r>
    </w:p>
    <w:p w:rsidR="00033DDF" w:rsidRPr="00EE444C" w:rsidRDefault="00033DDF" w:rsidP="00FD0916">
      <w:pPr>
        <w:spacing w:line="264" w:lineRule="auto"/>
        <w:ind w:firstLine="709"/>
        <w:jc w:val="both"/>
        <w:rPr>
          <w:sz w:val="24"/>
          <w:szCs w:val="24"/>
          <w:lang w:val="ru-RU"/>
        </w:rPr>
      </w:pPr>
      <w:r w:rsidRPr="00EE444C">
        <w:rPr>
          <w:sz w:val="24"/>
          <w:szCs w:val="24"/>
          <w:lang w:val="ru-RU"/>
        </w:rPr>
        <w:t>В целях предупреждению заболевания местной малярией и уменьшения численности переносчика в 2015 году против личиночных форм малярийных комаров обработано 2,1</w:t>
      </w:r>
      <w:r w:rsidR="009D3DAE">
        <w:rPr>
          <w:sz w:val="24"/>
          <w:szCs w:val="24"/>
          <w:lang w:val="ru-RU"/>
        </w:rPr>
        <w:t xml:space="preserve"> </w:t>
      </w:r>
      <w:r w:rsidRPr="00EE444C">
        <w:rPr>
          <w:sz w:val="24"/>
          <w:szCs w:val="24"/>
          <w:lang w:val="ru-RU"/>
        </w:rPr>
        <w:t>га водной площади (2014г. – 3,6</w:t>
      </w:r>
      <w:r w:rsidR="009D3DAE">
        <w:rPr>
          <w:sz w:val="24"/>
          <w:szCs w:val="24"/>
          <w:lang w:val="ru-RU"/>
        </w:rPr>
        <w:t xml:space="preserve"> </w:t>
      </w:r>
      <w:r w:rsidRPr="00EE444C">
        <w:rPr>
          <w:sz w:val="24"/>
          <w:szCs w:val="24"/>
          <w:lang w:val="ru-RU"/>
        </w:rPr>
        <w:t>га; 2013г. - 2,64 га).</w:t>
      </w:r>
    </w:p>
    <w:p w:rsidR="00033DDF" w:rsidRPr="00EE444C" w:rsidRDefault="00033DDF" w:rsidP="00FC2623">
      <w:pPr>
        <w:pStyle w:val="21"/>
        <w:spacing w:after="0" w:line="240" w:lineRule="auto"/>
        <w:ind w:left="0"/>
        <w:jc w:val="both"/>
        <w:rPr>
          <w:lang w:val="ru-RU"/>
        </w:rPr>
      </w:pPr>
    </w:p>
    <w:p w:rsidR="00033DDF" w:rsidRDefault="00033DDF" w:rsidP="00FC2623">
      <w:pPr>
        <w:rPr>
          <w:bCs/>
          <w:sz w:val="28"/>
          <w:szCs w:val="28"/>
          <w:lang w:val="ru-RU"/>
        </w:rPr>
      </w:pPr>
    </w:p>
    <w:p w:rsidR="00925775" w:rsidRDefault="00925775" w:rsidP="00FC2623">
      <w:pPr>
        <w:rPr>
          <w:bCs/>
          <w:sz w:val="28"/>
          <w:szCs w:val="28"/>
          <w:lang w:val="ru-RU"/>
        </w:rPr>
      </w:pPr>
    </w:p>
    <w:p w:rsidR="00925775" w:rsidRDefault="00925775" w:rsidP="00FC2623">
      <w:pPr>
        <w:rPr>
          <w:bCs/>
          <w:sz w:val="28"/>
          <w:szCs w:val="28"/>
          <w:lang w:val="ru-RU"/>
        </w:rPr>
      </w:pPr>
    </w:p>
    <w:p w:rsidR="00925775" w:rsidRDefault="00925775" w:rsidP="00FC2623">
      <w:pPr>
        <w:rPr>
          <w:bCs/>
          <w:sz w:val="28"/>
          <w:szCs w:val="28"/>
          <w:lang w:val="ru-RU"/>
        </w:rPr>
      </w:pPr>
    </w:p>
    <w:p w:rsidR="00925775" w:rsidRDefault="00925775" w:rsidP="00FC2623">
      <w:pPr>
        <w:rPr>
          <w:bCs/>
          <w:sz w:val="28"/>
          <w:szCs w:val="28"/>
          <w:lang w:val="ru-RU"/>
        </w:rPr>
      </w:pPr>
    </w:p>
    <w:p w:rsidR="00925775" w:rsidRDefault="00925775" w:rsidP="00FC2623">
      <w:pPr>
        <w:rPr>
          <w:bCs/>
          <w:sz w:val="28"/>
          <w:szCs w:val="28"/>
          <w:lang w:val="ru-RU"/>
        </w:rPr>
      </w:pPr>
    </w:p>
    <w:p w:rsidR="00925775" w:rsidRDefault="00925775" w:rsidP="00FC2623">
      <w:pPr>
        <w:rPr>
          <w:bCs/>
          <w:sz w:val="28"/>
          <w:szCs w:val="28"/>
          <w:lang w:val="ru-RU"/>
        </w:rPr>
      </w:pPr>
    </w:p>
    <w:p w:rsidR="00925775" w:rsidRDefault="00925775" w:rsidP="00FC2623">
      <w:pPr>
        <w:rPr>
          <w:bCs/>
          <w:sz w:val="28"/>
          <w:szCs w:val="28"/>
          <w:lang w:val="ru-RU"/>
        </w:rPr>
      </w:pPr>
    </w:p>
    <w:p w:rsidR="00925775" w:rsidRDefault="00925775" w:rsidP="00FC2623">
      <w:pPr>
        <w:rPr>
          <w:bCs/>
          <w:sz w:val="28"/>
          <w:szCs w:val="28"/>
          <w:lang w:val="ru-RU"/>
        </w:rPr>
      </w:pPr>
    </w:p>
    <w:p w:rsidR="00925775" w:rsidRDefault="00925775" w:rsidP="00FC2623">
      <w:pPr>
        <w:rPr>
          <w:bCs/>
          <w:sz w:val="28"/>
          <w:szCs w:val="28"/>
          <w:lang w:val="ru-RU"/>
        </w:rPr>
      </w:pPr>
    </w:p>
    <w:p w:rsidR="00925775" w:rsidRDefault="00925775" w:rsidP="00FC2623">
      <w:pPr>
        <w:rPr>
          <w:bCs/>
          <w:sz w:val="28"/>
          <w:szCs w:val="28"/>
          <w:lang w:val="ru-RU"/>
        </w:rPr>
      </w:pPr>
    </w:p>
    <w:p w:rsidR="00925775" w:rsidRDefault="00925775" w:rsidP="00FC2623">
      <w:pPr>
        <w:rPr>
          <w:bCs/>
          <w:sz w:val="28"/>
          <w:szCs w:val="28"/>
          <w:lang w:val="ru-RU"/>
        </w:rPr>
      </w:pPr>
    </w:p>
    <w:p w:rsidR="00925775" w:rsidRDefault="00925775" w:rsidP="00FC2623">
      <w:pPr>
        <w:rPr>
          <w:bCs/>
          <w:sz w:val="28"/>
          <w:szCs w:val="28"/>
          <w:lang w:val="ru-RU"/>
        </w:rPr>
      </w:pPr>
    </w:p>
    <w:p w:rsidR="00C63C3E" w:rsidRPr="00EE444C" w:rsidRDefault="00C63C3E" w:rsidP="00FC2623">
      <w:pPr>
        <w:jc w:val="center"/>
        <w:rPr>
          <w:b/>
          <w:bCs/>
          <w:sz w:val="28"/>
          <w:szCs w:val="28"/>
          <w:u w:val="single"/>
          <w:lang w:val="ru-RU"/>
        </w:rPr>
      </w:pPr>
      <w:r w:rsidRPr="00EE444C">
        <w:rPr>
          <w:b/>
          <w:bCs/>
          <w:sz w:val="28"/>
          <w:szCs w:val="28"/>
          <w:u w:val="single"/>
          <w:lang w:val="ru-RU"/>
        </w:rPr>
        <w:t>2.</w:t>
      </w:r>
      <w:r w:rsidR="000400BE" w:rsidRPr="00EE444C">
        <w:rPr>
          <w:b/>
          <w:bCs/>
          <w:sz w:val="28"/>
          <w:szCs w:val="28"/>
          <w:u w:val="single"/>
          <w:lang w:val="ru-RU"/>
        </w:rPr>
        <w:t xml:space="preserve"> </w:t>
      </w:r>
      <w:r w:rsidRPr="00EE444C">
        <w:rPr>
          <w:b/>
          <w:bCs/>
          <w:sz w:val="28"/>
          <w:szCs w:val="28"/>
          <w:u w:val="single"/>
          <w:lang w:val="ru-RU"/>
        </w:rPr>
        <w:t>Основные меры по улучшению состояния среды обитания и здоровья населения, принятые органами и организациями Роспотребнадзора в Рязанской области</w:t>
      </w:r>
    </w:p>
    <w:p w:rsidR="00914D41" w:rsidRPr="00925775" w:rsidRDefault="00914D41" w:rsidP="004A0E8B">
      <w:pPr>
        <w:jc w:val="both"/>
        <w:rPr>
          <w:rFonts w:eastAsia="Times New Roman"/>
          <w:noProof w:val="0"/>
          <w:sz w:val="28"/>
          <w:szCs w:val="28"/>
          <w:lang w:val="ru-RU" w:eastAsia="ru-RU"/>
        </w:rPr>
      </w:pPr>
    </w:p>
    <w:p w:rsidR="00312CF2" w:rsidRPr="00EE444C" w:rsidRDefault="00312CF2" w:rsidP="00FC2623">
      <w:pPr>
        <w:jc w:val="center"/>
        <w:rPr>
          <w:b/>
          <w:bCs/>
          <w:sz w:val="24"/>
          <w:szCs w:val="24"/>
          <w:lang w:val="ru-RU"/>
        </w:rPr>
      </w:pPr>
      <w:r w:rsidRPr="00EE444C">
        <w:rPr>
          <w:b/>
          <w:bCs/>
          <w:sz w:val="24"/>
          <w:szCs w:val="24"/>
          <w:lang w:val="ru-RU"/>
        </w:rPr>
        <w:t>2.1. Основные меры по улучшению состояния среды обитания</w:t>
      </w:r>
    </w:p>
    <w:p w:rsidR="00312CF2" w:rsidRPr="00EE444C" w:rsidRDefault="00312CF2" w:rsidP="00FC2623">
      <w:pPr>
        <w:jc w:val="center"/>
        <w:rPr>
          <w:b/>
          <w:bCs/>
          <w:sz w:val="24"/>
          <w:szCs w:val="24"/>
          <w:lang w:val="ru-RU"/>
        </w:rPr>
      </w:pPr>
      <w:r w:rsidRPr="00EE444C">
        <w:rPr>
          <w:b/>
          <w:bCs/>
          <w:sz w:val="24"/>
          <w:szCs w:val="24"/>
          <w:lang w:val="ru-RU"/>
        </w:rPr>
        <w:t>в Рязанской области</w:t>
      </w:r>
    </w:p>
    <w:p w:rsidR="00312CF2" w:rsidRPr="00EE444C" w:rsidRDefault="00312CF2" w:rsidP="00FC2623">
      <w:pPr>
        <w:ind w:firstLine="709"/>
        <w:jc w:val="both"/>
        <w:rPr>
          <w:noProof w:val="0"/>
          <w:sz w:val="24"/>
          <w:szCs w:val="24"/>
          <w:lang w:val="ru-RU" w:eastAsia="ru-RU"/>
        </w:rPr>
      </w:pPr>
    </w:p>
    <w:p w:rsidR="00312CF2" w:rsidRPr="00EE444C" w:rsidRDefault="00312CF2" w:rsidP="00FC2623">
      <w:pPr>
        <w:widowControl/>
        <w:autoSpaceDE w:val="0"/>
        <w:autoSpaceDN w:val="0"/>
        <w:adjustRightInd w:val="0"/>
        <w:ind w:firstLine="708"/>
        <w:jc w:val="both"/>
        <w:rPr>
          <w:rFonts w:eastAsia="TimesNewRomanPSMT"/>
          <w:noProof w:val="0"/>
          <w:sz w:val="24"/>
          <w:szCs w:val="24"/>
          <w:lang w:val="ru-RU" w:eastAsia="ru-RU"/>
        </w:rPr>
      </w:pPr>
      <w:r w:rsidRPr="00EE444C">
        <w:rPr>
          <w:rFonts w:eastAsia="TimesNewRomanPSMT"/>
          <w:noProof w:val="0"/>
          <w:sz w:val="24"/>
          <w:szCs w:val="24"/>
          <w:lang w:val="ru-RU" w:eastAsia="ru-RU"/>
        </w:rPr>
        <w:t xml:space="preserve">За 3 года действия Федерального закона от </w:t>
      </w:r>
      <w:r w:rsidR="004A0E8B">
        <w:rPr>
          <w:rFonts w:eastAsia="TimesNewRomanPSMT"/>
          <w:noProof w:val="0"/>
          <w:sz w:val="24"/>
          <w:szCs w:val="24"/>
          <w:lang w:val="ru-RU" w:eastAsia="ru-RU"/>
        </w:rPr>
        <w:t>0</w:t>
      </w:r>
      <w:r w:rsidRPr="00EE444C">
        <w:rPr>
          <w:rFonts w:eastAsia="TimesNewRomanPSMT"/>
          <w:noProof w:val="0"/>
          <w:sz w:val="24"/>
          <w:szCs w:val="24"/>
          <w:lang w:val="ru-RU" w:eastAsia="ru-RU"/>
        </w:rPr>
        <w:t>7.12.2011 №416-ФЗ «О водоснабжении и водоотведении» (2013</w:t>
      </w:r>
      <w:r w:rsidR="004A0E8B">
        <w:rPr>
          <w:rFonts w:eastAsia="TimesNewRomanPSMT"/>
          <w:noProof w:val="0"/>
          <w:sz w:val="24"/>
          <w:szCs w:val="24"/>
          <w:lang w:val="ru-RU" w:eastAsia="ru-RU"/>
        </w:rPr>
        <w:t>-</w:t>
      </w:r>
      <w:r w:rsidRPr="00EE444C">
        <w:rPr>
          <w:rFonts w:eastAsia="TimesNewRomanPSMT"/>
          <w:noProof w:val="0"/>
          <w:sz w:val="24"/>
          <w:szCs w:val="24"/>
          <w:lang w:val="ru-RU" w:eastAsia="ru-RU"/>
        </w:rPr>
        <w:t>2015гг.) на территории Рязанской области во всех муниципальных образованиях утверждены схемы водоснабжения и водоотведения.</w:t>
      </w:r>
    </w:p>
    <w:p w:rsidR="00312CF2" w:rsidRPr="00EE444C" w:rsidRDefault="00312CF2" w:rsidP="00FC2623">
      <w:pPr>
        <w:ind w:firstLine="709"/>
        <w:jc w:val="both"/>
        <w:rPr>
          <w:noProof w:val="0"/>
          <w:sz w:val="24"/>
          <w:szCs w:val="24"/>
          <w:lang w:val="ru-RU" w:eastAsia="ru-RU"/>
        </w:rPr>
      </w:pPr>
      <w:r w:rsidRPr="00EE444C">
        <w:rPr>
          <w:noProof w:val="0"/>
          <w:sz w:val="24"/>
          <w:szCs w:val="24"/>
          <w:lang w:val="ru-RU" w:eastAsia="ru-RU"/>
        </w:rPr>
        <w:t xml:space="preserve">В 2015г. Управлением Роспотребнадзора по Рязанской области в соответствии с требованиями Федерального закона от </w:t>
      </w:r>
      <w:r w:rsidR="004A0E8B">
        <w:rPr>
          <w:noProof w:val="0"/>
          <w:sz w:val="24"/>
          <w:szCs w:val="24"/>
          <w:lang w:val="ru-RU" w:eastAsia="ru-RU"/>
        </w:rPr>
        <w:t>0</w:t>
      </w:r>
      <w:r w:rsidRPr="00EE444C">
        <w:rPr>
          <w:noProof w:val="0"/>
          <w:sz w:val="24"/>
          <w:szCs w:val="24"/>
          <w:lang w:val="ru-RU" w:eastAsia="ru-RU"/>
        </w:rPr>
        <w:t>7</w:t>
      </w:r>
      <w:r w:rsidR="004A0E8B">
        <w:rPr>
          <w:noProof w:val="0"/>
          <w:sz w:val="24"/>
          <w:szCs w:val="24"/>
          <w:lang w:val="ru-RU" w:eastAsia="ru-RU"/>
        </w:rPr>
        <w:t>.12.</w:t>
      </w:r>
      <w:r w:rsidRPr="00EE444C">
        <w:rPr>
          <w:noProof w:val="0"/>
          <w:sz w:val="24"/>
          <w:szCs w:val="24"/>
          <w:lang w:val="ru-RU" w:eastAsia="ru-RU"/>
        </w:rPr>
        <w:t xml:space="preserve">2011 №416-ФЗ «О водоснабжении и водоотведении» в организации, осуществляющие холодное водоснабжение, было направлено 68 уведомлений о несоответствии нормативам средних уровней показателей проб питьевой воды, в администрации сельских и городских поселений, муниципальных районов области - 109 уведомлений о несоответствии нормативам средних уровней показателей проб питьевой воды. Организациями, осуществляющими холодное водоснабжение в Рязанской области, разработано и согласовано с Управлением Роспотребнадзора по Рязанской области 58 (85,3%) планов мероприятий по приведению качества питьевой воды в соответствие с установленными требованиями, 57 программ производственного контроля качества питьевой воды. Администрациями сельских и городских поселений области утверждено и представлено в Управление Роспотребнадзора по Рязанской области 81 (74,3%) техническое задание на разработку инвестиционных программ в части учета мероприятий по приведению качества питьевой воды в соответствие с установленными требованиями. Администрациями сельских поселений Рыбновского района представлены информации о проведении мероприятий по разработке инвестиционных программ. За невыполнение требований Федерального закона от </w:t>
      </w:r>
      <w:r w:rsidR="004A0E8B">
        <w:rPr>
          <w:noProof w:val="0"/>
          <w:sz w:val="24"/>
          <w:szCs w:val="24"/>
          <w:lang w:val="ru-RU" w:eastAsia="ru-RU"/>
        </w:rPr>
        <w:t>0</w:t>
      </w:r>
      <w:r w:rsidRPr="00EE444C">
        <w:rPr>
          <w:noProof w:val="0"/>
          <w:sz w:val="24"/>
          <w:szCs w:val="24"/>
          <w:lang w:val="ru-RU" w:eastAsia="ru-RU"/>
        </w:rPr>
        <w:t>7</w:t>
      </w:r>
      <w:r w:rsidR="004A0E8B">
        <w:rPr>
          <w:noProof w:val="0"/>
          <w:sz w:val="24"/>
          <w:szCs w:val="24"/>
          <w:lang w:val="ru-RU" w:eastAsia="ru-RU"/>
        </w:rPr>
        <w:t>.12.</w:t>
      </w:r>
      <w:r w:rsidRPr="00EE444C">
        <w:rPr>
          <w:noProof w:val="0"/>
          <w:sz w:val="24"/>
          <w:szCs w:val="24"/>
          <w:lang w:val="ru-RU" w:eastAsia="ru-RU"/>
        </w:rPr>
        <w:t>2011 №416-ФЗ «О водоснабжении и водоотведении» (за непредставление на согласование планов мероприятий по приведению качества питьевой воды в соответствие с установленными требованиями) 4 протокола об административном правонарушении в отношении организаций, осуществляющих водоснабжение, переданы на рассмотрение в суд. Постановлениями мировых судей данные организации признаны виновными в совершении административного правонарушения и назначены наказания в виде наложения штрафа.</w:t>
      </w:r>
    </w:p>
    <w:p w:rsidR="00312CF2" w:rsidRDefault="00312CF2" w:rsidP="00FC2623">
      <w:pPr>
        <w:ind w:firstLine="709"/>
        <w:jc w:val="both"/>
        <w:rPr>
          <w:noProof w:val="0"/>
          <w:sz w:val="24"/>
          <w:szCs w:val="24"/>
          <w:lang w:val="ru-RU" w:eastAsia="ru-RU"/>
        </w:rPr>
      </w:pPr>
      <w:r w:rsidRPr="00EE444C">
        <w:rPr>
          <w:noProof w:val="0"/>
          <w:sz w:val="24"/>
          <w:szCs w:val="24"/>
          <w:lang w:val="ru-RU" w:eastAsia="ru-RU"/>
        </w:rPr>
        <w:t>За выявленные нарушения санитарного законодательства при осуществлении надзора за водоснабжением в 2015 году Управлением Роспотребнадзора по Рязанской области вынесено 229 (2014г. - 154) постановлений о наложении штрафа на сумму 1294,3 тыс.руб. (2014г. - 535,0 тыс.руб.), в т.ч. 44 постановления на юридических лиц на сумму 830 тыс.руб. (2014г. - 15 постановлений на сумму 300 тыс.руб.); 20 дел передано на рассмотрение судьям, по которым приняты решения о привлечении к административной ответственности в виде наложения штрафов; 10 исковых заявлений в защиту неопределенного круга потребителей, в т.ч. о присуждении к исполнению обязанности по устранению нарушений санитарно-эпидемиологического законодательства, из них по 5 – исковые требования удовлетворены, 5 – находятся на рассмотрении. Материалы проверок о выявленных нарушениях санитарного законодательства в отношении администрации муниципального образования - Мурминское сельское поселение Рязанского муниципального района, администрации муниципального образования - Вышгородское сельское поселение Рязанского муниципального района, администрации муниципального образования - Ровновское сельское поселение Рязанского муниципального района, администрации муниципального образования - Ходынинское сельское поселение Рыбновского муниципального района Рязанской области направлены для принятия мер прокурорского реагирования в Рязанскую межрайонную природоохранную прокуратуру.</w:t>
      </w:r>
    </w:p>
    <w:p w:rsidR="00583F73" w:rsidRDefault="00583F73" w:rsidP="00583F73">
      <w:pPr>
        <w:jc w:val="both"/>
        <w:rPr>
          <w:noProof w:val="0"/>
          <w:sz w:val="24"/>
          <w:szCs w:val="24"/>
          <w:lang w:val="ru-RU" w:eastAsia="ru-RU"/>
        </w:rPr>
      </w:pPr>
    </w:p>
    <w:p w:rsidR="00312CF2" w:rsidRDefault="00312CF2" w:rsidP="00FC2623">
      <w:pPr>
        <w:ind w:firstLine="709"/>
        <w:jc w:val="right"/>
        <w:outlineLvl w:val="2"/>
        <w:rPr>
          <w:noProof w:val="0"/>
          <w:sz w:val="22"/>
          <w:szCs w:val="22"/>
          <w:lang w:val="ru-RU" w:eastAsia="ru-RU"/>
        </w:rPr>
      </w:pPr>
      <w:r w:rsidRPr="004A0E8B">
        <w:rPr>
          <w:noProof w:val="0"/>
          <w:sz w:val="22"/>
          <w:szCs w:val="22"/>
          <w:lang w:val="ru-RU" w:eastAsia="ru-RU"/>
        </w:rPr>
        <w:t>Таблица №</w:t>
      </w:r>
      <w:r w:rsidR="00583F73">
        <w:rPr>
          <w:noProof w:val="0"/>
          <w:sz w:val="22"/>
          <w:szCs w:val="22"/>
          <w:lang w:val="ru-RU" w:eastAsia="ru-RU"/>
        </w:rPr>
        <w:t>106</w:t>
      </w:r>
    </w:p>
    <w:p w:rsidR="00583F73" w:rsidRDefault="00583F73" w:rsidP="00583F73">
      <w:pPr>
        <w:ind w:firstLine="709"/>
        <w:jc w:val="center"/>
        <w:outlineLvl w:val="2"/>
        <w:rPr>
          <w:b/>
          <w:noProof w:val="0"/>
          <w:sz w:val="22"/>
          <w:szCs w:val="22"/>
          <w:lang w:val="ru-RU" w:eastAsia="ru-RU"/>
        </w:rPr>
      </w:pPr>
      <w:r w:rsidRPr="00583F73">
        <w:rPr>
          <w:b/>
          <w:noProof w:val="0"/>
          <w:sz w:val="22"/>
          <w:szCs w:val="22"/>
          <w:lang w:val="ru-RU" w:eastAsia="ru-RU"/>
        </w:rPr>
        <w:t>Реализация Федерального закона от 07.12.2011 №416-ФЗ</w:t>
      </w:r>
    </w:p>
    <w:p w:rsidR="00583F73" w:rsidRPr="00583F73" w:rsidRDefault="00583F73" w:rsidP="00583F73">
      <w:pPr>
        <w:ind w:firstLine="709"/>
        <w:jc w:val="center"/>
        <w:outlineLvl w:val="2"/>
        <w:rPr>
          <w:b/>
          <w:noProof w:val="0"/>
          <w:sz w:val="22"/>
          <w:szCs w:val="22"/>
          <w:lang w:val="ru-RU" w:eastAsia="ru-RU"/>
        </w:rPr>
      </w:pPr>
      <w:r w:rsidRPr="00583F73">
        <w:rPr>
          <w:b/>
          <w:noProof w:val="0"/>
          <w:sz w:val="22"/>
          <w:szCs w:val="22"/>
          <w:lang w:val="ru-RU" w:eastAsia="ru-RU"/>
        </w:rPr>
        <w:t>«О водоснабжении и водоотведении»</w:t>
      </w:r>
    </w:p>
    <w:tbl>
      <w:tblPr>
        <w:tblStyle w:val="afa"/>
        <w:tblW w:w="9072" w:type="dxa"/>
        <w:tblInd w:w="108" w:type="dxa"/>
        <w:tblLook w:val="01E0"/>
      </w:tblPr>
      <w:tblGrid>
        <w:gridCol w:w="4395"/>
        <w:gridCol w:w="1559"/>
        <w:gridCol w:w="1559"/>
        <w:gridCol w:w="1559"/>
      </w:tblGrid>
      <w:tr w:rsidR="00312CF2" w:rsidRPr="004A0E8B" w:rsidTr="00B3616A">
        <w:tc>
          <w:tcPr>
            <w:tcW w:w="4395" w:type="dxa"/>
          </w:tcPr>
          <w:p w:rsidR="00312CF2" w:rsidRPr="004A0E8B" w:rsidRDefault="00312CF2" w:rsidP="004A0E8B">
            <w:pPr>
              <w:jc w:val="center"/>
              <w:outlineLvl w:val="2"/>
              <w:rPr>
                <w:noProof w:val="0"/>
                <w:sz w:val="22"/>
                <w:szCs w:val="22"/>
                <w:lang w:val="ru-RU" w:eastAsia="ru-RU"/>
              </w:rPr>
            </w:pPr>
            <w:r w:rsidRPr="004A0E8B">
              <w:rPr>
                <w:bCs/>
                <w:noProof w:val="0"/>
                <w:sz w:val="22"/>
                <w:szCs w:val="22"/>
                <w:lang w:val="ru-RU" w:eastAsia="ru-RU"/>
              </w:rPr>
              <w:t>Меры</w:t>
            </w:r>
          </w:p>
        </w:tc>
        <w:tc>
          <w:tcPr>
            <w:tcW w:w="1559" w:type="dxa"/>
            <w:vAlign w:val="center"/>
          </w:tcPr>
          <w:p w:rsidR="00312CF2" w:rsidRPr="004A0E8B" w:rsidRDefault="00312CF2" w:rsidP="004A0E8B">
            <w:pPr>
              <w:jc w:val="center"/>
              <w:outlineLvl w:val="2"/>
              <w:rPr>
                <w:noProof w:val="0"/>
                <w:sz w:val="22"/>
                <w:szCs w:val="22"/>
                <w:lang w:val="ru-RU" w:eastAsia="ru-RU"/>
              </w:rPr>
            </w:pPr>
            <w:r w:rsidRPr="004A0E8B">
              <w:rPr>
                <w:bCs/>
                <w:noProof w:val="0"/>
                <w:sz w:val="22"/>
                <w:szCs w:val="22"/>
                <w:lang w:val="ru-RU" w:eastAsia="ru-RU"/>
              </w:rPr>
              <w:t>2013</w:t>
            </w:r>
            <w:r w:rsidR="004A0E8B">
              <w:rPr>
                <w:bCs/>
                <w:noProof w:val="0"/>
                <w:sz w:val="22"/>
                <w:szCs w:val="22"/>
                <w:lang w:val="ru-RU" w:eastAsia="ru-RU"/>
              </w:rPr>
              <w:t>г.</w:t>
            </w:r>
          </w:p>
        </w:tc>
        <w:tc>
          <w:tcPr>
            <w:tcW w:w="1559" w:type="dxa"/>
            <w:vAlign w:val="center"/>
          </w:tcPr>
          <w:p w:rsidR="00312CF2" w:rsidRPr="004A0E8B" w:rsidRDefault="00312CF2" w:rsidP="004A0E8B">
            <w:pPr>
              <w:jc w:val="center"/>
              <w:outlineLvl w:val="2"/>
              <w:rPr>
                <w:noProof w:val="0"/>
                <w:sz w:val="22"/>
                <w:szCs w:val="22"/>
                <w:lang w:val="ru-RU" w:eastAsia="ru-RU"/>
              </w:rPr>
            </w:pPr>
            <w:r w:rsidRPr="004A0E8B">
              <w:rPr>
                <w:bCs/>
                <w:noProof w:val="0"/>
                <w:sz w:val="22"/>
                <w:szCs w:val="22"/>
                <w:lang w:val="ru-RU" w:eastAsia="ru-RU"/>
              </w:rPr>
              <w:t>2014</w:t>
            </w:r>
            <w:r w:rsidR="004A0E8B">
              <w:rPr>
                <w:bCs/>
                <w:noProof w:val="0"/>
                <w:sz w:val="22"/>
                <w:szCs w:val="22"/>
                <w:lang w:val="ru-RU" w:eastAsia="ru-RU"/>
              </w:rPr>
              <w:t>г.</w:t>
            </w:r>
          </w:p>
        </w:tc>
        <w:tc>
          <w:tcPr>
            <w:tcW w:w="1559" w:type="dxa"/>
            <w:vAlign w:val="center"/>
          </w:tcPr>
          <w:p w:rsidR="00312CF2" w:rsidRPr="004A0E8B" w:rsidRDefault="00312CF2" w:rsidP="004A0E8B">
            <w:pPr>
              <w:jc w:val="center"/>
              <w:outlineLvl w:val="2"/>
              <w:rPr>
                <w:noProof w:val="0"/>
                <w:sz w:val="22"/>
                <w:szCs w:val="22"/>
                <w:lang w:val="ru-RU" w:eastAsia="ru-RU"/>
              </w:rPr>
            </w:pPr>
            <w:r w:rsidRPr="004A0E8B">
              <w:rPr>
                <w:bCs/>
                <w:noProof w:val="0"/>
                <w:sz w:val="22"/>
                <w:szCs w:val="22"/>
                <w:lang w:val="ru-RU" w:eastAsia="ru-RU"/>
              </w:rPr>
              <w:t>2015</w:t>
            </w:r>
            <w:r w:rsidR="004A0E8B">
              <w:rPr>
                <w:bCs/>
                <w:noProof w:val="0"/>
                <w:sz w:val="22"/>
                <w:szCs w:val="22"/>
                <w:lang w:val="ru-RU" w:eastAsia="ru-RU"/>
              </w:rPr>
              <w:t>г.</w:t>
            </w:r>
          </w:p>
        </w:tc>
      </w:tr>
      <w:tr w:rsidR="00312CF2" w:rsidRPr="004A0E8B" w:rsidTr="00B3616A">
        <w:tc>
          <w:tcPr>
            <w:tcW w:w="4395" w:type="dxa"/>
          </w:tcPr>
          <w:p w:rsidR="00312CF2" w:rsidRPr="004A0E8B" w:rsidRDefault="00312CF2" w:rsidP="00FC2623">
            <w:pPr>
              <w:outlineLvl w:val="2"/>
              <w:rPr>
                <w:noProof w:val="0"/>
                <w:sz w:val="22"/>
                <w:szCs w:val="22"/>
                <w:lang w:val="ru-RU" w:eastAsia="ru-RU"/>
              </w:rPr>
            </w:pPr>
            <w:r w:rsidRPr="004A0E8B">
              <w:rPr>
                <w:noProof w:val="0"/>
                <w:sz w:val="22"/>
                <w:szCs w:val="22"/>
                <w:lang w:val="ru-RU" w:eastAsia="ru-RU"/>
              </w:rPr>
              <w:t xml:space="preserve">Направлено уведомлений о качестве воды, не соответствующей нормативам, всего, </w:t>
            </w:r>
          </w:p>
          <w:p w:rsidR="00312CF2" w:rsidRPr="004A0E8B" w:rsidRDefault="00312CF2" w:rsidP="00FC2623">
            <w:pPr>
              <w:outlineLvl w:val="2"/>
              <w:rPr>
                <w:noProof w:val="0"/>
                <w:sz w:val="22"/>
                <w:szCs w:val="22"/>
                <w:lang w:val="ru-RU" w:eastAsia="ru-RU"/>
              </w:rPr>
            </w:pPr>
            <w:r w:rsidRPr="004A0E8B">
              <w:rPr>
                <w:noProof w:val="0"/>
                <w:sz w:val="22"/>
                <w:szCs w:val="22"/>
                <w:lang w:val="ru-RU" w:eastAsia="ru-RU"/>
              </w:rPr>
              <w:t>в том числе:</w:t>
            </w:r>
          </w:p>
        </w:tc>
        <w:tc>
          <w:tcPr>
            <w:tcW w:w="1559" w:type="dxa"/>
            <w:vAlign w:val="center"/>
          </w:tcPr>
          <w:p w:rsidR="00312CF2" w:rsidRPr="004A0E8B" w:rsidRDefault="00312CF2" w:rsidP="004A0E8B">
            <w:pPr>
              <w:jc w:val="center"/>
              <w:outlineLvl w:val="2"/>
              <w:rPr>
                <w:noProof w:val="0"/>
                <w:sz w:val="22"/>
                <w:szCs w:val="22"/>
                <w:lang w:val="ru-RU" w:eastAsia="ru-RU"/>
              </w:rPr>
            </w:pPr>
            <w:r w:rsidRPr="004A0E8B">
              <w:rPr>
                <w:bCs/>
                <w:noProof w:val="0"/>
                <w:sz w:val="22"/>
                <w:szCs w:val="22"/>
                <w:lang w:val="ru-RU" w:eastAsia="ru-RU"/>
              </w:rPr>
              <w:t>133</w:t>
            </w:r>
          </w:p>
        </w:tc>
        <w:tc>
          <w:tcPr>
            <w:tcW w:w="1559" w:type="dxa"/>
            <w:vAlign w:val="center"/>
          </w:tcPr>
          <w:p w:rsidR="00312CF2" w:rsidRPr="004A0E8B" w:rsidRDefault="00312CF2" w:rsidP="004A0E8B">
            <w:pPr>
              <w:jc w:val="center"/>
              <w:outlineLvl w:val="2"/>
              <w:rPr>
                <w:noProof w:val="0"/>
                <w:sz w:val="22"/>
                <w:szCs w:val="22"/>
                <w:lang w:val="ru-RU" w:eastAsia="ru-RU"/>
              </w:rPr>
            </w:pPr>
            <w:r w:rsidRPr="004A0E8B">
              <w:rPr>
                <w:bCs/>
                <w:noProof w:val="0"/>
                <w:sz w:val="22"/>
                <w:szCs w:val="22"/>
                <w:lang w:val="ru-RU" w:eastAsia="ru-RU"/>
              </w:rPr>
              <w:t>182</w:t>
            </w:r>
          </w:p>
        </w:tc>
        <w:tc>
          <w:tcPr>
            <w:tcW w:w="1559" w:type="dxa"/>
            <w:vAlign w:val="center"/>
          </w:tcPr>
          <w:p w:rsidR="00312CF2" w:rsidRPr="004A0E8B" w:rsidRDefault="00312CF2" w:rsidP="004A0E8B">
            <w:pPr>
              <w:jc w:val="center"/>
              <w:outlineLvl w:val="2"/>
              <w:rPr>
                <w:noProof w:val="0"/>
                <w:sz w:val="22"/>
                <w:szCs w:val="22"/>
                <w:lang w:val="ru-RU" w:eastAsia="ru-RU"/>
              </w:rPr>
            </w:pPr>
            <w:r w:rsidRPr="004A0E8B">
              <w:rPr>
                <w:bCs/>
                <w:noProof w:val="0"/>
                <w:sz w:val="22"/>
                <w:szCs w:val="22"/>
                <w:lang w:val="ru-RU" w:eastAsia="ru-RU"/>
              </w:rPr>
              <w:t>177</w:t>
            </w:r>
          </w:p>
        </w:tc>
      </w:tr>
      <w:tr w:rsidR="00312CF2" w:rsidRPr="004A0E8B" w:rsidTr="00B3616A">
        <w:tc>
          <w:tcPr>
            <w:tcW w:w="4395" w:type="dxa"/>
          </w:tcPr>
          <w:p w:rsidR="00312CF2" w:rsidRPr="004A0E8B" w:rsidRDefault="00312CF2" w:rsidP="00FC2623">
            <w:pPr>
              <w:outlineLvl w:val="2"/>
              <w:rPr>
                <w:noProof w:val="0"/>
                <w:sz w:val="22"/>
                <w:szCs w:val="22"/>
                <w:lang w:val="ru-RU" w:eastAsia="ru-RU"/>
              </w:rPr>
            </w:pPr>
            <w:r w:rsidRPr="004A0E8B">
              <w:rPr>
                <w:noProof w:val="0"/>
                <w:sz w:val="22"/>
                <w:szCs w:val="22"/>
                <w:lang w:val="ru-RU" w:eastAsia="ru-RU"/>
              </w:rPr>
              <w:t>главам муниципальных образований</w:t>
            </w:r>
          </w:p>
        </w:tc>
        <w:tc>
          <w:tcPr>
            <w:tcW w:w="1559" w:type="dxa"/>
            <w:vAlign w:val="center"/>
          </w:tcPr>
          <w:p w:rsidR="00312CF2" w:rsidRPr="004A0E8B" w:rsidRDefault="00312CF2" w:rsidP="004A0E8B">
            <w:pPr>
              <w:jc w:val="center"/>
              <w:outlineLvl w:val="2"/>
              <w:rPr>
                <w:noProof w:val="0"/>
                <w:sz w:val="22"/>
                <w:szCs w:val="22"/>
                <w:lang w:val="ru-RU" w:eastAsia="ru-RU"/>
              </w:rPr>
            </w:pPr>
            <w:r w:rsidRPr="004A0E8B">
              <w:rPr>
                <w:bCs/>
                <w:noProof w:val="0"/>
                <w:sz w:val="22"/>
                <w:szCs w:val="22"/>
                <w:lang w:val="ru-RU" w:eastAsia="ru-RU"/>
              </w:rPr>
              <w:t>68</w:t>
            </w:r>
          </w:p>
        </w:tc>
        <w:tc>
          <w:tcPr>
            <w:tcW w:w="1559" w:type="dxa"/>
            <w:vAlign w:val="center"/>
          </w:tcPr>
          <w:p w:rsidR="00312CF2" w:rsidRPr="004A0E8B" w:rsidRDefault="00312CF2" w:rsidP="004A0E8B">
            <w:pPr>
              <w:jc w:val="center"/>
              <w:outlineLvl w:val="2"/>
              <w:rPr>
                <w:noProof w:val="0"/>
                <w:sz w:val="22"/>
                <w:szCs w:val="22"/>
                <w:lang w:val="ru-RU" w:eastAsia="ru-RU"/>
              </w:rPr>
            </w:pPr>
            <w:r w:rsidRPr="004A0E8B">
              <w:rPr>
                <w:bCs/>
                <w:noProof w:val="0"/>
                <w:sz w:val="22"/>
                <w:szCs w:val="22"/>
                <w:lang w:val="ru-RU" w:eastAsia="ru-RU"/>
              </w:rPr>
              <w:t>101</w:t>
            </w:r>
          </w:p>
        </w:tc>
        <w:tc>
          <w:tcPr>
            <w:tcW w:w="1559" w:type="dxa"/>
            <w:vAlign w:val="center"/>
          </w:tcPr>
          <w:p w:rsidR="00312CF2" w:rsidRPr="004A0E8B" w:rsidRDefault="00312CF2" w:rsidP="004A0E8B">
            <w:pPr>
              <w:jc w:val="center"/>
              <w:outlineLvl w:val="2"/>
              <w:rPr>
                <w:noProof w:val="0"/>
                <w:sz w:val="22"/>
                <w:szCs w:val="22"/>
                <w:lang w:val="ru-RU" w:eastAsia="ru-RU"/>
              </w:rPr>
            </w:pPr>
            <w:r w:rsidRPr="004A0E8B">
              <w:rPr>
                <w:bCs/>
                <w:noProof w:val="0"/>
                <w:sz w:val="22"/>
                <w:szCs w:val="22"/>
                <w:lang w:val="ru-RU" w:eastAsia="ru-RU"/>
              </w:rPr>
              <w:t>109</w:t>
            </w:r>
          </w:p>
        </w:tc>
      </w:tr>
      <w:tr w:rsidR="00312CF2" w:rsidRPr="004A0E8B" w:rsidTr="00B3616A">
        <w:tc>
          <w:tcPr>
            <w:tcW w:w="4395" w:type="dxa"/>
          </w:tcPr>
          <w:p w:rsidR="00312CF2" w:rsidRPr="004A0E8B" w:rsidRDefault="00312CF2" w:rsidP="00FC2623">
            <w:pPr>
              <w:jc w:val="both"/>
              <w:outlineLvl w:val="2"/>
              <w:rPr>
                <w:noProof w:val="0"/>
                <w:sz w:val="22"/>
                <w:szCs w:val="22"/>
                <w:lang w:val="ru-RU" w:eastAsia="ru-RU"/>
              </w:rPr>
            </w:pPr>
            <w:r w:rsidRPr="004A0E8B">
              <w:rPr>
                <w:noProof w:val="0"/>
                <w:sz w:val="22"/>
                <w:szCs w:val="22"/>
                <w:lang w:val="ru-RU" w:eastAsia="ru-RU"/>
              </w:rPr>
              <w:t>гарантирующим организациям</w:t>
            </w:r>
          </w:p>
        </w:tc>
        <w:tc>
          <w:tcPr>
            <w:tcW w:w="1559" w:type="dxa"/>
            <w:vAlign w:val="center"/>
          </w:tcPr>
          <w:p w:rsidR="00312CF2" w:rsidRPr="004A0E8B" w:rsidRDefault="00312CF2" w:rsidP="004A0E8B">
            <w:pPr>
              <w:jc w:val="center"/>
              <w:outlineLvl w:val="2"/>
              <w:rPr>
                <w:noProof w:val="0"/>
                <w:sz w:val="22"/>
                <w:szCs w:val="22"/>
                <w:lang w:val="ru-RU" w:eastAsia="ru-RU"/>
              </w:rPr>
            </w:pPr>
            <w:r w:rsidRPr="004A0E8B">
              <w:rPr>
                <w:bCs/>
                <w:noProof w:val="0"/>
                <w:sz w:val="22"/>
                <w:szCs w:val="22"/>
                <w:lang w:val="ru-RU" w:eastAsia="ru-RU"/>
              </w:rPr>
              <w:t>65</w:t>
            </w:r>
          </w:p>
        </w:tc>
        <w:tc>
          <w:tcPr>
            <w:tcW w:w="1559" w:type="dxa"/>
            <w:vAlign w:val="center"/>
          </w:tcPr>
          <w:p w:rsidR="00312CF2" w:rsidRPr="004A0E8B" w:rsidRDefault="00312CF2" w:rsidP="004A0E8B">
            <w:pPr>
              <w:jc w:val="center"/>
              <w:outlineLvl w:val="2"/>
              <w:rPr>
                <w:noProof w:val="0"/>
                <w:sz w:val="22"/>
                <w:szCs w:val="22"/>
                <w:lang w:val="ru-RU" w:eastAsia="ru-RU"/>
              </w:rPr>
            </w:pPr>
            <w:r w:rsidRPr="004A0E8B">
              <w:rPr>
                <w:bCs/>
                <w:noProof w:val="0"/>
                <w:sz w:val="22"/>
                <w:szCs w:val="22"/>
                <w:lang w:val="ru-RU" w:eastAsia="ru-RU"/>
              </w:rPr>
              <w:t>81</w:t>
            </w:r>
          </w:p>
        </w:tc>
        <w:tc>
          <w:tcPr>
            <w:tcW w:w="1559" w:type="dxa"/>
            <w:vAlign w:val="center"/>
          </w:tcPr>
          <w:p w:rsidR="00312CF2" w:rsidRPr="004A0E8B" w:rsidRDefault="00312CF2" w:rsidP="004A0E8B">
            <w:pPr>
              <w:jc w:val="center"/>
              <w:outlineLvl w:val="2"/>
              <w:rPr>
                <w:noProof w:val="0"/>
                <w:sz w:val="22"/>
                <w:szCs w:val="22"/>
                <w:lang w:val="ru-RU" w:eastAsia="ru-RU"/>
              </w:rPr>
            </w:pPr>
            <w:r w:rsidRPr="004A0E8B">
              <w:rPr>
                <w:bCs/>
                <w:noProof w:val="0"/>
                <w:sz w:val="22"/>
                <w:szCs w:val="22"/>
                <w:lang w:val="ru-RU" w:eastAsia="ru-RU"/>
              </w:rPr>
              <w:t>68</w:t>
            </w:r>
          </w:p>
        </w:tc>
      </w:tr>
      <w:tr w:rsidR="00312CF2" w:rsidRPr="004A0E8B" w:rsidTr="00B3616A">
        <w:tc>
          <w:tcPr>
            <w:tcW w:w="4395" w:type="dxa"/>
          </w:tcPr>
          <w:p w:rsidR="00312CF2" w:rsidRPr="004A0E8B" w:rsidRDefault="00312CF2" w:rsidP="00FC2623">
            <w:pPr>
              <w:outlineLvl w:val="2"/>
              <w:rPr>
                <w:noProof w:val="0"/>
                <w:sz w:val="22"/>
                <w:szCs w:val="22"/>
                <w:lang w:val="ru-RU" w:eastAsia="ru-RU"/>
              </w:rPr>
            </w:pPr>
            <w:r w:rsidRPr="004A0E8B">
              <w:rPr>
                <w:noProof w:val="0"/>
                <w:sz w:val="22"/>
                <w:szCs w:val="22"/>
                <w:lang w:val="ru-RU" w:eastAsia="ru-RU"/>
              </w:rPr>
              <w:t>Составлено технических заданий</w:t>
            </w:r>
          </w:p>
        </w:tc>
        <w:tc>
          <w:tcPr>
            <w:tcW w:w="1559" w:type="dxa"/>
            <w:vAlign w:val="center"/>
          </w:tcPr>
          <w:p w:rsidR="00312CF2" w:rsidRPr="004A0E8B" w:rsidRDefault="00312CF2" w:rsidP="004A0E8B">
            <w:pPr>
              <w:jc w:val="center"/>
              <w:outlineLvl w:val="2"/>
              <w:rPr>
                <w:noProof w:val="0"/>
                <w:sz w:val="22"/>
                <w:szCs w:val="22"/>
                <w:lang w:val="ru-RU" w:eastAsia="ru-RU"/>
              </w:rPr>
            </w:pPr>
            <w:r w:rsidRPr="004A0E8B">
              <w:rPr>
                <w:bCs/>
                <w:noProof w:val="0"/>
                <w:sz w:val="22"/>
                <w:szCs w:val="22"/>
                <w:lang w:val="ru-RU" w:eastAsia="ru-RU"/>
              </w:rPr>
              <w:t>10</w:t>
            </w:r>
          </w:p>
        </w:tc>
        <w:tc>
          <w:tcPr>
            <w:tcW w:w="1559" w:type="dxa"/>
            <w:vAlign w:val="center"/>
          </w:tcPr>
          <w:p w:rsidR="00312CF2" w:rsidRPr="004A0E8B" w:rsidRDefault="00312CF2" w:rsidP="004A0E8B">
            <w:pPr>
              <w:jc w:val="center"/>
              <w:outlineLvl w:val="2"/>
              <w:rPr>
                <w:noProof w:val="0"/>
                <w:sz w:val="22"/>
                <w:szCs w:val="22"/>
                <w:lang w:val="ru-RU" w:eastAsia="ru-RU"/>
              </w:rPr>
            </w:pPr>
            <w:r w:rsidRPr="004A0E8B">
              <w:rPr>
                <w:bCs/>
                <w:noProof w:val="0"/>
                <w:sz w:val="22"/>
                <w:szCs w:val="22"/>
                <w:lang w:val="ru-RU" w:eastAsia="ru-RU"/>
              </w:rPr>
              <w:t>41</w:t>
            </w:r>
          </w:p>
        </w:tc>
        <w:tc>
          <w:tcPr>
            <w:tcW w:w="1559" w:type="dxa"/>
            <w:vAlign w:val="center"/>
          </w:tcPr>
          <w:p w:rsidR="00312CF2" w:rsidRPr="004A0E8B" w:rsidRDefault="00312CF2" w:rsidP="004A0E8B">
            <w:pPr>
              <w:jc w:val="center"/>
              <w:outlineLvl w:val="2"/>
              <w:rPr>
                <w:noProof w:val="0"/>
                <w:sz w:val="22"/>
                <w:szCs w:val="22"/>
                <w:lang w:val="ru-RU" w:eastAsia="ru-RU"/>
              </w:rPr>
            </w:pPr>
            <w:r w:rsidRPr="004A0E8B">
              <w:rPr>
                <w:bCs/>
                <w:noProof w:val="0"/>
                <w:sz w:val="22"/>
                <w:szCs w:val="22"/>
                <w:lang w:val="ru-RU" w:eastAsia="ru-RU"/>
              </w:rPr>
              <w:t>81</w:t>
            </w:r>
          </w:p>
        </w:tc>
      </w:tr>
      <w:tr w:rsidR="00312CF2" w:rsidRPr="004A0E8B" w:rsidTr="00B3616A">
        <w:tc>
          <w:tcPr>
            <w:tcW w:w="4395" w:type="dxa"/>
          </w:tcPr>
          <w:p w:rsidR="00312CF2" w:rsidRPr="004A0E8B" w:rsidRDefault="00312CF2" w:rsidP="00FC2623">
            <w:pPr>
              <w:outlineLvl w:val="2"/>
              <w:rPr>
                <w:noProof w:val="0"/>
                <w:sz w:val="22"/>
                <w:szCs w:val="22"/>
                <w:lang w:val="ru-RU" w:eastAsia="ru-RU"/>
              </w:rPr>
            </w:pPr>
            <w:r w:rsidRPr="004A0E8B">
              <w:rPr>
                <w:noProof w:val="0"/>
                <w:sz w:val="22"/>
                <w:szCs w:val="22"/>
                <w:lang w:val="ru-RU" w:eastAsia="ru-RU"/>
              </w:rPr>
              <w:t>Разработано планов мероприятий</w:t>
            </w:r>
          </w:p>
        </w:tc>
        <w:tc>
          <w:tcPr>
            <w:tcW w:w="1559" w:type="dxa"/>
            <w:vAlign w:val="center"/>
          </w:tcPr>
          <w:p w:rsidR="00312CF2" w:rsidRPr="004A0E8B" w:rsidRDefault="00312CF2" w:rsidP="004A0E8B">
            <w:pPr>
              <w:jc w:val="center"/>
              <w:outlineLvl w:val="2"/>
              <w:rPr>
                <w:noProof w:val="0"/>
                <w:sz w:val="22"/>
                <w:szCs w:val="22"/>
                <w:lang w:val="ru-RU" w:eastAsia="ru-RU"/>
              </w:rPr>
            </w:pPr>
            <w:r w:rsidRPr="004A0E8B">
              <w:rPr>
                <w:bCs/>
                <w:noProof w:val="0"/>
                <w:sz w:val="22"/>
                <w:szCs w:val="22"/>
                <w:lang w:val="ru-RU" w:eastAsia="ru-RU"/>
              </w:rPr>
              <w:t>30</w:t>
            </w:r>
          </w:p>
        </w:tc>
        <w:tc>
          <w:tcPr>
            <w:tcW w:w="1559" w:type="dxa"/>
            <w:vAlign w:val="center"/>
          </w:tcPr>
          <w:p w:rsidR="00312CF2" w:rsidRPr="004A0E8B" w:rsidRDefault="00312CF2" w:rsidP="004A0E8B">
            <w:pPr>
              <w:jc w:val="center"/>
              <w:outlineLvl w:val="2"/>
              <w:rPr>
                <w:noProof w:val="0"/>
                <w:sz w:val="22"/>
                <w:szCs w:val="22"/>
                <w:lang w:val="ru-RU" w:eastAsia="ru-RU"/>
              </w:rPr>
            </w:pPr>
            <w:r w:rsidRPr="004A0E8B">
              <w:rPr>
                <w:bCs/>
                <w:noProof w:val="0"/>
                <w:sz w:val="22"/>
                <w:szCs w:val="22"/>
                <w:lang w:val="ru-RU" w:eastAsia="ru-RU"/>
              </w:rPr>
              <w:t>32</w:t>
            </w:r>
          </w:p>
        </w:tc>
        <w:tc>
          <w:tcPr>
            <w:tcW w:w="1559" w:type="dxa"/>
            <w:vAlign w:val="center"/>
          </w:tcPr>
          <w:p w:rsidR="00312CF2" w:rsidRPr="004A0E8B" w:rsidRDefault="00312CF2" w:rsidP="004A0E8B">
            <w:pPr>
              <w:jc w:val="center"/>
              <w:outlineLvl w:val="2"/>
              <w:rPr>
                <w:noProof w:val="0"/>
                <w:sz w:val="22"/>
                <w:szCs w:val="22"/>
                <w:lang w:val="ru-RU" w:eastAsia="ru-RU"/>
              </w:rPr>
            </w:pPr>
            <w:r w:rsidRPr="004A0E8B">
              <w:rPr>
                <w:bCs/>
                <w:noProof w:val="0"/>
                <w:sz w:val="22"/>
                <w:szCs w:val="22"/>
                <w:lang w:val="ru-RU" w:eastAsia="ru-RU"/>
              </w:rPr>
              <w:t>58</w:t>
            </w:r>
          </w:p>
        </w:tc>
      </w:tr>
      <w:tr w:rsidR="00312CF2" w:rsidRPr="004A0E8B" w:rsidTr="00B3616A">
        <w:tc>
          <w:tcPr>
            <w:tcW w:w="4395" w:type="dxa"/>
          </w:tcPr>
          <w:p w:rsidR="00312CF2" w:rsidRPr="004A0E8B" w:rsidRDefault="00312CF2" w:rsidP="00FC2623">
            <w:pPr>
              <w:jc w:val="both"/>
              <w:outlineLvl w:val="2"/>
              <w:rPr>
                <w:noProof w:val="0"/>
                <w:sz w:val="22"/>
                <w:szCs w:val="22"/>
                <w:lang w:val="ru-RU" w:eastAsia="ru-RU"/>
              </w:rPr>
            </w:pPr>
            <w:r w:rsidRPr="004A0E8B">
              <w:rPr>
                <w:noProof w:val="0"/>
                <w:sz w:val="22"/>
                <w:szCs w:val="22"/>
                <w:lang w:val="ru-RU" w:eastAsia="ru-RU"/>
              </w:rPr>
              <w:t>Передано дел в суды</w:t>
            </w:r>
          </w:p>
        </w:tc>
        <w:tc>
          <w:tcPr>
            <w:tcW w:w="1559" w:type="dxa"/>
            <w:vAlign w:val="center"/>
          </w:tcPr>
          <w:p w:rsidR="00312CF2" w:rsidRPr="004A0E8B" w:rsidRDefault="00312CF2" w:rsidP="004A0E8B">
            <w:pPr>
              <w:jc w:val="center"/>
              <w:outlineLvl w:val="2"/>
              <w:rPr>
                <w:noProof w:val="0"/>
                <w:sz w:val="22"/>
                <w:szCs w:val="22"/>
                <w:lang w:val="ru-RU" w:eastAsia="ru-RU"/>
              </w:rPr>
            </w:pPr>
            <w:r w:rsidRPr="004A0E8B">
              <w:rPr>
                <w:bCs/>
                <w:noProof w:val="0"/>
                <w:sz w:val="22"/>
                <w:szCs w:val="22"/>
                <w:lang w:val="ru-RU" w:eastAsia="ru-RU"/>
              </w:rPr>
              <w:t>12</w:t>
            </w:r>
          </w:p>
        </w:tc>
        <w:tc>
          <w:tcPr>
            <w:tcW w:w="1559" w:type="dxa"/>
            <w:vAlign w:val="center"/>
          </w:tcPr>
          <w:p w:rsidR="00312CF2" w:rsidRPr="004A0E8B" w:rsidRDefault="00312CF2" w:rsidP="004A0E8B">
            <w:pPr>
              <w:jc w:val="center"/>
              <w:outlineLvl w:val="2"/>
              <w:rPr>
                <w:noProof w:val="0"/>
                <w:sz w:val="22"/>
                <w:szCs w:val="22"/>
                <w:lang w:val="ru-RU" w:eastAsia="ru-RU"/>
              </w:rPr>
            </w:pPr>
            <w:r w:rsidRPr="004A0E8B">
              <w:rPr>
                <w:bCs/>
                <w:noProof w:val="0"/>
                <w:sz w:val="22"/>
                <w:szCs w:val="22"/>
                <w:lang w:val="ru-RU" w:eastAsia="ru-RU"/>
              </w:rPr>
              <w:t>18</w:t>
            </w:r>
          </w:p>
        </w:tc>
        <w:tc>
          <w:tcPr>
            <w:tcW w:w="1559" w:type="dxa"/>
            <w:vAlign w:val="center"/>
          </w:tcPr>
          <w:p w:rsidR="00312CF2" w:rsidRPr="004A0E8B" w:rsidRDefault="00312CF2" w:rsidP="004A0E8B">
            <w:pPr>
              <w:jc w:val="center"/>
              <w:outlineLvl w:val="2"/>
              <w:rPr>
                <w:noProof w:val="0"/>
                <w:sz w:val="22"/>
                <w:szCs w:val="22"/>
                <w:lang w:val="ru-RU" w:eastAsia="ru-RU"/>
              </w:rPr>
            </w:pPr>
            <w:r w:rsidRPr="004A0E8B">
              <w:rPr>
                <w:bCs/>
                <w:noProof w:val="0"/>
                <w:sz w:val="22"/>
                <w:szCs w:val="22"/>
                <w:lang w:val="ru-RU" w:eastAsia="ru-RU"/>
              </w:rPr>
              <w:t>20</w:t>
            </w:r>
          </w:p>
        </w:tc>
      </w:tr>
      <w:tr w:rsidR="00312CF2" w:rsidRPr="004A0E8B" w:rsidTr="00B3616A">
        <w:tc>
          <w:tcPr>
            <w:tcW w:w="4395" w:type="dxa"/>
          </w:tcPr>
          <w:p w:rsidR="00312CF2" w:rsidRPr="004A0E8B" w:rsidRDefault="00312CF2" w:rsidP="00FC2623">
            <w:pPr>
              <w:outlineLvl w:val="2"/>
              <w:rPr>
                <w:noProof w:val="0"/>
                <w:sz w:val="22"/>
                <w:szCs w:val="22"/>
                <w:lang w:val="ru-RU" w:eastAsia="ru-RU"/>
              </w:rPr>
            </w:pPr>
            <w:r w:rsidRPr="004A0E8B">
              <w:rPr>
                <w:noProof w:val="0"/>
                <w:sz w:val="22"/>
                <w:szCs w:val="22"/>
                <w:lang w:val="ru-RU" w:eastAsia="ru-RU"/>
              </w:rPr>
              <w:t>Согласовано программ производственного контроля качества питьевой воды</w:t>
            </w:r>
          </w:p>
        </w:tc>
        <w:tc>
          <w:tcPr>
            <w:tcW w:w="1559" w:type="dxa"/>
            <w:vAlign w:val="center"/>
          </w:tcPr>
          <w:p w:rsidR="00312CF2" w:rsidRPr="004A0E8B" w:rsidRDefault="00312CF2" w:rsidP="004A0E8B">
            <w:pPr>
              <w:jc w:val="center"/>
              <w:outlineLvl w:val="2"/>
              <w:rPr>
                <w:noProof w:val="0"/>
                <w:sz w:val="22"/>
                <w:szCs w:val="22"/>
                <w:lang w:val="ru-RU" w:eastAsia="ru-RU"/>
              </w:rPr>
            </w:pPr>
            <w:r w:rsidRPr="004A0E8B">
              <w:rPr>
                <w:bCs/>
                <w:noProof w:val="0"/>
                <w:sz w:val="22"/>
                <w:szCs w:val="22"/>
                <w:lang w:val="ru-RU" w:eastAsia="ru-RU"/>
              </w:rPr>
              <w:t>107</w:t>
            </w:r>
          </w:p>
        </w:tc>
        <w:tc>
          <w:tcPr>
            <w:tcW w:w="1559" w:type="dxa"/>
            <w:vAlign w:val="center"/>
          </w:tcPr>
          <w:p w:rsidR="00312CF2" w:rsidRPr="004A0E8B" w:rsidRDefault="00312CF2" w:rsidP="004A0E8B">
            <w:pPr>
              <w:jc w:val="center"/>
              <w:outlineLvl w:val="2"/>
              <w:rPr>
                <w:noProof w:val="0"/>
                <w:sz w:val="22"/>
                <w:szCs w:val="22"/>
                <w:lang w:val="ru-RU" w:eastAsia="ru-RU"/>
              </w:rPr>
            </w:pPr>
            <w:r w:rsidRPr="004A0E8B">
              <w:rPr>
                <w:bCs/>
                <w:noProof w:val="0"/>
                <w:sz w:val="22"/>
                <w:szCs w:val="22"/>
                <w:lang w:val="ru-RU" w:eastAsia="ru-RU"/>
              </w:rPr>
              <w:t>107</w:t>
            </w:r>
          </w:p>
        </w:tc>
        <w:tc>
          <w:tcPr>
            <w:tcW w:w="1559" w:type="dxa"/>
            <w:vAlign w:val="center"/>
          </w:tcPr>
          <w:p w:rsidR="00312CF2" w:rsidRPr="004A0E8B" w:rsidRDefault="00312CF2" w:rsidP="004A0E8B">
            <w:pPr>
              <w:jc w:val="center"/>
              <w:outlineLvl w:val="2"/>
              <w:rPr>
                <w:noProof w:val="0"/>
                <w:sz w:val="22"/>
                <w:szCs w:val="22"/>
                <w:lang w:val="ru-RU" w:eastAsia="ru-RU"/>
              </w:rPr>
            </w:pPr>
            <w:r w:rsidRPr="004A0E8B">
              <w:rPr>
                <w:bCs/>
                <w:noProof w:val="0"/>
                <w:sz w:val="22"/>
                <w:szCs w:val="22"/>
                <w:lang w:val="ru-RU" w:eastAsia="ru-RU"/>
              </w:rPr>
              <w:t>57</w:t>
            </w:r>
          </w:p>
        </w:tc>
      </w:tr>
      <w:tr w:rsidR="00312CF2" w:rsidRPr="004A0E8B" w:rsidTr="00B3616A">
        <w:tc>
          <w:tcPr>
            <w:tcW w:w="4395" w:type="dxa"/>
          </w:tcPr>
          <w:p w:rsidR="00312CF2" w:rsidRPr="004A0E8B" w:rsidRDefault="00312CF2" w:rsidP="00FC2623">
            <w:pPr>
              <w:outlineLvl w:val="2"/>
              <w:rPr>
                <w:noProof w:val="0"/>
                <w:sz w:val="22"/>
                <w:szCs w:val="22"/>
                <w:lang w:val="ru-RU" w:eastAsia="ru-RU"/>
              </w:rPr>
            </w:pPr>
            <w:r w:rsidRPr="004A0E8B">
              <w:rPr>
                <w:noProof w:val="0"/>
                <w:sz w:val="22"/>
                <w:szCs w:val="22"/>
                <w:lang w:val="ru-RU" w:eastAsia="ru-RU"/>
              </w:rPr>
              <w:t>Направлено исков в защиту прав неопределенного круга лиц</w:t>
            </w:r>
          </w:p>
        </w:tc>
        <w:tc>
          <w:tcPr>
            <w:tcW w:w="1559" w:type="dxa"/>
            <w:vAlign w:val="center"/>
          </w:tcPr>
          <w:p w:rsidR="00312CF2" w:rsidRPr="004A0E8B" w:rsidRDefault="00312CF2" w:rsidP="004A0E8B">
            <w:pPr>
              <w:jc w:val="center"/>
              <w:outlineLvl w:val="2"/>
              <w:rPr>
                <w:noProof w:val="0"/>
                <w:sz w:val="22"/>
                <w:szCs w:val="22"/>
                <w:lang w:val="ru-RU" w:eastAsia="ru-RU"/>
              </w:rPr>
            </w:pPr>
            <w:r w:rsidRPr="004A0E8B">
              <w:rPr>
                <w:bCs/>
                <w:noProof w:val="0"/>
                <w:sz w:val="22"/>
                <w:szCs w:val="22"/>
                <w:lang w:val="ru-RU" w:eastAsia="ru-RU"/>
              </w:rPr>
              <w:t>7</w:t>
            </w:r>
          </w:p>
        </w:tc>
        <w:tc>
          <w:tcPr>
            <w:tcW w:w="1559" w:type="dxa"/>
            <w:vAlign w:val="center"/>
          </w:tcPr>
          <w:p w:rsidR="00312CF2" w:rsidRPr="004A0E8B" w:rsidRDefault="00312CF2" w:rsidP="004A0E8B">
            <w:pPr>
              <w:jc w:val="center"/>
              <w:outlineLvl w:val="2"/>
              <w:rPr>
                <w:noProof w:val="0"/>
                <w:sz w:val="22"/>
                <w:szCs w:val="22"/>
                <w:lang w:val="ru-RU" w:eastAsia="ru-RU"/>
              </w:rPr>
            </w:pPr>
            <w:r w:rsidRPr="004A0E8B">
              <w:rPr>
                <w:bCs/>
                <w:noProof w:val="0"/>
                <w:sz w:val="22"/>
                <w:szCs w:val="22"/>
                <w:lang w:val="ru-RU" w:eastAsia="ru-RU"/>
              </w:rPr>
              <w:t>9</w:t>
            </w:r>
          </w:p>
        </w:tc>
        <w:tc>
          <w:tcPr>
            <w:tcW w:w="1559" w:type="dxa"/>
            <w:vAlign w:val="center"/>
          </w:tcPr>
          <w:p w:rsidR="00312CF2" w:rsidRPr="004A0E8B" w:rsidRDefault="00312CF2" w:rsidP="004A0E8B">
            <w:pPr>
              <w:jc w:val="center"/>
              <w:outlineLvl w:val="2"/>
              <w:rPr>
                <w:noProof w:val="0"/>
                <w:sz w:val="22"/>
                <w:szCs w:val="22"/>
                <w:lang w:val="ru-RU" w:eastAsia="ru-RU"/>
              </w:rPr>
            </w:pPr>
            <w:r w:rsidRPr="004A0E8B">
              <w:rPr>
                <w:bCs/>
                <w:noProof w:val="0"/>
                <w:sz w:val="22"/>
                <w:szCs w:val="22"/>
                <w:lang w:val="ru-RU" w:eastAsia="ru-RU"/>
              </w:rPr>
              <w:t>10</w:t>
            </w:r>
          </w:p>
        </w:tc>
      </w:tr>
      <w:tr w:rsidR="00312CF2" w:rsidRPr="004A0E8B" w:rsidTr="00B3616A">
        <w:tc>
          <w:tcPr>
            <w:tcW w:w="4395" w:type="dxa"/>
          </w:tcPr>
          <w:p w:rsidR="00312CF2" w:rsidRPr="004A0E8B" w:rsidRDefault="00312CF2" w:rsidP="00FC2623">
            <w:pPr>
              <w:outlineLvl w:val="2"/>
              <w:rPr>
                <w:noProof w:val="0"/>
                <w:sz w:val="22"/>
                <w:szCs w:val="22"/>
                <w:lang w:val="ru-RU" w:eastAsia="ru-RU"/>
              </w:rPr>
            </w:pPr>
            <w:r w:rsidRPr="004A0E8B">
              <w:rPr>
                <w:noProof w:val="0"/>
                <w:sz w:val="22"/>
                <w:szCs w:val="22"/>
                <w:lang w:val="ru-RU" w:eastAsia="ru-RU"/>
              </w:rPr>
              <w:t>Инвестиционные программы</w:t>
            </w:r>
          </w:p>
        </w:tc>
        <w:tc>
          <w:tcPr>
            <w:tcW w:w="1559" w:type="dxa"/>
            <w:vAlign w:val="center"/>
          </w:tcPr>
          <w:p w:rsidR="00312CF2" w:rsidRPr="004A0E8B" w:rsidRDefault="00312CF2" w:rsidP="004A0E8B">
            <w:pPr>
              <w:jc w:val="center"/>
              <w:outlineLvl w:val="2"/>
              <w:rPr>
                <w:noProof w:val="0"/>
                <w:sz w:val="22"/>
                <w:szCs w:val="22"/>
                <w:lang w:val="ru-RU" w:eastAsia="ru-RU"/>
              </w:rPr>
            </w:pPr>
            <w:r w:rsidRPr="004A0E8B">
              <w:rPr>
                <w:bCs/>
                <w:noProof w:val="0"/>
                <w:sz w:val="22"/>
                <w:szCs w:val="22"/>
                <w:lang w:val="ru-RU" w:eastAsia="ru-RU"/>
              </w:rPr>
              <w:t>3</w:t>
            </w:r>
          </w:p>
        </w:tc>
        <w:tc>
          <w:tcPr>
            <w:tcW w:w="1559" w:type="dxa"/>
            <w:vAlign w:val="center"/>
          </w:tcPr>
          <w:p w:rsidR="00312CF2" w:rsidRPr="004A0E8B" w:rsidRDefault="00312CF2" w:rsidP="004A0E8B">
            <w:pPr>
              <w:jc w:val="center"/>
              <w:outlineLvl w:val="2"/>
              <w:rPr>
                <w:noProof w:val="0"/>
                <w:sz w:val="22"/>
                <w:szCs w:val="22"/>
                <w:lang w:val="ru-RU" w:eastAsia="ru-RU"/>
              </w:rPr>
            </w:pPr>
            <w:r w:rsidRPr="004A0E8B">
              <w:rPr>
                <w:bCs/>
                <w:noProof w:val="0"/>
                <w:sz w:val="22"/>
                <w:szCs w:val="22"/>
                <w:lang w:val="ru-RU" w:eastAsia="ru-RU"/>
              </w:rPr>
              <w:t>3</w:t>
            </w:r>
          </w:p>
        </w:tc>
        <w:tc>
          <w:tcPr>
            <w:tcW w:w="1559" w:type="dxa"/>
            <w:vAlign w:val="center"/>
          </w:tcPr>
          <w:p w:rsidR="00312CF2" w:rsidRPr="004A0E8B" w:rsidRDefault="00312CF2" w:rsidP="004A0E8B">
            <w:pPr>
              <w:jc w:val="center"/>
              <w:outlineLvl w:val="2"/>
              <w:rPr>
                <w:noProof w:val="0"/>
                <w:sz w:val="22"/>
                <w:szCs w:val="22"/>
                <w:lang w:val="ru-RU" w:eastAsia="ru-RU"/>
              </w:rPr>
            </w:pPr>
            <w:r w:rsidRPr="004A0E8B">
              <w:rPr>
                <w:bCs/>
                <w:noProof w:val="0"/>
                <w:sz w:val="22"/>
                <w:szCs w:val="22"/>
                <w:lang w:val="ru-RU" w:eastAsia="ru-RU"/>
              </w:rPr>
              <w:t>3</w:t>
            </w:r>
          </w:p>
        </w:tc>
      </w:tr>
      <w:tr w:rsidR="00312CF2" w:rsidRPr="004A0E8B" w:rsidTr="00B3616A">
        <w:tc>
          <w:tcPr>
            <w:tcW w:w="4395" w:type="dxa"/>
          </w:tcPr>
          <w:p w:rsidR="00312CF2" w:rsidRPr="004A0E8B" w:rsidRDefault="00312CF2" w:rsidP="00FC2623">
            <w:pPr>
              <w:outlineLvl w:val="2"/>
              <w:rPr>
                <w:noProof w:val="0"/>
                <w:sz w:val="22"/>
                <w:szCs w:val="22"/>
                <w:lang w:val="ru-RU" w:eastAsia="ru-RU"/>
              </w:rPr>
            </w:pPr>
            <w:r w:rsidRPr="004A0E8B">
              <w:rPr>
                <w:noProof w:val="0"/>
                <w:sz w:val="22"/>
                <w:szCs w:val="22"/>
                <w:lang w:val="ru-RU" w:eastAsia="ru-RU"/>
              </w:rPr>
              <w:t>Вынесено Постановлений о привлечении к административной ответственности в виде штрафов</w:t>
            </w:r>
          </w:p>
        </w:tc>
        <w:tc>
          <w:tcPr>
            <w:tcW w:w="1559" w:type="dxa"/>
            <w:vAlign w:val="center"/>
          </w:tcPr>
          <w:p w:rsidR="00312CF2" w:rsidRPr="004A0E8B" w:rsidRDefault="00312CF2" w:rsidP="004A0E8B">
            <w:pPr>
              <w:jc w:val="center"/>
              <w:outlineLvl w:val="2"/>
              <w:rPr>
                <w:noProof w:val="0"/>
                <w:sz w:val="22"/>
                <w:szCs w:val="22"/>
                <w:lang w:val="ru-RU" w:eastAsia="ru-RU"/>
              </w:rPr>
            </w:pPr>
            <w:r w:rsidRPr="004A0E8B">
              <w:rPr>
                <w:bCs/>
                <w:noProof w:val="0"/>
                <w:sz w:val="22"/>
                <w:szCs w:val="22"/>
                <w:lang w:val="ru-RU" w:eastAsia="ru-RU"/>
              </w:rPr>
              <w:t>211 на сумму 838,5 тыс.руб.</w:t>
            </w:r>
          </w:p>
        </w:tc>
        <w:tc>
          <w:tcPr>
            <w:tcW w:w="1559" w:type="dxa"/>
            <w:vAlign w:val="center"/>
          </w:tcPr>
          <w:p w:rsidR="00312CF2" w:rsidRPr="004A0E8B" w:rsidRDefault="00312CF2" w:rsidP="004A0E8B">
            <w:pPr>
              <w:jc w:val="center"/>
              <w:outlineLvl w:val="2"/>
              <w:rPr>
                <w:noProof w:val="0"/>
                <w:sz w:val="22"/>
                <w:szCs w:val="22"/>
                <w:lang w:val="ru-RU" w:eastAsia="ru-RU"/>
              </w:rPr>
            </w:pPr>
            <w:r w:rsidRPr="004A0E8B">
              <w:rPr>
                <w:bCs/>
                <w:noProof w:val="0"/>
                <w:sz w:val="22"/>
                <w:szCs w:val="22"/>
                <w:lang w:val="ru-RU" w:eastAsia="ru-RU"/>
              </w:rPr>
              <w:t>154 на сумму 670,5 тыс.руб.</w:t>
            </w:r>
          </w:p>
        </w:tc>
        <w:tc>
          <w:tcPr>
            <w:tcW w:w="1559" w:type="dxa"/>
            <w:vAlign w:val="center"/>
          </w:tcPr>
          <w:p w:rsidR="00312CF2" w:rsidRPr="004A0E8B" w:rsidRDefault="00312CF2" w:rsidP="004A0E8B">
            <w:pPr>
              <w:jc w:val="center"/>
              <w:outlineLvl w:val="2"/>
              <w:rPr>
                <w:noProof w:val="0"/>
                <w:sz w:val="22"/>
                <w:szCs w:val="22"/>
                <w:lang w:val="ru-RU" w:eastAsia="ru-RU"/>
              </w:rPr>
            </w:pPr>
            <w:r w:rsidRPr="004A0E8B">
              <w:rPr>
                <w:bCs/>
                <w:noProof w:val="0"/>
                <w:sz w:val="22"/>
                <w:szCs w:val="22"/>
                <w:lang w:val="ru-RU" w:eastAsia="ru-RU"/>
              </w:rPr>
              <w:t>229 на сумму 1294,3 тыс.руб.</w:t>
            </w:r>
          </w:p>
        </w:tc>
      </w:tr>
      <w:tr w:rsidR="00312CF2" w:rsidRPr="004A0E8B" w:rsidTr="00B3616A">
        <w:tc>
          <w:tcPr>
            <w:tcW w:w="4395" w:type="dxa"/>
          </w:tcPr>
          <w:p w:rsidR="00312CF2" w:rsidRPr="004A0E8B" w:rsidRDefault="00312CF2" w:rsidP="00FC2623">
            <w:pPr>
              <w:outlineLvl w:val="2"/>
              <w:rPr>
                <w:noProof w:val="0"/>
                <w:sz w:val="22"/>
                <w:szCs w:val="22"/>
                <w:lang w:val="ru-RU" w:eastAsia="ru-RU"/>
              </w:rPr>
            </w:pPr>
            <w:r w:rsidRPr="004A0E8B">
              <w:rPr>
                <w:noProof w:val="0"/>
                <w:sz w:val="22"/>
                <w:szCs w:val="22"/>
                <w:lang w:val="ru-RU" w:eastAsia="ru-RU"/>
              </w:rPr>
              <w:t>Направлено материалов в природоохранную прокуратуру</w:t>
            </w:r>
          </w:p>
        </w:tc>
        <w:tc>
          <w:tcPr>
            <w:tcW w:w="1559" w:type="dxa"/>
            <w:vAlign w:val="center"/>
          </w:tcPr>
          <w:p w:rsidR="00312CF2" w:rsidRPr="004A0E8B" w:rsidRDefault="00312CF2" w:rsidP="004A0E8B">
            <w:pPr>
              <w:jc w:val="center"/>
              <w:outlineLvl w:val="2"/>
              <w:rPr>
                <w:noProof w:val="0"/>
                <w:sz w:val="22"/>
                <w:szCs w:val="22"/>
                <w:lang w:val="ru-RU" w:eastAsia="ru-RU"/>
              </w:rPr>
            </w:pPr>
            <w:r w:rsidRPr="004A0E8B">
              <w:rPr>
                <w:noProof w:val="0"/>
                <w:sz w:val="22"/>
                <w:szCs w:val="22"/>
                <w:lang w:val="ru-RU" w:eastAsia="ru-RU"/>
              </w:rPr>
              <w:t>0</w:t>
            </w:r>
          </w:p>
        </w:tc>
        <w:tc>
          <w:tcPr>
            <w:tcW w:w="1559" w:type="dxa"/>
            <w:vAlign w:val="center"/>
          </w:tcPr>
          <w:p w:rsidR="00312CF2" w:rsidRPr="004A0E8B" w:rsidRDefault="00312CF2" w:rsidP="004A0E8B">
            <w:pPr>
              <w:jc w:val="center"/>
              <w:outlineLvl w:val="2"/>
              <w:rPr>
                <w:noProof w:val="0"/>
                <w:sz w:val="22"/>
                <w:szCs w:val="22"/>
                <w:lang w:val="ru-RU" w:eastAsia="ru-RU"/>
              </w:rPr>
            </w:pPr>
            <w:r w:rsidRPr="004A0E8B">
              <w:rPr>
                <w:noProof w:val="0"/>
                <w:sz w:val="22"/>
                <w:szCs w:val="22"/>
                <w:lang w:val="ru-RU" w:eastAsia="ru-RU"/>
              </w:rPr>
              <w:t>0</w:t>
            </w:r>
          </w:p>
        </w:tc>
        <w:tc>
          <w:tcPr>
            <w:tcW w:w="1559" w:type="dxa"/>
            <w:vAlign w:val="center"/>
          </w:tcPr>
          <w:p w:rsidR="00312CF2" w:rsidRPr="004A0E8B" w:rsidRDefault="00312CF2" w:rsidP="004A0E8B">
            <w:pPr>
              <w:jc w:val="center"/>
              <w:outlineLvl w:val="2"/>
              <w:rPr>
                <w:noProof w:val="0"/>
                <w:sz w:val="22"/>
                <w:szCs w:val="22"/>
                <w:lang w:val="ru-RU" w:eastAsia="ru-RU"/>
              </w:rPr>
            </w:pPr>
            <w:r w:rsidRPr="004A0E8B">
              <w:rPr>
                <w:noProof w:val="0"/>
                <w:sz w:val="22"/>
                <w:szCs w:val="22"/>
                <w:lang w:val="ru-RU" w:eastAsia="ru-RU"/>
              </w:rPr>
              <w:t>4</w:t>
            </w:r>
          </w:p>
        </w:tc>
      </w:tr>
    </w:tbl>
    <w:p w:rsidR="00312CF2" w:rsidRPr="00EE444C" w:rsidRDefault="00312CF2" w:rsidP="000104EE">
      <w:pPr>
        <w:jc w:val="both"/>
        <w:outlineLvl w:val="2"/>
        <w:rPr>
          <w:noProof w:val="0"/>
          <w:sz w:val="24"/>
          <w:szCs w:val="24"/>
          <w:lang w:val="ru-RU" w:eastAsia="ru-RU"/>
        </w:rPr>
      </w:pPr>
    </w:p>
    <w:p w:rsidR="00312CF2" w:rsidRPr="00EE444C" w:rsidRDefault="00312CF2" w:rsidP="00FC2623">
      <w:pPr>
        <w:ind w:firstLine="709"/>
        <w:jc w:val="both"/>
        <w:outlineLvl w:val="2"/>
        <w:rPr>
          <w:noProof w:val="0"/>
          <w:sz w:val="24"/>
          <w:szCs w:val="24"/>
          <w:lang w:val="ru-RU" w:eastAsia="ru-RU"/>
        </w:rPr>
      </w:pPr>
      <w:r w:rsidRPr="00EE444C">
        <w:rPr>
          <w:noProof w:val="0"/>
          <w:sz w:val="24"/>
          <w:szCs w:val="24"/>
          <w:lang w:val="ru-RU" w:eastAsia="ru-RU"/>
        </w:rPr>
        <w:t xml:space="preserve">Как результат проведенной работы по реализации </w:t>
      </w:r>
      <w:r w:rsidRPr="00EE444C">
        <w:rPr>
          <w:rFonts w:eastAsia="TimesNewRomanPSMT"/>
          <w:noProof w:val="0"/>
          <w:sz w:val="24"/>
          <w:szCs w:val="24"/>
          <w:lang w:val="ru-RU" w:eastAsia="ru-RU"/>
        </w:rPr>
        <w:t>Федерального закона от 7.12.2011 №416-ФЗ «О водоснабжении и водоотведении» в 2015г. достигнуты целевые показатели, отражающие степень качества и безопасности подаваемой населению питьевой воды.</w:t>
      </w:r>
    </w:p>
    <w:p w:rsidR="00312CF2" w:rsidRDefault="00312CF2" w:rsidP="00FC2623">
      <w:pPr>
        <w:ind w:firstLine="709"/>
        <w:jc w:val="both"/>
        <w:outlineLvl w:val="2"/>
        <w:rPr>
          <w:noProof w:val="0"/>
          <w:sz w:val="24"/>
          <w:szCs w:val="24"/>
          <w:lang w:val="ru-RU" w:eastAsia="ru-RU"/>
        </w:rPr>
      </w:pPr>
      <w:r w:rsidRPr="00EE444C">
        <w:rPr>
          <w:noProof w:val="0"/>
          <w:sz w:val="24"/>
          <w:szCs w:val="24"/>
          <w:lang w:val="ru-RU" w:eastAsia="ru-RU"/>
        </w:rPr>
        <w:t>В 2015 году в целом по Рязанской области удельный вес населения, обеспеченного питьевой водой, отвечающей требованиям санитарного законодательства составил 88,5% (2014г.</w:t>
      </w:r>
      <w:r w:rsidR="000104EE">
        <w:rPr>
          <w:noProof w:val="0"/>
          <w:sz w:val="24"/>
          <w:szCs w:val="24"/>
          <w:lang w:val="ru-RU" w:eastAsia="ru-RU"/>
        </w:rPr>
        <w:t xml:space="preserve"> </w:t>
      </w:r>
      <w:r w:rsidRPr="00EE444C">
        <w:rPr>
          <w:noProof w:val="0"/>
          <w:sz w:val="24"/>
          <w:szCs w:val="24"/>
          <w:lang w:val="ru-RU" w:eastAsia="ru-RU"/>
        </w:rPr>
        <w:t>- 87,9%), в т.ч. 60,5% (2014г. - 59,1%) - обеспеченного доброкачественной питьевой водой, 28,0% (2014г. - 28,8%) - условно-доброкачественной питьевой водой. «Недоброкачественной водой» обеспечены 4,8% (2014г. - 4,9%) населения области; 6,7% населения области (2014г. - 7,2%), в населенных пунктах проживания которых вода в 2015г. не исследовалась.</w:t>
      </w:r>
    </w:p>
    <w:p w:rsidR="000104EE" w:rsidRDefault="000104EE" w:rsidP="000104EE">
      <w:pPr>
        <w:jc w:val="both"/>
        <w:outlineLvl w:val="2"/>
        <w:rPr>
          <w:noProof w:val="0"/>
          <w:sz w:val="24"/>
          <w:szCs w:val="24"/>
          <w:lang w:val="ru-RU" w:eastAsia="ru-RU"/>
        </w:rPr>
      </w:pPr>
    </w:p>
    <w:p w:rsidR="00312CF2" w:rsidRPr="00EE444C" w:rsidRDefault="00312CF2" w:rsidP="00FC2623">
      <w:pPr>
        <w:widowControl/>
        <w:jc w:val="right"/>
        <w:rPr>
          <w:noProof w:val="0"/>
          <w:lang w:val="ru-RU" w:eastAsia="ru-RU"/>
        </w:rPr>
      </w:pPr>
      <w:r w:rsidRPr="00EE444C">
        <w:rPr>
          <w:noProof w:val="0"/>
          <w:sz w:val="22"/>
          <w:szCs w:val="22"/>
          <w:lang w:val="ru-RU" w:eastAsia="ru-RU"/>
        </w:rPr>
        <w:t>Таблица №</w:t>
      </w:r>
      <w:r w:rsidR="006A58C3">
        <w:rPr>
          <w:noProof w:val="0"/>
          <w:sz w:val="22"/>
          <w:szCs w:val="22"/>
          <w:lang w:val="ru-RU" w:eastAsia="ru-RU"/>
        </w:rPr>
        <w:t>107</w:t>
      </w:r>
    </w:p>
    <w:p w:rsidR="00312CF2" w:rsidRPr="00EE444C" w:rsidRDefault="00312CF2" w:rsidP="00FC2623">
      <w:pPr>
        <w:widowControl/>
        <w:jc w:val="center"/>
        <w:rPr>
          <w:b/>
          <w:bCs/>
          <w:noProof w:val="0"/>
          <w:sz w:val="22"/>
          <w:szCs w:val="22"/>
          <w:lang w:val="ru-RU" w:eastAsia="ru-RU"/>
        </w:rPr>
      </w:pPr>
      <w:r w:rsidRPr="00EE444C">
        <w:rPr>
          <w:b/>
          <w:noProof w:val="0"/>
          <w:sz w:val="22"/>
          <w:szCs w:val="22"/>
          <w:lang w:val="ru-RU" w:eastAsia="ru-RU"/>
        </w:rPr>
        <w:t>Доля населения, обеспеченного доброкачественной питьевой водой</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079"/>
        <w:gridCol w:w="2079"/>
        <w:gridCol w:w="2079"/>
      </w:tblGrid>
      <w:tr w:rsidR="00312CF2" w:rsidRPr="00D27FE9" w:rsidTr="000104EE">
        <w:trPr>
          <w:trHeight w:val="89"/>
        </w:trPr>
        <w:tc>
          <w:tcPr>
            <w:tcW w:w="2835" w:type="dxa"/>
            <w:vMerge w:val="restart"/>
            <w:tcBorders>
              <w:top w:val="single" w:sz="4" w:space="0" w:color="auto"/>
              <w:left w:val="single" w:sz="4" w:space="0" w:color="auto"/>
              <w:bottom w:val="single" w:sz="4" w:space="0" w:color="auto"/>
              <w:right w:val="single" w:sz="4" w:space="0" w:color="auto"/>
            </w:tcBorders>
            <w:vAlign w:val="center"/>
          </w:tcPr>
          <w:p w:rsidR="00312CF2" w:rsidRPr="00EE444C" w:rsidRDefault="00312CF2" w:rsidP="00FC2623">
            <w:pPr>
              <w:widowControl/>
              <w:jc w:val="center"/>
              <w:rPr>
                <w:noProof w:val="0"/>
                <w:sz w:val="22"/>
                <w:szCs w:val="22"/>
                <w:lang w:val="ru-RU" w:eastAsia="ru-RU"/>
              </w:rPr>
            </w:pPr>
            <w:r w:rsidRPr="00EE444C">
              <w:rPr>
                <w:noProof w:val="0"/>
                <w:sz w:val="22"/>
                <w:szCs w:val="22"/>
                <w:lang w:val="ru-RU" w:eastAsia="ru-RU"/>
              </w:rPr>
              <w:t>Объекты</w:t>
            </w:r>
          </w:p>
        </w:tc>
        <w:tc>
          <w:tcPr>
            <w:tcW w:w="6237" w:type="dxa"/>
            <w:gridSpan w:val="3"/>
            <w:tcBorders>
              <w:top w:val="single" w:sz="4" w:space="0" w:color="auto"/>
              <w:left w:val="single" w:sz="4" w:space="0" w:color="auto"/>
              <w:bottom w:val="single" w:sz="4" w:space="0" w:color="auto"/>
              <w:right w:val="single" w:sz="4" w:space="0" w:color="auto"/>
            </w:tcBorders>
            <w:vAlign w:val="center"/>
          </w:tcPr>
          <w:p w:rsidR="00312CF2" w:rsidRPr="00EE444C" w:rsidRDefault="00312CF2" w:rsidP="000104EE">
            <w:pPr>
              <w:widowControl/>
              <w:tabs>
                <w:tab w:val="left" w:pos="990"/>
              </w:tabs>
              <w:ind w:left="-57" w:right="-57"/>
              <w:jc w:val="center"/>
              <w:rPr>
                <w:noProof w:val="0"/>
                <w:sz w:val="22"/>
                <w:szCs w:val="22"/>
                <w:lang w:val="ru-RU" w:eastAsia="ru-RU"/>
              </w:rPr>
            </w:pPr>
            <w:r w:rsidRPr="00EE444C">
              <w:rPr>
                <w:noProof w:val="0"/>
                <w:sz w:val="22"/>
                <w:szCs w:val="22"/>
                <w:lang w:val="ru-RU" w:eastAsia="ru-RU"/>
              </w:rPr>
              <w:t>% населения, обеспеченного доброкачественной питьевой водой</w:t>
            </w:r>
          </w:p>
        </w:tc>
      </w:tr>
      <w:tr w:rsidR="00312CF2" w:rsidRPr="00EE444C" w:rsidTr="000104EE">
        <w:trPr>
          <w:trHeight w:val="51"/>
        </w:trPr>
        <w:tc>
          <w:tcPr>
            <w:tcW w:w="2835" w:type="dxa"/>
            <w:vMerge/>
            <w:tcBorders>
              <w:top w:val="single" w:sz="4" w:space="0" w:color="auto"/>
              <w:left w:val="single" w:sz="4" w:space="0" w:color="auto"/>
              <w:bottom w:val="single" w:sz="4" w:space="0" w:color="auto"/>
              <w:right w:val="single" w:sz="4" w:space="0" w:color="auto"/>
            </w:tcBorders>
          </w:tcPr>
          <w:p w:rsidR="00312CF2" w:rsidRPr="00EE444C" w:rsidRDefault="00312CF2" w:rsidP="00FC2623">
            <w:pPr>
              <w:widowControl/>
              <w:jc w:val="center"/>
              <w:rPr>
                <w:noProof w:val="0"/>
                <w:sz w:val="22"/>
                <w:szCs w:val="22"/>
                <w:lang w:val="ru-RU" w:eastAsia="ru-RU"/>
              </w:rPr>
            </w:pPr>
          </w:p>
        </w:tc>
        <w:tc>
          <w:tcPr>
            <w:tcW w:w="2079" w:type="dxa"/>
            <w:tcBorders>
              <w:top w:val="single" w:sz="4" w:space="0" w:color="auto"/>
              <w:left w:val="single" w:sz="4" w:space="0" w:color="auto"/>
              <w:bottom w:val="single" w:sz="4" w:space="0" w:color="auto"/>
              <w:right w:val="single" w:sz="4" w:space="0" w:color="auto"/>
            </w:tcBorders>
            <w:vAlign w:val="center"/>
          </w:tcPr>
          <w:p w:rsidR="00312CF2" w:rsidRPr="00EE444C" w:rsidRDefault="00312CF2" w:rsidP="00FC2623">
            <w:pPr>
              <w:widowControl/>
              <w:jc w:val="center"/>
              <w:rPr>
                <w:noProof w:val="0"/>
                <w:sz w:val="22"/>
                <w:szCs w:val="22"/>
                <w:lang w:val="ru-RU" w:eastAsia="ru-RU"/>
              </w:rPr>
            </w:pPr>
            <w:r w:rsidRPr="00EE444C">
              <w:rPr>
                <w:noProof w:val="0"/>
                <w:sz w:val="22"/>
                <w:szCs w:val="22"/>
                <w:lang w:val="ru-RU" w:eastAsia="ru-RU"/>
              </w:rPr>
              <w:t>2013г.</w:t>
            </w:r>
          </w:p>
        </w:tc>
        <w:tc>
          <w:tcPr>
            <w:tcW w:w="2079" w:type="dxa"/>
            <w:tcBorders>
              <w:top w:val="single" w:sz="4" w:space="0" w:color="auto"/>
              <w:left w:val="single" w:sz="4" w:space="0" w:color="auto"/>
              <w:bottom w:val="single" w:sz="4" w:space="0" w:color="auto"/>
              <w:right w:val="single" w:sz="4" w:space="0" w:color="auto"/>
            </w:tcBorders>
            <w:vAlign w:val="center"/>
          </w:tcPr>
          <w:p w:rsidR="00312CF2" w:rsidRPr="00EE444C" w:rsidRDefault="00312CF2" w:rsidP="00FC2623">
            <w:pPr>
              <w:widowControl/>
              <w:jc w:val="center"/>
              <w:rPr>
                <w:noProof w:val="0"/>
                <w:sz w:val="22"/>
                <w:szCs w:val="22"/>
                <w:lang w:val="ru-RU" w:eastAsia="ru-RU"/>
              </w:rPr>
            </w:pPr>
            <w:r w:rsidRPr="00EE444C">
              <w:rPr>
                <w:noProof w:val="0"/>
                <w:sz w:val="22"/>
                <w:szCs w:val="22"/>
                <w:lang w:val="ru-RU" w:eastAsia="ru-RU"/>
              </w:rPr>
              <w:t>2014г.</w:t>
            </w:r>
          </w:p>
        </w:tc>
        <w:tc>
          <w:tcPr>
            <w:tcW w:w="2079" w:type="dxa"/>
            <w:tcBorders>
              <w:top w:val="single" w:sz="4" w:space="0" w:color="auto"/>
              <w:left w:val="single" w:sz="4" w:space="0" w:color="auto"/>
              <w:bottom w:val="single" w:sz="4" w:space="0" w:color="auto"/>
              <w:right w:val="single" w:sz="4" w:space="0" w:color="auto"/>
            </w:tcBorders>
            <w:vAlign w:val="center"/>
          </w:tcPr>
          <w:p w:rsidR="00312CF2" w:rsidRPr="00EE444C" w:rsidRDefault="00312CF2" w:rsidP="00FC2623">
            <w:pPr>
              <w:widowControl/>
              <w:jc w:val="center"/>
              <w:rPr>
                <w:noProof w:val="0"/>
                <w:sz w:val="22"/>
                <w:szCs w:val="22"/>
                <w:lang w:val="ru-RU" w:eastAsia="ru-RU"/>
              </w:rPr>
            </w:pPr>
            <w:r w:rsidRPr="00EE444C">
              <w:rPr>
                <w:noProof w:val="0"/>
                <w:sz w:val="22"/>
                <w:szCs w:val="22"/>
                <w:lang w:val="ru-RU" w:eastAsia="ru-RU"/>
              </w:rPr>
              <w:t>2015г.</w:t>
            </w:r>
          </w:p>
        </w:tc>
      </w:tr>
      <w:tr w:rsidR="00312CF2" w:rsidRPr="00EE444C" w:rsidTr="000104EE">
        <w:trPr>
          <w:trHeight w:val="71"/>
        </w:trPr>
        <w:tc>
          <w:tcPr>
            <w:tcW w:w="2835" w:type="dxa"/>
            <w:tcBorders>
              <w:top w:val="single" w:sz="4" w:space="0" w:color="auto"/>
              <w:left w:val="single" w:sz="4" w:space="0" w:color="auto"/>
              <w:bottom w:val="single" w:sz="4" w:space="0" w:color="auto"/>
              <w:right w:val="single" w:sz="4" w:space="0" w:color="auto"/>
            </w:tcBorders>
            <w:vAlign w:val="center"/>
          </w:tcPr>
          <w:p w:rsidR="00312CF2" w:rsidRPr="00EE444C" w:rsidRDefault="00312CF2" w:rsidP="00FC2623">
            <w:pPr>
              <w:widowControl/>
              <w:rPr>
                <w:noProof w:val="0"/>
                <w:sz w:val="22"/>
                <w:szCs w:val="22"/>
                <w:lang w:val="ru-RU" w:eastAsia="ru-RU"/>
              </w:rPr>
            </w:pPr>
            <w:r w:rsidRPr="00EE444C">
              <w:rPr>
                <w:noProof w:val="0"/>
                <w:sz w:val="22"/>
                <w:szCs w:val="22"/>
                <w:lang w:val="ru-RU" w:eastAsia="ru-RU"/>
              </w:rPr>
              <w:t>в городских поселениях</w:t>
            </w:r>
          </w:p>
        </w:tc>
        <w:tc>
          <w:tcPr>
            <w:tcW w:w="2079" w:type="dxa"/>
            <w:tcBorders>
              <w:top w:val="single" w:sz="4" w:space="0" w:color="auto"/>
              <w:left w:val="single" w:sz="4" w:space="0" w:color="auto"/>
              <w:bottom w:val="single" w:sz="4" w:space="0" w:color="auto"/>
              <w:right w:val="single" w:sz="4" w:space="0" w:color="auto"/>
            </w:tcBorders>
            <w:vAlign w:val="bottom"/>
          </w:tcPr>
          <w:p w:rsidR="00312CF2" w:rsidRPr="00EE444C" w:rsidRDefault="00312CF2" w:rsidP="00FC2623">
            <w:pPr>
              <w:widowControl/>
              <w:jc w:val="center"/>
              <w:rPr>
                <w:noProof w:val="0"/>
                <w:sz w:val="22"/>
                <w:szCs w:val="22"/>
                <w:lang w:val="ru-RU" w:eastAsia="ru-RU"/>
              </w:rPr>
            </w:pPr>
            <w:r w:rsidRPr="00EE444C">
              <w:rPr>
                <w:noProof w:val="0"/>
                <w:sz w:val="22"/>
                <w:szCs w:val="22"/>
                <w:lang w:val="ru-RU" w:eastAsia="ru-RU"/>
              </w:rPr>
              <w:t>71,2</w:t>
            </w:r>
          </w:p>
        </w:tc>
        <w:tc>
          <w:tcPr>
            <w:tcW w:w="2079" w:type="dxa"/>
            <w:tcBorders>
              <w:top w:val="single" w:sz="4" w:space="0" w:color="auto"/>
              <w:left w:val="single" w:sz="4" w:space="0" w:color="auto"/>
              <w:bottom w:val="single" w:sz="4" w:space="0" w:color="auto"/>
              <w:right w:val="single" w:sz="4" w:space="0" w:color="auto"/>
            </w:tcBorders>
            <w:vAlign w:val="bottom"/>
          </w:tcPr>
          <w:p w:rsidR="00312CF2" w:rsidRPr="00EE444C" w:rsidRDefault="00312CF2" w:rsidP="00FC2623">
            <w:pPr>
              <w:widowControl/>
              <w:jc w:val="center"/>
              <w:rPr>
                <w:noProof w:val="0"/>
                <w:sz w:val="22"/>
                <w:szCs w:val="22"/>
                <w:lang w:val="ru-RU" w:eastAsia="ru-RU"/>
              </w:rPr>
            </w:pPr>
            <w:r w:rsidRPr="00EE444C">
              <w:rPr>
                <w:noProof w:val="0"/>
                <w:sz w:val="22"/>
                <w:szCs w:val="22"/>
                <w:lang w:val="ru-RU" w:eastAsia="ru-RU"/>
              </w:rPr>
              <w:t>72,3</w:t>
            </w:r>
          </w:p>
        </w:tc>
        <w:tc>
          <w:tcPr>
            <w:tcW w:w="2079" w:type="dxa"/>
            <w:tcBorders>
              <w:top w:val="single" w:sz="4" w:space="0" w:color="auto"/>
              <w:left w:val="single" w:sz="4" w:space="0" w:color="auto"/>
              <w:bottom w:val="single" w:sz="4" w:space="0" w:color="auto"/>
              <w:right w:val="single" w:sz="4" w:space="0" w:color="auto"/>
            </w:tcBorders>
            <w:vAlign w:val="bottom"/>
          </w:tcPr>
          <w:p w:rsidR="00312CF2" w:rsidRPr="00EE444C" w:rsidRDefault="00312CF2" w:rsidP="00FC2623">
            <w:pPr>
              <w:widowControl/>
              <w:jc w:val="center"/>
              <w:rPr>
                <w:noProof w:val="0"/>
                <w:sz w:val="22"/>
                <w:szCs w:val="22"/>
                <w:lang w:val="ru-RU" w:eastAsia="ru-RU"/>
              </w:rPr>
            </w:pPr>
            <w:r w:rsidRPr="00EE444C">
              <w:rPr>
                <w:noProof w:val="0"/>
                <w:sz w:val="22"/>
                <w:szCs w:val="22"/>
                <w:lang w:val="ru-RU" w:eastAsia="ru-RU"/>
              </w:rPr>
              <w:t>73,5</w:t>
            </w:r>
          </w:p>
        </w:tc>
      </w:tr>
      <w:tr w:rsidR="00312CF2" w:rsidRPr="00EE444C" w:rsidTr="000104EE">
        <w:trPr>
          <w:trHeight w:val="71"/>
        </w:trPr>
        <w:tc>
          <w:tcPr>
            <w:tcW w:w="2835" w:type="dxa"/>
            <w:tcBorders>
              <w:top w:val="single" w:sz="4" w:space="0" w:color="auto"/>
              <w:left w:val="single" w:sz="4" w:space="0" w:color="auto"/>
              <w:bottom w:val="single" w:sz="4" w:space="0" w:color="auto"/>
              <w:right w:val="single" w:sz="4" w:space="0" w:color="auto"/>
            </w:tcBorders>
            <w:vAlign w:val="center"/>
          </w:tcPr>
          <w:p w:rsidR="00312CF2" w:rsidRPr="00EE444C" w:rsidRDefault="00312CF2" w:rsidP="00FC2623">
            <w:pPr>
              <w:widowControl/>
              <w:rPr>
                <w:noProof w:val="0"/>
                <w:sz w:val="22"/>
                <w:szCs w:val="22"/>
                <w:lang w:val="ru-RU" w:eastAsia="ru-RU"/>
              </w:rPr>
            </w:pPr>
            <w:r w:rsidRPr="00EE444C">
              <w:rPr>
                <w:noProof w:val="0"/>
                <w:sz w:val="22"/>
                <w:szCs w:val="22"/>
                <w:lang w:val="ru-RU" w:eastAsia="ru-RU"/>
              </w:rPr>
              <w:t>в сельских поселениях</w:t>
            </w:r>
          </w:p>
        </w:tc>
        <w:tc>
          <w:tcPr>
            <w:tcW w:w="2079" w:type="dxa"/>
            <w:tcBorders>
              <w:top w:val="single" w:sz="4" w:space="0" w:color="auto"/>
              <w:left w:val="single" w:sz="4" w:space="0" w:color="auto"/>
              <w:bottom w:val="single" w:sz="4" w:space="0" w:color="auto"/>
              <w:right w:val="single" w:sz="4" w:space="0" w:color="auto"/>
            </w:tcBorders>
            <w:vAlign w:val="bottom"/>
          </w:tcPr>
          <w:p w:rsidR="00312CF2" w:rsidRPr="00EE444C" w:rsidRDefault="00312CF2" w:rsidP="00FC2623">
            <w:pPr>
              <w:widowControl/>
              <w:jc w:val="center"/>
              <w:rPr>
                <w:noProof w:val="0"/>
                <w:sz w:val="22"/>
                <w:szCs w:val="22"/>
                <w:lang w:val="ru-RU" w:eastAsia="ru-RU"/>
              </w:rPr>
            </w:pPr>
            <w:r w:rsidRPr="00EE444C">
              <w:rPr>
                <w:noProof w:val="0"/>
                <w:sz w:val="22"/>
                <w:szCs w:val="22"/>
                <w:lang w:val="ru-RU" w:eastAsia="ru-RU"/>
              </w:rPr>
              <w:t>23,6</w:t>
            </w:r>
          </w:p>
        </w:tc>
        <w:tc>
          <w:tcPr>
            <w:tcW w:w="2079" w:type="dxa"/>
            <w:tcBorders>
              <w:top w:val="single" w:sz="4" w:space="0" w:color="auto"/>
              <w:left w:val="single" w:sz="4" w:space="0" w:color="auto"/>
              <w:bottom w:val="single" w:sz="4" w:space="0" w:color="auto"/>
              <w:right w:val="single" w:sz="4" w:space="0" w:color="auto"/>
            </w:tcBorders>
            <w:vAlign w:val="bottom"/>
          </w:tcPr>
          <w:p w:rsidR="00312CF2" w:rsidRPr="00EE444C" w:rsidRDefault="00312CF2" w:rsidP="00FC2623">
            <w:pPr>
              <w:widowControl/>
              <w:jc w:val="center"/>
              <w:rPr>
                <w:noProof w:val="0"/>
                <w:sz w:val="22"/>
                <w:szCs w:val="22"/>
                <w:lang w:val="ru-RU" w:eastAsia="ru-RU"/>
              </w:rPr>
            </w:pPr>
            <w:r w:rsidRPr="00EE444C">
              <w:rPr>
                <w:noProof w:val="0"/>
                <w:sz w:val="22"/>
                <w:szCs w:val="22"/>
                <w:lang w:val="ru-RU" w:eastAsia="ru-RU"/>
              </w:rPr>
              <w:t>25,1</w:t>
            </w:r>
          </w:p>
        </w:tc>
        <w:tc>
          <w:tcPr>
            <w:tcW w:w="2079" w:type="dxa"/>
            <w:tcBorders>
              <w:top w:val="single" w:sz="4" w:space="0" w:color="auto"/>
              <w:left w:val="single" w:sz="4" w:space="0" w:color="auto"/>
              <w:bottom w:val="single" w:sz="4" w:space="0" w:color="auto"/>
              <w:right w:val="single" w:sz="4" w:space="0" w:color="auto"/>
            </w:tcBorders>
            <w:vAlign w:val="bottom"/>
          </w:tcPr>
          <w:p w:rsidR="00312CF2" w:rsidRPr="00EE444C" w:rsidRDefault="00312CF2" w:rsidP="00FC2623">
            <w:pPr>
              <w:widowControl/>
              <w:jc w:val="center"/>
              <w:rPr>
                <w:noProof w:val="0"/>
                <w:sz w:val="22"/>
                <w:szCs w:val="22"/>
                <w:lang w:val="ru-RU" w:eastAsia="ru-RU"/>
              </w:rPr>
            </w:pPr>
            <w:r w:rsidRPr="00EE444C">
              <w:rPr>
                <w:noProof w:val="0"/>
                <w:sz w:val="22"/>
                <w:szCs w:val="22"/>
                <w:lang w:val="ru-RU" w:eastAsia="ru-RU"/>
              </w:rPr>
              <w:t>27,3</w:t>
            </w:r>
          </w:p>
        </w:tc>
      </w:tr>
      <w:tr w:rsidR="00312CF2" w:rsidRPr="00EE444C" w:rsidTr="000104EE">
        <w:trPr>
          <w:trHeight w:val="71"/>
        </w:trPr>
        <w:tc>
          <w:tcPr>
            <w:tcW w:w="2835" w:type="dxa"/>
            <w:tcBorders>
              <w:top w:val="single" w:sz="4" w:space="0" w:color="auto"/>
              <w:left w:val="single" w:sz="4" w:space="0" w:color="auto"/>
              <w:bottom w:val="single" w:sz="4" w:space="0" w:color="auto"/>
              <w:right w:val="single" w:sz="4" w:space="0" w:color="auto"/>
            </w:tcBorders>
            <w:vAlign w:val="center"/>
          </w:tcPr>
          <w:p w:rsidR="00312CF2" w:rsidRPr="00EE444C" w:rsidRDefault="00312CF2" w:rsidP="00FC2623">
            <w:pPr>
              <w:widowControl/>
              <w:rPr>
                <w:noProof w:val="0"/>
                <w:sz w:val="22"/>
                <w:szCs w:val="22"/>
                <w:lang w:val="ru-RU" w:eastAsia="ru-RU"/>
              </w:rPr>
            </w:pPr>
            <w:r w:rsidRPr="00EE444C">
              <w:rPr>
                <w:noProof w:val="0"/>
                <w:sz w:val="22"/>
                <w:szCs w:val="22"/>
                <w:lang w:val="ru-RU" w:eastAsia="ru-RU"/>
              </w:rPr>
              <w:t>всего в области</w:t>
            </w:r>
          </w:p>
        </w:tc>
        <w:tc>
          <w:tcPr>
            <w:tcW w:w="2079" w:type="dxa"/>
            <w:tcBorders>
              <w:top w:val="single" w:sz="4" w:space="0" w:color="auto"/>
              <w:left w:val="single" w:sz="4" w:space="0" w:color="auto"/>
              <w:bottom w:val="single" w:sz="4" w:space="0" w:color="auto"/>
              <w:right w:val="single" w:sz="4" w:space="0" w:color="auto"/>
            </w:tcBorders>
            <w:vAlign w:val="bottom"/>
          </w:tcPr>
          <w:p w:rsidR="00312CF2" w:rsidRPr="00EE444C" w:rsidRDefault="00312CF2" w:rsidP="00FC2623">
            <w:pPr>
              <w:widowControl/>
              <w:jc w:val="center"/>
              <w:rPr>
                <w:noProof w:val="0"/>
                <w:sz w:val="22"/>
                <w:szCs w:val="22"/>
                <w:lang w:val="ru-RU" w:eastAsia="ru-RU"/>
              </w:rPr>
            </w:pPr>
            <w:r w:rsidRPr="00EE444C">
              <w:rPr>
                <w:noProof w:val="0"/>
                <w:sz w:val="22"/>
                <w:szCs w:val="22"/>
                <w:lang w:val="ru-RU" w:eastAsia="ru-RU"/>
              </w:rPr>
              <w:t>58,1</w:t>
            </w:r>
          </w:p>
        </w:tc>
        <w:tc>
          <w:tcPr>
            <w:tcW w:w="2079" w:type="dxa"/>
            <w:tcBorders>
              <w:top w:val="single" w:sz="4" w:space="0" w:color="auto"/>
              <w:left w:val="single" w:sz="4" w:space="0" w:color="auto"/>
              <w:bottom w:val="single" w:sz="4" w:space="0" w:color="auto"/>
              <w:right w:val="single" w:sz="4" w:space="0" w:color="auto"/>
            </w:tcBorders>
            <w:vAlign w:val="bottom"/>
          </w:tcPr>
          <w:p w:rsidR="00312CF2" w:rsidRPr="00EE444C" w:rsidRDefault="00312CF2" w:rsidP="00FC2623">
            <w:pPr>
              <w:widowControl/>
              <w:jc w:val="center"/>
              <w:rPr>
                <w:noProof w:val="0"/>
                <w:sz w:val="22"/>
                <w:szCs w:val="22"/>
                <w:lang w:val="ru-RU" w:eastAsia="ru-RU"/>
              </w:rPr>
            </w:pPr>
            <w:r w:rsidRPr="00EE444C">
              <w:rPr>
                <w:noProof w:val="0"/>
                <w:sz w:val="22"/>
                <w:szCs w:val="22"/>
                <w:lang w:val="ru-RU" w:eastAsia="ru-RU"/>
              </w:rPr>
              <w:t>59,1</w:t>
            </w:r>
          </w:p>
        </w:tc>
        <w:tc>
          <w:tcPr>
            <w:tcW w:w="2079" w:type="dxa"/>
            <w:tcBorders>
              <w:top w:val="single" w:sz="4" w:space="0" w:color="auto"/>
              <w:left w:val="single" w:sz="4" w:space="0" w:color="auto"/>
              <w:bottom w:val="single" w:sz="4" w:space="0" w:color="auto"/>
              <w:right w:val="single" w:sz="4" w:space="0" w:color="auto"/>
            </w:tcBorders>
            <w:vAlign w:val="bottom"/>
          </w:tcPr>
          <w:p w:rsidR="00312CF2" w:rsidRPr="00EE444C" w:rsidRDefault="00312CF2" w:rsidP="00FC2623">
            <w:pPr>
              <w:widowControl/>
              <w:jc w:val="center"/>
              <w:rPr>
                <w:noProof w:val="0"/>
                <w:sz w:val="22"/>
                <w:szCs w:val="22"/>
                <w:lang w:val="ru-RU" w:eastAsia="ru-RU"/>
              </w:rPr>
            </w:pPr>
            <w:r w:rsidRPr="00EE444C">
              <w:rPr>
                <w:noProof w:val="0"/>
                <w:sz w:val="22"/>
                <w:szCs w:val="22"/>
                <w:lang w:val="ru-RU" w:eastAsia="ru-RU"/>
              </w:rPr>
              <w:t>60,5</w:t>
            </w:r>
          </w:p>
        </w:tc>
      </w:tr>
    </w:tbl>
    <w:p w:rsidR="00312CF2" w:rsidRPr="000104EE" w:rsidRDefault="00312CF2" w:rsidP="000104EE">
      <w:pPr>
        <w:widowControl/>
        <w:rPr>
          <w:bCs/>
          <w:noProof w:val="0"/>
          <w:sz w:val="24"/>
          <w:szCs w:val="24"/>
          <w:lang w:val="ru-RU" w:eastAsia="ru-RU"/>
        </w:rPr>
      </w:pPr>
    </w:p>
    <w:p w:rsidR="00312CF2" w:rsidRPr="00EE444C" w:rsidRDefault="00312CF2" w:rsidP="00FC2623">
      <w:pPr>
        <w:widowControl/>
        <w:ind w:firstLine="709"/>
        <w:jc w:val="both"/>
        <w:rPr>
          <w:noProof w:val="0"/>
          <w:sz w:val="24"/>
          <w:szCs w:val="24"/>
          <w:lang w:val="ru-RU" w:eastAsia="ru-RU"/>
        </w:rPr>
      </w:pPr>
      <w:r w:rsidRPr="00EE444C">
        <w:rPr>
          <w:noProof w:val="0"/>
          <w:sz w:val="24"/>
          <w:szCs w:val="24"/>
          <w:lang w:val="ru-RU" w:eastAsia="ru-RU"/>
        </w:rPr>
        <w:t>В целом по области доброкачественной питьевой водой в 2015г. обеспечено 686732 чел., что на 1,4% больше по сравнению с предыдущим годом. Доля населения, обеспеченного доброкачественной питьевой водой, в 2015г. в сельских поселениях возросла на 3,7%, в городских поселениях – на 2,3% (по сравнению с уровнем 2013г.).</w:t>
      </w:r>
    </w:p>
    <w:p w:rsidR="00312CF2" w:rsidRPr="00EE444C" w:rsidRDefault="00312CF2" w:rsidP="00FC2623">
      <w:pPr>
        <w:widowControl/>
        <w:ind w:firstLine="709"/>
        <w:jc w:val="both"/>
        <w:rPr>
          <w:noProof w:val="0"/>
          <w:sz w:val="24"/>
          <w:szCs w:val="24"/>
          <w:lang w:val="ru-RU" w:eastAsia="ru-RU"/>
        </w:rPr>
      </w:pPr>
      <w:r w:rsidRPr="00EE444C">
        <w:rPr>
          <w:noProof w:val="0"/>
          <w:sz w:val="24"/>
          <w:szCs w:val="24"/>
          <w:lang w:val="ru-RU" w:eastAsia="ru-RU"/>
        </w:rPr>
        <w:t>По информации Управления топливно-энергетического комплекса и жилищно-коммунального хозяйства Рязанской области централизованным горячим водоснабжением оборудовано 56,2% жилищного фонда области, в т.ч. 71,2% в городской и 28,3% в сельской местности.</w:t>
      </w:r>
    </w:p>
    <w:p w:rsidR="00312CF2" w:rsidRPr="00EE444C" w:rsidRDefault="00312CF2" w:rsidP="00FC2623">
      <w:pPr>
        <w:ind w:firstLine="708"/>
        <w:jc w:val="both"/>
        <w:rPr>
          <w:noProof w:val="0"/>
          <w:sz w:val="24"/>
          <w:szCs w:val="24"/>
          <w:lang w:val="ru-RU" w:eastAsia="ru-RU"/>
        </w:rPr>
      </w:pPr>
      <w:r w:rsidRPr="00EE444C">
        <w:rPr>
          <w:noProof w:val="0"/>
          <w:sz w:val="24"/>
          <w:szCs w:val="24"/>
          <w:lang w:val="ru-RU" w:eastAsia="ru-RU"/>
        </w:rPr>
        <w:t>В 2015 году при осуществлении лабораторного контроля за качеством горячей воды по Рязанской области исследовано 1767 проб по санитарно-химическим показателям, из них 8 проб (0,5%) не отвечали гигиеническим нормативам по мутности, рН, содержанию железа (2014г. – 0,9%), 1829 проб по микробиологическим показателям, не соответствующих гигиеническим нормативам не зарегистрировано.</w:t>
      </w:r>
    </w:p>
    <w:p w:rsidR="00312CF2" w:rsidRPr="00EE444C" w:rsidRDefault="00312CF2" w:rsidP="00FC2623">
      <w:pPr>
        <w:ind w:firstLine="708"/>
        <w:jc w:val="both"/>
        <w:rPr>
          <w:noProof w:val="0"/>
          <w:sz w:val="24"/>
          <w:szCs w:val="24"/>
          <w:lang w:val="ru-RU" w:eastAsia="ru-RU"/>
        </w:rPr>
      </w:pPr>
      <w:r w:rsidRPr="00EE444C">
        <w:rPr>
          <w:noProof w:val="0"/>
          <w:sz w:val="24"/>
          <w:szCs w:val="24"/>
          <w:lang w:val="ru-RU" w:eastAsia="ru-RU"/>
        </w:rPr>
        <w:t>В течение 2015 года Управлением Роспотребнадзора по Рязанской области рассмотрено 24 проектных материала по организации ЗСО источников водоснабжения (2014г. - 22).</w:t>
      </w:r>
    </w:p>
    <w:p w:rsidR="00D32E0F" w:rsidRDefault="00312CF2" w:rsidP="00FC2623">
      <w:pPr>
        <w:widowControl/>
        <w:ind w:firstLine="708"/>
        <w:jc w:val="both"/>
        <w:rPr>
          <w:noProof w:val="0"/>
          <w:sz w:val="24"/>
          <w:szCs w:val="24"/>
          <w:lang w:val="ru-RU" w:eastAsia="ru-RU"/>
        </w:rPr>
      </w:pPr>
      <w:r w:rsidRPr="00EE444C">
        <w:rPr>
          <w:noProof w:val="0"/>
          <w:sz w:val="24"/>
          <w:szCs w:val="24"/>
          <w:lang w:val="ru-RU" w:eastAsia="ru-RU"/>
        </w:rPr>
        <w:t>Вопросы по улучшению санитарно-эпидемиологического состояния питьевого водоснабжения на территории Рязанской области в 2015 году рассмотрены на межведомственной санитарно-противоэпидемической комиссии при Правительстве Рязанской области и на 5 районных СПЭК.</w:t>
      </w:r>
    </w:p>
    <w:p w:rsidR="00312CF2" w:rsidRDefault="00312CF2" w:rsidP="00FC2623">
      <w:pPr>
        <w:widowControl/>
        <w:ind w:firstLine="708"/>
        <w:jc w:val="both"/>
        <w:rPr>
          <w:noProof w:val="0"/>
          <w:sz w:val="24"/>
          <w:szCs w:val="24"/>
          <w:lang w:val="ru-RU" w:eastAsia="ru-RU"/>
        </w:rPr>
      </w:pPr>
      <w:r w:rsidRPr="00EE444C">
        <w:rPr>
          <w:noProof w:val="0"/>
          <w:sz w:val="24"/>
          <w:szCs w:val="24"/>
          <w:lang w:val="ru-RU" w:eastAsia="ru-RU"/>
        </w:rPr>
        <w:t>В 2015 году на территории области не регистрировались вспышки инфекционных заболеваний, связанные с водным фактором передачи инфекции.</w:t>
      </w:r>
    </w:p>
    <w:p w:rsidR="00312CF2" w:rsidRPr="00EE444C" w:rsidRDefault="00312CF2" w:rsidP="00FC2623">
      <w:pPr>
        <w:ind w:firstLine="708"/>
        <w:jc w:val="both"/>
        <w:rPr>
          <w:noProof w:val="0"/>
          <w:sz w:val="24"/>
          <w:szCs w:val="24"/>
          <w:lang w:val="ru-RU" w:eastAsia="ru-RU"/>
        </w:rPr>
      </w:pPr>
      <w:r w:rsidRPr="00EE444C">
        <w:rPr>
          <w:noProof w:val="0"/>
          <w:sz w:val="24"/>
          <w:szCs w:val="24"/>
          <w:lang w:val="ru-RU" w:eastAsia="ru-RU"/>
        </w:rPr>
        <w:t>В целях обеспечения населения, в том числе сельского, доброкачественной питьевой и горячей водой на территории Рязанской области разработаны, приняты и финансируются программы:</w:t>
      </w:r>
    </w:p>
    <w:p w:rsidR="00312CF2" w:rsidRPr="00EE444C" w:rsidRDefault="00312CF2" w:rsidP="00633842">
      <w:pPr>
        <w:widowControl/>
        <w:numPr>
          <w:ilvl w:val="0"/>
          <w:numId w:val="3"/>
        </w:numPr>
        <w:tabs>
          <w:tab w:val="clear" w:pos="720"/>
          <w:tab w:val="num" w:pos="960"/>
          <w:tab w:val="num" w:pos="1320"/>
        </w:tabs>
        <w:ind w:left="0" w:firstLine="720"/>
        <w:jc w:val="both"/>
        <w:rPr>
          <w:noProof w:val="0"/>
          <w:sz w:val="24"/>
          <w:szCs w:val="24"/>
          <w:lang w:val="ru-RU" w:eastAsia="ru-RU"/>
        </w:rPr>
      </w:pPr>
      <w:r w:rsidRPr="00EE444C">
        <w:rPr>
          <w:noProof w:val="0"/>
          <w:sz w:val="24"/>
          <w:szCs w:val="24"/>
          <w:lang w:val="ru-RU" w:eastAsia="ru-RU"/>
        </w:rPr>
        <w:t>В 2015 году осуществлялась реализация государственной программы Рязанской области «Развитие коммунальной инфраструктуры, энергосбережение и повышение энергетической эффективности на 2015-2020 годы», в рамках которой действует подпрограмма «Модернизация коммунального комплекса на 2015-2020</w:t>
      </w:r>
      <w:r w:rsidR="00D32E0F">
        <w:rPr>
          <w:noProof w:val="0"/>
          <w:sz w:val="24"/>
          <w:szCs w:val="24"/>
          <w:lang w:val="ru-RU" w:eastAsia="ru-RU"/>
        </w:rPr>
        <w:t xml:space="preserve"> </w:t>
      </w:r>
      <w:r w:rsidRPr="00EE444C">
        <w:rPr>
          <w:noProof w:val="0"/>
          <w:sz w:val="24"/>
          <w:szCs w:val="24"/>
          <w:lang w:val="ru-RU" w:eastAsia="ru-RU"/>
        </w:rPr>
        <w:t>годы», направленная на модернизацию объектов и систем водоснабжения и водоотведения. В 2015г. по данной программе за счет средств областного бюджета в размере 63,73 млн.рублей построено 36,6 км водопроводных сетей,</w:t>
      </w:r>
      <w:r w:rsidRPr="00EE444C">
        <w:rPr>
          <w:b/>
          <w:noProof w:val="0"/>
          <w:sz w:val="24"/>
          <w:szCs w:val="24"/>
          <w:lang w:val="ru-RU" w:eastAsia="ru-RU"/>
        </w:rPr>
        <w:t xml:space="preserve"> </w:t>
      </w:r>
      <w:r w:rsidRPr="00EE444C">
        <w:rPr>
          <w:noProof w:val="0"/>
          <w:sz w:val="24"/>
          <w:szCs w:val="24"/>
          <w:lang w:val="ru-RU" w:eastAsia="ru-RU"/>
        </w:rPr>
        <w:t>1 станция обезжелезивания и очистки воды, 6 водонапорных башен, 5 артезианских скважин в</w:t>
      </w:r>
      <w:r w:rsidRPr="00EE444C">
        <w:rPr>
          <w:b/>
          <w:bCs/>
          <w:noProof w:val="0"/>
          <w:sz w:val="24"/>
          <w:szCs w:val="24"/>
          <w:lang w:val="ru-RU" w:eastAsia="ru-RU"/>
        </w:rPr>
        <w:t xml:space="preserve"> </w:t>
      </w:r>
      <w:r w:rsidRPr="00EE444C">
        <w:rPr>
          <w:noProof w:val="0"/>
          <w:sz w:val="24"/>
          <w:szCs w:val="24"/>
          <w:lang w:val="ru-RU" w:eastAsia="ru-RU"/>
        </w:rPr>
        <w:t>поселения</w:t>
      </w:r>
      <w:r w:rsidR="00D32E0F">
        <w:rPr>
          <w:noProof w:val="0"/>
          <w:sz w:val="24"/>
          <w:szCs w:val="24"/>
          <w:lang w:val="ru-RU" w:eastAsia="ru-RU"/>
        </w:rPr>
        <w:t>х муниципальных районов области;</w:t>
      </w:r>
    </w:p>
    <w:p w:rsidR="00312CF2" w:rsidRPr="00EE444C" w:rsidRDefault="00312CF2" w:rsidP="00633842">
      <w:pPr>
        <w:widowControl/>
        <w:numPr>
          <w:ilvl w:val="0"/>
          <w:numId w:val="3"/>
        </w:numPr>
        <w:tabs>
          <w:tab w:val="clear" w:pos="720"/>
          <w:tab w:val="num" w:pos="960"/>
          <w:tab w:val="num" w:pos="1320"/>
        </w:tabs>
        <w:ind w:left="0" w:firstLine="720"/>
        <w:jc w:val="both"/>
        <w:rPr>
          <w:noProof w:val="0"/>
          <w:sz w:val="24"/>
          <w:szCs w:val="24"/>
          <w:lang w:val="ru-RU" w:eastAsia="ru-RU"/>
        </w:rPr>
      </w:pPr>
      <w:r w:rsidRPr="00EE444C">
        <w:rPr>
          <w:noProof w:val="0"/>
          <w:sz w:val="24"/>
          <w:szCs w:val="24"/>
          <w:lang w:val="ru-RU" w:eastAsia="ru-RU"/>
        </w:rPr>
        <w:t>«Устойчивое развитие сельских территорий на 2014-2017</w:t>
      </w:r>
      <w:r w:rsidR="00D32E0F">
        <w:rPr>
          <w:noProof w:val="0"/>
          <w:sz w:val="24"/>
          <w:szCs w:val="24"/>
          <w:lang w:val="ru-RU" w:eastAsia="ru-RU"/>
        </w:rPr>
        <w:t xml:space="preserve"> </w:t>
      </w:r>
      <w:r w:rsidRPr="00EE444C">
        <w:rPr>
          <w:noProof w:val="0"/>
          <w:sz w:val="24"/>
          <w:szCs w:val="24"/>
          <w:lang w:val="ru-RU" w:eastAsia="ru-RU"/>
        </w:rPr>
        <w:t>годы и на период до 2020 года». В 2015г. по развитию водоснабжения в сельской местности области профинансировано из средств федерального бюджета 85,288 млн.руб. по объектам в</w:t>
      </w:r>
      <w:r w:rsidR="00D32E0F">
        <w:rPr>
          <w:noProof w:val="0"/>
          <w:sz w:val="24"/>
          <w:szCs w:val="24"/>
          <w:lang w:val="ru-RU" w:eastAsia="ru-RU"/>
        </w:rPr>
        <w:t>одоснабжения 8 районов области;</w:t>
      </w:r>
    </w:p>
    <w:p w:rsidR="00312CF2" w:rsidRPr="00EE444C" w:rsidRDefault="00312CF2" w:rsidP="00633842">
      <w:pPr>
        <w:widowControl/>
        <w:numPr>
          <w:ilvl w:val="0"/>
          <w:numId w:val="3"/>
        </w:numPr>
        <w:tabs>
          <w:tab w:val="clear" w:pos="720"/>
          <w:tab w:val="num" w:pos="960"/>
          <w:tab w:val="num" w:pos="1320"/>
        </w:tabs>
        <w:ind w:left="0" w:firstLine="720"/>
        <w:jc w:val="both"/>
        <w:rPr>
          <w:noProof w:val="0"/>
          <w:sz w:val="24"/>
          <w:szCs w:val="24"/>
          <w:lang w:val="ru-RU" w:eastAsia="ru-RU"/>
        </w:rPr>
      </w:pPr>
      <w:r w:rsidRPr="00EE444C">
        <w:rPr>
          <w:noProof w:val="0"/>
          <w:sz w:val="24"/>
          <w:szCs w:val="24"/>
          <w:lang w:val="ru-RU" w:eastAsia="ru-RU"/>
        </w:rPr>
        <w:t>«Строительство, модернизация, реконструкция и развитие систем водоснабжения и водоотведения города Рязани на период до 2015 года».</w:t>
      </w:r>
      <w:r w:rsidRPr="00EE444C">
        <w:rPr>
          <w:b/>
          <w:noProof w:val="0"/>
          <w:sz w:val="24"/>
          <w:szCs w:val="24"/>
          <w:lang w:val="ru-RU" w:eastAsia="ru-RU"/>
        </w:rPr>
        <w:t xml:space="preserve"> </w:t>
      </w:r>
      <w:r w:rsidRPr="00EE444C">
        <w:rPr>
          <w:noProof w:val="0"/>
          <w:sz w:val="24"/>
          <w:szCs w:val="24"/>
          <w:lang w:val="ru-RU" w:eastAsia="ru-RU"/>
        </w:rPr>
        <w:t>В 2015г. по данной инвестиционной программе про</w:t>
      </w:r>
      <w:r w:rsidR="00D32E0F">
        <w:rPr>
          <w:noProof w:val="0"/>
          <w:sz w:val="24"/>
          <w:szCs w:val="24"/>
          <w:lang w:val="ru-RU" w:eastAsia="ru-RU"/>
        </w:rPr>
        <w:t>финансировано 41,390 млн.рублей;</w:t>
      </w:r>
    </w:p>
    <w:p w:rsidR="00312CF2" w:rsidRPr="00EE444C" w:rsidRDefault="00312CF2" w:rsidP="00633842">
      <w:pPr>
        <w:widowControl/>
        <w:numPr>
          <w:ilvl w:val="0"/>
          <w:numId w:val="3"/>
        </w:numPr>
        <w:tabs>
          <w:tab w:val="clear" w:pos="720"/>
          <w:tab w:val="num" w:pos="960"/>
          <w:tab w:val="num" w:pos="1320"/>
        </w:tabs>
        <w:ind w:left="0" w:firstLine="720"/>
        <w:jc w:val="both"/>
        <w:rPr>
          <w:noProof w:val="0"/>
          <w:sz w:val="24"/>
          <w:szCs w:val="24"/>
          <w:lang w:val="ru-RU" w:eastAsia="ru-RU"/>
        </w:rPr>
      </w:pPr>
      <w:r w:rsidRPr="00EE444C">
        <w:rPr>
          <w:noProof w:val="0"/>
          <w:sz w:val="24"/>
          <w:szCs w:val="24"/>
          <w:lang w:val="ru-RU" w:eastAsia="ru-RU"/>
        </w:rPr>
        <w:t>«Модернизация водоснабжения Шиловского городского поселения Шиловского муниципального района Рязанской области на 2013-2015 годы». В 2015г. по данной инвестиционной программе профинансировано 3,257 млн.рублей.</w:t>
      </w:r>
    </w:p>
    <w:p w:rsidR="001F3393" w:rsidRPr="00EE444C" w:rsidRDefault="001F3393" w:rsidP="00FC2623">
      <w:pPr>
        <w:ind w:firstLine="709"/>
        <w:jc w:val="both"/>
        <w:rPr>
          <w:sz w:val="24"/>
          <w:szCs w:val="24"/>
          <w:lang w:val="ru-RU"/>
        </w:rPr>
      </w:pPr>
      <w:r w:rsidRPr="00EE444C">
        <w:rPr>
          <w:sz w:val="24"/>
          <w:szCs w:val="24"/>
          <w:lang w:val="ru-RU"/>
        </w:rPr>
        <w:t>Управлением Роспотребнадзора по Рязанской области в целях реализации Доктрины продовольственной безопасности и мер по снижению заболеваемости населения, обусловленной микронутриентной недостаточностью проводится работа по обеспечению контроля и надзора за соответствием качества и безопасности пищевых продуктов требованиям действующего законодательства Российской Федерации, законодательных актов Таможенного союза.</w:t>
      </w:r>
    </w:p>
    <w:p w:rsidR="001F3393" w:rsidRPr="00EE444C" w:rsidRDefault="001F3393" w:rsidP="00FC2623">
      <w:pPr>
        <w:ind w:firstLine="709"/>
        <w:jc w:val="both"/>
        <w:rPr>
          <w:sz w:val="24"/>
          <w:szCs w:val="24"/>
          <w:lang w:val="ru-RU"/>
        </w:rPr>
      </w:pPr>
      <w:r w:rsidRPr="00EE444C">
        <w:rPr>
          <w:sz w:val="24"/>
          <w:szCs w:val="24"/>
          <w:lang w:val="ru-RU"/>
        </w:rPr>
        <w:t>В рамках реализации государственной политики в области здорового питания для обеспечения населения Рязанской области качественными и безопасными продуктами питания и создания благоприятных условий для развития агропромышленного комплекса Правительством региона принята программа Рязанской области «Развитие агропромышленного комплекса на 2014–2020 годы». Реализация данной программы направлена на развитие отраслей растениеводства, животноводства, малых форм хозяйствования на селе, увеличение производства, переработки и реализации сельскохозяйственной продукции, повышение конкурентоспособности продукции за счет расширения ассортимента и улучшения качества продукции на основе комплексной модернизации.</w:t>
      </w:r>
    </w:p>
    <w:p w:rsidR="001F3393" w:rsidRPr="00EE444C" w:rsidRDefault="001F3393" w:rsidP="00FC2623">
      <w:pPr>
        <w:ind w:firstLine="709"/>
        <w:jc w:val="both"/>
        <w:rPr>
          <w:sz w:val="24"/>
          <w:szCs w:val="24"/>
          <w:lang w:val="ru-RU"/>
        </w:rPr>
      </w:pPr>
      <w:r w:rsidRPr="00EE444C">
        <w:rPr>
          <w:sz w:val="24"/>
          <w:szCs w:val="24"/>
          <w:lang w:val="ru-RU"/>
        </w:rPr>
        <w:t>Приоритетными задачами в работе специалистов Управления Роспотребнадзора по Рязанской области являются оценка структуры питания, его влияния на состояние здоровья, контроль за безопасностью и качеством продовольственного сырья и пищевых продуктов на этапах производства и оборота, который необходим для предупреждения инфекционных и массовых неинфекционных заболеваний связанных с питанием.</w:t>
      </w:r>
    </w:p>
    <w:p w:rsidR="001F3393" w:rsidRPr="00EE444C" w:rsidRDefault="001F3393" w:rsidP="00FC2623">
      <w:pPr>
        <w:ind w:firstLine="709"/>
        <w:jc w:val="both"/>
        <w:rPr>
          <w:sz w:val="24"/>
          <w:szCs w:val="24"/>
          <w:lang w:val="ru-RU"/>
        </w:rPr>
      </w:pPr>
      <w:r w:rsidRPr="00EE444C">
        <w:rPr>
          <w:sz w:val="24"/>
          <w:szCs w:val="24"/>
          <w:lang w:val="ru-RU"/>
        </w:rPr>
        <w:t>В целях улучшения качества и безопасности пищевой продукции, реализуемой на потребительском рынке региона, осуществляется взаимодействие с  представителями Общероссийской общественной организацией малого и среднего предпринимательства «ОПОРА РОССИИ», Рязанской Торгово-промышленной палатой путем обсуждения актуальных вопросов на заседаниях, проведения совещаний, лекций, семинаров занятий и участия в форумах.</w:t>
      </w:r>
    </w:p>
    <w:p w:rsidR="001F3393" w:rsidRPr="00EE444C" w:rsidRDefault="001F3393" w:rsidP="00FC2623">
      <w:pPr>
        <w:ind w:right="-15" w:firstLine="709"/>
        <w:jc w:val="both"/>
        <w:rPr>
          <w:sz w:val="24"/>
          <w:szCs w:val="24"/>
          <w:lang w:val="ru-RU"/>
        </w:rPr>
      </w:pPr>
      <w:r w:rsidRPr="00EE444C">
        <w:rPr>
          <w:sz w:val="24"/>
          <w:szCs w:val="24"/>
          <w:lang w:val="ru-RU"/>
        </w:rPr>
        <w:t xml:space="preserve">С целью недопущения оборота некачественной и фальсифицированной продукции специалситами  Управления Роспотребнадзора по Рязанской области в 2015 году при проведении проверок 930 объектов по производству пищевых продуктов, общественного питания и торговли составлено 948 протоколов об административных правонарушениях, в том числе 9 протоколов о временном запрете деятельноси. По результатам рассмотрения административных производств вынесено 922 постановления по делу об административном правонарушении в виде штрафов на общую сумму 4484,6 млн. рублей и 7 постановлений об административном приостановлении </w:t>
      </w:r>
      <w:r w:rsidR="00D32E0F">
        <w:rPr>
          <w:sz w:val="24"/>
          <w:szCs w:val="24"/>
          <w:lang w:val="ru-RU"/>
        </w:rPr>
        <w:t>деятельности от 10 до 90 суток.</w:t>
      </w:r>
    </w:p>
    <w:p w:rsidR="001F3393" w:rsidRPr="00EE444C" w:rsidRDefault="001F3393" w:rsidP="00FC2623">
      <w:pPr>
        <w:ind w:firstLine="720"/>
        <w:jc w:val="both"/>
        <w:rPr>
          <w:sz w:val="24"/>
          <w:szCs w:val="24"/>
          <w:lang w:val="ru-RU"/>
        </w:rPr>
      </w:pPr>
      <w:r w:rsidRPr="00EE444C">
        <w:rPr>
          <w:sz w:val="24"/>
          <w:szCs w:val="24"/>
          <w:lang w:val="ru-RU"/>
        </w:rPr>
        <w:t>Основными причинами привлечения к административной ответственности являлись: нарушение условий хранения продукции, реализация продукции с истекшим сроком годности, реализация продукции при отсутствии полной и достоверной информации о реализуемом товаре, нарушение санитарно-эпидемиологических требований к содержанию помещений, несвоевременное прохождение периодических медицинских осмотров и гигиенического обучения, отсутствие или ненадлежащее оформление ценников  и другие, неудовлетворительное санитарно- гигиеническое и санитарно-техническое состояние помещений и оборудования, несоблюдение требований к процедурам, основанным на принципах ХАССП, в части соблюдения поточности технологических процессов, отсутствие контроля за функционированием технологического оборудования в порядке, обеспечивающем производство (и</w:t>
      </w:r>
      <w:r w:rsidR="00D32E0F">
        <w:rPr>
          <w:sz w:val="24"/>
          <w:szCs w:val="24"/>
          <w:lang w:val="ru-RU"/>
        </w:rPr>
        <w:t>зготовление) пищевой продукции.</w:t>
      </w:r>
    </w:p>
    <w:p w:rsidR="001F3393" w:rsidRPr="00EE444C" w:rsidRDefault="001F3393" w:rsidP="00FC2623">
      <w:pPr>
        <w:ind w:firstLine="709"/>
        <w:jc w:val="both"/>
        <w:rPr>
          <w:sz w:val="24"/>
          <w:szCs w:val="24"/>
          <w:lang w:val="ru-RU"/>
        </w:rPr>
      </w:pPr>
      <w:r w:rsidRPr="00EE444C">
        <w:rPr>
          <w:sz w:val="24"/>
          <w:szCs w:val="24"/>
          <w:lang w:val="ru-RU"/>
        </w:rPr>
        <w:t>Особую тревогу вызывает выявление в обороте некачественной (фальсифи</w:t>
      </w:r>
      <w:r w:rsidR="00D32E0F">
        <w:rPr>
          <w:sz w:val="24"/>
          <w:szCs w:val="24"/>
          <w:lang w:val="ru-RU"/>
        </w:rPr>
        <w:t>цированной) молочной продукции.</w:t>
      </w:r>
    </w:p>
    <w:p w:rsidR="001F3393" w:rsidRPr="00EE444C" w:rsidRDefault="001F3393" w:rsidP="00FC2623">
      <w:pPr>
        <w:ind w:firstLine="709"/>
        <w:jc w:val="both"/>
        <w:rPr>
          <w:sz w:val="24"/>
          <w:szCs w:val="24"/>
          <w:lang w:val="ru-RU"/>
        </w:rPr>
      </w:pPr>
      <w:r w:rsidRPr="00EE444C">
        <w:rPr>
          <w:sz w:val="24"/>
          <w:szCs w:val="24"/>
          <w:lang w:val="ru-RU"/>
        </w:rPr>
        <w:t>Так в 2015 году на территории Российской Федерации уствновлены факты нахождения в обороте продукции под маркой рязанских товаропроизводителей: ООО «СПОРТПИТ» (Рязанская область, Рязанский район, д.Наумово), ООО «Молочная река» (Рязанская область, Спасский район, д.Горки), ОАО «Скопинский молочный комбинат» (Рязанская область, г.Скопин, ул.Ленина, д.158), деятельность которых на территории региона не осуществляется более 3-х лет. С целью установления фактического адреса производства, привлечения виновных лиц к уголовной ответственности материалы направлены в УМВД России по Рязанской области и в Следственное Управление Следственного комитета Российской Федерации по Рязанской области.</w:t>
      </w:r>
    </w:p>
    <w:p w:rsidR="00D32E0F" w:rsidRDefault="001F3393" w:rsidP="00FC2623">
      <w:pPr>
        <w:ind w:firstLine="709"/>
        <w:jc w:val="both"/>
        <w:rPr>
          <w:sz w:val="24"/>
          <w:szCs w:val="24"/>
          <w:lang w:val="ru-RU"/>
        </w:rPr>
      </w:pPr>
      <w:r w:rsidRPr="00EE444C">
        <w:rPr>
          <w:sz w:val="24"/>
          <w:szCs w:val="24"/>
          <w:lang w:val="ru-RU"/>
        </w:rPr>
        <w:t xml:space="preserve">Для недопущения в обороте некачественной (фальсифицированной) продукции в 2015 </w:t>
      </w:r>
      <w:r w:rsidR="00D32E0F">
        <w:rPr>
          <w:sz w:val="24"/>
          <w:szCs w:val="24"/>
          <w:lang w:val="ru-RU"/>
        </w:rPr>
        <w:t xml:space="preserve">году </w:t>
      </w:r>
      <w:r w:rsidRPr="00EE444C">
        <w:rPr>
          <w:sz w:val="24"/>
          <w:szCs w:val="24"/>
          <w:lang w:val="ru-RU"/>
        </w:rPr>
        <w:t>Управлением Роспотребнадзора по Рязанской области направлена информация в орган сертификации ООО «РЦСМ» о принятии решения о прекращении действия 4 сертификатов соответствия на молочную продукцию, производимую ООО «Рыбновский молочный завод». Действие 4-х сертификатов соответствия прекращено. Кроме того, руководителем Управления Роспотребнадзора по Рязанской области выдано 18 предписаний о прекращении действия деклараций о соответствии. Федеральной службой по аккредитации в реестр внесены сведения о прекращении действия деклараций о соответствии. Материалы 8 дел, по фактам нахождения в обороте некачественной (фальсифицированной) продукции, переданы в правоохранительные органы в целях рассмотрения вопроса о возбуждении уголовного дела.</w:t>
      </w:r>
    </w:p>
    <w:p w:rsidR="001F3393" w:rsidRPr="00EE444C" w:rsidRDefault="001F3393" w:rsidP="00FC2623">
      <w:pPr>
        <w:ind w:firstLine="720"/>
        <w:jc w:val="both"/>
        <w:rPr>
          <w:sz w:val="24"/>
          <w:szCs w:val="24"/>
          <w:lang w:val="ru-RU"/>
        </w:rPr>
      </w:pPr>
      <w:r w:rsidRPr="00EE444C">
        <w:rPr>
          <w:sz w:val="24"/>
          <w:szCs w:val="24"/>
          <w:lang w:val="ru-RU"/>
        </w:rPr>
        <w:t>С целью недопущения реализации на потребительском рынке Рязанской области опасной и некачественной пищевой продукции в 2015 году при проведении контрольно-надзорных мероприятий забракована 901 партия продовольственного сырья и пищевых продуктов объемом 5678 кг. В 2014 году по результатам проведенных надзорных мероприятий забраковано 885 партий продовольственного сырья и пищевых продуктов, общим объемов 8747 кг.</w:t>
      </w:r>
    </w:p>
    <w:p w:rsidR="001F3393" w:rsidRPr="00EE444C" w:rsidRDefault="001F3393" w:rsidP="00FC2623">
      <w:pPr>
        <w:ind w:right="-15" w:firstLine="709"/>
        <w:jc w:val="both"/>
        <w:rPr>
          <w:sz w:val="24"/>
          <w:szCs w:val="24"/>
          <w:lang w:val="ru-RU"/>
        </w:rPr>
      </w:pPr>
      <w:r w:rsidRPr="00EE444C">
        <w:rPr>
          <w:sz w:val="24"/>
          <w:szCs w:val="24"/>
          <w:lang w:val="ru-RU"/>
        </w:rPr>
        <w:t>Наибольшее количество забракованных партий в 2015 году было в таких группах, как «мясо и мясные продукты» (171 партия), «плодоовощная» (162 партии), «рыба и рыбопродукты» (121 партия ), «молоко и молочные продукты» (108 партий),  наибольшее количество забракованных партий в 2014 году было в таких группах, как «плодоовощная» (156 партий), «молоко и молочные продукты» (115 партий),  «мясо и</w:t>
      </w:r>
      <w:r w:rsidR="00D32E0F">
        <w:rPr>
          <w:sz w:val="24"/>
          <w:szCs w:val="24"/>
          <w:lang w:val="ru-RU"/>
        </w:rPr>
        <w:t xml:space="preserve"> мясные продукты» (108 партий).</w:t>
      </w:r>
    </w:p>
    <w:p w:rsidR="001F3393" w:rsidRPr="00EE444C" w:rsidRDefault="001F3393" w:rsidP="00FC2623">
      <w:pPr>
        <w:ind w:firstLine="709"/>
        <w:jc w:val="both"/>
        <w:rPr>
          <w:sz w:val="24"/>
          <w:szCs w:val="24"/>
          <w:lang w:val="ru-RU"/>
        </w:rPr>
      </w:pPr>
      <w:r w:rsidRPr="00EE444C">
        <w:rPr>
          <w:sz w:val="24"/>
          <w:szCs w:val="24"/>
          <w:lang w:val="ru-RU"/>
        </w:rPr>
        <w:t>В 2015 году в структуре объемов забракованных партий  изъятых из оборота пищевых продуктов и продовольственного сырья наибольший удельный вес отмечается в следующих группах пищевых продуктов: «плодоовощная продукция» - 2254 кг, «молоко и молочные продукты» - 594 кг, «мясо и мясопродукты» - 426 кг, в 2014 году наибольший объем забракованной продукции был в следующих группах пищевых продуктов: «плодоовощная продукция» - 6819 кг, «мясо и мясные продукты» - 301 кг, «молоко и молочные продукты» - 188 кг.</w:t>
      </w:r>
    </w:p>
    <w:p w:rsidR="001F3393" w:rsidRPr="00EE444C" w:rsidRDefault="001F3393" w:rsidP="00FC2623">
      <w:pPr>
        <w:ind w:firstLine="709"/>
        <w:jc w:val="both"/>
        <w:rPr>
          <w:sz w:val="24"/>
          <w:szCs w:val="24"/>
          <w:lang w:val="ru-RU"/>
        </w:rPr>
      </w:pPr>
      <w:r w:rsidRPr="00EE444C">
        <w:rPr>
          <w:sz w:val="24"/>
          <w:szCs w:val="24"/>
          <w:lang w:val="ru-RU"/>
        </w:rPr>
        <w:t>Основными причинами забраковки является отсутствие на маркировке необходимой информации о продукции и документов, подтверждающих качество и безопасность продукции.</w:t>
      </w:r>
    </w:p>
    <w:p w:rsidR="001F3393" w:rsidRPr="00EE444C" w:rsidRDefault="001F3393" w:rsidP="00FC2623">
      <w:pPr>
        <w:jc w:val="both"/>
        <w:rPr>
          <w:sz w:val="24"/>
          <w:szCs w:val="24"/>
          <w:lang w:val="ru-RU"/>
        </w:rPr>
      </w:pPr>
    </w:p>
    <w:p w:rsidR="001F3393" w:rsidRPr="00D32E0F" w:rsidRDefault="001F3393"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sz w:val="22"/>
          <w:szCs w:val="22"/>
          <w:lang w:val="ru-RU"/>
        </w:rPr>
      </w:pPr>
      <w:r w:rsidRPr="00D32E0F">
        <w:rPr>
          <w:sz w:val="22"/>
          <w:szCs w:val="22"/>
          <w:lang w:val="ru-RU"/>
        </w:rPr>
        <w:t>Таблица №</w:t>
      </w:r>
      <w:r w:rsidR="006A58C3">
        <w:rPr>
          <w:sz w:val="22"/>
          <w:szCs w:val="22"/>
          <w:lang w:val="ru-RU"/>
        </w:rPr>
        <w:t>108</w:t>
      </w:r>
    </w:p>
    <w:p w:rsidR="001F3393" w:rsidRPr="00D32E0F" w:rsidRDefault="001F3393" w:rsidP="00FC2623">
      <w:pPr>
        <w:jc w:val="center"/>
        <w:rPr>
          <w:b/>
          <w:sz w:val="22"/>
          <w:szCs w:val="22"/>
          <w:lang w:val="ru-RU"/>
        </w:rPr>
      </w:pPr>
      <w:r w:rsidRPr="00D32E0F">
        <w:rPr>
          <w:b/>
          <w:sz w:val="22"/>
          <w:szCs w:val="22"/>
          <w:lang w:val="ru-RU"/>
        </w:rPr>
        <w:t>Количество забракованной продукции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0"/>
        <w:gridCol w:w="1134"/>
        <w:gridCol w:w="1134"/>
        <w:gridCol w:w="1134"/>
      </w:tblGrid>
      <w:tr w:rsidR="001F3393" w:rsidRPr="00EE444C" w:rsidTr="00D32E0F">
        <w:tc>
          <w:tcPr>
            <w:tcW w:w="5670" w:type="dxa"/>
            <w:tcBorders>
              <w:top w:val="single" w:sz="4" w:space="0" w:color="auto"/>
              <w:left w:val="single" w:sz="4" w:space="0" w:color="auto"/>
              <w:bottom w:val="single" w:sz="4" w:space="0" w:color="auto"/>
              <w:right w:val="single" w:sz="4" w:space="0" w:color="auto"/>
            </w:tcBorders>
            <w:vAlign w:val="center"/>
          </w:tcPr>
          <w:p w:rsidR="001F3393" w:rsidRPr="00EE444C" w:rsidRDefault="001F3393" w:rsidP="00FC2623">
            <w:pPr>
              <w:jc w:val="center"/>
              <w:rPr>
                <w:sz w:val="22"/>
                <w:szCs w:val="22"/>
              </w:rPr>
            </w:pPr>
            <w:r w:rsidRPr="00EE444C">
              <w:rPr>
                <w:sz w:val="22"/>
                <w:szCs w:val="22"/>
              </w:rPr>
              <w:t>Наименование показателя</w:t>
            </w:r>
          </w:p>
        </w:tc>
        <w:tc>
          <w:tcPr>
            <w:tcW w:w="1134" w:type="dxa"/>
            <w:tcBorders>
              <w:top w:val="single" w:sz="4" w:space="0" w:color="auto"/>
              <w:left w:val="single" w:sz="4" w:space="0" w:color="auto"/>
              <w:bottom w:val="single" w:sz="4" w:space="0" w:color="auto"/>
              <w:right w:val="single" w:sz="4" w:space="0" w:color="auto"/>
            </w:tcBorders>
            <w:vAlign w:val="center"/>
          </w:tcPr>
          <w:p w:rsidR="001F3393" w:rsidRPr="00EE444C" w:rsidRDefault="001F3393" w:rsidP="00FC2623">
            <w:pPr>
              <w:jc w:val="center"/>
              <w:rPr>
                <w:sz w:val="22"/>
                <w:szCs w:val="22"/>
                <w:lang w:val="ru-RU"/>
              </w:rPr>
            </w:pPr>
            <w:r w:rsidRPr="00EE444C">
              <w:rPr>
                <w:sz w:val="22"/>
                <w:szCs w:val="22"/>
              </w:rPr>
              <w:t>201</w:t>
            </w:r>
            <w:r w:rsidRPr="00EE444C">
              <w:rPr>
                <w:sz w:val="22"/>
                <w:szCs w:val="22"/>
                <w:lang w:val="ru-RU"/>
              </w:rPr>
              <w:t>3г.</w:t>
            </w:r>
          </w:p>
        </w:tc>
        <w:tc>
          <w:tcPr>
            <w:tcW w:w="1134" w:type="dxa"/>
            <w:tcBorders>
              <w:top w:val="single" w:sz="4" w:space="0" w:color="auto"/>
              <w:left w:val="single" w:sz="4" w:space="0" w:color="auto"/>
              <w:bottom w:val="single" w:sz="4" w:space="0" w:color="auto"/>
              <w:right w:val="single" w:sz="4" w:space="0" w:color="auto"/>
            </w:tcBorders>
            <w:vAlign w:val="center"/>
          </w:tcPr>
          <w:p w:rsidR="001F3393" w:rsidRPr="00EE444C" w:rsidRDefault="001F3393" w:rsidP="00FC2623">
            <w:pPr>
              <w:jc w:val="center"/>
              <w:rPr>
                <w:sz w:val="22"/>
                <w:szCs w:val="22"/>
                <w:lang w:val="ru-RU"/>
              </w:rPr>
            </w:pPr>
            <w:r w:rsidRPr="00EE444C">
              <w:rPr>
                <w:sz w:val="22"/>
                <w:szCs w:val="22"/>
              </w:rPr>
              <w:t>201</w:t>
            </w:r>
            <w:r w:rsidRPr="00EE444C">
              <w:rPr>
                <w:sz w:val="22"/>
                <w:szCs w:val="22"/>
                <w:lang w:val="ru-RU"/>
              </w:rPr>
              <w:t>4г.</w:t>
            </w:r>
          </w:p>
        </w:tc>
        <w:tc>
          <w:tcPr>
            <w:tcW w:w="1134" w:type="dxa"/>
            <w:tcBorders>
              <w:top w:val="single" w:sz="4" w:space="0" w:color="auto"/>
              <w:left w:val="single" w:sz="4" w:space="0" w:color="auto"/>
              <w:bottom w:val="single" w:sz="4" w:space="0" w:color="auto"/>
              <w:right w:val="single" w:sz="4" w:space="0" w:color="auto"/>
            </w:tcBorders>
            <w:vAlign w:val="center"/>
          </w:tcPr>
          <w:p w:rsidR="001F3393" w:rsidRPr="00EE444C" w:rsidRDefault="001F3393" w:rsidP="00FC2623">
            <w:pPr>
              <w:jc w:val="center"/>
              <w:rPr>
                <w:sz w:val="22"/>
                <w:szCs w:val="22"/>
                <w:lang w:val="ru-RU"/>
              </w:rPr>
            </w:pPr>
            <w:r w:rsidRPr="00EE444C">
              <w:rPr>
                <w:sz w:val="22"/>
                <w:szCs w:val="22"/>
              </w:rPr>
              <w:t>201</w:t>
            </w:r>
            <w:r w:rsidRPr="00EE444C">
              <w:rPr>
                <w:sz w:val="22"/>
                <w:szCs w:val="22"/>
                <w:lang w:val="ru-RU"/>
              </w:rPr>
              <w:t>5г.</w:t>
            </w:r>
          </w:p>
        </w:tc>
      </w:tr>
      <w:tr w:rsidR="001F3393" w:rsidRPr="00EE444C" w:rsidTr="00D32E0F">
        <w:tc>
          <w:tcPr>
            <w:tcW w:w="5670" w:type="dxa"/>
            <w:tcBorders>
              <w:top w:val="single" w:sz="4" w:space="0" w:color="auto"/>
              <w:left w:val="single" w:sz="4" w:space="0" w:color="auto"/>
              <w:bottom w:val="single" w:sz="4" w:space="0" w:color="auto"/>
              <w:right w:val="single" w:sz="4" w:space="0" w:color="auto"/>
            </w:tcBorders>
            <w:vAlign w:val="center"/>
          </w:tcPr>
          <w:p w:rsidR="001F3393" w:rsidRPr="00EE444C" w:rsidRDefault="001F3393" w:rsidP="00FC2623">
            <w:pPr>
              <w:rPr>
                <w:sz w:val="22"/>
                <w:szCs w:val="22"/>
                <w:lang w:val="ru-RU"/>
              </w:rPr>
            </w:pPr>
            <w:r w:rsidRPr="00EE444C">
              <w:rPr>
                <w:sz w:val="22"/>
                <w:szCs w:val="22"/>
                <w:lang w:val="ru-RU"/>
              </w:rPr>
              <w:t>Количество партий забракованных пищевых продуктов</w:t>
            </w:r>
          </w:p>
        </w:tc>
        <w:tc>
          <w:tcPr>
            <w:tcW w:w="1134" w:type="dxa"/>
            <w:tcBorders>
              <w:top w:val="single" w:sz="4" w:space="0" w:color="auto"/>
              <w:left w:val="single" w:sz="4" w:space="0" w:color="auto"/>
              <w:bottom w:val="single" w:sz="4" w:space="0" w:color="auto"/>
              <w:right w:val="single" w:sz="4" w:space="0" w:color="auto"/>
            </w:tcBorders>
            <w:vAlign w:val="center"/>
          </w:tcPr>
          <w:p w:rsidR="001F3393" w:rsidRPr="00EE444C" w:rsidRDefault="001F3393" w:rsidP="00FC2623">
            <w:pPr>
              <w:jc w:val="center"/>
              <w:rPr>
                <w:sz w:val="22"/>
                <w:szCs w:val="22"/>
              </w:rPr>
            </w:pPr>
            <w:r w:rsidRPr="00EE444C">
              <w:rPr>
                <w:sz w:val="22"/>
                <w:szCs w:val="22"/>
                <w:lang w:val="ru-RU"/>
              </w:rPr>
              <w:t>836</w:t>
            </w:r>
          </w:p>
        </w:tc>
        <w:tc>
          <w:tcPr>
            <w:tcW w:w="1134" w:type="dxa"/>
            <w:tcBorders>
              <w:top w:val="single" w:sz="4" w:space="0" w:color="auto"/>
              <w:left w:val="single" w:sz="4" w:space="0" w:color="auto"/>
              <w:bottom w:val="single" w:sz="4" w:space="0" w:color="auto"/>
              <w:right w:val="single" w:sz="4" w:space="0" w:color="auto"/>
            </w:tcBorders>
            <w:vAlign w:val="center"/>
          </w:tcPr>
          <w:p w:rsidR="001F3393" w:rsidRPr="00EE444C" w:rsidRDefault="001F3393" w:rsidP="00FC2623">
            <w:pPr>
              <w:jc w:val="center"/>
              <w:rPr>
                <w:sz w:val="22"/>
                <w:szCs w:val="22"/>
              </w:rPr>
            </w:pPr>
            <w:r w:rsidRPr="00EE444C">
              <w:rPr>
                <w:sz w:val="22"/>
                <w:szCs w:val="22"/>
              </w:rPr>
              <w:t>8</w:t>
            </w:r>
            <w:r w:rsidRPr="00EE444C">
              <w:rPr>
                <w:sz w:val="22"/>
                <w:szCs w:val="22"/>
                <w:lang w:val="ru-RU"/>
              </w:rPr>
              <w:t>85</w:t>
            </w:r>
          </w:p>
        </w:tc>
        <w:tc>
          <w:tcPr>
            <w:tcW w:w="1134" w:type="dxa"/>
            <w:tcBorders>
              <w:top w:val="single" w:sz="4" w:space="0" w:color="auto"/>
              <w:left w:val="single" w:sz="4" w:space="0" w:color="auto"/>
              <w:bottom w:val="single" w:sz="4" w:space="0" w:color="auto"/>
              <w:right w:val="single" w:sz="4" w:space="0" w:color="auto"/>
            </w:tcBorders>
            <w:vAlign w:val="center"/>
          </w:tcPr>
          <w:p w:rsidR="001F3393" w:rsidRPr="00EE444C" w:rsidRDefault="001F3393" w:rsidP="00FC2623">
            <w:pPr>
              <w:jc w:val="center"/>
              <w:rPr>
                <w:sz w:val="22"/>
                <w:szCs w:val="22"/>
              </w:rPr>
            </w:pPr>
            <w:r w:rsidRPr="00EE444C">
              <w:rPr>
                <w:sz w:val="22"/>
                <w:szCs w:val="22"/>
                <w:lang w:val="ru-RU"/>
              </w:rPr>
              <w:t>901</w:t>
            </w:r>
          </w:p>
        </w:tc>
      </w:tr>
      <w:tr w:rsidR="001F3393" w:rsidRPr="00EE444C" w:rsidTr="00D32E0F">
        <w:tc>
          <w:tcPr>
            <w:tcW w:w="5670" w:type="dxa"/>
            <w:tcBorders>
              <w:top w:val="single" w:sz="4" w:space="0" w:color="auto"/>
              <w:left w:val="single" w:sz="4" w:space="0" w:color="auto"/>
              <w:bottom w:val="single" w:sz="4" w:space="0" w:color="auto"/>
              <w:right w:val="single" w:sz="4" w:space="0" w:color="auto"/>
            </w:tcBorders>
            <w:vAlign w:val="center"/>
          </w:tcPr>
          <w:p w:rsidR="001F3393" w:rsidRPr="00EE444C" w:rsidRDefault="001F3393" w:rsidP="00FC2623">
            <w:pPr>
              <w:rPr>
                <w:sz w:val="22"/>
                <w:szCs w:val="22"/>
                <w:lang w:val="ru-RU"/>
              </w:rPr>
            </w:pPr>
            <w:r w:rsidRPr="00EE444C">
              <w:rPr>
                <w:sz w:val="22"/>
                <w:szCs w:val="22"/>
                <w:lang w:val="ru-RU"/>
              </w:rPr>
              <w:t>Объем забракованных пищевых продуктов и продовольственного сырья (т)</w:t>
            </w:r>
          </w:p>
        </w:tc>
        <w:tc>
          <w:tcPr>
            <w:tcW w:w="1134" w:type="dxa"/>
            <w:tcBorders>
              <w:top w:val="single" w:sz="4" w:space="0" w:color="auto"/>
              <w:left w:val="single" w:sz="4" w:space="0" w:color="auto"/>
              <w:bottom w:val="single" w:sz="4" w:space="0" w:color="auto"/>
              <w:right w:val="single" w:sz="4" w:space="0" w:color="auto"/>
            </w:tcBorders>
            <w:vAlign w:val="center"/>
          </w:tcPr>
          <w:p w:rsidR="001F3393" w:rsidRPr="00EE444C" w:rsidRDefault="001F3393" w:rsidP="00FC2623">
            <w:pPr>
              <w:jc w:val="center"/>
              <w:rPr>
                <w:sz w:val="22"/>
                <w:szCs w:val="22"/>
              </w:rPr>
            </w:pPr>
            <w:r w:rsidRPr="00EE444C">
              <w:rPr>
                <w:sz w:val="22"/>
                <w:szCs w:val="22"/>
                <w:lang w:val="ru-RU"/>
              </w:rPr>
              <w:t>2875</w:t>
            </w:r>
          </w:p>
        </w:tc>
        <w:tc>
          <w:tcPr>
            <w:tcW w:w="1134" w:type="dxa"/>
            <w:tcBorders>
              <w:top w:val="single" w:sz="4" w:space="0" w:color="auto"/>
              <w:left w:val="single" w:sz="4" w:space="0" w:color="auto"/>
              <w:bottom w:val="single" w:sz="4" w:space="0" w:color="auto"/>
              <w:right w:val="single" w:sz="4" w:space="0" w:color="auto"/>
            </w:tcBorders>
            <w:vAlign w:val="center"/>
          </w:tcPr>
          <w:p w:rsidR="001F3393" w:rsidRPr="00EE444C" w:rsidRDefault="001F3393" w:rsidP="00FC2623">
            <w:pPr>
              <w:jc w:val="center"/>
              <w:rPr>
                <w:sz w:val="22"/>
                <w:szCs w:val="22"/>
              </w:rPr>
            </w:pPr>
            <w:r w:rsidRPr="00EE444C">
              <w:rPr>
                <w:sz w:val="22"/>
                <w:szCs w:val="22"/>
                <w:lang w:val="ru-RU"/>
              </w:rPr>
              <w:t>8747</w:t>
            </w:r>
          </w:p>
        </w:tc>
        <w:tc>
          <w:tcPr>
            <w:tcW w:w="1134" w:type="dxa"/>
            <w:tcBorders>
              <w:top w:val="single" w:sz="4" w:space="0" w:color="auto"/>
              <w:left w:val="single" w:sz="4" w:space="0" w:color="auto"/>
              <w:bottom w:val="single" w:sz="4" w:space="0" w:color="auto"/>
              <w:right w:val="single" w:sz="4" w:space="0" w:color="auto"/>
            </w:tcBorders>
            <w:vAlign w:val="center"/>
          </w:tcPr>
          <w:p w:rsidR="001F3393" w:rsidRPr="00EE444C" w:rsidRDefault="001F3393" w:rsidP="00FC2623">
            <w:pPr>
              <w:jc w:val="center"/>
              <w:rPr>
                <w:sz w:val="22"/>
                <w:szCs w:val="22"/>
              </w:rPr>
            </w:pPr>
            <w:r w:rsidRPr="00EE444C">
              <w:rPr>
                <w:sz w:val="22"/>
                <w:szCs w:val="22"/>
                <w:lang w:val="ru-RU"/>
              </w:rPr>
              <w:t>5678</w:t>
            </w:r>
          </w:p>
        </w:tc>
      </w:tr>
    </w:tbl>
    <w:p w:rsidR="001F3393" w:rsidRPr="00EE444C" w:rsidRDefault="001F3393" w:rsidP="00FC2623">
      <w:pPr>
        <w:jc w:val="both"/>
        <w:rPr>
          <w:sz w:val="24"/>
          <w:szCs w:val="24"/>
          <w:lang w:val="ru-RU"/>
        </w:rPr>
      </w:pPr>
    </w:p>
    <w:p w:rsidR="001F3393" w:rsidRPr="00EE444C" w:rsidRDefault="001F3393" w:rsidP="00FC2623">
      <w:pPr>
        <w:ind w:firstLine="709"/>
        <w:jc w:val="both"/>
        <w:rPr>
          <w:sz w:val="24"/>
          <w:szCs w:val="24"/>
          <w:lang w:val="ru-RU"/>
        </w:rPr>
      </w:pPr>
      <w:r w:rsidRPr="00EE444C">
        <w:rPr>
          <w:sz w:val="24"/>
          <w:szCs w:val="24"/>
          <w:lang w:val="ru-RU"/>
        </w:rPr>
        <w:t>В 2014-2015 годах случаев пищевых отравлений и кишечных инфекций, связанных с употреблением в пищу продуктов промышленного производства, у населения, в том числе у декретирова</w:t>
      </w:r>
      <w:r w:rsidR="00D32E0F">
        <w:rPr>
          <w:sz w:val="24"/>
          <w:szCs w:val="24"/>
          <w:lang w:val="ru-RU"/>
        </w:rPr>
        <w:t>нных групп не зарегистрировано.</w:t>
      </w:r>
    </w:p>
    <w:p w:rsidR="001F3393" w:rsidRPr="00EE444C" w:rsidRDefault="001F3393" w:rsidP="00FC2623">
      <w:pPr>
        <w:ind w:firstLine="709"/>
        <w:jc w:val="both"/>
        <w:rPr>
          <w:sz w:val="24"/>
          <w:szCs w:val="24"/>
          <w:lang w:val="ru-RU"/>
        </w:rPr>
      </w:pPr>
      <w:r w:rsidRPr="00EE444C">
        <w:rPr>
          <w:sz w:val="24"/>
          <w:szCs w:val="24"/>
          <w:lang w:val="ru-RU"/>
        </w:rPr>
        <w:t>Однако, несмотря на широкую просветительную работу с населением Рязанской области имеют место случаи отравлений, связанных с употреблением в пищу дикорастущих грибов, собранных и приготовленных гражданами самостоятельно.</w:t>
      </w:r>
    </w:p>
    <w:p w:rsidR="001F3393" w:rsidRPr="00EE444C" w:rsidRDefault="001F3393" w:rsidP="00FC2623">
      <w:pPr>
        <w:ind w:firstLine="709"/>
        <w:jc w:val="both"/>
        <w:rPr>
          <w:sz w:val="24"/>
          <w:szCs w:val="24"/>
          <w:lang w:val="ru-RU"/>
        </w:rPr>
      </w:pPr>
      <w:r w:rsidRPr="00EE444C">
        <w:rPr>
          <w:sz w:val="24"/>
          <w:szCs w:val="24"/>
          <w:lang w:val="ru-RU"/>
        </w:rPr>
        <w:t>В 2015 году зарегистрированы и расследованы 3 случя бытового пищевого отравления небактериального происхождения (отравление грибами) с числом пострадавших - 5 человек, в том числе  с ле</w:t>
      </w:r>
      <w:r w:rsidR="00A73EB9">
        <w:rPr>
          <w:sz w:val="24"/>
          <w:szCs w:val="24"/>
          <w:lang w:val="ru-RU"/>
        </w:rPr>
        <w:t>тальными исходами (2 человека).</w:t>
      </w:r>
    </w:p>
    <w:p w:rsidR="001F3393" w:rsidRPr="00EE444C" w:rsidRDefault="001F3393" w:rsidP="00FC2623">
      <w:pPr>
        <w:ind w:firstLine="709"/>
        <w:jc w:val="both"/>
        <w:rPr>
          <w:sz w:val="24"/>
          <w:szCs w:val="24"/>
          <w:lang w:val="ru-RU"/>
        </w:rPr>
      </w:pPr>
      <w:r w:rsidRPr="00EE444C">
        <w:rPr>
          <w:sz w:val="24"/>
          <w:szCs w:val="24"/>
          <w:lang w:val="ru-RU"/>
        </w:rPr>
        <w:t>В 2014 году зарегистрирован и расследован 1 случай бытового пищевого отравления небактериального происхождения (отравление грибами) с числом пострадавших - 1 человек. В 2013 году зарегистрировано 3 случая бытовых пищевых отравлений  не бактериального происхождения  (ядовитыми грибами) с числом пострадавших 6 человек и 1 случай бытового пищевого отравления  бактериального происхождения (ботул</w:t>
      </w:r>
      <w:r w:rsidR="00A73EB9">
        <w:rPr>
          <w:sz w:val="24"/>
          <w:szCs w:val="24"/>
          <w:lang w:val="ru-RU"/>
        </w:rPr>
        <w:t>изм) с одним пострадавшим.</w:t>
      </w:r>
    </w:p>
    <w:p w:rsidR="001F3393" w:rsidRPr="00EE444C" w:rsidRDefault="001F3393" w:rsidP="00FC2623">
      <w:pPr>
        <w:jc w:val="both"/>
        <w:rPr>
          <w:sz w:val="24"/>
          <w:szCs w:val="24"/>
          <w:lang w:val="ru-RU"/>
        </w:rPr>
      </w:pPr>
    </w:p>
    <w:p w:rsidR="001F3393" w:rsidRPr="00A73EB9" w:rsidRDefault="001F3393" w:rsidP="00FC2623">
      <w:pPr>
        <w:jc w:val="right"/>
        <w:rPr>
          <w:sz w:val="22"/>
          <w:szCs w:val="22"/>
          <w:lang w:val="ru-RU"/>
        </w:rPr>
      </w:pPr>
      <w:r w:rsidRPr="00A73EB9">
        <w:rPr>
          <w:sz w:val="22"/>
          <w:szCs w:val="22"/>
        </w:rPr>
        <w:t>Таблица</w:t>
      </w:r>
      <w:r w:rsidRPr="00A73EB9">
        <w:rPr>
          <w:sz w:val="22"/>
          <w:szCs w:val="22"/>
          <w:lang w:val="ru-RU"/>
        </w:rPr>
        <w:t xml:space="preserve"> №</w:t>
      </w:r>
      <w:r w:rsidR="006A58C3">
        <w:rPr>
          <w:sz w:val="22"/>
          <w:szCs w:val="22"/>
          <w:lang w:val="ru-RU"/>
        </w:rPr>
        <w:t>109</w:t>
      </w:r>
    </w:p>
    <w:p w:rsidR="001F3393" w:rsidRPr="00A73EB9" w:rsidRDefault="001F3393" w:rsidP="00FC2623">
      <w:pPr>
        <w:jc w:val="center"/>
        <w:rPr>
          <w:b/>
          <w:bCs/>
          <w:sz w:val="22"/>
          <w:szCs w:val="22"/>
          <w:u w:val="single"/>
        </w:rPr>
      </w:pPr>
      <w:r w:rsidRPr="00A73EB9">
        <w:rPr>
          <w:b/>
          <w:bCs/>
          <w:sz w:val="22"/>
          <w:szCs w:val="22"/>
        </w:rPr>
        <w:t>Пищевые отравления</w:t>
      </w:r>
    </w:p>
    <w:tbl>
      <w:tblPr>
        <w:tblW w:w="907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6276"/>
        <w:gridCol w:w="932"/>
        <w:gridCol w:w="932"/>
        <w:gridCol w:w="932"/>
      </w:tblGrid>
      <w:tr w:rsidR="001F3393" w:rsidRPr="00EE444C" w:rsidTr="00A73EB9">
        <w:tc>
          <w:tcPr>
            <w:tcW w:w="6276" w:type="dxa"/>
            <w:tcBorders>
              <w:top w:val="single" w:sz="6" w:space="0" w:color="auto"/>
              <w:left w:val="single" w:sz="6" w:space="0" w:color="auto"/>
              <w:bottom w:val="single" w:sz="6" w:space="0" w:color="auto"/>
              <w:right w:val="single" w:sz="6" w:space="0" w:color="auto"/>
            </w:tcBorders>
            <w:vAlign w:val="center"/>
          </w:tcPr>
          <w:p w:rsidR="001F3393" w:rsidRPr="00EE444C" w:rsidRDefault="001F3393" w:rsidP="00FC2623">
            <w:pPr>
              <w:jc w:val="center"/>
              <w:rPr>
                <w:bCs/>
                <w:sz w:val="22"/>
                <w:szCs w:val="22"/>
              </w:rPr>
            </w:pPr>
            <w:r w:rsidRPr="00EE444C">
              <w:rPr>
                <w:bCs/>
                <w:sz w:val="22"/>
                <w:szCs w:val="22"/>
              </w:rPr>
              <w:t>Пищевые отравления</w:t>
            </w:r>
          </w:p>
        </w:tc>
        <w:tc>
          <w:tcPr>
            <w:tcW w:w="932" w:type="dxa"/>
            <w:tcBorders>
              <w:top w:val="single" w:sz="6" w:space="0" w:color="auto"/>
              <w:left w:val="single" w:sz="4" w:space="0" w:color="auto"/>
              <w:bottom w:val="single" w:sz="6" w:space="0" w:color="auto"/>
              <w:right w:val="single" w:sz="4" w:space="0" w:color="auto"/>
            </w:tcBorders>
            <w:vAlign w:val="center"/>
          </w:tcPr>
          <w:p w:rsidR="001F3393" w:rsidRPr="00EE444C" w:rsidRDefault="001F3393" w:rsidP="00A73EB9">
            <w:pPr>
              <w:jc w:val="center"/>
              <w:rPr>
                <w:bCs/>
                <w:sz w:val="22"/>
                <w:szCs w:val="22"/>
              </w:rPr>
            </w:pPr>
            <w:r w:rsidRPr="00EE444C">
              <w:rPr>
                <w:bCs/>
                <w:sz w:val="22"/>
                <w:szCs w:val="22"/>
              </w:rPr>
              <w:t>201</w:t>
            </w:r>
            <w:r w:rsidRPr="00EE444C">
              <w:rPr>
                <w:bCs/>
                <w:sz w:val="22"/>
                <w:szCs w:val="22"/>
                <w:lang w:val="ru-RU"/>
              </w:rPr>
              <w:t>3</w:t>
            </w:r>
            <w:r w:rsidRPr="00EE444C">
              <w:rPr>
                <w:bCs/>
                <w:sz w:val="22"/>
                <w:szCs w:val="22"/>
              </w:rPr>
              <w:t>г.</w:t>
            </w:r>
          </w:p>
        </w:tc>
        <w:tc>
          <w:tcPr>
            <w:tcW w:w="932" w:type="dxa"/>
            <w:tcBorders>
              <w:top w:val="single" w:sz="6" w:space="0" w:color="auto"/>
              <w:left w:val="single" w:sz="4" w:space="0" w:color="auto"/>
              <w:bottom w:val="single" w:sz="6" w:space="0" w:color="auto"/>
              <w:right w:val="single" w:sz="4" w:space="0" w:color="auto"/>
            </w:tcBorders>
            <w:vAlign w:val="center"/>
          </w:tcPr>
          <w:p w:rsidR="001F3393" w:rsidRPr="00EE444C" w:rsidRDefault="001F3393" w:rsidP="00A73EB9">
            <w:pPr>
              <w:jc w:val="center"/>
              <w:rPr>
                <w:bCs/>
                <w:sz w:val="22"/>
                <w:szCs w:val="22"/>
              </w:rPr>
            </w:pPr>
            <w:r w:rsidRPr="00EE444C">
              <w:rPr>
                <w:bCs/>
                <w:sz w:val="22"/>
                <w:szCs w:val="22"/>
              </w:rPr>
              <w:t>201</w:t>
            </w:r>
            <w:r w:rsidRPr="00EE444C">
              <w:rPr>
                <w:bCs/>
                <w:sz w:val="22"/>
                <w:szCs w:val="22"/>
                <w:lang w:val="ru-RU"/>
              </w:rPr>
              <w:t>4</w:t>
            </w:r>
            <w:r w:rsidRPr="00EE444C">
              <w:rPr>
                <w:bCs/>
                <w:sz w:val="22"/>
                <w:szCs w:val="22"/>
              </w:rPr>
              <w:t>г.</w:t>
            </w:r>
          </w:p>
        </w:tc>
        <w:tc>
          <w:tcPr>
            <w:tcW w:w="932" w:type="dxa"/>
            <w:tcBorders>
              <w:top w:val="single" w:sz="6" w:space="0" w:color="auto"/>
              <w:left w:val="single" w:sz="4" w:space="0" w:color="auto"/>
              <w:bottom w:val="single" w:sz="6" w:space="0" w:color="auto"/>
              <w:right w:val="single" w:sz="4" w:space="0" w:color="auto"/>
            </w:tcBorders>
            <w:vAlign w:val="center"/>
          </w:tcPr>
          <w:p w:rsidR="001F3393" w:rsidRPr="00EE444C" w:rsidRDefault="001F3393" w:rsidP="00A73EB9">
            <w:pPr>
              <w:jc w:val="center"/>
              <w:rPr>
                <w:bCs/>
                <w:sz w:val="22"/>
                <w:szCs w:val="22"/>
              </w:rPr>
            </w:pPr>
            <w:r w:rsidRPr="00EE444C">
              <w:rPr>
                <w:bCs/>
                <w:sz w:val="22"/>
                <w:szCs w:val="22"/>
              </w:rPr>
              <w:t>201</w:t>
            </w:r>
            <w:r w:rsidRPr="00EE444C">
              <w:rPr>
                <w:bCs/>
                <w:sz w:val="22"/>
                <w:szCs w:val="22"/>
                <w:lang w:val="ru-RU"/>
              </w:rPr>
              <w:t>5</w:t>
            </w:r>
            <w:r w:rsidRPr="00EE444C">
              <w:rPr>
                <w:bCs/>
                <w:sz w:val="22"/>
                <w:szCs w:val="22"/>
              </w:rPr>
              <w:t>г.</w:t>
            </w:r>
          </w:p>
        </w:tc>
      </w:tr>
      <w:tr w:rsidR="001F3393" w:rsidRPr="00EE444C" w:rsidTr="00A73EB9">
        <w:tc>
          <w:tcPr>
            <w:tcW w:w="6276" w:type="dxa"/>
            <w:tcBorders>
              <w:top w:val="single" w:sz="6" w:space="0" w:color="auto"/>
              <w:left w:val="single" w:sz="6" w:space="0" w:color="auto"/>
              <w:bottom w:val="single" w:sz="6" w:space="0" w:color="auto"/>
              <w:right w:val="single" w:sz="6" w:space="0" w:color="auto"/>
            </w:tcBorders>
            <w:vAlign w:val="center"/>
          </w:tcPr>
          <w:p w:rsidR="001F3393" w:rsidRPr="00EE444C" w:rsidRDefault="001F3393" w:rsidP="00FC2623">
            <w:pPr>
              <w:rPr>
                <w:sz w:val="22"/>
                <w:szCs w:val="22"/>
              </w:rPr>
            </w:pPr>
            <w:r w:rsidRPr="00EE444C">
              <w:rPr>
                <w:sz w:val="22"/>
                <w:szCs w:val="22"/>
              </w:rPr>
              <w:t>Всего отравлений, из них:</w:t>
            </w:r>
          </w:p>
        </w:tc>
        <w:tc>
          <w:tcPr>
            <w:tcW w:w="932" w:type="dxa"/>
            <w:tcBorders>
              <w:top w:val="single" w:sz="6" w:space="0" w:color="auto"/>
              <w:left w:val="single" w:sz="4" w:space="0" w:color="auto"/>
              <w:bottom w:val="single" w:sz="6" w:space="0" w:color="auto"/>
              <w:right w:val="single" w:sz="4" w:space="0" w:color="auto"/>
            </w:tcBorders>
            <w:vAlign w:val="center"/>
          </w:tcPr>
          <w:p w:rsidR="001F3393" w:rsidRPr="00EE444C" w:rsidRDefault="001F3393" w:rsidP="00FC2623">
            <w:pPr>
              <w:jc w:val="center"/>
              <w:rPr>
                <w:bCs/>
                <w:sz w:val="22"/>
                <w:szCs w:val="22"/>
              </w:rPr>
            </w:pPr>
            <w:r w:rsidRPr="00EE444C">
              <w:rPr>
                <w:bCs/>
                <w:sz w:val="22"/>
                <w:szCs w:val="22"/>
              </w:rPr>
              <w:t>4</w:t>
            </w:r>
          </w:p>
        </w:tc>
        <w:tc>
          <w:tcPr>
            <w:tcW w:w="932" w:type="dxa"/>
            <w:tcBorders>
              <w:top w:val="single" w:sz="6" w:space="0" w:color="auto"/>
              <w:left w:val="single" w:sz="4" w:space="0" w:color="auto"/>
              <w:bottom w:val="single" w:sz="6" w:space="0" w:color="auto"/>
              <w:right w:val="single" w:sz="4" w:space="0" w:color="auto"/>
            </w:tcBorders>
            <w:vAlign w:val="center"/>
          </w:tcPr>
          <w:p w:rsidR="001F3393" w:rsidRPr="00EE444C" w:rsidRDefault="001F3393" w:rsidP="00FC2623">
            <w:pPr>
              <w:jc w:val="center"/>
              <w:rPr>
                <w:bCs/>
                <w:sz w:val="22"/>
                <w:szCs w:val="22"/>
              </w:rPr>
            </w:pPr>
            <w:r w:rsidRPr="00EE444C">
              <w:rPr>
                <w:bCs/>
                <w:sz w:val="22"/>
                <w:szCs w:val="22"/>
              </w:rPr>
              <w:t>1</w:t>
            </w:r>
          </w:p>
        </w:tc>
        <w:tc>
          <w:tcPr>
            <w:tcW w:w="932" w:type="dxa"/>
            <w:tcBorders>
              <w:top w:val="single" w:sz="6" w:space="0" w:color="auto"/>
              <w:left w:val="single" w:sz="4" w:space="0" w:color="auto"/>
              <w:bottom w:val="single" w:sz="6" w:space="0" w:color="auto"/>
              <w:right w:val="single" w:sz="4" w:space="0" w:color="auto"/>
            </w:tcBorders>
            <w:vAlign w:val="center"/>
          </w:tcPr>
          <w:p w:rsidR="001F3393" w:rsidRPr="00EE444C" w:rsidRDefault="001F3393" w:rsidP="00FC2623">
            <w:pPr>
              <w:jc w:val="center"/>
              <w:rPr>
                <w:bCs/>
                <w:sz w:val="22"/>
                <w:szCs w:val="22"/>
                <w:lang w:val="ru-RU"/>
              </w:rPr>
            </w:pPr>
            <w:r w:rsidRPr="00EE444C">
              <w:rPr>
                <w:bCs/>
                <w:sz w:val="22"/>
                <w:szCs w:val="22"/>
                <w:lang w:val="ru-RU"/>
              </w:rPr>
              <w:t>3</w:t>
            </w:r>
          </w:p>
        </w:tc>
      </w:tr>
      <w:tr w:rsidR="001F3393" w:rsidRPr="00EE444C" w:rsidTr="00A73EB9">
        <w:tc>
          <w:tcPr>
            <w:tcW w:w="6276" w:type="dxa"/>
            <w:tcBorders>
              <w:top w:val="single" w:sz="6" w:space="0" w:color="auto"/>
              <w:left w:val="single" w:sz="6" w:space="0" w:color="auto"/>
              <w:bottom w:val="single" w:sz="6" w:space="0" w:color="auto"/>
              <w:right w:val="single" w:sz="6" w:space="0" w:color="auto"/>
            </w:tcBorders>
            <w:vAlign w:val="center"/>
          </w:tcPr>
          <w:p w:rsidR="001F3393" w:rsidRPr="00EE444C" w:rsidRDefault="001F3393" w:rsidP="00FC2623">
            <w:pPr>
              <w:rPr>
                <w:sz w:val="22"/>
                <w:szCs w:val="22"/>
                <w:lang w:val="ru-RU"/>
              </w:rPr>
            </w:pPr>
            <w:r w:rsidRPr="00EE444C">
              <w:rPr>
                <w:sz w:val="22"/>
                <w:szCs w:val="22"/>
                <w:lang w:val="ru-RU"/>
              </w:rPr>
              <w:t>Число случаев бактериального происхождения, из них ботулизм</w:t>
            </w:r>
          </w:p>
        </w:tc>
        <w:tc>
          <w:tcPr>
            <w:tcW w:w="932" w:type="dxa"/>
            <w:tcBorders>
              <w:top w:val="single" w:sz="6" w:space="0" w:color="auto"/>
              <w:left w:val="single" w:sz="4" w:space="0" w:color="auto"/>
              <w:bottom w:val="single" w:sz="6" w:space="0" w:color="auto"/>
              <w:right w:val="single" w:sz="4" w:space="0" w:color="auto"/>
            </w:tcBorders>
            <w:vAlign w:val="center"/>
          </w:tcPr>
          <w:p w:rsidR="001F3393" w:rsidRPr="00EE444C" w:rsidRDefault="001F3393" w:rsidP="00FC2623">
            <w:pPr>
              <w:jc w:val="center"/>
              <w:rPr>
                <w:sz w:val="22"/>
                <w:szCs w:val="22"/>
              </w:rPr>
            </w:pPr>
            <w:r w:rsidRPr="00EE444C">
              <w:rPr>
                <w:sz w:val="22"/>
                <w:szCs w:val="22"/>
              </w:rPr>
              <w:t>1</w:t>
            </w:r>
          </w:p>
        </w:tc>
        <w:tc>
          <w:tcPr>
            <w:tcW w:w="932" w:type="dxa"/>
            <w:tcBorders>
              <w:top w:val="single" w:sz="6" w:space="0" w:color="auto"/>
              <w:left w:val="single" w:sz="4" w:space="0" w:color="auto"/>
              <w:bottom w:val="single" w:sz="6" w:space="0" w:color="auto"/>
              <w:right w:val="single" w:sz="6" w:space="0" w:color="auto"/>
            </w:tcBorders>
            <w:vAlign w:val="center"/>
          </w:tcPr>
          <w:p w:rsidR="001F3393" w:rsidRPr="00EE444C" w:rsidRDefault="001F3393" w:rsidP="00FC2623">
            <w:pPr>
              <w:jc w:val="center"/>
              <w:rPr>
                <w:sz w:val="22"/>
                <w:szCs w:val="22"/>
              </w:rPr>
            </w:pPr>
            <w:r w:rsidRPr="00EE444C">
              <w:rPr>
                <w:sz w:val="22"/>
                <w:szCs w:val="22"/>
              </w:rPr>
              <w:t>-</w:t>
            </w:r>
          </w:p>
        </w:tc>
        <w:tc>
          <w:tcPr>
            <w:tcW w:w="932" w:type="dxa"/>
            <w:tcBorders>
              <w:top w:val="single" w:sz="6" w:space="0" w:color="auto"/>
              <w:left w:val="single" w:sz="4" w:space="0" w:color="auto"/>
              <w:bottom w:val="single" w:sz="6" w:space="0" w:color="auto"/>
              <w:right w:val="single" w:sz="6" w:space="0" w:color="auto"/>
            </w:tcBorders>
            <w:vAlign w:val="center"/>
          </w:tcPr>
          <w:p w:rsidR="001F3393" w:rsidRPr="00EE444C" w:rsidRDefault="001F3393" w:rsidP="00FC2623">
            <w:pPr>
              <w:jc w:val="center"/>
              <w:rPr>
                <w:sz w:val="22"/>
                <w:szCs w:val="22"/>
                <w:lang w:val="ru-RU"/>
              </w:rPr>
            </w:pPr>
            <w:r w:rsidRPr="00EE444C">
              <w:rPr>
                <w:sz w:val="22"/>
                <w:szCs w:val="22"/>
                <w:lang w:val="ru-RU"/>
              </w:rPr>
              <w:t>-</w:t>
            </w:r>
          </w:p>
        </w:tc>
      </w:tr>
      <w:tr w:rsidR="001F3393" w:rsidRPr="00EE444C" w:rsidTr="00A73EB9">
        <w:tc>
          <w:tcPr>
            <w:tcW w:w="6276" w:type="dxa"/>
            <w:tcBorders>
              <w:top w:val="single" w:sz="6" w:space="0" w:color="auto"/>
              <w:left w:val="single" w:sz="6" w:space="0" w:color="auto"/>
              <w:bottom w:val="single" w:sz="6" w:space="0" w:color="auto"/>
              <w:right w:val="single" w:sz="6" w:space="0" w:color="auto"/>
            </w:tcBorders>
            <w:vAlign w:val="center"/>
          </w:tcPr>
          <w:p w:rsidR="001F3393" w:rsidRPr="00EE444C" w:rsidRDefault="001F3393" w:rsidP="00FC2623">
            <w:pPr>
              <w:rPr>
                <w:sz w:val="22"/>
                <w:szCs w:val="22"/>
              </w:rPr>
            </w:pPr>
            <w:r w:rsidRPr="00EE444C">
              <w:rPr>
                <w:sz w:val="22"/>
                <w:szCs w:val="22"/>
              </w:rPr>
              <w:t>Число пострадавших</w:t>
            </w:r>
          </w:p>
        </w:tc>
        <w:tc>
          <w:tcPr>
            <w:tcW w:w="932" w:type="dxa"/>
            <w:tcBorders>
              <w:top w:val="single" w:sz="6" w:space="0" w:color="auto"/>
              <w:left w:val="single" w:sz="4" w:space="0" w:color="auto"/>
              <w:bottom w:val="single" w:sz="6" w:space="0" w:color="auto"/>
              <w:right w:val="single" w:sz="4" w:space="0" w:color="auto"/>
            </w:tcBorders>
            <w:vAlign w:val="center"/>
          </w:tcPr>
          <w:p w:rsidR="001F3393" w:rsidRPr="00EE444C" w:rsidRDefault="001F3393" w:rsidP="00FC2623">
            <w:pPr>
              <w:jc w:val="center"/>
              <w:rPr>
                <w:sz w:val="22"/>
                <w:szCs w:val="22"/>
              </w:rPr>
            </w:pPr>
            <w:r w:rsidRPr="00EE444C">
              <w:rPr>
                <w:sz w:val="22"/>
                <w:szCs w:val="22"/>
              </w:rPr>
              <w:t>1</w:t>
            </w:r>
          </w:p>
        </w:tc>
        <w:tc>
          <w:tcPr>
            <w:tcW w:w="932" w:type="dxa"/>
            <w:tcBorders>
              <w:top w:val="single" w:sz="6" w:space="0" w:color="auto"/>
              <w:left w:val="single" w:sz="4" w:space="0" w:color="auto"/>
              <w:bottom w:val="single" w:sz="6" w:space="0" w:color="auto"/>
              <w:right w:val="single" w:sz="6" w:space="0" w:color="auto"/>
            </w:tcBorders>
            <w:vAlign w:val="center"/>
          </w:tcPr>
          <w:p w:rsidR="001F3393" w:rsidRPr="00EE444C" w:rsidRDefault="001F3393" w:rsidP="00FC2623">
            <w:pPr>
              <w:jc w:val="center"/>
              <w:rPr>
                <w:sz w:val="22"/>
                <w:szCs w:val="22"/>
              </w:rPr>
            </w:pPr>
            <w:r w:rsidRPr="00EE444C">
              <w:rPr>
                <w:sz w:val="22"/>
                <w:szCs w:val="22"/>
              </w:rPr>
              <w:t>-</w:t>
            </w:r>
          </w:p>
        </w:tc>
        <w:tc>
          <w:tcPr>
            <w:tcW w:w="932" w:type="dxa"/>
            <w:tcBorders>
              <w:top w:val="single" w:sz="6" w:space="0" w:color="auto"/>
              <w:left w:val="single" w:sz="4" w:space="0" w:color="auto"/>
              <w:bottom w:val="single" w:sz="6" w:space="0" w:color="auto"/>
              <w:right w:val="single" w:sz="6" w:space="0" w:color="auto"/>
            </w:tcBorders>
            <w:vAlign w:val="center"/>
          </w:tcPr>
          <w:p w:rsidR="001F3393" w:rsidRPr="00EE444C" w:rsidRDefault="001F3393" w:rsidP="00FC2623">
            <w:pPr>
              <w:jc w:val="center"/>
              <w:rPr>
                <w:sz w:val="22"/>
                <w:szCs w:val="22"/>
                <w:lang w:val="ru-RU"/>
              </w:rPr>
            </w:pPr>
            <w:r w:rsidRPr="00EE444C">
              <w:rPr>
                <w:sz w:val="22"/>
                <w:szCs w:val="22"/>
                <w:lang w:val="ru-RU"/>
              </w:rPr>
              <w:t>5</w:t>
            </w:r>
          </w:p>
        </w:tc>
      </w:tr>
      <w:tr w:rsidR="001F3393" w:rsidRPr="00EE444C" w:rsidTr="00A73EB9">
        <w:tc>
          <w:tcPr>
            <w:tcW w:w="6276" w:type="dxa"/>
            <w:tcBorders>
              <w:top w:val="single" w:sz="6" w:space="0" w:color="auto"/>
              <w:left w:val="single" w:sz="6" w:space="0" w:color="auto"/>
              <w:bottom w:val="single" w:sz="6" w:space="0" w:color="auto"/>
              <w:right w:val="single" w:sz="6" w:space="0" w:color="auto"/>
            </w:tcBorders>
            <w:vAlign w:val="center"/>
          </w:tcPr>
          <w:p w:rsidR="001F3393" w:rsidRPr="00EE444C" w:rsidRDefault="001F3393" w:rsidP="00FC2623">
            <w:pPr>
              <w:rPr>
                <w:sz w:val="22"/>
                <w:szCs w:val="22"/>
                <w:lang w:val="ru-RU"/>
              </w:rPr>
            </w:pPr>
            <w:r w:rsidRPr="00EE444C">
              <w:rPr>
                <w:sz w:val="22"/>
                <w:szCs w:val="22"/>
                <w:lang w:val="ru-RU"/>
              </w:rPr>
              <w:t>Число случаев с летальным исходом</w:t>
            </w:r>
          </w:p>
        </w:tc>
        <w:tc>
          <w:tcPr>
            <w:tcW w:w="932" w:type="dxa"/>
            <w:tcBorders>
              <w:top w:val="single" w:sz="6" w:space="0" w:color="auto"/>
              <w:left w:val="single" w:sz="4" w:space="0" w:color="auto"/>
              <w:bottom w:val="single" w:sz="6" w:space="0" w:color="auto"/>
              <w:right w:val="single" w:sz="4" w:space="0" w:color="auto"/>
            </w:tcBorders>
            <w:vAlign w:val="center"/>
          </w:tcPr>
          <w:p w:rsidR="001F3393" w:rsidRPr="00EE444C" w:rsidRDefault="001F3393" w:rsidP="00FC2623">
            <w:pPr>
              <w:jc w:val="center"/>
              <w:rPr>
                <w:sz w:val="22"/>
                <w:szCs w:val="22"/>
              </w:rPr>
            </w:pPr>
            <w:r w:rsidRPr="00EE444C">
              <w:rPr>
                <w:sz w:val="22"/>
                <w:szCs w:val="22"/>
              </w:rPr>
              <w:t>-</w:t>
            </w:r>
          </w:p>
        </w:tc>
        <w:tc>
          <w:tcPr>
            <w:tcW w:w="932" w:type="dxa"/>
            <w:tcBorders>
              <w:top w:val="single" w:sz="6" w:space="0" w:color="auto"/>
              <w:left w:val="single" w:sz="4" w:space="0" w:color="auto"/>
              <w:bottom w:val="single" w:sz="6" w:space="0" w:color="auto"/>
              <w:right w:val="single" w:sz="6" w:space="0" w:color="auto"/>
            </w:tcBorders>
            <w:vAlign w:val="center"/>
          </w:tcPr>
          <w:p w:rsidR="001F3393" w:rsidRPr="00EE444C" w:rsidRDefault="001F3393" w:rsidP="00FC2623">
            <w:pPr>
              <w:jc w:val="center"/>
              <w:rPr>
                <w:sz w:val="22"/>
                <w:szCs w:val="22"/>
              </w:rPr>
            </w:pPr>
            <w:r w:rsidRPr="00EE444C">
              <w:rPr>
                <w:sz w:val="22"/>
                <w:szCs w:val="22"/>
              </w:rPr>
              <w:t>-</w:t>
            </w:r>
          </w:p>
        </w:tc>
        <w:tc>
          <w:tcPr>
            <w:tcW w:w="932" w:type="dxa"/>
            <w:tcBorders>
              <w:top w:val="single" w:sz="6" w:space="0" w:color="auto"/>
              <w:left w:val="single" w:sz="4" w:space="0" w:color="auto"/>
              <w:bottom w:val="single" w:sz="6" w:space="0" w:color="auto"/>
              <w:right w:val="single" w:sz="6" w:space="0" w:color="auto"/>
            </w:tcBorders>
            <w:vAlign w:val="center"/>
          </w:tcPr>
          <w:p w:rsidR="001F3393" w:rsidRPr="00EE444C" w:rsidRDefault="001F3393" w:rsidP="00FC2623">
            <w:pPr>
              <w:jc w:val="center"/>
              <w:rPr>
                <w:sz w:val="22"/>
                <w:szCs w:val="22"/>
                <w:lang w:val="ru-RU"/>
              </w:rPr>
            </w:pPr>
            <w:r w:rsidRPr="00EE444C">
              <w:rPr>
                <w:sz w:val="22"/>
                <w:szCs w:val="22"/>
                <w:lang w:val="ru-RU"/>
              </w:rPr>
              <w:t>2</w:t>
            </w:r>
          </w:p>
        </w:tc>
      </w:tr>
      <w:tr w:rsidR="001F3393" w:rsidRPr="00EE444C" w:rsidTr="00A73EB9">
        <w:tc>
          <w:tcPr>
            <w:tcW w:w="6276" w:type="dxa"/>
            <w:tcBorders>
              <w:top w:val="single" w:sz="6" w:space="0" w:color="auto"/>
              <w:left w:val="single" w:sz="6" w:space="0" w:color="auto"/>
              <w:bottom w:val="single" w:sz="6" w:space="0" w:color="auto"/>
              <w:right w:val="single" w:sz="6" w:space="0" w:color="auto"/>
            </w:tcBorders>
            <w:vAlign w:val="center"/>
          </w:tcPr>
          <w:p w:rsidR="001F3393" w:rsidRPr="00EE444C" w:rsidRDefault="001F3393" w:rsidP="00FC2623">
            <w:pPr>
              <w:rPr>
                <w:sz w:val="22"/>
                <w:szCs w:val="22"/>
              </w:rPr>
            </w:pPr>
            <w:r w:rsidRPr="00EE444C">
              <w:rPr>
                <w:sz w:val="22"/>
                <w:szCs w:val="22"/>
              </w:rPr>
              <w:t>Число умерших</w:t>
            </w:r>
          </w:p>
        </w:tc>
        <w:tc>
          <w:tcPr>
            <w:tcW w:w="932" w:type="dxa"/>
            <w:tcBorders>
              <w:top w:val="single" w:sz="6" w:space="0" w:color="auto"/>
              <w:left w:val="single" w:sz="4" w:space="0" w:color="auto"/>
              <w:bottom w:val="single" w:sz="6" w:space="0" w:color="auto"/>
              <w:right w:val="single" w:sz="4" w:space="0" w:color="auto"/>
            </w:tcBorders>
            <w:vAlign w:val="center"/>
          </w:tcPr>
          <w:p w:rsidR="001F3393" w:rsidRPr="00EE444C" w:rsidRDefault="001F3393" w:rsidP="00FC2623">
            <w:pPr>
              <w:jc w:val="center"/>
              <w:rPr>
                <w:sz w:val="22"/>
                <w:szCs w:val="22"/>
              </w:rPr>
            </w:pPr>
            <w:r w:rsidRPr="00EE444C">
              <w:rPr>
                <w:sz w:val="22"/>
                <w:szCs w:val="22"/>
              </w:rPr>
              <w:t>-</w:t>
            </w:r>
          </w:p>
        </w:tc>
        <w:tc>
          <w:tcPr>
            <w:tcW w:w="932" w:type="dxa"/>
            <w:tcBorders>
              <w:top w:val="single" w:sz="6" w:space="0" w:color="auto"/>
              <w:left w:val="single" w:sz="4" w:space="0" w:color="auto"/>
              <w:bottom w:val="single" w:sz="6" w:space="0" w:color="auto"/>
              <w:right w:val="single" w:sz="6" w:space="0" w:color="auto"/>
            </w:tcBorders>
            <w:vAlign w:val="center"/>
          </w:tcPr>
          <w:p w:rsidR="001F3393" w:rsidRPr="00EE444C" w:rsidRDefault="001F3393" w:rsidP="00FC2623">
            <w:pPr>
              <w:jc w:val="center"/>
              <w:rPr>
                <w:sz w:val="22"/>
                <w:szCs w:val="22"/>
              </w:rPr>
            </w:pPr>
            <w:r w:rsidRPr="00EE444C">
              <w:rPr>
                <w:sz w:val="22"/>
                <w:szCs w:val="22"/>
              </w:rPr>
              <w:t>-</w:t>
            </w:r>
          </w:p>
        </w:tc>
        <w:tc>
          <w:tcPr>
            <w:tcW w:w="932" w:type="dxa"/>
            <w:tcBorders>
              <w:top w:val="single" w:sz="6" w:space="0" w:color="auto"/>
              <w:left w:val="single" w:sz="4" w:space="0" w:color="auto"/>
              <w:bottom w:val="single" w:sz="6" w:space="0" w:color="auto"/>
              <w:right w:val="single" w:sz="6" w:space="0" w:color="auto"/>
            </w:tcBorders>
            <w:vAlign w:val="center"/>
          </w:tcPr>
          <w:p w:rsidR="001F3393" w:rsidRPr="00EE444C" w:rsidRDefault="001F3393" w:rsidP="00FC2623">
            <w:pPr>
              <w:jc w:val="center"/>
              <w:rPr>
                <w:sz w:val="22"/>
                <w:szCs w:val="22"/>
                <w:lang w:val="ru-RU"/>
              </w:rPr>
            </w:pPr>
            <w:r w:rsidRPr="00EE444C">
              <w:rPr>
                <w:sz w:val="22"/>
                <w:szCs w:val="22"/>
                <w:lang w:val="ru-RU"/>
              </w:rPr>
              <w:t>2</w:t>
            </w:r>
          </w:p>
        </w:tc>
      </w:tr>
      <w:tr w:rsidR="001F3393" w:rsidRPr="00EE444C" w:rsidTr="00A73EB9">
        <w:tc>
          <w:tcPr>
            <w:tcW w:w="6276" w:type="dxa"/>
            <w:tcBorders>
              <w:top w:val="single" w:sz="6" w:space="0" w:color="auto"/>
              <w:left w:val="single" w:sz="6" w:space="0" w:color="auto"/>
              <w:bottom w:val="single" w:sz="6" w:space="0" w:color="auto"/>
              <w:right w:val="single" w:sz="6" w:space="0" w:color="auto"/>
            </w:tcBorders>
            <w:vAlign w:val="center"/>
          </w:tcPr>
          <w:p w:rsidR="001F3393" w:rsidRPr="00EE444C" w:rsidRDefault="001F3393" w:rsidP="00FC2623">
            <w:pPr>
              <w:rPr>
                <w:sz w:val="22"/>
                <w:szCs w:val="22"/>
                <w:lang w:val="ru-RU"/>
              </w:rPr>
            </w:pPr>
            <w:r w:rsidRPr="00EE444C">
              <w:rPr>
                <w:sz w:val="22"/>
                <w:szCs w:val="22"/>
                <w:lang w:val="ru-RU"/>
              </w:rPr>
              <w:t>Число случаев не бактериального происхождения (отравление грибами)</w:t>
            </w:r>
          </w:p>
        </w:tc>
        <w:tc>
          <w:tcPr>
            <w:tcW w:w="932" w:type="dxa"/>
            <w:tcBorders>
              <w:top w:val="single" w:sz="6" w:space="0" w:color="auto"/>
              <w:left w:val="single" w:sz="4" w:space="0" w:color="auto"/>
              <w:bottom w:val="single" w:sz="6" w:space="0" w:color="auto"/>
              <w:right w:val="single" w:sz="4" w:space="0" w:color="auto"/>
            </w:tcBorders>
            <w:vAlign w:val="center"/>
          </w:tcPr>
          <w:p w:rsidR="001F3393" w:rsidRPr="00EE444C" w:rsidRDefault="001F3393" w:rsidP="00FC2623">
            <w:pPr>
              <w:jc w:val="center"/>
              <w:rPr>
                <w:sz w:val="22"/>
                <w:szCs w:val="22"/>
              </w:rPr>
            </w:pPr>
            <w:r w:rsidRPr="00EE444C">
              <w:rPr>
                <w:sz w:val="22"/>
                <w:szCs w:val="22"/>
              </w:rPr>
              <w:t>3</w:t>
            </w:r>
          </w:p>
        </w:tc>
        <w:tc>
          <w:tcPr>
            <w:tcW w:w="932" w:type="dxa"/>
            <w:tcBorders>
              <w:top w:val="single" w:sz="6" w:space="0" w:color="auto"/>
              <w:left w:val="single" w:sz="4" w:space="0" w:color="auto"/>
              <w:bottom w:val="single" w:sz="6" w:space="0" w:color="auto"/>
              <w:right w:val="single" w:sz="6" w:space="0" w:color="auto"/>
            </w:tcBorders>
            <w:vAlign w:val="center"/>
          </w:tcPr>
          <w:p w:rsidR="001F3393" w:rsidRPr="00EE444C" w:rsidRDefault="001F3393" w:rsidP="00FC2623">
            <w:pPr>
              <w:jc w:val="center"/>
              <w:rPr>
                <w:sz w:val="22"/>
                <w:szCs w:val="22"/>
              </w:rPr>
            </w:pPr>
            <w:r w:rsidRPr="00EE444C">
              <w:rPr>
                <w:sz w:val="22"/>
                <w:szCs w:val="22"/>
              </w:rPr>
              <w:t>1</w:t>
            </w:r>
          </w:p>
        </w:tc>
        <w:tc>
          <w:tcPr>
            <w:tcW w:w="932" w:type="dxa"/>
            <w:tcBorders>
              <w:top w:val="single" w:sz="6" w:space="0" w:color="auto"/>
              <w:left w:val="single" w:sz="4" w:space="0" w:color="auto"/>
              <w:bottom w:val="single" w:sz="6" w:space="0" w:color="auto"/>
              <w:right w:val="single" w:sz="6" w:space="0" w:color="auto"/>
            </w:tcBorders>
            <w:vAlign w:val="center"/>
          </w:tcPr>
          <w:p w:rsidR="001F3393" w:rsidRPr="00EE444C" w:rsidRDefault="001F3393" w:rsidP="00FC2623">
            <w:pPr>
              <w:jc w:val="center"/>
              <w:rPr>
                <w:sz w:val="22"/>
                <w:szCs w:val="22"/>
                <w:lang w:val="ru-RU"/>
              </w:rPr>
            </w:pPr>
            <w:r w:rsidRPr="00EE444C">
              <w:rPr>
                <w:sz w:val="22"/>
                <w:szCs w:val="22"/>
                <w:lang w:val="ru-RU"/>
              </w:rPr>
              <w:t>3</w:t>
            </w:r>
          </w:p>
        </w:tc>
      </w:tr>
      <w:tr w:rsidR="001F3393" w:rsidRPr="00EE444C" w:rsidTr="00A73EB9">
        <w:tc>
          <w:tcPr>
            <w:tcW w:w="6276" w:type="dxa"/>
            <w:tcBorders>
              <w:top w:val="single" w:sz="6" w:space="0" w:color="auto"/>
              <w:left w:val="single" w:sz="6" w:space="0" w:color="auto"/>
              <w:bottom w:val="single" w:sz="6" w:space="0" w:color="auto"/>
              <w:right w:val="single" w:sz="6" w:space="0" w:color="auto"/>
            </w:tcBorders>
            <w:vAlign w:val="center"/>
          </w:tcPr>
          <w:p w:rsidR="001F3393" w:rsidRPr="00EE444C" w:rsidRDefault="001F3393" w:rsidP="00FC2623">
            <w:pPr>
              <w:rPr>
                <w:sz w:val="22"/>
                <w:szCs w:val="22"/>
              </w:rPr>
            </w:pPr>
            <w:r w:rsidRPr="00EE444C">
              <w:rPr>
                <w:sz w:val="22"/>
                <w:szCs w:val="22"/>
              </w:rPr>
              <w:t>Число пострадавших</w:t>
            </w:r>
          </w:p>
        </w:tc>
        <w:tc>
          <w:tcPr>
            <w:tcW w:w="932" w:type="dxa"/>
            <w:tcBorders>
              <w:top w:val="single" w:sz="6" w:space="0" w:color="auto"/>
              <w:left w:val="single" w:sz="4" w:space="0" w:color="auto"/>
              <w:bottom w:val="single" w:sz="6" w:space="0" w:color="auto"/>
              <w:right w:val="single" w:sz="4" w:space="0" w:color="auto"/>
            </w:tcBorders>
            <w:vAlign w:val="center"/>
          </w:tcPr>
          <w:p w:rsidR="001F3393" w:rsidRPr="00EE444C" w:rsidRDefault="001F3393" w:rsidP="00FC2623">
            <w:pPr>
              <w:jc w:val="center"/>
              <w:rPr>
                <w:sz w:val="22"/>
                <w:szCs w:val="22"/>
              </w:rPr>
            </w:pPr>
            <w:r w:rsidRPr="00EE444C">
              <w:rPr>
                <w:sz w:val="22"/>
                <w:szCs w:val="22"/>
              </w:rPr>
              <w:t>6</w:t>
            </w:r>
          </w:p>
        </w:tc>
        <w:tc>
          <w:tcPr>
            <w:tcW w:w="932" w:type="dxa"/>
            <w:tcBorders>
              <w:top w:val="single" w:sz="6" w:space="0" w:color="auto"/>
              <w:left w:val="single" w:sz="4" w:space="0" w:color="auto"/>
              <w:bottom w:val="single" w:sz="6" w:space="0" w:color="auto"/>
              <w:right w:val="single" w:sz="6" w:space="0" w:color="auto"/>
            </w:tcBorders>
            <w:vAlign w:val="center"/>
          </w:tcPr>
          <w:p w:rsidR="001F3393" w:rsidRPr="00EE444C" w:rsidRDefault="001F3393" w:rsidP="00FC2623">
            <w:pPr>
              <w:jc w:val="center"/>
              <w:rPr>
                <w:sz w:val="22"/>
                <w:szCs w:val="22"/>
              </w:rPr>
            </w:pPr>
            <w:r w:rsidRPr="00EE444C">
              <w:rPr>
                <w:sz w:val="22"/>
                <w:szCs w:val="22"/>
              </w:rPr>
              <w:t>1</w:t>
            </w:r>
          </w:p>
        </w:tc>
        <w:tc>
          <w:tcPr>
            <w:tcW w:w="932" w:type="dxa"/>
            <w:tcBorders>
              <w:top w:val="single" w:sz="6" w:space="0" w:color="auto"/>
              <w:left w:val="single" w:sz="4" w:space="0" w:color="auto"/>
              <w:bottom w:val="single" w:sz="6" w:space="0" w:color="auto"/>
              <w:right w:val="single" w:sz="6" w:space="0" w:color="auto"/>
            </w:tcBorders>
            <w:vAlign w:val="center"/>
          </w:tcPr>
          <w:p w:rsidR="001F3393" w:rsidRPr="00EE444C" w:rsidRDefault="001F3393" w:rsidP="00FC2623">
            <w:pPr>
              <w:jc w:val="center"/>
              <w:rPr>
                <w:sz w:val="22"/>
                <w:szCs w:val="22"/>
                <w:lang w:val="ru-RU"/>
              </w:rPr>
            </w:pPr>
            <w:r w:rsidRPr="00EE444C">
              <w:rPr>
                <w:sz w:val="22"/>
                <w:szCs w:val="22"/>
                <w:lang w:val="ru-RU"/>
              </w:rPr>
              <w:t>5</w:t>
            </w:r>
          </w:p>
        </w:tc>
      </w:tr>
      <w:tr w:rsidR="001F3393" w:rsidRPr="00EE444C" w:rsidTr="00A73EB9">
        <w:tc>
          <w:tcPr>
            <w:tcW w:w="6276" w:type="dxa"/>
            <w:tcBorders>
              <w:top w:val="single" w:sz="6" w:space="0" w:color="auto"/>
              <w:left w:val="single" w:sz="6" w:space="0" w:color="auto"/>
              <w:bottom w:val="single" w:sz="6" w:space="0" w:color="auto"/>
              <w:right w:val="single" w:sz="6" w:space="0" w:color="auto"/>
            </w:tcBorders>
            <w:vAlign w:val="center"/>
          </w:tcPr>
          <w:p w:rsidR="001F3393" w:rsidRPr="00EE444C" w:rsidRDefault="001F3393" w:rsidP="00FC2623">
            <w:pPr>
              <w:rPr>
                <w:sz w:val="22"/>
                <w:szCs w:val="22"/>
                <w:lang w:val="ru-RU"/>
              </w:rPr>
            </w:pPr>
            <w:r w:rsidRPr="00EE444C">
              <w:rPr>
                <w:sz w:val="22"/>
                <w:szCs w:val="22"/>
                <w:lang w:val="ru-RU"/>
              </w:rPr>
              <w:t>Число случаев с летальным исходом</w:t>
            </w:r>
          </w:p>
        </w:tc>
        <w:tc>
          <w:tcPr>
            <w:tcW w:w="932" w:type="dxa"/>
            <w:tcBorders>
              <w:top w:val="single" w:sz="6" w:space="0" w:color="auto"/>
              <w:left w:val="single" w:sz="4" w:space="0" w:color="auto"/>
              <w:bottom w:val="single" w:sz="6" w:space="0" w:color="auto"/>
              <w:right w:val="single" w:sz="4" w:space="0" w:color="auto"/>
            </w:tcBorders>
            <w:vAlign w:val="center"/>
          </w:tcPr>
          <w:p w:rsidR="001F3393" w:rsidRPr="00EE444C" w:rsidRDefault="001F3393" w:rsidP="00FC2623">
            <w:pPr>
              <w:jc w:val="center"/>
              <w:rPr>
                <w:sz w:val="22"/>
                <w:szCs w:val="22"/>
              </w:rPr>
            </w:pPr>
            <w:r w:rsidRPr="00EE444C">
              <w:rPr>
                <w:sz w:val="22"/>
                <w:szCs w:val="22"/>
              </w:rPr>
              <w:t>-</w:t>
            </w:r>
          </w:p>
        </w:tc>
        <w:tc>
          <w:tcPr>
            <w:tcW w:w="932" w:type="dxa"/>
            <w:tcBorders>
              <w:top w:val="single" w:sz="6" w:space="0" w:color="auto"/>
              <w:left w:val="single" w:sz="4" w:space="0" w:color="auto"/>
              <w:bottom w:val="single" w:sz="6" w:space="0" w:color="auto"/>
              <w:right w:val="single" w:sz="6" w:space="0" w:color="auto"/>
            </w:tcBorders>
            <w:vAlign w:val="center"/>
          </w:tcPr>
          <w:p w:rsidR="001F3393" w:rsidRPr="00EE444C" w:rsidRDefault="001F3393" w:rsidP="00FC2623">
            <w:pPr>
              <w:jc w:val="center"/>
              <w:rPr>
                <w:sz w:val="22"/>
                <w:szCs w:val="22"/>
              </w:rPr>
            </w:pPr>
            <w:r w:rsidRPr="00EE444C">
              <w:rPr>
                <w:sz w:val="22"/>
                <w:szCs w:val="22"/>
              </w:rPr>
              <w:t>-</w:t>
            </w:r>
          </w:p>
        </w:tc>
        <w:tc>
          <w:tcPr>
            <w:tcW w:w="932" w:type="dxa"/>
            <w:tcBorders>
              <w:top w:val="single" w:sz="6" w:space="0" w:color="auto"/>
              <w:left w:val="single" w:sz="4" w:space="0" w:color="auto"/>
              <w:bottom w:val="single" w:sz="6" w:space="0" w:color="auto"/>
              <w:right w:val="single" w:sz="6" w:space="0" w:color="auto"/>
            </w:tcBorders>
            <w:vAlign w:val="center"/>
          </w:tcPr>
          <w:p w:rsidR="001F3393" w:rsidRPr="00EE444C" w:rsidRDefault="001F3393" w:rsidP="00FC2623">
            <w:pPr>
              <w:jc w:val="center"/>
              <w:rPr>
                <w:sz w:val="22"/>
                <w:szCs w:val="22"/>
                <w:lang w:val="ru-RU"/>
              </w:rPr>
            </w:pPr>
            <w:r w:rsidRPr="00EE444C">
              <w:rPr>
                <w:sz w:val="22"/>
                <w:szCs w:val="22"/>
                <w:lang w:val="ru-RU"/>
              </w:rPr>
              <w:t>2</w:t>
            </w:r>
          </w:p>
        </w:tc>
      </w:tr>
      <w:tr w:rsidR="001F3393" w:rsidRPr="00EE444C" w:rsidTr="00A73EB9">
        <w:tc>
          <w:tcPr>
            <w:tcW w:w="6276" w:type="dxa"/>
            <w:tcBorders>
              <w:top w:val="single" w:sz="6" w:space="0" w:color="auto"/>
              <w:left w:val="single" w:sz="6" w:space="0" w:color="auto"/>
              <w:bottom w:val="single" w:sz="6" w:space="0" w:color="auto"/>
              <w:right w:val="single" w:sz="6" w:space="0" w:color="auto"/>
            </w:tcBorders>
            <w:vAlign w:val="center"/>
          </w:tcPr>
          <w:p w:rsidR="001F3393" w:rsidRPr="00EE444C" w:rsidRDefault="001F3393" w:rsidP="00FC2623">
            <w:pPr>
              <w:rPr>
                <w:sz w:val="22"/>
                <w:szCs w:val="22"/>
              </w:rPr>
            </w:pPr>
            <w:r w:rsidRPr="00EE444C">
              <w:rPr>
                <w:sz w:val="22"/>
                <w:szCs w:val="22"/>
              </w:rPr>
              <w:t>Число умерших</w:t>
            </w:r>
          </w:p>
        </w:tc>
        <w:tc>
          <w:tcPr>
            <w:tcW w:w="932" w:type="dxa"/>
            <w:tcBorders>
              <w:top w:val="single" w:sz="6" w:space="0" w:color="auto"/>
              <w:left w:val="single" w:sz="4" w:space="0" w:color="auto"/>
              <w:bottom w:val="single" w:sz="6" w:space="0" w:color="auto"/>
              <w:right w:val="single" w:sz="4" w:space="0" w:color="auto"/>
            </w:tcBorders>
            <w:vAlign w:val="center"/>
          </w:tcPr>
          <w:p w:rsidR="001F3393" w:rsidRPr="00EE444C" w:rsidRDefault="001F3393" w:rsidP="00FC2623">
            <w:pPr>
              <w:jc w:val="center"/>
              <w:rPr>
                <w:sz w:val="22"/>
                <w:szCs w:val="22"/>
              </w:rPr>
            </w:pPr>
            <w:r w:rsidRPr="00EE444C">
              <w:rPr>
                <w:sz w:val="22"/>
                <w:szCs w:val="22"/>
              </w:rPr>
              <w:t>-</w:t>
            </w:r>
          </w:p>
        </w:tc>
        <w:tc>
          <w:tcPr>
            <w:tcW w:w="932" w:type="dxa"/>
            <w:tcBorders>
              <w:top w:val="single" w:sz="6" w:space="0" w:color="auto"/>
              <w:left w:val="single" w:sz="4" w:space="0" w:color="auto"/>
              <w:bottom w:val="single" w:sz="6" w:space="0" w:color="auto"/>
              <w:right w:val="single" w:sz="6" w:space="0" w:color="auto"/>
            </w:tcBorders>
            <w:vAlign w:val="center"/>
          </w:tcPr>
          <w:p w:rsidR="001F3393" w:rsidRPr="00EE444C" w:rsidRDefault="001F3393" w:rsidP="00FC2623">
            <w:pPr>
              <w:jc w:val="center"/>
              <w:rPr>
                <w:sz w:val="22"/>
                <w:szCs w:val="22"/>
              </w:rPr>
            </w:pPr>
            <w:r w:rsidRPr="00EE444C">
              <w:rPr>
                <w:sz w:val="22"/>
                <w:szCs w:val="22"/>
              </w:rPr>
              <w:t>-</w:t>
            </w:r>
          </w:p>
        </w:tc>
        <w:tc>
          <w:tcPr>
            <w:tcW w:w="932" w:type="dxa"/>
            <w:tcBorders>
              <w:top w:val="single" w:sz="6" w:space="0" w:color="auto"/>
              <w:left w:val="single" w:sz="4" w:space="0" w:color="auto"/>
              <w:bottom w:val="single" w:sz="6" w:space="0" w:color="auto"/>
              <w:right w:val="single" w:sz="6" w:space="0" w:color="auto"/>
            </w:tcBorders>
            <w:vAlign w:val="center"/>
          </w:tcPr>
          <w:p w:rsidR="001F3393" w:rsidRPr="00EE444C" w:rsidRDefault="001F3393" w:rsidP="00FC2623">
            <w:pPr>
              <w:jc w:val="center"/>
              <w:rPr>
                <w:sz w:val="22"/>
                <w:szCs w:val="22"/>
                <w:lang w:val="ru-RU"/>
              </w:rPr>
            </w:pPr>
            <w:r w:rsidRPr="00EE444C">
              <w:rPr>
                <w:sz w:val="22"/>
                <w:szCs w:val="22"/>
                <w:lang w:val="ru-RU"/>
              </w:rPr>
              <w:t>2</w:t>
            </w:r>
          </w:p>
        </w:tc>
      </w:tr>
    </w:tbl>
    <w:p w:rsidR="001F3393" w:rsidRPr="00EE444C" w:rsidRDefault="001F3393" w:rsidP="00FC2623">
      <w:pPr>
        <w:tabs>
          <w:tab w:val="center" w:pos="4677"/>
        </w:tabs>
        <w:rPr>
          <w:sz w:val="24"/>
          <w:szCs w:val="24"/>
          <w:lang w:val="ru-RU"/>
        </w:rPr>
      </w:pPr>
    </w:p>
    <w:p w:rsidR="001F3393" w:rsidRPr="00EE444C" w:rsidRDefault="001F3393" w:rsidP="00FC2623">
      <w:pPr>
        <w:ind w:firstLine="709"/>
        <w:jc w:val="both"/>
        <w:rPr>
          <w:sz w:val="24"/>
          <w:szCs w:val="24"/>
          <w:lang w:val="ru-RU"/>
        </w:rPr>
      </w:pPr>
      <w:r w:rsidRPr="00EE444C">
        <w:rPr>
          <w:sz w:val="24"/>
          <w:szCs w:val="24"/>
          <w:lang w:val="ru-RU"/>
        </w:rPr>
        <w:t xml:space="preserve">Основная причина отравлений: нарушение технологии приготовления грибов </w:t>
      </w:r>
      <w:r w:rsidR="00A73EB9">
        <w:rPr>
          <w:sz w:val="24"/>
          <w:szCs w:val="24"/>
          <w:lang w:val="ru-RU"/>
        </w:rPr>
        <w:t>и употребление ядовитых грибов.</w:t>
      </w:r>
    </w:p>
    <w:p w:rsidR="001F3393" w:rsidRPr="00EE444C" w:rsidRDefault="001F3393" w:rsidP="00FC2623">
      <w:pPr>
        <w:ind w:firstLine="709"/>
        <w:jc w:val="both"/>
        <w:rPr>
          <w:sz w:val="24"/>
          <w:szCs w:val="24"/>
          <w:lang w:val="ru-RU"/>
        </w:rPr>
      </w:pPr>
      <w:r w:rsidRPr="00EE444C">
        <w:rPr>
          <w:sz w:val="24"/>
          <w:szCs w:val="24"/>
          <w:lang w:val="ru-RU"/>
        </w:rPr>
        <w:t>По всем случаям пищевых отравлений были проведены расследования в соответствии с действующими инструкциями. В очагах была проведена санитарно-просветительная работа.</w:t>
      </w:r>
    </w:p>
    <w:p w:rsidR="001F3393" w:rsidRPr="00EE444C" w:rsidRDefault="001F3393" w:rsidP="00FC2623">
      <w:pPr>
        <w:ind w:firstLine="709"/>
        <w:jc w:val="both"/>
        <w:rPr>
          <w:sz w:val="24"/>
          <w:szCs w:val="24"/>
          <w:lang w:val="ru-RU"/>
        </w:rPr>
      </w:pPr>
      <w:r w:rsidRPr="00EE444C">
        <w:rPr>
          <w:sz w:val="24"/>
          <w:szCs w:val="24"/>
          <w:lang w:val="ru-RU"/>
        </w:rPr>
        <w:t>Одним из важных направлений деятельности оставалось осуществление контроля за производством и оборотом алкогольной продукции.</w:t>
      </w:r>
    </w:p>
    <w:p w:rsidR="001F3393" w:rsidRPr="00EE444C" w:rsidRDefault="001F3393" w:rsidP="00FC2623">
      <w:pPr>
        <w:ind w:firstLine="709"/>
        <w:jc w:val="both"/>
        <w:rPr>
          <w:sz w:val="24"/>
          <w:szCs w:val="24"/>
          <w:lang w:val="ru-RU"/>
        </w:rPr>
      </w:pPr>
      <w:r w:rsidRPr="00EE444C">
        <w:rPr>
          <w:sz w:val="24"/>
          <w:szCs w:val="24"/>
          <w:lang w:val="ru-RU"/>
        </w:rPr>
        <w:t>Анализ наркологической ситуации, указывает что наблюдающийся рост потребления пива и слабоалкогольных напитков происходит за счет подростков и женщин детородного возраста. Это в немаловажной степени способствует снижению уровня средней продолжительности жизни и росту показателей преждевременной смертности. Из числа потребителей алкогольные напитки пьют 33% юношей и 20% девушек. Доля лиц, регулярно потребляющих пиво и слабоалкогольные напитки составляет 76%.</w:t>
      </w:r>
    </w:p>
    <w:p w:rsidR="001F3393" w:rsidRPr="00EE444C" w:rsidRDefault="001F3393" w:rsidP="00FC2623">
      <w:pPr>
        <w:ind w:firstLine="709"/>
        <w:jc w:val="both"/>
        <w:rPr>
          <w:sz w:val="24"/>
          <w:szCs w:val="24"/>
          <w:lang w:val="ru-RU"/>
        </w:rPr>
      </w:pPr>
      <w:r w:rsidRPr="00EE444C">
        <w:rPr>
          <w:sz w:val="24"/>
          <w:szCs w:val="24"/>
          <w:lang w:val="ru-RU"/>
        </w:rPr>
        <w:t>В рамках реализации Концепции государственной политики по снижению масштабов злоупотребления алкогольной продукцией и профилактике алкоголизма среди населения Рязанской области были внесены изменения и дополнения от 07.09.2015 №68-ОЗ в Закон Рязанской области от 14.11.2011 №98-ОЗ «Об отдельных вопросах регулирования розничной продажи алкогольной продукции на территории Рязанской области», ограничивающие реализацию алкогольной продукции в предприятиях общественного питания, расположенных в жилом секторе.</w:t>
      </w:r>
    </w:p>
    <w:p w:rsidR="001F3393" w:rsidRPr="00EE444C" w:rsidRDefault="001F3393" w:rsidP="00FC2623">
      <w:pPr>
        <w:ind w:firstLine="709"/>
        <w:jc w:val="both"/>
        <w:rPr>
          <w:sz w:val="24"/>
          <w:szCs w:val="24"/>
          <w:lang w:val="ru-RU"/>
        </w:rPr>
      </w:pPr>
      <w:r w:rsidRPr="00EE444C">
        <w:rPr>
          <w:sz w:val="24"/>
          <w:szCs w:val="24"/>
          <w:lang w:val="ru-RU"/>
        </w:rPr>
        <w:t>В 2015 году проверен 261 хозяйствующи</w:t>
      </w:r>
      <w:r w:rsidR="00DC3846">
        <w:rPr>
          <w:sz w:val="24"/>
          <w:szCs w:val="24"/>
          <w:lang w:val="ru-RU"/>
        </w:rPr>
        <w:t>й</w:t>
      </w:r>
      <w:r w:rsidRPr="00EE444C">
        <w:rPr>
          <w:sz w:val="24"/>
          <w:szCs w:val="24"/>
          <w:lang w:val="ru-RU"/>
        </w:rPr>
        <w:t xml:space="preserve"> субъе</w:t>
      </w:r>
      <w:r w:rsidR="00DC3846">
        <w:rPr>
          <w:sz w:val="24"/>
          <w:szCs w:val="24"/>
          <w:lang w:val="ru-RU"/>
        </w:rPr>
        <w:t>к</w:t>
      </w:r>
      <w:r w:rsidRPr="00EE444C">
        <w:rPr>
          <w:sz w:val="24"/>
          <w:szCs w:val="24"/>
          <w:lang w:val="ru-RU"/>
        </w:rPr>
        <w:t>т, осуществляющи</w:t>
      </w:r>
      <w:r w:rsidR="00DC3846">
        <w:rPr>
          <w:sz w:val="24"/>
          <w:szCs w:val="24"/>
          <w:lang w:val="ru-RU"/>
        </w:rPr>
        <w:t>й</w:t>
      </w:r>
      <w:r w:rsidRPr="00EE444C">
        <w:rPr>
          <w:sz w:val="24"/>
          <w:szCs w:val="24"/>
          <w:lang w:val="ru-RU"/>
        </w:rPr>
        <w:t xml:space="preserve"> оборот алкогольной продукции, в том ч</w:t>
      </w:r>
      <w:r w:rsidR="00DC3846">
        <w:rPr>
          <w:sz w:val="24"/>
          <w:szCs w:val="24"/>
          <w:lang w:val="ru-RU"/>
        </w:rPr>
        <w:t>исле в розлив.</w:t>
      </w:r>
    </w:p>
    <w:p w:rsidR="005740F1" w:rsidRDefault="001F3393" w:rsidP="005740F1">
      <w:pPr>
        <w:ind w:firstLine="709"/>
        <w:jc w:val="both"/>
        <w:rPr>
          <w:sz w:val="24"/>
          <w:szCs w:val="24"/>
          <w:lang w:val="ru-RU"/>
        </w:rPr>
      </w:pPr>
      <w:r w:rsidRPr="00EE444C">
        <w:rPr>
          <w:sz w:val="24"/>
          <w:szCs w:val="24"/>
          <w:lang w:val="ru-RU"/>
        </w:rPr>
        <w:t>По результатам рассмотрения дел об административном правонарушении вынесено 327 постановлений на общую сумму 2</w:t>
      </w:r>
      <w:r w:rsidR="005740F1">
        <w:rPr>
          <w:sz w:val="24"/>
          <w:szCs w:val="24"/>
          <w:lang w:val="ru-RU"/>
        </w:rPr>
        <w:t xml:space="preserve"> млн. </w:t>
      </w:r>
      <w:r w:rsidRPr="00EE444C">
        <w:rPr>
          <w:sz w:val="24"/>
          <w:szCs w:val="24"/>
          <w:lang w:val="ru-RU"/>
        </w:rPr>
        <w:t>224</w:t>
      </w:r>
      <w:r w:rsidR="005740F1">
        <w:rPr>
          <w:sz w:val="24"/>
          <w:szCs w:val="24"/>
          <w:lang w:val="ru-RU"/>
        </w:rPr>
        <w:t>,5 тыс.</w:t>
      </w:r>
      <w:r w:rsidRPr="00EE444C">
        <w:rPr>
          <w:sz w:val="24"/>
          <w:szCs w:val="24"/>
          <w:lang w:val="ru-RU"/>
        </w:rPr>
        <w:t xml:space="preserve"> рублей, в том числе одно дело с конфискацией алкогольной продукции в количестве 1 дкл на сумму 4000 рублей.</w:t>
      </w:r>
    </w:p>
    <w:p w:rsidR="001F3393" w:rsidRPr="00EE444C" w:rsidRDefault="001F3393" w:rsidP="005740F1">
      <w:pPr>
        <w:ind w:firstLine="709"/>
        <w:jc w:val="both"/>
        <w:rPr>
          <w:sz w:val="24"/>
          <w:szCs w:val="24"/>
          <w:lang w:val="ru-RU"/>
        </w:rPr>
      </w:pPr>
      <w:r w:rsidRPr="00EE444C">
        <w:rPr>
          <w:sz w:val="24"/>
          <w:szCs w:val="24"/>
          <w:lang w:val="ru-RU"/>
        </w:rPr>
        <w:t>В ходе проведения контрольно-надзорных мероприятий отобрано и исследовано 659 проб алкогольной продукции, в том числе 125 проб импортной продукции. Удельный вес проб в 2015 году</w:t>
      </w:r>
      <w:r w:rsidR="005740F1">
        <w:rPr>
          <w:sz w:val="24"/>
          <w:szCs w:val="24"/>
          <w:lang w:val="ru-RU"/>
        </w:rPr>
        <w:t>,</w:t>
      </w:r>
      <w:r w:rsidRPr="00EE444C">
        <w:rPr>
          <w:sz w:val="24"/>
          <w:szCs w:val="24"/>
          <w:lang w:val="ru-RU"/>
        </w:rPr>
        <w:t xml:space="preserve"> не отвечающих нормативным требовниям</w:t>
      </w:r>
      <w:r w:rsidR="005740F1">
        <w:rPr>
          <w:sz w:val="24"/>
          <w:szCs w:val="24"/>
          <w:lang w:val="ru-RU"/>
        </w:rPr>
        <w:t>,</w:t>
      </w:r>
      <w:r w:rsidRPr="00EE444C">
        <w:rPr>
          <w:sz w:val="24"/>
          <w:szCs w:val="24"/>
          <w:lang w:val="ru-RU"/>
        </w:rPr>
        <w:t xml:space="preserve"> составляет 0,4% (1 проба по микробиологическим и 2 пробы по физико-химическим показателям). В 2014 году исследовано 903 пробы алкогольной продукции, в том числе 118 проб импортной продукции. Удельный вес проб в 2014 году</w:t>
      </w:r>
      <w:r w:rsidR="005740F1">
        <w:rPr>
          <w:sz w:val="24"/>
          <w:szCs w:val="24"/>
          <w:lang w:val="ru-RU"/>
        </w:rPr>
        <w:t>,</w:t>
      </w:r>
      <w:r w:rsidRPr="00EE444C">
        <w:rPr>
          <w:sz w:val="24"/>
          <w:szCs w:val="24"/>
          <w:lang w:val="ru-RU"/>
        </w:rPr>
        <w:t xml:space="preserve"> не отвечающих нормативным требовниям</w:t>
      </w:r>
      <w:r w:rsidR="005740F1">
        <w:rPr>
          <w:sz w:val="24"/>
          <w:szCs w:val="24"/>
          <w:lang w:val="ru-RU"/>
        </w:rPr>
        <w:t>,</w:t>
      </w:r>
      <w:r w:rsidRPr="00EE444C">
        <w:rPr>
          <w:sz w:val="24"/>
          <w:szCs w:val="24"/>
          <w:lang w:val="ru-RU"/>
        </w:rPr>
        <w:t xml:space="preserve"> составляет 0,2% (2 проб</w:t>
      </w:r>
      <w:r w:rsidR="005740F1">
        <w:rPr>
          <w:sz w:val="24"/>
          <w:szCs w:val="24"/>
          <w:lang w:val="ru-RU"/>
        </w:rPr>
        <w:t>ы</w:t>
      </w:r>
      <w:r w:rsidRPr="00EE444C">
        <w:rPr>
          <w:sz w:val="24"/>
          <w:szCs w:val="24"/>
          <w:lang w:val="ru-RU"/>
        </w:rPr>
        <w:t xml:space="preserve"> по физико-химическим показателям).</w:t>
      </w:r>
    </w:p>
    <w:p w:rsidR="001F3393" w:rsidRPr="00EE444C" w:rsidRDefault="001F3393" w:rsidP="00FC2623">
      <w:pPr>
        <w:ind w:firstLine="709"/>
        <w:jc w:val="both"/>
        <w:rPr>
          <w:sz w:val="24"/>
          <w:szCs w:val="24"/>
          <w:lang w:val="ru-RU"/>
        </w:rPr>
      </w:pPr>
      <w:r w:rsidRPr="00EE444C">
        <w:rPr>
          <w:sz w:val="24"/>
          <w:szCs w:val="24"/>
          <w:lang w:val="ru-RU"/>
        </w:rPr>
        <w:t>В целях защиты здоровья населения от последствий потребления табака и воздействия табачного дыма Управлением Роспотребнадзора по Рязанской области разработан план мероприятий по проведению 31 мая 2015 года Всемирного дня без табака. Данный план реализован совместно с Министерством здравоохранения Рязанской области, Областным центром медицинской профилактики, Областным наркологическим диспансером, Областной клинической больницей им. Н.С.Семашко. Для повышения эффективности мероприятий, приуроченных к Всемирному дню без табака в 2015 году проведены встречи с населением, пресс-конференции, «круглые столы».</w:t>
      </w:r>
    </w:p>
    <w:p w:rsidR="001F3393" w:rsidRPr="00EE444C" w:rsidRDefault="001F3393" w:rsidP="00FC2623">
      <w:pPr>
        <w:ind w:firstLine="709"/>
        <w:jc w:val="both"/>
        <w:rPr>
          <w:sz w:val="24"/>
          <w:szCs w:val="24"/>
          <w:lang w:val="ru-RU"/>
        </w:rPr>
      </w:pPr>
      <w:r w:rsidRPr="00EE444C">
        <w:rPr>
          <w:sz w:val="24"/>
          <w:szCs w:val="24"/>
          <w:lang w:val="ru-RU"/>
        </w:rPr>
        <w:t xml:space="preserve">Активизирована работа по формированию здорового образа жизни среди детей и подростков в общеобразовательных учреждениях, летних оздоровительных учреждениях, группах продленного дня, лагерей </w:t>
      </w:r>
      <w:r w:rsidR="005740F1">
        <w:rPr>
          <w:sz w:val="24"/>
          <w:szCs w:val="24"/>
          <w:lang w:val="ru-RU"/>
        </w:rPr>
        <w:t>дневного пребывания при школах.</w:t>
      </w:r>
    </w:p>
    <w:p w:rsidR="001F3393" w:rsidRPr="00EE444C" w:rsidRDefault="001F3393" w:rsidP="00FC2623">
      <w:pPr>
        <w:ind w:firstLine="709"/>
        <w:jc w:val="both"/>
        <w:rPr>
          <w:sz w:val="24"/>
          <w:szCs w:val="24"/>
          <w:lang w:val="ru-RU"/>
        </w:rPr>
      </w:pPr>
      <w:r w:rsidRPr="00EE444C">
        <w:rPr>
          <w:sz w:val="24"/>
          <w:szCs w:val="24"/>
          <w:lang w:val="ru-RU"/>
        </w:rPr>
        <w:t>Для повышения информированности о рисках для здоровья, связанных с употреблением табака среди беременных женщин, совместно с Областным центром медицинской профилактики организованы выездные семинары в четырех роддомах города Рязани. В городских и сельских школах проводилась акция «Мы против табака», групповые занятия по программам «Азбука жизни», «Детство без алкоголя и табака». Выпушены просветительские буклеты  «Жизненные ценности», «Профилактика вредных привычек». Проведены конкурсы на звание лучшего участника в пропаганде здорового образа жизни. Конкурсами охвачены все общеобразовательные школы области.</w:t>
      </w:r>
    </w:p>
    <w:p w:rsidR="001F3393" w:rsidRPr="00EE444C" w:rsidRDefault="001F3393" w:rsidP="00FC2623">
      <w:pPr>
        <w:ind w:firstLine="709"/>
        <w:jc w:val="both"/>
        <w:rPr>
          <w:sz w:val="24"/>
          <w:szCs w:val="24"/>
          <w:lang w:val="ru-RU"/>
        </w:rPr>
      </w:pPr>
      <w:r w:rsidRPr="00EE444C">
        <w:rPr>
          <w:sz w:val="24"/>
          <w:szCs w:val="24"/>
          <w:lang w:val="ru-RU"/>
        </w:rPr>
        <w:t>По фактам нарушений требований Федерального закона от 23</w:t>
      </w:r>
      <w:r w:rsidR="005740F1">
        <w:rPr>
          <w:sz w:val="24"/>
          <w:szCs w:val="24"/>
          <w:lang w:val="ru-RU"/>
        </w:rPr>
        <w:t>.02.</w:t>
      </w:r>
      <w:r w:rsidRPr="00EE444C">
        <w:rPr>
          <w:sz w:val="24"/>
          <w:szCs w:val="24"/>
          <w:lang w:val="ru-RU"/>
        </w:rPr>
        <w:t xml:space="preserve">2013 </w:t>
      </w:r>
      <w:r w:rsidR="005740F1">
        <w:rPr>
          <w:sz w:val="24"/>
          <w:szCs w:val="24"/>
          <w:lang w:val="ru-RU"/>
        </w:rPr>
        <w:t>№</w:t>
      </w:r>
      <w:r w:rsidRPr="00EE444C">
        <w:rPr>
          <w:sz w:val="24"/>
          <w:szCs w:val="24"/>
          <w:lang w:val="ru-RU"/>
        </w:rPr>
        <w:t>15-ФЗ «Об охране здоровья граждан от воздействия окружающего табачного дыма и последствий потребления табака» к административной ответственности по статьям 6.24, 6.25, 14.3.1, 14.53 КоАП РФ привлечен 105 правонарушителей.</w:t>
      </w:r>
    </w:p>
    <w:p w:rsidR="001F3393" w:rsidRPr="00EE444C" w:rsidRDefault="001F3393" w:rsidP="00FC2623">
      <w:pPr>
        <w:ind w:firstLine="709"/>
        <w:jc w:val="both"/>
        <w:rPr>
          <w:sz w:val="24"/>
          <w:szCs w:val="24"/>
          <w:lang w:val="ru-RU"/>
        </w:rPr>
      </w:pPr>
      <w:r w:rsidRPr="00EE444C">
        <w:rPr>
          <w:sz w:val="24"/>
          <w:szCs w:val="24"/>
          <w:lang w:val="ru-RU"/>
        </w:rPr>
        <w:t>В части действующих запретов курения табака на отдельных территориях, в помещениях и на объектах, в том числе на детских площадках, по статье 6.24 КоАП РФ привлечено к административной ответственности 67 физических лиц.</w:t>
      </w:r>
    </w:p>
    <w:p w:rsidR="001F3393" w:rsidRPr="00EE444C" w:rsidRDefault="001F3393" w:rsidP="00FC2623">
      <w:pPr>
        <w:ind w:firstLine="709"/>
        <w:jc w:val="both"/>
        <w:rPr>
          <w:sz w:val="24"/>
          <w:szCs w:val="24"/>
          <w:lang w:val="ru-RU"/>
        </w:rPr>
      </w:pPr>
      <w:r w:rsidRPr="00EE444C">
        <w:rPr>
          <w:sz w:val="24"/>
          <w:szCs w:val="24"/>
          <w:lang w:val="ru-RU"/>
        </w:rPr>
        <w:t>За несоблюдение требований к знаку о запрете курения, обозначающему места, где курение запрещено, а также к оснащению специальных мест для курения по статье 6.25 КоАП РФ применены меры административного воздействия к 33 правонарушителям.</w:t>
      </w:r>
    </w:p>
    <w:p w:rsidR="001F3393" w:rsidRPr="00EE444C" w:rsidRDefault="001F3393" w:rsidP="00FC2623">
      <w:pPr>
        <w:ind w:firstLine="709"/>
        <w:jc w:val="both"/>
        <w:rPr>
          <w:sz w:val="24"/>
          <w:szCs w:val="24"/>
          <w:lang w:val="ru-RU"/>
        </w:rPr>
      </w:pPr>
      <w:r w:rsidRPr="00EE444C">
        <w:rPr>
          <w:sz w:val="24"/>
          <w:szCs w:val="24"/>
          <w:lang w:val="ru-RU"/>
        </w:rPr>
        <w:t>По фактам стимулирования продажи табачной продукции по части 1 статьи 14.3.1 КоАП РФ к административной ответственности привлечено 2 должностных лица.</w:t>
      </w:r>
    </w:p>
    <w:p w:rsidR="001F3393" w:rsidRPr="00EE444C" w:rsidRDefault="001F3393" w:rsidP="00FC2623">
      <w:pPr>
        <w:ind w:firstLine="709"/>
        <w:jc w:val="both"/>
        <w:rPr>
          <w:sz w:val="24"/>
          <w:szCs w:val="24"/>
          <w:lang w:val="ru-RU"/>
        </w:rPr>
      </w:pPr>
      <w:r w:rsidRPr="00EE444C">
        <w:rPr>
          <w:sz w:val="24"/>
          <w:szCs w:val="24"/>
          <w:lang w:val="ru-RU"/>
        </w:rPr>
        <w:t>За завышение максимальной розничной цены при реализации табачной продукции к административной ответственности привлечены 6 продавцов по статье 14.6 часть 1 КоАП РФ</w:t>
      </w:r>
      <w:r w:rsidR="005740F1">
        <w:rPr>
          <w:sz w:val="24"/>
          <w:szCs w:val="24"/>
          <w:lang w:val="ru-RU"/>
        </w:rPr>
        <w:t>.</w:t>
      </w:r>
    </w:p>
    <w:p w:rsidR="001F3393" w:rsidRPr="00EE444C" w:rsidRDefault="001F3393" w:rsidP="00FC2623">
      <w:pPr>
        <w:ind w:firstLine="709"/>
        <w:jc w:val="both"/>
        <w:rPr>
          <w:sz w:val="24"/>
          <w:szCs w:val="24"/>
          <w:lang w:val="ru-RU"/>
        </w:rPr>
      </w:pPr>
      <w:r w:rsidRPr="00EE444C">
        <w:rPr>
          <w:sz w:val="24"/>
          <w:szCs w:val="24"/>
          <w:lang w:val="ru-RU"/>
        </w:rPr>
        <w:t>За реализацию табачной продукции по цене ниже максимальной розничной цены к административной ответственности привлечен 1 продавец по статье 14.6 часть 2 КоАП РФ.</w:t>
      </w:r>
    </w:p>
    <w:p w:rsidR="001F3393" w:rsidRPr="00EE444C" w:rsidRDefault="001F3393" w:rsidP="00FC2623">
      <w:pPr>
        <w:ind w:firstLine="709"/>
        <w:jc w:val="both"/>
        <w:rPr>
          <w:sz w:val="24"/>
          <w:szCs w:val="24"/>
          <w:lang w:val="ru-RU"/>
        </w:rPr>
      </w:pPr>
      <w:r w:rsidRPr="00EE444C">
        <w:rPr>
          <w:sz w:val="24"/>
          <w:szCs w:val="24"/>
          <w:lang w:val="ru-RU"/>
        </w:rPr>
        <w:t>За несоблюдение ограничений в сфере торговли табачной продукцией и табачными изделиями по статье 14.53 КоАП РФ привлечено к административной ответственности 49 правонарушителей.</w:t>
      </w:r>
    </w:p>
    <w:p w:rsidR="004F36DD" w:rsidRPr="00EE444C" w:rsidRDefault="004F36DD" w:rsidP="00FC2623">
      <w:pPr>
        <w:ind w:firstLine="709"/>
        <w:jc w:val="both"/>
        <w:rPr>
          <w:rFonts w:eastAsia="Times New Roman"/>
          <w:sz w:val="24"/>
          <w:szCs w:val="24"/>
          <w:lang w:val="ru-RU"/>
        </w:rPr>
      </w:pPr>
      <w:r w:rsidRPr="00EE444C">
        <w:rPr>
          <w:rFonts w:eastAsia="Times New Roman"/>
          <w:sz w:val="24"/>
          <w:szCs w:val="24"/>
          <w:lang w:val="ru-RU"/>
        </w:rPr>
        <w:t>В соответствии с санитарным законодательством, на предприятиях области ведется работа по разработке проектов санитарно-защитных зон (СЗЗ). В 2015г. согласовано в установленном порядке 53 проекта расчетных и окончательных санитарно-защитных зон для предприятий области. Для 3 объектов области размеры расчетных зон подтверждены натурными исследованиями, на основании чего установлены окончательные размеры СЗЗ для 2-х промплощадок АО «Корпорация «Фазатрон-НИИР», Касимовского у</w:t>
      </w:r>
      <w:r w:rsidR="005740F1">
        <w:rPr>
          <w:rFonts w:eastAsia="Times New Roman"/>
          <w:sz w:val="24"/>
          <w:szCs w:val="24"/>
          <w:lang w:val="ru-RU"/>
        </w:rPr>
        <w:t>частка ООО «Рязаньреставрация».</w:t>
      </w:r>
    </w:p>
    <w:p w:rsidR="004F36DD" w:rsidRPr="00EE444C" w:rsidRDefault="004F36DD" w:rsidP="00FC2623">
      <w:pPr>
        <w:ind w:firstLine="709"/>
        <w:jc w:val="both"/>
        <w:rPr>
          <w:rFonts w:eastAsia="Times New Roman"/>
          <w:bCs/>
          <w:sz w:val="24"/>
          <w:szCs w:val="24"/>
          <w:lang w:val="ru-RU"/>
        </w:rPr>
      </w:pPr>
      <w:r w:rsidRPr="00EE444C">
        <w:rPr>
          <w:rFonts w:eastAsia="Times New Roman"/>
          <w:sz w:val="24"/>
          <w:szCs w:val="24"/>
          <w:lang w:val="ru-RU"/>
        </w:rPr>
        <w:t>Во взаимодействии с администрацией города Рязани и руководством предприятий Восточного и Южного промышленных узлов организована работа по созданию единых санитарно-защитных зон для групп предприятий. Ведутся натурные исследования и измерения по установлению окончательной санитарно-защитной зоны для группы предприятий (ЗАО</w:t>
      </w:r>
      <w:r w:rsidRPr="00EE444C">
        <w:rPr>
          <w:rFonts w:eastAsia="Times New Roman"/>
          <w:bCs/>
          <w:sz w:val="24"/>
          <w:szCs w:val="24"/>
          <w:lang w:val="ru-RU"/>
        </w:rPr>
        <w:t xml:space="preserve"> «Рязцветмет», ООО «Промсинтез-М», ООО «Янг Стори», ЗАО «Завод металлов и сплавов», МБУ «Дирекция благоустройства города», ООО «САР»), расположенных на территории Куйбышевского промышленного узла г.Рязани.</w:t>
      </w:r>
    </w:p>
    <w:p w:rsidR="004F36DD" w:rsidRPr="00EE444C" w:rsidRDefault="004F36DD" w:rsidP="00FC2623">
      <w:pPr>
        <w:ind w:firstLine="709"/>
        <w:jc w:val="both"/>
        <w:rPr>
          <w:rFonts w:eastAsia="Times New Roman"/>
          <w:sz w:val="24"/>
          <w:szCs w:val="24"/>
          <w:lang w:val="ru-RU"/>
        </w:rPr>
      </w:pPr>
      <w:r w:rsidRPr="00EE444C">
        <w:rPr>
          <w:rFonts w:eastAsia="Times New Roman"/>
          <w:sz w:val="24"/>
          <w:szCs w:val="24"/>
          <w:lang w:val="ru-RU"/>
        </w:rPr>
        <w:t>В 2015г. количество проживающих в санитарно-защитных зонах предприятий области составило 2461 человек или 0,2% населения области. В 2014г. в санитарно-защитных зонах проживало 3342 человека, в 2013г. – 3882 человека, в 2012г. - 3923 человека. Проектом расчетной санитарно-защитной зоны для ЗАО «Рязанская нефтеперерабатывающая компания» с учетом строительства комплекса гидрокрекинга ВГО предусмотрено расселение жителей станции Стенькино-2, проживающих в границах расчетной санитарно-защитной зоны предприятия.</w:t>
      </w:r>
    </w:p>
    <w:p w:rsidR="004F36DD" w:rsidRPr="00EE444C" w:rsidRDefault="004F36DD" w:rsidP="00FC2623">
      <w:pPr>
        <w:ind w:firstLine="709"/>
        <w:jc w:val="both"/>
        <w:rPr>
          <w:rFonts w:eastAsia="Times New Roman"/>
          <w:sz w:val="24"/>
          <w:szCs w:val="24"/>
          <w:lang w:val="ru-RU"/>
        </w:rPr>
      </w:pPr>
      <w:r w:rsidRPr="00EE444C">
        <w:rPr>
          <w:rFonts w:eastAsia="Times New Roman"/>
          <w:sz w:val="24"/>
          <w:szCs w:val="24"/>
          <w:lang w:val="ru-RU"/>
        </w:rPr>
        <w:t>За выявленные нарушения санитарного законодательства по охране атмосферного воздуха в 2015г. возбуждено и рассмотрено 46 административных дел на общую сумму 99,3 тыс. рублей. 14 дел переданы на рассмотрении судьям, из них по одному делу принято решение о приостановлении деятельности промпредприятия.</w:t>
      </w:r>
    </w:p>
    <w:p w:rsidR="004F36DD" w:rsidRPr="00EE444C" w:rsidRDefault="004F36DD" w:rsidP="00FC2623">
      <w:pPr>
        <w:ind w:firstLine="709"/>
        <w:jc w:val="both"/>
        <w:rPr>
          <w:rFonts w:eastAsia="Times New Roman"/>
          <w:sz w:val="24"/>
          <w:szCs w:val="24"/>
          <w:lang w:val="ru-RU"/>
        </w:rPr>
      </w:pPr>
      <w:r w:rsidRPr="00EE444C">
        <w:rPr>
          <w:rFonts w:eastAsia="Times New Roman"/>
          <w:sz w:val="24"/>
          <w:szCs w:val="24"/>
          <w:lang w:val="ru-RU"/>
        </w:rPr>
        <w:t>С целью сокращения выбросов загрязняющих веществ в атмосферный воздух г.Рязани крупными предприятиями выполнены мероприятия:</w:t>
      </w:r>
    </w:p>
    <w:p w:rsidR="004F36DD" w:rsidRPr="00EE444C" w:rsidRDefault="004F36DD" w:rsidP="00FC2623">
      <w:pPr>
        <w:ind w:firstLine="709"/>
        <w:jc w:val="both"/>
        <w:rPr>
          <w:rFonts w:eastAsia="Times New Roman"/>
          <w:sz w:val="24"/>
          <w:szCs w:val="24"/>
          <w:lang w:val="ru-RU"/>
        </w:rPr>
      </w:pPr>
      <w:r w:rsidRPr="00EE444C">
        <w:rPr>
          <w:rFonts w:eastAsia="Times New Roman"/>
          <w:sz w:val="24"/>
          <w:szCs w:val="24"/>
          <w:lang w:val="ru-RU"/>
        </w:rPr>
        <w:t>- АО «Рязанская нефтеперерабатывающая компания» - завершается реконструкция факельной системы; ведется разработка проектной документации по реконструкции очистных сооружений биологической очистки сточных вод;</w:t>
      </w:r>
    </w:p>
    <w:p w:rsidR="004F36DD" w:rsidRPr="00EE444C" w:rsidRDefault="004F36DD" w:rsidP="00FC2623">
      <w:pPr>
        <w:ind w:firstLine="709"/>
        <w:jc w:val="both"/>
        <w:rPr>
          <w:rFonts w:eastAsia="Times New Roman"/>
          <w:sz w:val="24"/>
          <w:szCs w:val="24"/>
          <w:lang w:val="ru-RU"/>
        </w:rPr>
      </w:pPr>
      <w:r w:rsidRPr="00EE444C">
        <w:rPr>
          <w:rFonts w:eastAsia="Times New Roman"/>
          <w:b/>
          <w:sz w:val="24"/>
          <w:szCs w:val="24"/>
          <w:lang w:val="ru-RU"/>
        </w:rPr>
        <w:t xml:space="preserve">- </w:t>
      </w:r>
      <w:r w:rsidRPr="00EE444C">
        <w:rPr>
          <w:rFonts w:eastAsia="Times New Roman"/>
          <w:sz w:val="24"/>
          <w:szCs w:val="24"/>
          <w:lang w:val="ru-RU"/>
        </w:rPr>
        <w:t>ООО «Завод «ТЕХНО» - установлена дополнительная система дожига газов камеры полимеризации 2-й технологической линии, начат серийный выпуск продукции на биополимерном нефенолформальдегидном экологичном связующем.</w:t>
      </w:r>
    </w:p>
    <w:p w:rsidR="005740F1" w:rsidRDefault="004F36DD" w:rsidP="005740F1">
      <w:pPr>
        <w:ind w:firstLine="709"/>
        <w:jc w:val="both"/>
        <w:rPr>
          <w:rFonts w:eastAsia="Times New Roman"/>
          <w:sz w:val="24"/>
          <w:szCs w:val="24"/>
          <w:lang w:val="ru-RU"/>
        </w:rPr>
      </w:pPr>
      <w:r w:rsidRPr="00EE444C">
        <w:rPr>
          <w:rFonts w:eastAsia="Times New Roman"/>
          <w:sz w:val="24"/>
          <w:szCs w:val="24"/>
          <w:lang w:val="ru-RU"/>
        </w:rPr>
        <w:t>В 2015г. проводились мероприятия по снижению загрязнения атмосферы от выбросов автотранспорта: продолжалось строительство Северной окружной дороги в городе Рязани, что будет способствать уменьшению транспортной нагрузки на жилую зону областного центра и улучшению состояния воздушного бассейна города. В 2015г. были выполнены работы по ремонту и реконструкции ряда автомобильных дорог федерального и местного значения.</w:t>
      </w:r>
    </w:p>
    <w:p w:rsidR="00C63C3E" w:rsidRPr="00EE444C" w:rsidRDefault="004F36DD" w:rsidP="005740F1">
      <w:pPr>
        <w:ind w:firstLine="709"/>
        <w:jc w:val="both"/>
        <w:rPr>
          <w:rFonts w:eastAsia="Times New Roman"/>
          <w:sz w:val="24"/>
          <w:szCs w:val="24"/>
          <w:lang w:val="ru-RU"/>
        </w:rPr>
      </w:pPr>
      <w:r w:rsidRPr="00EE444C">
        <w:rPr>
          <w:rFonts w:eastAsia="Times New Roman"/>
          <w:sz w:val="24"/>
          <w:szCs w:val="24"/>
          <w:lang w:val="ru-RU"/>
        </w:rPr>
        <w:t xml:space="preserve">Постановлением Правительства Рязанской области от 29.10.2014 №315 утверждена государственная программа Рязанской области «Развитие водохозяйственнго комплекса и улучшение экологической обстановки в 2015-2020 годах» (подпрограмма «Улучшение экологической обстановки»), задачей которой является </w:t>
      </w:r>
      <w:r w:rsidRPr="00EE444C">
        <w:rPr>
          <w:rFonts w:eastAsia="Times New Roman"/>
          <w:noProof w:val="0"/>
          <w:sz w:val="24"/>
          <w:szCs w:val="24"/>
          <w:lang w:val="ru-RU" w:eastAsia="ru-RU"/>
        </w:rPr>
        <w:t xml:space="preserve">улучшение качества окружающей среды и обеспечение экологической безопасности населения. Для получения информации о состоянии атмосферного воздуха и решения проблем выбросов в г. Рязани и Рязанской области необходимо дальнейшее расширение территориальной системы государственного мониторинга атмосферного воздуха. На реализацию мероприятий по охране атмосферного воздуха в рамках данной государственной программы </w:t>
      </w:r>
      <w:r w:rsidRPr="00EE444C">
        <w:rPr>
          <w:rFonts w:eastAsia="Times New Roman"/>
          <w:sz w:val="24"/>
          <w:szCs w:val="24"/>
          <w:lang w:val="ru-RU"/>
        </w:rPr>
        <w:t>в 2015-2020 годах</w:t>
      </w:r>
      <w:r w:rsidRPr="00EE444C">
        <w:rPr>
          <w:rFonts w:eastAsia="Times New Roman"/>
          <w:noProof w:val="0"/>
          <w:sz w:val="24"/>
          <w:szCs w:val="24"/>
          <w:lang w:val="ru-RU" w:eastAsia="ru-RU"/>
        </w:rPr>
        <w:t xml:space="preserve"> запланировано финансирование в сумме </w:t>
      </w:r>
      <w:r w:rsidRPr="00EE444C">
        <w:rPr>
          <w:rFonts w:eastAsia="Times New Roman"/>
          <w:sz w:val="24"/>
          <w:szCs w:val="24"/>
          <w:lang w:val="ru-RU"/>
        </w:rPr>
        <w:t>58360,0 тыс. руб., на 2016г. выделяется на указанные цели 500,0 тыс.руб.</w:t>
      </w:r>
    </w:p>
    <w:p w:rsidR="00D40255" w:rsidRPr="00EE444C" w:rsidRDefault="00D40255" w:rsidP="00FC2623">
      <w:pPr>
        <w:ind w:firstLine="709"/>
        <w:jc w:val="both"/>
        <w:rPr>
          <w:rFonts w:eastAsia="Times New Roman"/>
          <w:noProof w:val="0"/>
          <w:sz w:val="24"/>
          <w:szCs w:val="24"/>
          <w:lang w:val="ru-RU" w:eastAsia="ru-RU"/>
        </w:rPr>
      </w:pPr>
      <w:r w:rsidRPr="00EE444C">
        <w:rPr>
          <w:rFonts w:eastAsia="Times New Roman"/>
          <w:noProof w:val="0"/>
          <w:sz w:val="24"/>
          <w:szCs w:val="24"/>
          <w:lang w:val="ru-RU" w:eastAsia="ru-RU"/>
        </w:rPr>
        <w:t>Проблемой, требующей особого внимания, является сохраняющийся высокий уровень негативного антропогенного воздействия на водные объекты.</w:t>
      </w:r>
      <w:r w:rsidRPr="00EE444C">
        <w:rPr>
          <w:rFonts w:eastAsia="Times New Roman"/>
          <w:noProof w:val="0"/>
          <w:sz w:val="24"/>
          <w:szCs w:val="24"/>
          <w:lang w:val="ru-RU" w:eastAsia="ru-RU"/>
        </w:rPr>
        <w:br/>
        <w:t>В частности, на санитарное состояние водоемов Рязанской области значительное влияние оказы</w:t>
      </w:r>
      <w:r w:rsidR="005740F1">
        <w:rPr>
          <w:rFonts w:eastAsia="Times New Roman"/>
          <w:noProof w:val="0"/>
          <w:sz w:val="24"/>
          <w:szCs w:val="24"/>
          <w:lang w:val="ru-RU" w:eastAsia="ru-RU"/>
        </w:rPr>
        <w:t>вают сбрасываемые сточные воды.</w:t>
      </w:r>
    </w:p>
    <w:p w:rsidR="00D40255" w:rsidRPr="00EE444C" w:rsidRDefault="00D40255" w:rsidP="00FC2623">
      <w:pPr>
        <w:ind w:firstLine="709"/>
        <w:jc w:val="both"/>
        <w:rPr>
          <w:rFonts w:eastAsia="Times New Roman"/>
          <w:noProof w:val="0"/>
          <w:sz w:val="24"/>
          <w:szCs w:val="24"/>
          <w:lang w:val="ru-RU" w:eastAsia="ru-RU"/>
        </w:rPr>
      </w:pPr>
      <w:r w:rsidRPr="00EE444C">
        <w:rPr>
          <w:rFonts w:eastAsia="Times New Roman"/>
          <w:noProof w:val="0"/>
          <w:sz w:val="24"/>
          <w:szCs w:val="24"/>
          <w:lang w:val="ru-RU" w:eastAsia="ru-RU"/>
        </w:rPr>
        <w:t>По данным Московско-Окского бассейнового водного управления по Рязанской области общий объем сброса сточных вод составляет около 100 млн.</w:t>
      </w:r>
      <w:r w:rsidR="005740F1">
        <w:rPr>
          <w:rFonts w:eastAsia="Times New Roman"/>
          <w:noProof w:val="0"/>
          <w:sz w:val="24"/>
          <w:szCs w:val="24"/>
          <w:lang w:val="ru-RU" w:eastAsia="ru-RU"/>
        </w:rPr>
        <w:t xml:space="preserve"> </w:t>
      </w:r>
      <w:r w:rsidRPr="00EE444C">
        <w:rPr>
          <w:rFonts w:eastAsia="Times New Roman"/>
          <w:noProof w:val="0"/>
          <w:sz w:val="24"/>
          <w:szCs w:val="24"/>
          <w:lang w:val="ru-RU" w:eastAsia="ru-RU"/>
        </w:rPr>
        <w:t>м</w:t>
      </w:r>
      <w:r w:rsidRPr="005740F1">
        <w:rPr>
          <w:rFonts w:eastAsia="Times New Roman"/>
          <w:noProof w:val="0"/>
          <w:sz w:val="24"/>
          <w:szCs w:val="24"/>
          <w:vertAlign w:val="superscript"/>
          <w:lang w:val="ru-RU" w:eastAsia="ru-RU"/>
        </w:rPr>
        <w:t>3</w:t>
      </w:r>
      <w:r w:rsidRPr="00EE444C">
        <w:rPr>
          <w:rFonts w:eastAsia="Times New Roman"/>
          <w:noProof w:val="0"/>
          <w:sz w:val="24"/>
          <w:szCs w:val="24"/>
          <w:lang w:val="ru-RU" w:eastAsia="ru-RU"/>
        </w:rPr>
        <w:t>, из них загрязненных более 80 млн.</w:t>
      </w:r>
      <w:r w:rsidR="005740F1">
        <w:rPr>
          <w:rFonts w:eastAsia="Times New Roman"/>
          <w:noProof w:val="0"/>
          <w:sz w:val="24"/>
          <w:szCs w:val="24"/>
          <w:lang w:val="ru-RU" w:eastAsia="ru-RU"/>
        </w:rPr>
        <w:t xml:space="preserve"> </w:t>
      </w:r>
      <w:r w:rsidRPr="00EE444C">
        <w:rPr>
          <w:rFonts w:eastAsia="Times New Roman"/>
          <w:noProof w:val="0"/>
          <w:sz w:val="24"/>
          <w:szCs w:val="24"/>
          <w:lang w:val="ru-RU" w:eastAsia="ru-RU"/>
        </w:rPr>
        <w:t>м</w:t>
      </w:r>
      <w:r w:rsidRPr="005740F1">
        <w:rPr>
          <w:rFonts w:eastAsia="Times New Roman"/>
          <w:noProof w:val="0"/>
          <w:sz w:val="24"/>
          <w:szCs w:val="24"/>
          <w:vertAlign w:val="superscript"/>
          <w:lang w:val="ru-RU" w:eastAsia="ru-RU"/>
        </w:rPr>
        <w:t>3</w:t>
      </w:r>
      <w:r w:rsidRPr="00EE444C">
        <w:rPr>
          <w:rFonts w:eastAsia="Times New Roman"/>
          <w:noProof w:val="0"/>
          <w:sz w:val="24"/>
          <w:szCs w:val="24"/>
          <w:lang w:val="ru-RU" w:eastAsia="ru-RU"/>
        </w:rPr>
        <w:t>. В составе сточных вод, сбрасываемых в водоемы, содержится более 10 тыс. тонн сульфатов, 600 тонн азота аммонийного, 1100 тонн нитратов, 200 тонн фосфора.</w:t>
      </w:r>
    </w:p>
    <w:p w:rsidR="00D40255" w:rsidRPr="00EE444C" w:rsidRDefault="00D40255" w:rsidP="00FC2623">
      <w:pPr>
        <w:ind w:firstLine="709"/>
        <w:jc w:val="both"/>
        <w:rPr>
          <w:rFonts w:eastAsia="Times New Roman"/>
          <w:noProof w:val="0"/>
          <w:sz w:val="24"/>
          <w:szCs w:val="24"/>
          <w:lang w:val="ru-RU" w:eastAsia="ru-RU"/>
        </w:rPr>
      </w:pPr>
      <w:r w:rsidRPr="00EE444C">
        <w:rPr>
          <w:rFonts w:eastAsia="Times New Roman"/>
          <w:noProof w:val="0"/>
          <w:sz w:val="24"/>
          <w:szCs w:val="24"/>
          <w:lang w:val="ru-RU" w:eastAsia="ru-RU"/>
        </w:rPr>
        <w:t>Особенно необходимо отметить неудовлетворительную работу ряда очистных сооружений, как важнейший фактор, отрицательно влияющий на состояние поверхностных водоемов.</w:t>
      </w:r>
    </w:p>
    <w:p w:rsidR="00D40255" w:rsidRPr="00EE444C" w:rsidRDefault="00D40255" w:rsidP="00FC2623">
      <w:pPr>
        <w:ind w:firstLine="709"/>
        <w:jc w:val="both"/>
        <w:rPr>
          <w:rFonts w:eastAsia="Times New Roman"/>
          <w:noProof w:val="0"/>
          <w:sz w:val="24"/>
          <w:szCs w:val="24"/>
          <w:lang w:val="ru-RU" w:eastAsia="ru-RU"/>
        </w:rPr>
      </w:pPr>
      <w:r w:rsidRPr="00EE444C">
        <w:rPr>
          <w:rFonts w:eastAsia="Times New Roman"/>
          <w:noProof w:val="0"/>
          <w:sz w:val="24"/>
          <w:szCs w:val="24"/>
          <w:lang w:val="ru-RU" w:eastAsia="ru-RU"/>
        </w:rPr>
        <w:t>В целях модернизации системы водоотведения г.Рязани в рамках долгосрочной целевой программы «Развитие водохозяйственного комплекса РФ в 2012-2020 годах» в 2015г. выделено на реконструкцию КНС №3 (г.Рязань, Московское шоссе) 35786607,95 рублей, на строительство Западного коллектора (в районе с.Канищево г.Рязани) 19184194,8</w:t>
      </w:r>
      <w:r w:rsidR="005740F1">
        <w:rPr>
          <w:rFonts w:eastAsia="Times New Roman"/>
          <w:noProof w:val="0"/>
          <w:sz w:val="24"/>
          <w:szCs w:val="24"/>
          <w:lang w:val="ru-RU" w:eastAsia="ru-RU"/>
        </w:rPr>
        <w:t xml:space="preserve"> рублей.</w:t>
      </w:r>
    </w:p>
    <w:p w:rsidR="00D40255" w:rsidRPr="00EE444C" w:rsidRDefault="00D40255" w:rsidP="00FC2623">
      <w:pPr>
        <w:ind w:firstLine="709"/>
        <w:jc w:val="both"/>
        <w:rPr>
          <w:rFonts w:eastAsia="Times New Roman"/>
          <w:noProof w:val="0"/>
          <w:sz w:val="24"/>
          <w:szCs w:val="24"/>
          <w:lang w:val="ru-RU" w:eastAsia="ru-RU"/>
        </w:rPr>
      </w:pPr>
      <w:r w:rsidRPr="00EE444C">
        <w:rPr>
          <w:rFonts w:eastAsia="Times New Roman"/>
          <w:noProof w:val="0"/>
          <w:sz w:val="24"/>
          <w:szCs w:val="24"/>
          <w:lang w:val="ru-RU" w:eastAsia="ru-RU"/>
        </w:rPr>
        <w:t>Централизованными системами хозяйственно-бытовой канализации оборудованы все города области, 17 поселков городского типа (74%), 138 сельских населенных пунктов (5%).</w:t>
      </w:r>
    </w:p>
    <w:p w:rsidR="00D40255" w:rsidRPr="00EE444C" w:rsidRDefault="00D40255" w:rsidP="00FC2623">
      <w:pPr>
        <w:ind w:firstLine="709"/>
        <w:jc w:val="both"/>
        <w:rPr>
          <w:rFonts w:eastAsia="Times New Roman"/>
          <w:noProof w:val="0"/>
          <w:sz w:val="24"/>
          <w:szCs w:val="24"/>
          <w:lang w:val="ru-RU" w:eastAsia="ru-RU"/>
        </w:rPr>
      </w:pPr>
      <w:r w:rsidRPr="00EE444C">
        <w:rPr>
          <w:rFonts w:eastAsia="Times New Roman"/>
          <w:noProof w:val="0"/>
          <w:sz w:val="24"/>
          <w:szCs w:val="24"/>
          <w:lang w:val="ru-RU" w:eastAsia="ru-RU"/>
        </w:rPr>
        <w:t>На ряде промышленных предприятий эксплуатируются локальные очистные сооружения, на которые частично поступают также сточные воды отдельных жилых и общественных зданий.</w:t>
      </w:r>
    </w:p>
    <w:p w:rsidR="00B53DDC" w:rsidRPr="00EE444C" w:rsidRDefault="00B53DDC" w:rsidP="00FC2623">
      <w:pPr>
        <w:ind w:firstLine="709"/>
        <w:jc w:val="both"/>
        <w:rPr>
          <w:sz w:val="24"/>
          <w:szCs w:val="24"/>
          <w:lang w:val="ru-RU"/>
        </w:rPr>
      </w:pPr>
      <w:r w:rsidRPr="00EE444C">
        <w:rPr>
          <w:sz w:val="24"/>
          <w:szCs w:val="24"/>
          <w:lang w:val="ru-RU"/>
        </w:rPr>
        <w:t>В 2015 году на контроле Управления Роспотребнадзора по Рязанской области находилось 19061 предприятий (организаций), образующих отходы (2014г. – 19752, 2013г. – 22340).</w:t>
      </w:r>
    </w:p>
    <w:p w:rsidR="00B53DDC" w:rsidRPr="00EE444C" w:rsidRDefault="00B53DDC" w:rsidP="00FC2623">
      <w:pPr>
        <w:ind w:firstLine="709"/>
        <w:jc w:val="both"/>
        <w:rPr>
          <w:sz w:val="24"/>
          <w:szCs w:val="24"/>
          <w:lang w:val="ru-RU"/>
        </w:rPr>
      </w:pPr>
      <w:r w:rsidRPr="00EE444C">
        <w:rPr>
          <w:sz w:val="24"/>
          <w:szCs w:val="24"/>
          <w:lang w:val="ru-RU"/>
        </w:rPr>
        <w:t>За 2015г. на территории области образовано 811,84 тыс. тонн отходов производства и потребления 1-5 класса опасности, (2014г. – 835,8 тыс. т</w:t>
      </w:r>
      <w:r w:rsidR="005740F1">
        <w:rPr>
          <w:sz w:val="24"/>
          <w:szCs w:val="24"/>
          <w:lang w:val="ru-RU"/>
        </w:rPr>
        <w:t>онн</w:t>
      </w:r>
      <w:r w:rsidRPr="00EE444C">
        <w:rPr>
          <w:sz w:val="24"/>
          <w:szCs w:val="24"/>
          <w:lang w:val="ru-RU"/>
        </w:rPr>
        <w:t>).</w:t>
      </w:r>
    </w:p>
    <w:p w:rsidR="00B53DDC" w:rsidRPr="00EE444C" w:rsidRDefault="00B53DDC" w:rsidP="00FC2623">
      <w:pPr>
        <w:jc w:val="both"/>
        <w:rPr>
          <w:sz w:val="24"/>
          <w:szCs w:val="24"/>
          <w:lang w:val="ru-RU"/>
        </w:rPr>
      </w:pPr>
    </w:p>
    <w:p w:rsidR="00B53DDC" w:rsidRPr="00EE444C" w:rsidRDefault="00B53DDC" w:rsidP="00FC2623">
      <w:pPr>
        <w:jc w:val="right"/>
        <w:rPr>
          <w:sz w:val="22"/>
          <w:szCs w:val="22"/>
          <w:lang w:val="ru-RU"/>
        </w:rPr>
      </w:pPr>
      <w:r w:rsidRPr="00EE444C">
        <w:rPr>
          <w:sz w:val="22"/>
          <w:szCs w:val="22"/>
          <w:lang w:val="ru-RU"/>
        </w:rPr>
        <w:t>Таблица №</w:t>
      </w:r>
      <w:r w:rsidR="006A58C3">
        <w:rPr>
          <w:sz w:val="22"/>
          <w:szCs w:val="22"/>
          <w:lang w:val="ru-RU"/>
        </w:rPr>
        <w:t>110</w:t>
      </w:r>
    </w:p>
    <w:p w:rsidR="00B53DDC" w:rsidRPr="00EE444C" w:rsidRDefault="00B53DDC" w:rsidP="00FC2623">
      <w:pPr>
        <w:jc w:val="center"/>
        <w:rPr>
          <w:b/>
          <w:sz w:val="22"/>
          <w:szCs w:val="22"/>
          <w:lang w:val="ru-RU"/>
        </w:rPr>
      </w:pPr>
      <w:r w:rsidRPr="00EE444C">
        <w:rPr>
          <w:b/>
          <w:sz w:val="22"/>
          <w:szCs w:val="22"/>
          <w:lang w:val="ru-RU"/>
        </w:rPr>
        <w:t>Количество отходов производства и потребления</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21"/>
        <w:gridCol w:w="2250"/>
        <w:gridCol w:w="2250"/>
        <w:gridCol w:w="2251"/>
      </w:tblGrid>
      <w:tr w:rsidR="00B53DDC" w:rsidRPr="00D27FE9" w:rsidTr="00D552B7">
        <w:trPr>
          <w:jc w:val="center"/>
        </w:trPr>
        <w:tc>
          <w:tcPr>
            <w:tcW w:w="2321" w:type="dxa"/>
            <w:vMerge w:val="restart"/>
            <w:tcBorders>
              <w:top w:val="single" w:sz="4" w:space="0" w:color="auto"/>
              <w:left w:val="single" w:sz="4" w:space="0" w:color="auto"/>
              <w:bottom w:val="single" w:sz="4" w:space="0" w:color="auto"/>
              <w:right w:val="single" w:sz="4" w:space="0" w:color="auto"/>
            </w:tcBorders>
            <w:vAlign w:val="center"/>
          </w:tcPr>
          <w:p w:rsidR="00B53DDC" w:rsidRPr="00EE444C" w:rsidRDefault="00B53DDC" w:rsidP="00FC2623">
            <w:pPr>
              <w:jc w:val="center"/>
              <w:rPr>
                <w:sz w:val="22"/>
                <w:szCs w:val="22"/>
                <w:lang w:val="ru-RU"/>
              </w:rPr>
            </w:pPr>
            <w:r w:rsidRPr="00EE444C">
              <w:rPr>
                <w:sz w:val="22"/>
                <w:szCs w:val="22"/>
                <w:lang w:val="ru-RU"/>
              </w:rPr>
              <w:t>Класс опасности</w:t>
            </w:r>
          </w:p>
        </w:tc>
        <w:tc>
          <w:tcPr>
            <w:tcW w:w="6751" w:type="dxa"/>
            <w:gridSpan w:val="3"/>
            <w:tcBorders>
              <w:top w:val="single" w:sz="4" w:space="0" w:color="auto"/>
              <w:left w:val="single" w:sz="4" w:space="0" w:color="auto"/>
              <w:bottom w:val="single" w:sz="4" w:space="0" w:color="auto"/>
              <w:right w:val="single" w:sz="4" w:space="0" w:color="auto"/>
            </w:tcBorders>
            <w:vAlign w:val="center"/>
          </w:tcPr>
          <w:p w:rsidR="00B53DDC" w:rsidRPr="00EE444C" w:rsidRDefault="00B53DDC" w:rsidP="00FC2623">
            <w:pPr>
              <w:jc w:val="center"/>
              <w:rPr>
                <w:sz w:val="22"/>
                <w:szCs w:val="22"/>
                <w:lang w:val="ru-RU"/>
              </w:rPr>
            </w:pPr>
            <w:r w:rsidRPr="00EE444C">
              <w:rPr>
                <w:sz w:val="22"/>
                <w:szCs w:val="22"/>
                <w:lang w:val="ru-RU"/>
              </w:rPr>
              <w:t>Отходы производства и потребления (в тоннах)</w:t>
            </w:r>
          </w:p>
        </w:tc>
      </w:tr>
      <w:tr w:rsidR="00B53DDC" w:rsidRPr="00EE444C" w:rsidTr="005740F1">
        <w:trPr>
          <w:jc w:val="center"/>
        </w:trPr>
        <w:tc>
          <w:tcPr>
            <w:tcW w:w="2321" w:type="dxa"/>
            <w:vMerge/>
            <w:tcBorders>
              <w:top w:val="single" w:sz="4" w:space="0" w:color="auto"/>
              <w:left w:val="single" w:sz="4" w:space="0" w:color="auto"/>
              <w:bottom w:val="single" w:sz="4" w:space="0" w:color="auto"/>
              <w:right w:val="single" w:sz="4" w:space="0" w:color="auto"/>
            </w:tcBorders>
            <w:vAlign w:val="center"/>
          </w:tcPr>
          <w:p w:rsidR="00B53DDC" w:rsidRPr="00EE444C" w:rsidRDefault="00B53DDC" w:rsidP="00FC2623">
            <w:pPr>
              <w:jc w:val="center"/>
              <w:rPr>
                <w:sz w:val="22"/>
                <w:szCs w:val="22"/>
                <w:lang w:val="ru-RU"/>
              </w:rPr>
            </w:pPr>
          </w:p>
        </w:tc>
        <w:tc>
          <w:tcPr>
            <w:tcW w:w="2250" w:type="dxa"/>
            <w:tcBorders>
              <w:top w:val="single" w:sz="4" w:space="0" w:color="auto"/>
              <w:left w:val="single" w:sz="4" w:space="0" w:color="auto"/>
              <w:bottom w:val="single" w:sz="4" w:space="0" w:color="auto"/>
              <w:right w:val="single" w:sz="4" w:space="0" w:color="auto"/>
            </w:tcBorders>
            <w:vAlign w:val="center"/>
          </w:tcPr>
          <w:p w:rsidR="00B53DDC" w:rsidRPr="00EE444C" w:rsidRDefault="00B53DDC" w:rsidP="00FC2623">
            <w:pPr>
              <w:jc w:val="center"/>
              <w:rPr>
                <w:sz w:val="22"/>
                <w:szCs w:val="22"/>
                <w:lang w:val="ru-RU"/>
              </w:rPr>
            </w:pPr>
            <w:r w:rsidRPr="00EE444C">
              <w:rPr>
                <w:sz w:val="22"/>
                <w:szCs w:val="22"/>
                <w:lang w:val="ru-RU"/>
              </w:rPr>
              <w:t>2013г.</w:t>
            </w:r>
          </w:p>
        </w:tc>
        <w:tc>
          <w:tcPr>
            <w:tcW w:w="2250" w:type="dxa"/>
            <w:tcBorders>
              <w:top w:val="single" w:sz="4" w:space="0" w:color="auto"/>
              <w:left w:val="single" w:sz="4" w:space="0" w:color="auto"/>
              <w:bottom w:val="single" w:sz="4" w:space="0" w:color="auto"/>
              <w:right w:val="single" w:sz="4" w:space="0" w:color="auto"/>
            </w:tcBorders>
            <w:vAlign w:val="center"/>
          </w:tcPr>
          <w:p w:rsidR="00B53DDC" w:rsidRPr="00EE444C" w:rsidRDefault="00B53DDC" w:rsidP="00FC2623">
            <w:pPr>
              <w:jc w:val="center"/>
              <w:rPr>
                <w:sz w:val="22"/>
                <w:szCs w:val="22"/>
                <w:lang w:val="ru-RU"/>
              </w:rPr>
            </w:pPr>
            <w:r w:rsidRPr="00EE444C">
              <w:rPr>
                <w:sz w:val="22"/>
                <w:szCs w:val="22"/>
                <w:lang w:val="ru-RU"/>
              </w:rPr>
              <w:t>2014г.</w:t>
            </w:r>
          </w:p>
        </w:tc>
        <w:tc>
          <w:tcPr>
            <w:tcW w:w="2251" w:type="dxa"/>
            <w:tcBorders>
              <w:top w:val="single" w:sz="4" w:space="0" w:color="auto"/>
              <w:left w:val="single" w:sz="4" w:space="0" w:color="auto"/>
              <w:bottom w:val="single" w:sz="4" w:space="0" w:color="auto"/>
              <w:right w:val="single" w:sz="4" w:space="0" w:color="auto"/>
            </w:tcBorders>
            <w:vAlign w:val="center"/>
          </w:tcPr>
          <w:p w:rsidR="00B53DDC" w:rsidRPr="00EE444C" w:rsidRDefault="00B53DDC" w:rsidP="00FC2623">
            <w:pPr>
              <w:jc w:val="center"/>
              <w:rPr>
                <w:sz w:val="22"/>
                <w:szCs w:val="22"/>
                <w:lang w:val="ru-RU"/>
              </w:rPr>
            </w:pPr>
            <w:r w:rsidRPr="00EE444C">
              <w:rPr>
                <w:sz w:val="22"/>
                <w:szCs w:val="22"/>
                <w:lang w:val="ru-RU"/>
              </w:rPr>
              <w:t>2015г.</w:t>
            </w:r>
          </w:p>
        </w:tc>
      </w:tr>
      <w:tr w:rsidR="00B53DDC" w:rsidRPr="00EE444C" w:rsidTr="005740F1">
        <w:trPr>
          <w:jc w:val="center"/>
        </w:trPr>
        <w:tc>
          <w:tcPr>
            <w:tcW w:w="2321" w:type="dxa"/>
            <w:tcBorders>
              <w:top w:val="single" w:sz="4" w:space="0" w:color="auto"/>
              <w:left w:val="single" w:sz="4" w:space="0" w:color="auto"/>
              <w:bottom w:val="single" w:sz="4" w:space="0" w:color="auto"/>
              <w:right w:val="single" w:sz="4" w:space="0" w:color="auto"/>
            </w:tcBorders>
            <w:vAlign w:val="center"/>
          </w:tcPr>
          <w:p w:rsidR="00B53DDC" w:rsidRPr="00EE444C" w:rsidRDefault="00B53DDC" w:rsidP="00FC2623">
            <w:pPr>
              <w:jc w:val="center"/>
              <w:rPr>
                <w:sz w:val="22"/>
                <w:szCs w:val="22"/>
                <w:lang w:val="ru-RU"/>
              </w:rPr>
            </w:pPr>
            <w:r w:rsidRPr="00EE444C">
              <w:rPr>
                <w:sz w:val="22"/>
                <w:szCs w:val="22"/>
                <w:lang w:val="ru-RU"/>
              </w:rPr>
              <w:t>1</w:t>
            </w:r>
          </w:p>
        </w:tc>
        <w:tc>
          <w:tcPr>
            <w:tcW w:w="2250" w:type="dxa"/>
            <w:tcBorders>
              <w:top w:val="single" w:sz="4" w:space="0" w:color="auto"/>
              <w:left w:val="single" w:sz="4" w:space="0" w:color="auto"/>
              <w:bottom w:val="single" w:sz="4" w:space="0" w:color="auto"/>
              <w:right w:val="single" w:sz="4" w:space="0" w:color="auto"/>
            </w:tcBorders>
            <w:vAlign w:val="center"/>
          </w:tcPr>
          <w:p w:rsidR="00B53DDC" w:rsidRPr="00EE444C" w:rsidRDefault="00B53DDC" w:rsidP="00FC2623">
            <w:pPr>
              <w:jc w:val="center"/>
              <w:rPr>
                <w:sz w:val="22"/>
                <w:szCs w:val="22"/>
                <w:lang w:val="ru-RU"/>
              </w:rPr>
            </w:pPr>
            <w:r w:rsidRPr="00EE444C">
              <w:rPr>
                <w:sz w:val="22"/>
                <w:szCs w:val="22"/>
                <w:lang w:val="ru-RU"/>
              </w:rPr>
              <w:t>206,4</w:t>
            </w:r>
          </w:p>
        </w:tc>
        <w:tc>
          <w:tcPr>
            <w:tcW w:w="2250" w:type="dxa"/>
            <w:tcBorders>
              <w:top w:val="single" w:sz="4" w:space="0" w:color="auto"/>
              <w:left w:val="single" w:sz="4" w:space="0" w:color="auto"/>
              <w:bottom w:val="single" w:sz="4" w:space="0" w:color="auto"/>
              <w:right w:val="single" w:sz="4" w:space="0" w:color="auto"/>
            </w:tcBorders>
            <w:vAlign w:val="center"/>
          </w:tcPr>
          <w:p w:rsidR="00B53DDC" w:rsidRPr="00EE444C" w:rsidRDefault="00B53DDC" w:rsidP="00FC2623">
            <w:pPr>
              <w:jc w:val="center"/>
              <w:rPr>
                <w:sz w:val="22"/>
                <w:szCs w:val="22"/>
                <w:lang w:val="ru-RU"/>
              </w:rPr>
            </w:pPr>
            <w:r w:rsidRPr="00EE444C">
              <w:rPr>
                <w:sz w:val="22"/>
                <w:szCs w:val="22"/>
                <w:lang w:val="ru-RU"/>
              </w:rPr>
              <w:t>201,4</w:t>
            </w:r>
          </w:p>
        </w:tc>
        <w:tc>
          <w:tcPr>
            <w:tcW w:w="2251" w:type="dxa"/>
            <w:tcBorders>
              <w:top w:val="single" w:sz="4" w:space="0" w:color="auto"/>
              <w:left w:val="single" w:sz="4" w:space="0" w:color="auto"/>
              <w:bottom w:val="single" w:sz="4" w:space="0" w:color="auto"/>
              <w:right w:val="single" w:sz="4" w:space="0" w:color="auto"/>
            </w:tcBorders>
            <w:vAlign w:val="center"/>
          </w:tcPr>
          <w:p w:rsidR="00B53DDC" w:rsidRPr="00EE444C" w:rsidRDefault="00B53DDC" w:rsidP="00FC2623">
            <w:pPr>
              <w:jc w:val="center"/>
              <w:rPr>
                <w:sz w:val="22"/>
                <w:szCs w:val="22"/>
                <w:lang w:val="ru-RU"/>
              </w:rPr>
            </w:pPr>
            <w:r w:rsidRPr="00EE444C">
              <w:rPr>
                <w:sz w:val="22"/>
                <w:szCs w:val="22"/>
                <w:lang w:val="ru-RU"/>
              </w:rPr>
              <w:t>198,0</w:t>
            </w:r>
          </w:p>
        </w:tc>
      </w:tr>
      <w:tr w:rsidR="00B53DDC" w:rsidRPr="00EE444C" w:rsidTr="005740F1">
        <w:trPr>
          <w:jc w:val="center"/>
        </w:trPr>
        <w:tc>
          <w:tcPr>
            <w:tcW w:w="2321" w:type="dxa"/>
            <w:tcBorders>
              <w:top w:val="single" w:sz="4" w:space="0" w:color="auto"/>
              <w:left w:val="single" w:sz="4" w:space="0" w:color="auto"/>
              <w:bottom w:val="single" w:sz="4" w:space="0" w:color="auto"/>
              <w:right w:val="single" w:sz="4" w:space="0" w:color="auto"/>
            </w:tcBorders>
            <w:vAlign w:val="center"/>
          </w:tcPr>
          <w:p w:rsidR="00B53DDC" w:rsidRPr="00EE444C" w:rsidRDefault="00B53DDC" w:rsidP="00FC2623">
            <w:pPr>
              <w:jc w:val="center"/>
              <w:rPr>
                <w:sz w:val="22"/>
                <w:szCs w:val="22"/>
                <w:lang w:val="ru-RU"/>
              </w:rPr>
            </w:pPr>
            <w:r w:rsidRPr="00EE444C">
              <w:rPr>
                <w:sz w:val="22"/>
                <w:szCs w:val="22"/>
                <w:lang w:val="ru-RU"/>
              </w:rPr>
              <w:t>2</w:t>
            </w:r>
          </w:p>
        </w:tc>
        <w:tc>
          <w:tcPr>
            <w:tcW w:w="2250" w:type="dxa"/>
            <w:tcBorders>
              <w:top w:val="single" w:sz="4" w:space="0" w:color="auto"/>
              <w:left w:val="single" w:sz="4" w:space="0" w:color="auto"/>
              <w:bottom w:val="single" w:sz="4" w:space="0" w:color="auto"/>
              <w:right w:val="single" w:sz="4" w:space="0" w:color="auto"/>
            </w:tcBorders>
            <w:vAlign w:val="center"/>
          </w:tcPr>
          <w:p w:rsidR="00B53DDC" w:rsidRPr="00EE444C" w:rsidRDefault="00B53DDC" w:rsidP="00FC2623">
            <w:pPr>
              <w:jc w:val="center"/>
              <w:rPr>
                <w:sz w:val="22"/>
                <w:szCs w:val="22"/>
                <w:lang w:val="ru-RU"/>
              </w:rPr>
            </w:pPr>
            <w:r w:rsidRPr="00EE444C">
              <w:rPr>
                <w:sz w:val="22"/>
                <w:szCs w:val="22"/>
                <w:lang w:val="ru-RU"/>
              </w:rPr>
              <w:t>251,9</w:t>
            </w:r>
          </w:p>
        </w:tc>
        <w:tc>
          <w:tcPr>
            <w:tcW w:w="2250" w:type="dxa"/>
            <w:tcBorders>
              <w:top w:val="single" w:sz="4" w:space="0" w:color="auto"/>
              <w:left w:val="single" w:sz="4" w:space="0" w:color="auto"/>
              <w:bottom w:val="single" w:sz="4" w:space="0" w:color="auto"/>
              <w:right w:val="single" w:sz="4" w:space="0" w:color="auto"/>
            </w:tcBorders>
            <w:vAlign w:val="center"/>
          </w:tcPr>
          <w:p w:rsidR="00B53DDC" w:rsidRPr="00EE444C" w:rsidRDefault="00B53DDC" w:rsidP="00FC2623">
            <w:pPr>
              <w:jc w:val="center"/>
              <w:rPr>
                <w:sz w:val="22"/>
                <w:szCs w:val="22"/>
                <w:lang w:val="ru-RU"/>
              </w:rPr>
            </w:pPr>
            <w:r w:rsidRPr="00EE444C">
              <w:rPr>
                <w:sz w:val="22"/>
                <w:szCs w:val="22"/>
                <w:lang w:val="ru-RU"/>
              </w:rPr>
              <w:t>309,4</w:t>
            </w:r>
          </w:p>
        </w:tc>
        <w:tc>
          <w:tcPr>
            <w:tcW w:w="2251" w:type="dxa"/>
            <w:tcBorders>
              <w:top w:val="single" w:sz="4" w:space="0" w:color="auto"/>
              <w:left w:val="single" w:sz="4" w:space="0" w:color="auto"/>
              <w:bottom w:val="single" w:sz="4" w:space="0" w:color="auto"/>
              <w:right w:val="single" w:sz="4" w:space="0" w:color="auto"/>
            </w:tcBorders>
            <w:vAlign w:val="center"/>
          </w:tcPr>
          <w:p w:rsidR="00B53DDC" w:rsidRPr="00EE444C" w:rsidRDefault="00B53DDC" w:rsidP="00FC2623">
            <w:pPr>
              <w:jc w:val="center"/>
              <w:rPr>
                <w:sz w:val="22"/>
                <w:szCs w:val="22"/>
                <w:lang w:val="ru-RU"/>
              </w:rPr>
            </w:pPr>
            <w:r w:rsidRPr="00EE444C">
              <w:rPr>
                <w:sz w:val="22"/>
                <w:szCs w:val="22"/>
                <w:lang w:val="ru-RU"/>
              </w:rPr>
              <w:t>247,0</w:t>
            </w:r>
          </w:p>
        </w:tc>
      </w:tr>
      <w:tr w:rsidR="00B53DDC" w:rsidRPr="00EE444C" w:rsidTr="005740F1">
        <w:trPr>
          <w:jc w:val="center"/>
        </w:trPr>
        <w:tc>
          <w:tcPr>
            <w:tcW w:w="2321" w:type="dxa"/>
            <w:tcBorders>
              <w:top w:val="single" w:sz="4" w:space="0" w:color="auto"/>
              <w:left w:val="single" w:sz="4" w:space="0" w:color="auto"/>
              <w:bottom w:val="single" w:sz="4" w:space="0" w:color="auto"/>
              <w:right w:val="single" w:sz="4" w:space="0" w:color="auto"/>
            </w:tcBorders>
            <w:vAlign w:val="center"/>
          </w:tcPr>
          <w:p w:rsidR="00B53DDC" w:rsidRPr="00EE444C" w:rsidRDefault="00B53DDC" w:rsidP="00FC2623">
            <w:pPr>
              <w:jc w:val="center"/>
              <w:rPr>
                <w:sz w:val="22"/>
                <w:szCs w:val="22"/>
                <w:lang w:val="ru-RU"/>
              </w:rPr>
            </w:pPr>
            <w:r w:rsidRPr="00EE444C">
              <w:rPr>
                <w:sz w:val="22"/>
                <w:szCs w:val="22"/>
                <w:lang w:val="ru-RU"/>
              </w:rPr>
              <w:t>3</w:t>
            </w:r>
          </w:p>
        </w:tc>
        <w:tc>
          <w:tcPr>
            <w:tcW w:w="2250" w:type="dxa"/>
            <w:tcBorders>
              <w:top w:val="single" w:sz="4" w:space="0" w:color="auto"/>
              <w:left w:val="single" w:sz="4" w:space="0" w:color="auto"/>
              <w:bottom w:val="single" w:sz="4" w:space="0" w:color="auto"/>
              <w:right w:val="single" w:sz="4" w:space="0" w:color="auto"/>
            </w:tcBorders>
            <w:vAlign w:val="center"/>
          </w:tcPr>
          <w:p w:rsidR="00B53DDC" w:rsidRPr="00EE444C" w:rsidRDefault="00B53DDC" w:rsidP="00FC2623">
            <w:pPr>
              <w:jc w:val="center"/>
              <w:rPr>
                <w:sz w:val="22"/>
                <w:szCs w:val="22"/>
                <w:lang w:val="ru-RU"/>
              </w:rPr>
            </w:pPr>
            <w:r w:rsidRPr="00EE444C">
              <w:rPr>
                <w:sz w:val="22"/>
                <w:szCs w:val="22"/>
                <w:lang w:val="ru-RU"/>
              </w:rPr>
              <w:t>88084,4</w:t>
            </w:r>
          </w:p>
        </w:tc>
        <w:tc>
          <w:tcPr>
            <w:tcW w:w="2250" w:type="dxa"/>
            <w:tcBorders>
              <w:top w:val="single" w:sz="4" w:space="0" w:color="auto"/>
              <w:left w:val="single" w:sz="4" w:space="0" w:color="auto"/>
              <w:bottom w:val="single" w:sz="4" w:space="0" w:color="auto"/>
              <w:right w:val="single" w:sz="4" w:space="0" w:color="auto"/>
            </w:tcBorders>
            <w:vAlign w:val="center"/>
          </w:tcPr>
          <w:p w:rsidR="00B53DDC" w:rsidRPr="00EE444C" w:rsidRDefault="00B53DDC" w:rsidP="00FC2623">
            <w:pPr>
              <w:jc w:val="center"/>
              <w:rPr>
                <w:sz w:val="22"/>
                <w:szCs w:val="22"/>
                <w:lang w:val="ru-RU"/>
              </w:rPr>
            </w:pPr>
            <w:r w:rsidRPr="00EE444C">
              <w:rPr>
                <w:sz w:val="22"/>
                <w:szCs w:val="22"/>
                <w:lang w:val="ru-RU"/>
              </w:rPr>
              <w:t>88182,3</w:t>
            </w:r>
          </w:p>
        </w:tc>
        <w:tc>
          <w:tcPr>
            <w:tcW w:w="2251" w:type="dxa"/>
            <w:tcBorders>
              <w:top w:val="single" w:sz="4" w:space="0" w:color="auto"/>
              <w:left w:val="single" w:sz="4" w:space="0" w:color="auto"/>
              <w:bottom w:val="single" w:sz="4" w:space="0" w:color="auto"/>
              <w:right w:val="single" w:sz="4" w:space="0" w:color="auto"/>
            </w:tcBorders>
            <w:vAlign w:val="center"/>
          </w:tcPr>
          <w:p w:rsidR="00B53DDC" w:rsidRPr="00EE444C" w:rsidRDefault="00B53DDC" w:rsidP="00FC2623">
            <w:pPr>
              <w:jc w:val="center"/>
              <w:rPr>
                <w:sz w:val="22"/>
                <w:szCs w:val="22"/>
                <w:lang w:val="ru-RU"/>
              </w:rPr>
            </w:pPr>
            <w:r w:rsidRPr="00EE444C">
              <w:rPr>
                <w:sz w:val="22"/>
                <w:szCs w:val="22"/>
                <w:lang w:val="ru-RU"/>
              </w:rPr>
              <w:t>87096,0</w:t>
            </w:r>
          </w:p>
        </w:tc>
      </w:tr>
      <w:tr w:rsidR="00B53DDC" w:rsidRPr="00EE444C" w:rsidTr="005740F1">
        <w:trPr>
          <w:jc w:val="center"/>
        </w:trPr>
        <w:tc>
          <w:tcPr>
            <w:tcW w:w="2321" w:type="dxa"/>
            <w:tcBorders>
              <w:top w:val="single" w:sz="4" w:space="0" w:color="auto"/>
              <w:left w:val="single" w:sz="4" w:space="0" w:color="auto"/>
              <w:bottom w:val="single" w:sz="4" w:space="0" w:color="auto"/>
              <w:right w:val="single" w:sz="4" w:space="0" w:color="auto"/>
            </w:tcBorders>
            <w:vAlign w:val="center"/>
          </w:tcPr>
          <w:p w:rsidR="00B53DDC" w:rsidRPr="00EE444C" w:rsidRDefault="00B53DDC" w:rsidP="00FC2623">
            <w:pPr>
              <w:jc w:val="center"/>
              <w:rPr>
                <w:sz w:val="22"/>
                <w:szCs w:val="22"/>
                <w:lang w:val="ru-RU"/>
              </w:rPr>
            </w:pPr>
            <w:r w:rsidRPr="00EE444C">
              <w:rPr>
                <w:sz w:val="22"/>
                <w:szCs w:val="22"/>
                <w:lang w:val="ru-RU"/>
              </w:rPr>
              <w:t>4</w:t>
            </w:r>
          </w:p>
        </w:tc>
        <w:tc>
          <w:tcPr>
            <w:tcW w:w="2250" w:type="dxa"/>
            <w:tcBorders>
              <w:top w:val="single" w:sz="4" w:space="0" w:color="auto"/>
              <w:left w:val="single" w:sz="4" w:space="0" w:color="auto"/>
              <w:bottom w:val="single" w:sz="4" w:space="0" w:color="auto"/>
              <w:right w:val="single" w:sz="4" w:space="0" w:color="auto"/>
            </w:tcBorders>
            <w:vAlign w:val="center"/>
          </w:tcPr>
          <w:p w:rsidR="00B53DDC" w:rsidRPr="00EE444C" w:rsidRDefault="00B53DDC" w:rsidP="00FC2623">
            <w:pPr>
              <w:jc w:val="center"/>
              <w:rPr>
                <w:sz w:val="22"/>
                <w:szCs w:val="22"/>
                <w:lang w:val="ru-RU"/>
              </w:rPr>
            </w:pPr>
            <w:r w:rsidRPr="00EE444C">
              <w:rPr>
                <w:sz w:val="22"/>
                <w:szCs w:val="22"/>
                <w:lang w:val="ru-RU"/>
              </w:rPr>
              <w:t>99323,3</w:t>
            </w:r>
          </w:p>
        </w:tc>
        <w:tc>
          <w:tcPr>
            <w:tcW w:w="2250" w:type="dxa"/>
            <w:tcBorders>
              <w:top w:val="single" w:sz="4" w:space="0" w:color="auto"/>
              <w:left w:val="single" w:sz="4" w:space="0" w:color="auto"/>
              <w:bottom w:val="single" w:sz="4" w:space="0" w:color="auto"/>
              <w:right w:val="single" w:sz="4" w:space="0" w:color="auto"/>
            </w:tcBorders>
            <w:vAlign w:val="center"/>
          </w:tcPr>
          <w:p w:rsidR="00B53DDC" w:rsidRPr="00EE444C" w:rsidRDefault="00B53DDC" w:rsidP="00FC2623">
            <w:pPr>
              <w:jc w:val="center"/>
              <w:rPr>
                <w:sz w:val="22"/>
                <w:szCs w:val="22"/>
                <w:lang w:val="ru-RU"/>
              </w:rPr>
            </w:pPr>
            <w:r w:rsidRPr="00EE444C">
              <w:rPr>
                <w:sz w:val="22"/>
                <w:szCs w:val="22"/>
                <w:lang w:val="ru-RU"/>
              </w:rPr>
              <w:t>99326,6</w:t>
            </w:r>
          </w:p>
        </w:tc>
        <w:tc>
          <w:tcPr>
            <w:tcW w:w="2251" w:type="dxa"/>
            <w:tcBorders>
              <w:top w:val="single" w:sz="4" w:space="0" w:color="auto"/>
              <w:left w:val="single" w:sz="4" w:space="0" w:color="auto"/>
              <w:bottom w:val="single" w:sz="4" w:space="0" w:color="auto"/>
              <w:right w:val="single" w:sz="4" w:space="0" w:color="auto"/>
            </w:tcBorders>
            <w:vAlign w:val="center"/>
          </w:tcPr>
          <w:p w:rsidR="00B53DDC" w:rsidRPr="00EE444C" w:rsidRDefault="00B53DDC" w:rsidP="00FC2623">
            <w:pPr>
              <w:jc w:val="center"/>
              <w:rPr>
                <w:sz w:val="22"/>
                <w:szCs w:val="22"/>
                <w:lang w:val="ru-RU"/>
              </w:rPr>
            </w:pPr>
            <w:r w:rsidRPr="00EE444C">
              <w:rPr>
                <w:sz w:val="22"/>
                <w:szCs w:val="22"/>
                <w:lang w:val="ru-RU"/>
              </w:rPr>
              <w:t>98486,0</w:t>
            </w:r>
          </w:p>
        </w:tc>
      </w:tr>
      <w:tr w:rsidR="00B53DDC" w:rsidRPr="00EE444C" w:rsidTr="005740F1">
        <w:trPr>
          <w:jc w:val="center"/>
        </w:trPr>
        <w:tc>
          <w:tcPr>
            <w:tcW w:w="2321" w:type="dxa"/>
            <w:tcBorders>
              <w:top w:val="single" w:sz="4" w:space="0" w:color="auto"/>
              <w:left w:val="single" w:sz="4" w:space="0" w:color="auto"/>
              <w:bottom w:val="single" w:sz="4" w:space="0" w:color="auto"/>
              <w:right w:val="single" w:sz="4" w:space="0" w:color="auto"/>
            </w:tcBorders>
            <w:vAlign w:val="center"/>
          </w:tcPr>
          <w:p w:rsidR="00B53DDC" w:rsidRPr="00EE444C" w:rsidRDefault="00B53DDC" w:rsidP="00FC2623">
            <w:pPr>
              <w:jc w:val="center"/>
              <w:rPr>
                <w:sz w:val="22"/>
                <w:szCs w:val="22"/>
                <w:lang w:val="ru-RU"/>
              </w:rPr>
            </w:pPr>
            <w:r w:rsidRPr="00EE444C">
              <w:rPr>
                <w:sz w:val="22"/>
                <w:szCs w:val="22"/>
                <w:lang w:val="ru-RU"/>
              </w:rPr>
              <w:t>5</w:t>
            </w:r>
          </w:p>
        </w:tc>
        <w:tc>
          <w:tcPr>
            <w:tcW w:w="2250" w:type="dxa"/>
            <w:tcBorders>
              <w:top w:val="single" w:sz="4" w:space="0" w:color="auto"/>
              <w:left w:val="single" w:sz="4" w:space="0" w:color="auto"/>
              <w:bottom w:val="single" w:sz="4" w:space="0" w:color="auto"/>
              <w:right w:val="single" w:sz="4" w:space="0" w:color="auto"/>
            </w:tcBorders>
            <w:vAlign w:val="center"/>
          </w:tcPr>
          <w:p w:rsidR="00B53DDC" w:rsidRPr="00EE444C" w:rsidRDefault="00B53DDC" w:rsidP="00FC2623">
            <w:pPr>
              <w:jc w:val="center"/>
              <w:rPr>
                <w:sz w:val="22"/>
                <w:szCs w:val="22"/>
                <w:lang w:val="ru-RU"/>
              </w:rPr>
            </w:pPr>
            <w:r w:rsidRPr="00EE444C">
              <w:rPr>
                <w:sz w:val="22"/>
                <w:szCs w:val="22"/>
                <w:lang w:val="ru-RU"/>
              </w:rPr>
              <w:t>893767,5</w:t>
            </w:r>
          </w:p>
        </w:tc>
        <w:tc>
          <w:tcPr>
            <w:tcW w:w="2250" w:type="dxa"/>
            <w:tcBorders>
              <w:top w:val="single" w:sz="4" w:space="0" w:color="auto"/>
              <w:left w:val="single" w:sz="4" w:space="0" w:color="auto"/>
              <w:bottom w:val="single" w:sz="4" w:space="0" w:color="auto"/>
              <w:right w:val="single" w:sz="4" w:space="0" w:color="auto"/>
            </w:tcBorders>
            <w:vAlign w:val="center"/>
          </w:tcPr>
          <w:p w:rsidR="00B53DDC" w:rsidRPr="00EE444C" w:rsidRDefault="00B53DDC" w:rsidP="00FC2623">
            <w:pPr>
              <w:jc w:val="center"/>
              <w:rPr>
                <w:sz w:val="22"/>
                <w:szCs w:val="22"/>
                <w:lang w:val="ru-RU"/>
              </w:rPr>
            </w:pPr>
            <w:r w:rsidRPr="00EE444C">
              <w:rPr>
                <w:sz w:val="22"/>
                <w:szCs w:val="22"/>
                <w:lang w:val="ru-RU"/>
              </w:rPr>
              <w:t>647410,7</w:t>
            </w:r>
          </w:p>
        </w:tc>
        <w:tc>
          <w:tcPr>
            <w:tcW w:w="2251" w:type="dxa"/>
            <w:tcBorders>
              <w:top w:val="single" w:sz="4" w:space="0" w:color="auto"/>
              <w:left w:val="single" w:sz="4" w:space="0" w:color="auto"/>
              <w:bottom w:val="single" w:sz="4" w:space="0" w:color="auto"/>
              <w:right w:val="single" w:sz="4" w:space="0" w:color="auto"/>
            </w:tcBorders>
            <w:vAlign w:val="center"/>
          </w:tcPr>
          <w:p w:rsidR="00B53DDC" w:rsidRPr="00EE444C" w:rsidRDefault="00B53DDC" w:rsidP="00FC2623">
            <w:pPr>
              <w:jc w:val="center"/>
              <w:rPr>
                <w:sz w:val="22"/>
                <w:szCs w:val="22"/>
                <w:lang w:val="ru-RU"/>
              </w:rPr>
            </w:pPr>
            <w:r w:rsidRPr="00EE444C">
              <w:rPr>
                <w:sz w:val="22"/>
                <w:szCs w:val="22"/>
                <w:lang w:val="ru-RU"/>
              </w:rPr>
              <w:t>626415,7</w:t>
            </w:r>
          </w:p>
        </w:tc>
      </w:tr>
    </w:tbl>
    <w:p w:rsidR="00B53DDC" w:rsidRPr="005740F1" w:rsidRDefault="00B53DDC" w:rsidP="00FC2623">
      <w:pPr>
        <w:jc w:val="both"/>
        <w:rPr>
          <w:sz w:val="24"/>
          <w:szCs w:val="24"/>
          <w:lang w:val="ru-RU"/>
        </w:rPr>
      </w:pPr>
    </w:p>
    <w:p w:rsidR="00B53DDC" w:rsidRPr="00EE444C" w:rsidRDefault="00B53DDC" w:rsidP="00FC2623">
      <w:pPr>
        <w:ind w:firstLine="708"/>
        <w:jc w:val="both"/>
        <w:rPr>
          <w:sz w:val="24"/>
          <w:szCs w:val="24"/>
          <w:lang w:val="ru-RU"/>
        </w:rPr>
      </w:pPr>
      <w:r w:rsidRPr="00EE444C">
        <w:rPr>
          <w:sz w:val="24"/>
          <w:szCs w:val="24"/>
          <w:lang w:val="ru-RU"/>
        </w:rPr>
        <w:t>При</w:t>
      </w:r>
      <w:r w:rsidRPr="00EE444C">
        <w:rPr>
          <w:b/>
          <w:sz w:val="24"/>
          <w:szCs w:val="24"/>
          <w:lang w:val="ru-RU"/>
        </w:rPr>
        <w:t xml:space="preserve"> </w:t>
      </w:r>
      <w:r w:rsidRPr="00EE444C">
        <w:rPr>
          <w:sz w:val="24"/>
          <w:szCs w:val="24"/>
          <w:lang w:val="ru-RU"/>
        </w:rPr>
        <w:t>этом в 2015г. - 77,16% (2014г. – 77,46%; 2013г. – 82,62%) от общего количества отходов приходится на отходы 5 класса опасности;</w:t>
      </w:r>
      <w:r w:rsidRPr="00EE444C">
        <w:rPr>
          <w:b/>
          <w:sz w:val="24"/>
          <w:szCs w:val="24"/>
          <w:lang w:val="ru-RU"/>
        </w:rPr>
        <w:t xml:space="preserve"> </w:t>
      </w:r>
      <w:r w:rsidRPr="00EE444C">
        <w:rPr>
          <w:sz w:val="24"/>
          <w:szCs w:val="24"/>
          <w:lang w:val="ru-RU"/>
        </w:rPr>
        <w:t>на 4 класс опасности - 12,1% (2014г. - 11,9%; 2013г. – 9,2%); на 3 класс опасности - 10,7% (2014г. - 10,6%; 2013г. - 8,14%), на 2 класс опасности - 0,02% (2014г. - 0,04%; 2013г. - 0,02%); на 1 класс – 0,02% (2014г. - 0,02%; 2013г. - 0,02%).</w:t>
      </w:r>
    </w:p>
    <w:p w:rsidR="00B53DDC" w:rsidRPr="00EE444C" w:rsidRDefault="00B53DDC" w:rsidP="00FC2623">
      <w:pPr>
        <w:widowControl/>
        <w:ind w:firstLine="708"/>
        <w:jc w:val="both"/>
        <w:rPr>
          <w:noProof w:val="0"/>
          <w:sz w:val="24"/>
          <w:szCs w:val="24"/>
          <w:lang w:val="ru-RU" w:eastAsia="ru-RU"/>
        </w:rPr>
      </w:pPr>
      <w:r w:rsidRPr="00EE444C">
        <w:rPr>
          <w:noProof w:val="0"/>
          <w:sz w:val="24"/>
          <w:szCs w:val="24"/>
          <w:lang w:val="ru-RU" w:eastAsia="ru-RU"/>
        </w:rPr>
        <w:t>В Рязанской области захоронение отходов производится на 10 полигонах ТБО:</w:t>
      </w:r>
    </w:p>
    <w:p w:rsidR="00B53DDC" w:rsidRPr="00EB1039" w:rsidRDefault="00B53DDC" w:rsidP="00633842">
      <w:pPr>
        <w:pStyle w:val="afd"/>
        <w:numPr>
          <w:ilvl w:val="0"/>
          <w:numId w:val="5"/>
        </w:numPr>
        <w:spacing w:after="0" w:line="240" w:lineRule="auto"/>
        <w:ind w:left="0" w:firstLine="709"/>
        <w:jc w:val="both"/>
        <w:rPr>
          <w:rFonts w:ascii="Times New Roman" w:hAnsi="Times New Roman"/>
          <w:sz w:val="24"/>
          <w:szCs w:val="24"/>
          <w:lang w:eastAsia="ru-RU"/>
        </w:rPr>
      </w:pPr>
      <w:r w:rsidRPr="00EB1039">
        <w:rPr>
          <w:rFonts w:ascii="Times New Roman" w:hAnsi="Times New Roman"/>
          <w:sz w:val="24"/>
          <w:szCs w:val="24"/>
          <w:lang w:eastAsia="ru-RU"/>
        </w:rPr>
        <w:t>ООО «Управдом» Рязанская область, Кадомский район, д. Большое Лунино;</w:t>
      </w:r>
    </w:p>
    <w:p w:rsidR="00B53DDC" w:rsidRPr="00EB1039" w:rsidRDefault="00B53DDC" w:rsidP="00633842">
      <w:pPr>
        <w:pStyle w:val="afd"/>
        <w:numPr>
          <w:ilvl w:val="0"/>
          <w:numId w:val="5"/>
        </w:numPr>
        <w:spacing w:after="0" w:line="240" w:lineRule="auto"/>
        <w:ind w:left="0" w:right="20" w:firstLine="709"/>
        <w:jc w:val="both"/>
        <w:rPr>
          <w:rFonts w:ascii="Times New Roman" w:hAnsi="Times New Roman"/>
          <w:sz w:val="24"/>
          <w:szCs w:val="24"/>
          <w:lang w:eastAsia="ru-RU"/>
        </w:rPr>
      </w:pPr>
      <w:r w:rsidRPr="00EB1039">
        <w:rPr>
          <w:rFonts w:ascii="Times New Roman" w:hAnsi="Times New Roman"/>
          <w:sz w:val="24"/>
          <w:szCs w:val="24"/>
          <w:lang w:eastAsia="ru-RU"/>
        </w:rPr>
        <w:t>ООО «Метком» Рязанская область, Сасовский</w:t>
      </w:r>
      <w:r w:rsidR="00EB1039" w:rsidRPr="00EB1039">
        <w:rPr>
          <w:rFonts w:ascii="Times New Roman" w:hAnsi="Times New Roman"/>
          <w:sz w:val="24"/>
          <w:szCs w:val="24"/>
          <w:lang w:eastAsia="ru-RU"/>
        </w:rPr>
        <w:t xml:space="preserve"> район, поселок 12 лет Октября;</w:t>
      </w:r>
    </w:p>
    <w:p w:rsidR="00B53DDC" w:rsidRPr="00EB1039" w:rsidRDefault="00B53DDC" w:rsidP="00633842">
      <w:pPr>
        <w:pStyle w:val="afd"/>
        <w:numPr>
          <w:ilvl w:val="0"/>
          <w:numId w:val="5"/>
        </w:numPr>
        <w:spacing w:after="0" w:line="240" w:lineRule="auto"/>
        <w:ind w:left="0" w:right="20" w:firstLine="709"/>
        <w:jc w:val="both"/>
        <w:rPr>
          <w:rFonts w:ascii="Times New Roman" w:hAnsi="Times New Roman"/>
          <w:sz w:val="24"/>
          <w:szCs w:val="24"/>
          <w:lang w:eastAsia="ru-RU"/>
        </w:rPr>
      </w:pPr>
      <w:r w:rsidRPr="00EB1039">
        <w:rPr>
          <w:rFonts w:ascii="Times New Roman" w:hAnsi="Times New Roman"/>
          <w:sz w:val="24"/>
          <w:szCs w:val="24"/>
          <w:lang w:eastAsia="ru-RU"/>
        </w:rPr>
        <w:t>ООО «ЭКО» Рязанская область, Рыбновский район, д.</w:t>
      </w:r>
      <w:r w:rsidR="00EB1039">
        <w:rPr>
          <w:rFonts w:ascii="Times New Roman" w:hAnsi="Times New Roman"/>
          <w:sz w:val="24"/>
          <w:szCs w:val="24"/>
          <w:lang w:eastAsia="ru-RU"/>
        </w:rPr>
        <w:t>Зеленино;</w:t>
      </w:r>
    </w:p>
    <w:p w:rsidR="00B53DDC" w:rsidRPr="00EB1039" w:rsidRDefault="00B53DDC" w:rsidP="00633842">
      <w:pPr>
        <w:pStyle w:val="afd"/>
        <w:numPr>
          <w:ilvl w:val="0"/>
          <w:numId w:val="5"/>
        </w:numPr>
        <w:spacing w:after="0" w:line="240" w:lineRule="auto"/>
        <w:ind w:left="0" w:right="20" w:firstLine="709"/>
        <w:jc w:val="both"/>
        <w:rPr>
          <w:rFonts w:ascii="Times New Roman" w:hAnsi="Times New Roman"/>
          <w:sz w:val="24"/>
          <w:szCs w:val="24"/>
          <w:lang w:eastAsia="ru-RU"/>
        </w:rPr>
      </w:pPr>
      <w:r w:rsidRPr="00EB1039">
        <w:rPr>
          <w:rFonts w:ascii="Times New Roman" w:hAnsi="Times New Roman"/>
          <w:sz w:val="24"/>
          <w:szCs w:val="24"/>
          <w:lang w:eastAsia="ru-RU"/>
        </w:rPr>
        <w:t xml:space="preserve">ООО «Эко-Пронск» </w:t>
      </w:r>
      <w:r w:rsidR="00EB1039">
        <w:rPr>
          <w:rFonts w:ascii="Times New Roman" w:hAnsi="Times New Roman"/>
          <w:sz w:val="24"/>
          <w:szCs w:val="24"/>
          <w:lang w:eastAsia="ru-RU"/>
        </w:rPr>
        <w:t>Рязанская область, р.п.Пронск;</w:t>
      </w:r>
    </w:p>
    <w:p w:rsidR="00B53DDC" w:rsidRPr="00EB1039" w:rsidRDefault="00B53DDC" w:rsidP="00633842">
      <w:pPr>
        <w:pStyle w:val="afd"/>
        <w:numPr>
          <w:ilvl w:val="0"/>
          <w:numId w:val="5"/>
        </w:numPr>
        <w:spacing w:after="0" w:line="240" w:lineRule="auto"/>
        <w:ind w:left="0" w:right="20" w:firstLine="709"/>
        <w:jc w:val="both"/>
        <w:rPr>
          <w:rFonts w:ascii="Times New Roman" w:hAnsi="Times New Roman"/>
          <w:sz w:val="24"/>
          <w:szCs w:val="24"/>
          <w:lang w:eastAsia="ru-RU"/>
        </w:rPr>
      </w:pPr>
      <w:r w:rsidRPr="00EB1039">
        <w:rPr>
          <w:rFonts w:ascii="Times New Roman" w:hAnsi="Times New Roman"/>
          <w:sz w:val="24"/>
          <w:szCs w:val="24"/>
          <w:lang w:eastAsia="ru-RU"/>
        </w:rPr>
        <w:t>ООО «Утилизация» Рязанская</w:t>
      </w:r>
      <w:r w:rsidR="00EB1039">
        <w:rPr>
          <w:rFonts w:ascii="Times New Roman" w:hAnsi="Times New Roman"/>
          <w:sz w:val="24"/>
          <w:szCs w:val="24"/>
          <w:lang w:eastAsia="ru-RU"/>
        </w:rPr>
        <w:t xml:space="preserve"> область, Касимовский район, д.</w:t>
      </w:r>
      <w:r w:rsidRPr="00EB1039">
        <w:rPr>
          <w:rFonts w:ascii="Times New Roman" w:hAnsi="Times New Roman"/>
          <w:sz w:val="24"/>
          <w:szCs w:val="24"/>
          <w:lang w:eastAsia="ru-RU"/>
        </w:rPr>
        <w:t>Кауровка;</w:t>
      </w:r>
    </w:p>
    <w:p w:rsidR="00B53DDC" w:rsidRPr="00EB1039" w:rsidRDefault="00B53DDC" w:rsidP="00633842">
      <w:pPr>
        <w:pStyle w:val="afd"/>
        <w:numPr>
          <w:ilvl w:val="0"/>
          <w:numId w:val="5"/>
        </w:numPr>
        <w:spacing w:after="0" w:line="240" w:lineRule="auto"/>
        <w:ind w:left="0" w:right="20" w:firstLine="709"/>
        <w:jc w:val="both"/>
        <w:rPr>
          <w:rFonts w:ascii="Times New Roman" w:hAnsi="Times New Roman"/>
          <w:sz w:val="24"/>
          <w:szCs w:val="24"/>
          <w:lang w:eastAsia="ru-RU"/>
        </w:rPr>
      </w:pPr>
      <w:r w:rsidRPr="00EB1039">
        <w:rPr>
          <w:rFonts w:ascii="Times New Roman" w:hAnsi="Times New Roman"/>
          <w:sz w:val="24"/>
          <w:szCs w:val="24"/>
          <w:lang w:eastAsia="ru-RU"/>
        </w:rPr>
        <w:t>МП «ПМЭС» Рязанска</w:t>
      </w:r>
      <w:r w:rsidR="00EB1039">
        <w:rPr>
          <w:rFonts w:ascii="Times New Roman" w:hAnsi="Times New Roman"/>
          <w:sz w:val="24"/>
          <w:szCs w:val="24"/>
          <w:lang w:eastAsia="ru-RU"/>
        </w:rPr>
        <w:t>я область, Пронский район, р.п.</w:t>
      </w:r>
      <w:r w:rsidRPr="00EB1039">
        <w:rPr>
          <w:rFonts w:ascii="Times New Roman" w:hAnsi="Times New Roman"/>
          <w:sz w:val="24"/>
          <w:szCs w:val="24"/>
          <w:lang w:eastAsia="ru-RU"/>
        </w:rPr>
        <w:t>Пронск;</w:t>
      </w:r>
    </w:p>
    <w:p w:rsidR="00B53DDC" w:rsidRPr="00EB1039" w:rsidRDefault="00B53DDC" w:rsidP="00633842">
      <w:pPr>
        <w:pStyle w:val="afd"/>
        <w:numPr>
          <w:ilvl w:val="0"/>
          <w:numId w:val="5"/>
        </w:numPr>
        <w:spacing w:after="0" w:line="240" w:lineRule="auto"/>
        <w:ind w:left="0" w:right="20" w:firstLine="709"/>
        <w:jc w:val="both"/>
        <w:rPr>
          <w:rFonts w:ascii="Times New Roman" w:hAnsi="Times New Roman"/>
          <w:sz w:val="24"/>
          <w:szCs w:val="24"/>
          <w:lang w:eastAsia="ru-RU"/>
        </w:rPr>
      </w:pPr>
      <w:r w:rsidRPr="00EB1039">
        <w:rPr>
          <w:rFonts w:ascii="Times New Roman" w:hAnsi="Times New Roman"/>
          <w:sz w:val="24"/>
          <w:szCs w:val="24"/>
          <w:lang w:eastAsia="ru-RU"/>
        </w:rPr>
        <w:t>ООО «Торговый дом Заборье» Рязанская область, Рязанский район, 4,4 км на северо-восток от села Заборье;</w:t>
      </w:r>
    </w:p>
    <w:p w:rsidR="00B53DDC" w:rsidRPr="00EB1039" w:rsidRDefault="00B53DDC" w:rsidP="00633842">
      <w:pPr>
        <w:pStyle w:val="afd"/>
        <w:numPr>
          <w:ilvl w:val="0"/>
          <w:numId w:val="5"/>
        </w:numPr>
        <w:spacing w:after="0" w:line="240" w:lineRule="auto"/>
        <w:ind w:left="0" w:right="20" w:firstLine="709"/>
        <w:jc w:val="both"/>
        <w:rPr>
          <w:rFonts w:ascii="Times New Roman" w:hAnsi="Times New Roman"/>
          <w:sz w:val="24"/>
          <w:szCs w:val="24"/>
          <w:lang w:eastAsia="ru-RU"/>
        </w:rPr>
      </w:pPr>
      <w:r w:rsidRPr="00EB1039">
        <w:rPr>
          <w:rFonts w:ascii="Times New Roman" w:hAnsi="Times New Roman"/>
          <w:sz w:val="24"/>
          <w:szCs w:val="24"/>
          <w:lang w:eastAsia="ru-RU"/>
        </w:rPr>
        <w:t>ООО «Жилсервис» Рязанская область, Пителинский район;</w:t>
      </w:r>
    </w:p>
    <w:p w:rsidR="00B53DDC" w:rsidRPr="00EB1039" w:rsidRDefault="00B53DDC" w:rsidP="00633842">
      <w:pPr>
        <w:pStyle w:val="afd"/>
        <w:numPr>
          <w:ilvl w:val="0"/>
          <w:numId w:val="5"/>
        </w:numPr>
        <w:spacing w:after="0" w:line="240" w:lineRule="auto"/>
        <w:ind w:left="0" w:right="20" w:firstLine="709"/>
        <w:jc w:val="both"/>
        <w:rPr>
          <w:rFonts w:ascii="Times New Roman" w:hAnsi="Times New Roman"/>
          <w:sz w:val="24"/>
          <w:szCs w:val="24"/>
          <w:lang w:eastAsia="ru-RU"/>
        </w:rPr>
      </w:pPr>
      <w:r w:rsidRPr="00EB1039">
        <w:rPr>
          <w:rFonts w:ascii="Times New Roman" w:hAnsi="Times New Roman"/>
          <w:sz w:val="24"/>
          <w:szCs w:val="24"/>
          <w:lang w:eastAsia="ru-RU"/>
        </w:rPr>
        <w:t>МБУ «Кирицкое» Рязанс</w:t>
      </w:r>
      <w:r w:rsidR="00EB1039">
        <w:rPr>
          <w:rFonts w:ascii="Times New Roman" w:hAnsi="Times New Roman"/>
          <w:sz w:val="24"/>
          <w:szCs w:val="24"/>
          <w:lang w:eastAsia="ru-RU"/>
        </w:rPr>
        <w:t>кая область, Спасский район, с.</w:t>
      </w:r>
      <w:r w:rsidRPr="00EB1039">
        <w:rPr>
          <w:rFonts w:ascii="Times New Roman" w:hAnsi="Times New Roman"/>
          <w:sz w:val="24"/>
          <w:szCs w:val="24"/>
          <w:lang w:eastAsia="ru-RU"/>
        </w:rPr>
        <w:t>Сушки;</w:t>
      </w:r>
    </w:p>
    <w:p w:rsidR="00B53DDC" w:rsidRPr="00EB1039" w:rsidRDefault="00B53DDC" w:rsidP="00633842">
      <w:pPr>
        <w:pStyle w:val="afd"/>
        <w:numPr>
          <w:ilvl w:val="0"/>
          <w:numId w:val="5"/>
        </w:numPr>
        <w:spacing w:after="0" w:line="240" w:lineRule="auto"/>
        <w:ind w:left="0" w:right="20" w:firstLine="709"/>
        <w:jc w:val="both"/>
        <w:rPr>
          <w:rFonts w:ascii="Times New Roman" w:hAnsi="Times New Roman"/>
          <w:sz w:val="24"/>
          <w:szCs w:val="24"/>
          <w:lang w:eastAsia="ru-RU"/>
        </w:rPr>
      </w:pPr>
      <w:r w:rsidRPr="00EB1039">
        <w:rPr>
          <w:rFonts w:ascii="Times New Roman" w:hAnsi="Times New Roman"/>
          <w:sz w:val="24"/>
          <w:szCs w:val="24"/>
          <w:lang w:eastAsia="ru-RU"/>
        </w:rPr>
        <w:t>ООО «Экосервис» Рязанская область, Ряжский район.</w:t>
      </w:r>
    </w:p>
    <w:p w:rsidR="00B53DDC" w:rsidRPr="00EE444C" w:rsidRDefault="00B53DDC" w:rsidP="00FC2623">
      <w:pPr>
        <w:widowControl/>
        <w:ind w:firstLine="708"/>
        <w:jc w:val="both"/>
        <w:rPr>
          <w:noProof w:val="0"/>
          <w:sz w:val="24"/>
          <w:szCs w:val="24"/>
          <w:lang w:val="ru-RU" w:eastAsia="ru-RU"/>
        </w:rPr>
      </w:pPr>
      <w:r w:rsidRPr="00EE444C">
        <w:rPr>
          <w:noProof w:val="0"/>
          <w:sz w:val="24"/>
          <w:szCs w:val="24"/>
          <w:lang w:val="ru-RU" w:eastAsia="ru-RU"/>
        </w:rPr>
        <w:t>В г.Рязани захоронение отходов производства и потребления в 2015г. осуществлялось на 2 санкционированных свалках: ЗАО «Рязанский Промышленно-Экологический комплекс» и МУП «Эколозащита», расположенных на 192 км окружной дороги Москва-Челябинск.</w:t>
      </w:r>
    </w:p>
    <w:p w:rsidR="00B53DDC" w:rsidRPr="00EE444C" w:rsidRDefault="00B53DDC" w:rsidP="00FC2623">
      <w:pPr>
        <w:ind w:firstLine="720"/>
        <w:jc w:val="both"/>
        <w:rPr>
          <w:noProof w:val="0"/>
          <w:sz w:val="24"/>
          <w:szCs w:val="24"/>
          <w:lang w:val="ru-RU" w:eastAsia="ru-RU"/>
        </w:rPr>
      </w:pPr>
      <w:r w:rsidRPr="00EE444C">
        <w:rPr>
          <w:noProof w:val="0"/>
          <w:sz w:val="24"/>
          <w:szCs w:val="24"/>
          <w:lang w:val="ru-RU" w:eastAsia="ru-RU"/>
        </w:rPr>
        <w:t>В области решается вопрос по переработке ТБО. Сортировка отходов и использование их в качестве вторичного сырья позволяют добиться сокращения объемов ТБО, что снижает загрузку свалок, полигонов ТБО.</w:t>
      </w:r>
    </w:p>
    <w:p w:rsidR="00B53DDC" w:rsidRPr="00EE444C" w:rsidRDefault="00B53DDC" w:rsidP="00FC2623">
      <w:pPr>
        <w:widowControl/>
        <w:ind w:left="20" w:right="20" w:firstLine="700"/>
        <w:jc w:val="both"/>
        <w:rPr>
          <w:noProof w:val="0"/>
          <w:sz w:val="24"/>
          <w:szCs w:val="24"/>
          <w:lang w:val="ru-RU" w:eastAsia="ru-RU"/>
        </w:rPr>
      </w:pPr>
      <w:r w:rsidRPr="00EE444C">
        <w:rPr>
          <w:noProof w:val="0"/>
          <w:sz w:val="24"/>
          <w:szCs w:val="24"/>
          <w:lang w:val="ru-RU" w:eastAsia="ru-RU"/>
        </w:rPr>
        <w:t>В городе Рязани для решения вопроса сортировки отходов и извлечения вторичных ресурсов функционирует мусоросортировочный комплекс ОАО «Рязанский Скарабей», который проводит отсортировку бумаги, стекла, пластмассы, черного и цветного металла. Проектная мощность установки составляет 100 тыс. тонн/год. За 2015г. на предприятии отсортировано 876,671 тонн ТБО (2014г.</w:t>
      </w:r>
      <w:r w:rsidR="00EB1039">
        <w:rPr>
          <w:noProof w:val="0"/>
          <w:sz w:val="24"/>
          <w:szCs w:val="24"/>
          <w:lang w:val="ru-RU" w:eastAsia="ru-RU"/>
        </w:rPr>
        <w:t xml:space="preserve"> </w:t>
      </w:r>
      <w:r w:rsidRPr="00EE444C">
        <w:rPr>
          <w:noProof w:val="0"/>
          <w:sz w:val="24"/>
          <w:szCs w:val="24"/>
          <w:lang w:val="ru-RU" w:eastAsia="ru-RU"/>
        </w:rPr>
        <w:t>-</w:t>
      </w:r>
      <w:r w:rsidR="00EB1039">
        <w:rPr>
          <w:noProof w:val="0"/>
          <w:sz w:val="24"/>
          <w:szCs w:val="24"/>
          <w:lang w:val="ru-RU" w:eastAsia="ru-RU"/>
        </w:rPr>
        <w:t xml:space="preserve"> </w:t>
      </w:r>
      <w:r w:rsidRPr="00EE444C">
        <w:rPr>
          <w:noProof w:val="0"/>
          <w:sz w:val="24"/>
          <w:szCs w:val="24"/>
          <w:lang w:val="ru-RU" w:eastAsia="ru-RU"/>
        </w:rPr>
        <w:t>709 тонн).</w:t>
      </w:r>
    </w:p>
    <w:p w:rsidR="00EB1039" w:rsidRDefault="00B53DDC" w:rsidP="00EB1039">
      <w:pPr>
        <w:widowControl/>
        <w:ind w:left="20" w:right="20" w:firstLine="700"/>
        <w:jc w:val="both"/>
        <w:rPr>
          <w:noProof w:val="0"/>
          <w:sz w:val="24"/>
          <w:szCs w:val="24"/>
          <w:lang w:val="ru-RU" w:eastAsia="ru-RU"/>
        </w:rPr>
      </w:pPr>
      <w:r w:rsidRPr="00EE444C">
        <w:rPr>
          <w:noProof w:val="0"/>
          <w:sz w:val="24"/>
          <w:szCs w:val="24"/>
          <w:lang w:val="ru-RU" w:eastAsia="ru-RU"/>
        </w:rPr>
        <w:t>При проведении ежегодных сезонных работ по уходу за скверами, парками и другими территориями с зелеными насаждениями, образуется значительное количество древесно-растительных отходов. На территории г.Рязани (н.п.Хамбушево) используется установка для переработки древесины в мульчу производительностью 8 куб.м в час, находящаяся на балансе МП «Дирекция по благоустройству города Рязани», основная масса отходов поступает на данную установку. За 2015г. переработано 11310 тонн древесины (2014г.</w:t>
      </w:r>
      <w:r w:rsidR="00EB1039">
        <w:rPr>
          <w:noProof w:val="0"/>
          <w:sz w:val="24"/>
          <w:szCs w:val="24"/>
          <w:lang w:val="ru-RU" w:eastAsia="ru-RU"/>
        </w:rPr>
        <w:t xml:space="preserve"> </w:t>
      </w:r>
      <w:r w:rsidRPr="00EE444C">
        <w:rPr>
          <w:noProof w:val="0"/>
          <w:sz w:val="24"/>
          <w:szCs w:val="24"/>
          <w:lang w:val="ru-RU" w:eastAsia="ru-RU"/>
        </w:rPr>
        <w:t>-</w:t>
      </w:r>
      <w:r w:rsidR="00EB1039">
        <w:rPr>
          <w:noProof w:val="0"/>
          <w:sz w:val="24"/>
          <w:szCs w:val="24"/>
          <w:lang w:val="ru-RU" w:eastAsia="ru-RU"/>
        </w:rPr>
        <w:t xml:space="preserve"> </w:t>
      </w:r>
      <w:r w:rsidRPr="00EE444C">
        <w:rPr>
          <w:noProof w:val="0"/>
          <w:sz w:val="24"/>
          <w:szCs w:val="24"/>
          <w:lang w:val="ru-RU" w:eastAsia="ru-RU"/>
        </w:rPr>
        <w:t>7280 тонн).</w:t>
      </w:r>
    </w:p>
    <w:p w:rsidR="00EB1039" w:rsidRDefault="00B53DDC" w:rsidP="00EB1039">
      <w:pPr>
        <w:widowControl/>
        <w:ind w:left="20" w:right="20" w:firstLine="700"/>
        <w:jc w:val="both"/>
        <w:rPr>
          <w:noProof w:val="0"/>
          <w:sz w:val="24"/>
          <w:szCs w:val="24"/>
          <w:lang w:val="ru-RU" w:eastAsia="ru-RU"/>
        </w:rPr>
      </w:pPr>
      <w:r w:rsidRPr="00EE444C">
        <w:rPr>
          <w:noProof w:val="0"/>
          <w:sz w:val="24"/>
          <w:szCs w:val="24"/>
          <w:lang w:val="ru-RU" w:eastAsia="ru-RU"/>
        </w:rPr>
        <w:t>В Рязанской области сбор и переработку ртутьсодержащих отходов, в том числе люминесцентных и ртутных ламп осуществляет предприятие ООО «Автоэко+». Для производства работ у предприятия имеется собственный автотранспорт, специальная тара для транспортировки и установка для демеркуризации. В 2015г. предприятием переработано 4</w:t>
      </w:r>
      <w:r w:rsidR="00EB1039">
        <w:rPr>
          <w:noProof w:val="0"/>
          <w:sz w:val="24"/>
          <w:szCs w:val="24"/>
          <w:lang w:val="ru-RU" w:eastAsia="ru-RU"/>
        </w:rPr>
        <w:t>2,05 тонн ртутьсодержащих ламп.</w:t>
      </w:r>
    </w:p>
    <w:p w:rsidR="00B53DDC" w:rsidRPr="00EE444C" w:rsidRDefault="00B53DDC" w:rsidP="00EB1039">
      <w:pPr>
        <w:widowControl/>
        <w:ind w:left="20" w:right="20" w:firstLine="700"/>
        <w:jc w:val="both"/>
        <w:rPr>
          <w:b/>
          <w:sz w:val="24"/>
          <w:szCs w:val="24"/>
          <w:lang w:val="ru-RU"/>
        </w:rPr>
      </w:pPr>
      <w:r w:rsidRPr="00EE444C">
        <w:rPr>
          <w:sz w:val="24"/>
          <w:szCs w:val="24"/>
          <w:lang w:val="ru-RU"/>
        </w:rPr>
        <w:t>На территории Рязанской области в 2015г. функционировало 1136 медицинских организаций (2014г. - 1132, 2013г. - 1094).</w:t>
      </w:r>
    </w:p>
    <w:p w:rsidR="00B53DDC" w:rsidRPr="00EE444C" w:rsidRDefault="00B53DDC" w:rsidP="00FC2623">
      <w:pPr>
        <w:ind w:firstLine="708"/>
        <w:jc w:val="both"/>
        <w:rPr>
          <w:sz w:val="24"/>
          <w:szCs w:val="24"/>
          <w:lang w:val="ru-RU"/>
        </w:rPr>
      </w:pPr>
      <w:r w:rsidRPr="00EE444C">
        <w:rPr>
          <w:sz w:val="24"/>
          <w:szCs w:val="24"/>
          <w:lang w:val="ru-RU"/>
        </w:rPr>
        <w:t>По имеющейся информации в 2015г. на территории Рязанской области накоплено 48002,7 тонн медицинских отходов (2014г. – 47712,2; 2013г. - 47833,4), из них 46927,3 тонны (97,8%) – неопасные отходы (класс А), 1134,2 тонны (2,4%) опасные отходы (класс Б),</w:t>
      </w:r>
      <w:r w:rsidR="00EB1039">
        <w:rPr>
          <w:sz w:val="24"/>
          <w:szCs w:val="24"/>
          <w:lang w:val="ru-RU"/>
        </w:rPr>
        <w:t xml:space="preserve"> </w:t>
      </w:r>
      <w:r w:rsidRPr="00EE444C">
        <w:rPr>
          <w:sz w:val="24"/>
          <w:szCs w:val="24"/>
          <w:lang w:val="ru-RU"/>
        </w:rPr>
        <w:t>2,2 тонны (0,005%) - чрезвычайно опасные отходы (класс В), 1,3 тонны (0,003%) отходы ЛПУ, по составу близкие к промышленным (класс Г).</w:t>
      </w:r>
    </w:p>
    <w:p w:rsidR="00B53DDC" w:rsidRPr="00EE444C" w:rsidRDefault="00B53DDC" w:rsidP="00FC2623">
      <w:pPr>
        <w:ind w:firstLine="708"/>
        <w:jc w:val="both"/>
        <w:rPr>
          <w:sz w:val="24"/>
          <w:szCs w:val="24"/>
          <w:lang w:val="ru-RU"/>
        </w:rPr>
      </w:pPr>
      <w:r w:rsidRPr="00EE444C">
        <w:rPr>
          <w:sz w:val="24"/>
          <w:szCs w:val="24"/>
          <w:lang w:val="ru-RU"/>
        </w:rPr>
        <w:t>Проведенный анализ состояния обращения с медицинскими отходами показал, что во всех действующих медицинских организациях разработаны инструкции, схемы сбора, дезинфекции, утилизации отходов, утвержденные приказами главных врачей; заведены документы по учету образования и утилизации отходов, заключены договора со специализированными организациями  на вывоз, утилизацию отходов.</w:t>
      </w:r>
    </w:p>
    <w:p w:rsidR="00B53DDC" w:rsidRPr="00EE444C" w:rsidRDefault="00B53DDC" w:rsidP="00FC2623">
      <w:pPr>
        <w:ind w:firstLine="708"/>
        <w:jc w:val="both"/>
        <w:rPr>
          <w:sz w:val="24"/>
          <w:szCs w:val="24"/>
          <w:lang w:val="ru-RU"/>
        </w:rPr>
      </w:pPr>
      <w:r w:rsidRPr="00EE444C">
        <w:rPr>
          <w:sz w:val="24"/>
          <w:szCs w:val="24"/>
          <w:lang w:val="ru-RU"/>
        </w:rPr>
        <w:t>В Рязанской области в медицинских учреждениях для обеззараживания и обезвреживания медицинских отходов класса Б и В применяются аппаратные способы. В ряде лечебно-профилактических организациях Рязанской области используются специальные установки (СВЧ, автоклавы и др.).</w:t>
      </w:r>
    </w:p>
    <w:p w:rsidR="00B53DDC" w:rsidRPr="00EE444C" w:rsidRDefault="00B53DDC" w:rsidP="00FC2623">
      <w:pPr>
        <w:ind w:firstLine="708"/>
        <w:jc w:val="both"/>
        <w:rPr>
          <w:sz w:val="24"/>
          <w:szCs w:val="24"/>
          <w:lang w:val="ru-RU"/>
        </w:rPr>
      </w:pPr>
      <w:r w:rsidRPr="00EE444C">
        <w:rPr>
          <w:sz w:val="24"/>
          <w:szCs w:val="24"/>
          <w:lang w:val="ru-RU"/>
        </w:rPr>
        <w:t>При проведении проверок организаций осуществляющих медицинскую деятельность, а также по предоставленной медицинскими учреждениями информации  выявлены следующие основные проблемы:</w:t>
      </w:r>
    </w:p>
    <w:p w:rsidR="00B53DDC" w:rsidRPr="00EE444C" w:rsidRDefault="00B53DDC" w:rsidP="00FC2623">
      <w:pPr>
        <w:ind w:firstLine="708"/>
        <w:jc w:val="both"/>
        <w:rPr>
          <w:sz w:val="24"/>
          <w:szCs w:val="24"/>
          <w:lang w:val="ru-RU"/>
        </w:rPr>
      </w:pPr>
      <w:r w:rsidRPr="00EE444C">
        <w:rPr>
          <w:sz w:val="24"/>
          <w:szCs w:val="24"/>
          <w:lang w:val="ru-RU"/>
        </w:rPr>
        <w:t>- не решен вопрос утилизации опасных отходов в некоторых районах области из-за отсутствия специальных установок  по обеззараживанию отходов, в результате  опасные отходы после обеззараживания химическим способом, без изменения товарного вида поступают на полигоны и санкционированные свалки;</w:t>
      </w:r>
    </w:p>
    <w:p w:rsidR="00B53DDC" w:rsidRPr="00EE444C" w:rsidRDefault="00B53DDC" w:rsidP="00FC2623">
      <w:pPr>
        <w:ind w:firstLine="708"/>
        <w:jc w:val="both"/>
        <w:rPr>
          <w:sz w:val="24"/>
          <w:szCs w:val="24"/>
          <w:lang w:val="ru-RU"/>
        </w:rPr>
      </w:pPr>
      <w:r w:rsidRPr="00EE444C">
        <w:rPr>
          <w:sz w:val="24"/>
          <w:szCs w:val="24"/>
          <w:lang w:val="ru-RU"/>
        </w:rPr>
        <w:t>- из-за нехватки помещений в ЛПУ часто отсутствуют специально выделенные и оборудованные помещений  для сбора, и временного хранения отходов.</w:t>
      </w:r>
    </w:p>
    <w:p w:rsidR="00B53DDC" w:rsidRPr="00EE444C" w:rsidRDefault="00B53DDC" w:rsidP="00FC2623">
      <w:pPr>
        <w:ind w:firstLine="708"/>
        <w:jc w:val="both"/>
        <w:rPr>
          <w:sz w:val="24"/>
          <w:szCs w:val="24"/>
          <w:lang w:val="ru-RU"/>
        </w:rPr>
      </w:pPr>
      <w:r w:rsidRPr="00EE444C">
        <w:rPr>
          <w:sz w:val="24"/>
          <w:szCs w:val="24"/>
          <w:lang w:val="ru-RU"/>
        </w:rPr>
        <w:t>В связи с этим основным способом утилизации отходов класса А, Б, В по прежнему, остается складирование их на полигонах ТБО и санкционированных свалках. Вывоз отходов осуществляется по договорам со специализированными организациями. Существующая система удаления отходов в районах области исключает раздельный вывоз отходов, в результате обезвреженные отходы смешиваются на стадии транспортирования.</w:t>
      </w:r>
    </w:p>
    <w:p w:rsidR="00B53DDC" w:rsidRPr="00EE444C" w:rsidRDefault="00B53DDC" w:rsidP="00FC2623">
      <w:pPr>
        <w:ind w:firstLine="708"/>
        <w:jc w:val="both"/>
        <w:rPr>
          <w:sz w:val="24"/>
          <w:szCs w:val="24"/>
          <w:lang w:val="ru-RU"/>
        </w:rPr>
      </w:pPr>
      <w:r w:rsidRPr="00EE444C">
        <w:rPr>
          <w:sz w:val="24"/>
          <w:szCs w:val="24"/>
          <w:lang w:val="ru-RU"/>
        </w:rPr>
        <w:t>В 2015г. за нарушение санитарного законодательства в области обращения с отходами производства и потребления Управлением Роспотребнадзора по Рязанской области вынесено - 73 постановлений о возбуждении дела об административном правонарушении. Наложено штрафных санкций на общую сумму 499 тыс.руб.</w:t>
      </w:r>
    </w:p>
    <w:p w:rsidR="00B53DDC" w:rsidRPr="00EE444C" w:rsidRDefault="00B53DDC" w:rsidP="00FC2623">
      <w:pPr>
        <w:pStyle w:val="a7"/>
        <w:ind w:left="20" w:right="20" w:firstLine="700"/>
        <w:jc w:val="both"/>
        <w:rPr>
          <w:b w:val="0"/>
          <w:lang w:val="ru-RU"/>
        </w:rPr>
      </w:pPr>
      <w:r w:rsidRPr="00EE444C">
        <w:rPr>
          <w:b w:val="0"/>
          <w:lang w:val="ru-RU"/>
        </w:rPr>
        <w:t>На территории Рязанской области для улучшения экологической обстановки, снижения негативного воздействия отходов производства и потребления на окружающую среду и здоровье населения, разработаны и приняты долгосрочные целевые программы «Обращение с твердыми и промышленными отходами в Рязанской области на 2013-2015гг.», «Улучшение экологической обстановки в Рязанской области в 2013-2015</w:t>
      </w:r>
      <w:r w:rsidR="00EB1039">
        <w:rPr>
          <w:b w:val="0"/>
          <w:lang w:val="ru-RU"/>
        </w:rPr>
        <w:t>г</w:t>
      </w:r>
      <w:r w:rsidRPr="00EE444C">
        <w:rPr>
          <w:b w:val="0"/>
          <w:lang w:val="ru-RU"/>
        </w:rPr>
        <w:t xml:space="preserve">г.» и </w:t>
      </w:r>
      <w:r w:rsidRPr="00EE444C">
        <w:rPr>
          <w:rStyle w:val="11pt1"/>
          <w:b w:val="0"/>
          <w:lang w:val="ru-RU"/>
        </w:rPr>
        <w:t>«Развитие водохозяйственного комплекса РФ в 2012-2020 годах»</w:t>
      </w:r>
      <w:r w:rsidR="00EB1039">
        <w:rPr>
          <w:b w:val="0"/>
          <w:lang w:val="ru-RU"/>
        </w:rPr>
        <w:t>.</w:t>
      </w:r>
    </w:p>
    <w:p w:rsidR="00B53DDC" w:rsidRPr="00EE444C" w:rsidRDefault="00B53DDC" w:rsidP="00FC2623">
      <w:pPr>
        <w:ind w:firstLine="708"/>
        <w:jc w:val="both"/>
        <w:rPr>
          <w:sz w:val="24"/>
          <w:szCs w:val="24"/>
          <w:lang w:val="ru-RU"/>
        </w:rPr>
      </w:pPr>
      <w:r w:rsidRPr="00EE444C">
        <w:rPr>
          <w:sz w:val="24"/>
          <w:szCs w:val="24"/>
          <w:lang w:val="ru-RU"/>
        </w:rPr>
        <w:t xml:space="preserve">В 2015г. во исполнение </w:t>
      </w:r>
      <w:r w:rsidRPr="00EE444C">
        <w:rPr>
          <w:bCs/>
          <w:sz w:val="24"/>
          <w:szCs w:val="24"/>
          <w:shd w:val="clear" w:color="auto" w:fill="FFFFFF"/>
          <w:lang w:val="ru-RU"/>
        </w:rPr>
        <w:t>Распоряжения Правительства Рязанской области от 30</w:t>
      </w:r>
      <w:r w:rsidR="00EB1039">
        <w:rPr>
          <w:bCs/>
          <w:sz w:val="24"/>
          <w:szCs w:val="24"/>
          <w:shd w:val="clear" w:color="auto" w:fill="FFFFFF"/>
          <w:lang w:val="ru-RU"/>
        </w:rPr>
        <w:t>.03.</w:t>
      </w:r>
      <w:r w:rsidRPr="00EE444C">
        <w:rPr>
          <w:bCs/>
          <w:sz w:val="24"/>
          <w:szCs w:val="24"/>
          <w:shd w:val="clear" w:color="auto" w:fill="FFFFFF"/>
          <w:lang w:val="ru-RU"/>
        </w:rPr>
        <w:t xml:space="preserve">2015 </w:t>
      </w:r>
      <w:r w:rsidR="00EB1039">
        <w:rPr>
          <w:bCs/>
          <w:sz w:val="24"/>
          <w:szCs w:val="24"/>
          <w:shd w:val="clear" w:color="auto" w:fill="FFFFFF"/>
          <w:lang w:val="ru-RU"/>
        </w:rPr>
        <w:t>№</w:t>
      </w:r>
      <w:r w:rsidRPr="00EE444C">
        <w:rPr>
          <w:bCs/>
          <w:sz w:val="24"/>
          <w:szCs w:val="24"/>
          <w:shd w:val="clear" w:color="auto" w:fill="FFFFFF"/>
          <w:lang w:val="ru-RU"/>
        </w:rPr>
        <w:t xml:space="preserve">141-р «Об организации проведения месячника по санитарной очистке и благоустройству населенных пунктов» </w:t>
      </w:r>
      <w:r w:rsidRPr="00EE444C">
        <w:rPr>
          <w:sz w:val="24"/>
          <w:szCs w:val="24"/>
          <w:lang w:val="ru-RU"/>
        </w:rPr>
        <w:t xml:space="preserve">проведены месячники, в ходе которых обследованы территории 29 муниципальных образований </w:t>
      </w:r>
      <w:r w:rsidR="00EB1039">
        <w:rPr>
          <w:sz w:val="24"/>
          <w:szCs w:val="24"/>
          <w:lang w:val="ru-RU"/>
        </w:rPr>
        <w:t>Рязанской области.</w:t>
      </w:r>
    </w:p>
    <w:p w:rsidR="004B6CB2" w:rsidRPr="00EE444C" w:rsidRDefault="004B6CB2" w:rsidP="00FC2623">
      <w:pPr>
        <w:ind w:firstLine="720"/>
        <w:jc w:val="both"/>
        <w:rPr>
          <w:sz w:val="24"/>
          <w:szCs w:val="24"/>
          <w:lang w:val="ru-RU"/>
        </w:rPr>
      </w:pPr>
      <w:r w:rsidRPr="00EE444C">
        <w:rPr>
          <w:sz w:val="24"/>
          <w:szCs w:val="24"/>
          <w:lang w:val="ru-RU"/>
        </w:rPr>
        <w:t>Работа по организации и проведению предварительных и периодических медицинских осмотров работающих, связанных с вредными и опасными условиями труда, в 2015 году проводилась в соответствии с приказами Минздравсоцразвития России от 12.04.2011 №302н «Об утверждении перечней вредных и (или) опасных производственных факторов и работ, при выполнении которых проводятся предварительные и периодические медицинские осмотры и порядка проведения этих осмотров».</w:t>
      </w:r>
      <w:bookmarkStart w:id="0" w:name="_GoBack"/>
      <w:bookmarkEnd w:id="0"/>
    </w:p>
    <w:p w:rsidR="004B6CB2" w:rsidRPr="00EE444C" w:rsidRDefault="004B6CB2" w:rsidP="00FC2623">
      <w:pPr>
        <w:ind w:firstLine="720"/>
        <w:jc w:val="both"/>
        <w:rPr>
          <w:sz w:val="24"/>
          <w:szCs w:val="24"/>
          <w:lang w:val="ru-RU"/>
        </w:rPr>
      </w:pPr>
      <w:r w:rsidRPr="00EE444C">
        <w:rPr>
          <w:sz w:val="24"/>
          <w:szCs w:val="28"/>
          <w:lang w:val="ru-RU"/>
        </w:rPr>
        <w:t xml:space="preserve">В 2015г периодическим медицинским осмотрам подлежало 70928 человек, в т.ч. 45906 женщин, работающих в условиях воздействия комплекса неблагоприятных производственных факторов. Осмотрен 69661 человек </w:t>
      </w:r>
      <w:r w:rsidR="00A36E1E">
        <w:rPr>
          <w:sz w:val="24"/>
          <w:szCs w:val="28"/>
          <w:lang w:val="ru-RU"/>
        </w:rPr>
        <w:t>(</w:t>
      </w:r>
      <w:r w:rsidRPr="00EE444C">
        <w:rPr>
          <w:sz w:val="24"/>
          <w:szCs w:val="28"/>
          <w:lang w:val="ru-RU"/>
        </w:rPr>
        <w:t>98,2%</w:t>
      </w:r>
      <w:r w:rsidR="00A36E1E">
        <w:rPr>
          <w:sz w:val="24"/>
          <w:szCs w:val="28"/>
          <w:lang w:val="ru-RU"/>
        </w:rPr>
        <w:t>)</w:t>
      </w:r>
      <w:r w:rsidRPr="00EE444C">
        <w:rPr>
          <w:sz w:val="24"/>
          <w:szCs w:val="28"/>
          <w:lang w:val="ru-RU"/>
        </w:rPr>
        <w:t>, в т.ч. женщин</w:t>
      </w:r>
      <w:r w:rsidR="00A36E1E">
        <w:rPr>
          <w:sz w:val="24"/>
          <w:szCs w:val="28"/>
          <w:lang w:val="ru-RU"/>
        </w:rPr>
        <w:t xml:space="preserve"> </w:t>
      </w:r>
      <w:r w:rsidRPr="00EE444C">
        <w:rPr>
          <w:sz w:val="24"/>
          <w:szCs w:val="28"/>
          <w:lang w:val="ru-RU"/>
        </w:rPr>
        <w:t>-</w:t>
      </w:r>
      <w:r w:rsidR="00A36E1E">
        <w:rPr>
          <w:sz w:val="24"/>
          <w:szCs w:val="28"/>
          <w:lang w:val="ru-RU"/>
        </w:rPr>
        <w:t xml:space="preserve"> </w:t>
      </w:r>
      <w:r w:rsidRPr="00EE444C">
        <w:rPr>
          <w:sz w:val="24"/>
          <w:szCs w:val="28"/>
          <w:lang w:val="ru-RU"/>
        </w:rPr>
        <w:t>44396 человек</w:t>
      </w:r>
      <w:r w:rsidR="00A36E1E">
        <w:rPr>
          <w:sz w:val="24"/>
          <w:szCs w:val="28"/>
          <w:lang w:val="ru-RU"/>
        </w:rPr>
        <w:t xml:space="preserve"> (</w:t>
      </w:r>
      <w:r w:rsidRPr="00EE444C">
        <w:rPr>
          <w:sz w:val="24"/>
          <w:szCs w:val="28"/>
          <w:lang w:val="ru-RU"/>
        </w:rPr>
        <w:t>96,7%</w:t>
      </w:r>
      <w:r w:rsidR="00A36E1E">
        <w:rPr>
          <w:sz w:val="24"/>
          <w:szCs w:val="28"/>
          <w:lang w:val="ru-RU"/>
        </w:rPr>
        <w:t>)</w:t>
      </w:r>
      <w:r w:rsidRPr="00EE444C">
        <w:rPr>
          <w:sz w:val="24"/>
          <w:szCs w:val="28"/>
          <w:lang w:val="ru-RU"/>
        </w:rPr>
        <w:t>, что соответствует уровню 2014г.</w:t>
      </w:r>
    </w:p>
    <w:p w:rsidR="004B6CB2" w:rsidRPr="00EE444C" w:rsidRDefault="004B6CB2" w:rsidP="00FC2623">
      <w:pPr>
        <w:ind w:firstLine="720"/>
        <w:jc w:val="both"/>
        <w:rPr>
          <w:sz w:val="24"/>
          <w:szCs w:val="24"/>
          <w:lang w:val="ru-RU"/>
        </w:rPr>
      </w:pPr>
      <w:r w:rsidRPr="00EE444C">
        <w:rPr>
          <w:sz w:val="24"/>
          <w:szCs w:val="24"/>
          <w:lang w:val="ru-RU"/>
        </w:rPr>
        <w:t>На предприятиях области проводится определенная работа, направленная на выявление факторов производственного риска и улучшение условий труда.</w:t>
      </w:r>
    </w:p>
    <w:p w:rsidR="004B6CB2" w:rsidRPr="00EE444C" w:rsidRDefault="004B6CB2" w:rsidP="00FC2623">
      <w:pPr>
        <w:ind w:firstLine="720"/>
        <w:jc w:val="both"/>
        <w:rPr>
          <w:sz w:val="24"/>
          <w:szCs w:val="24"/>
          <w:lang w:val="ru-RU"/>
        </w:rPr>
      </w:pPr>
      <w:r w:rsidRPr="00EE444C">
        <w:rPr>
          <w:sz w:val="24"/>
          <w:szCs w:val="24"/>
          <w:lang w:val="ru-RU"/>
        </w:rPr>
        <w:t>На 62% (972) предприятиях области проведена специальная оценка условий труда. Промышленные предприятия крупного и среднего бизнеса вошли в систему добровольного страхования рабочих от несчастных случаев на производстве и профессиональных заболеваний. 25 предприятий области включены в реестр работодателей гарантированно соблюдающих трудовые права работников. Предприятиям выдан соответствующий сертификат (ОАО «Государственный Рязанский приборный завод», ОАО Рязанское ПТП «Гранит», ООО «Гардиан стекло Рязань», ЗАО «Русская кожа», ЗАО «Скопинский фармацевтический завод» МП «Водоканал» г.Рязани, ОАО «Завод Техно», ЗАО «Рязанская нефтеперерабатывающая компания» и др.).</w:t>
      </w:r>
    </w:p>
    <w:p w:rsidR="004B6CB2" w:rsidRPr="00EE444C" w:rsidRDefault="004B6CB2" w:rsidP="00FC2623">
      <w:pPr>
        <w:ind w:firstLine="720"/>
        <w:jc w:val="both"/>
        <w:rPr>
          <w:sz w:val="24"/>
          <w:szCs w:val="24"/>
          <w:lang w:val="ru-RU"/>
        </w:rPr>
      </w:pPr>
      <w:r w:rsidRPr="00EE444C">
        <w:rPr>
          <w:sz w:val="24"/>
          <w:szCs w:val="24"/>
          <w:lang w:val="ru-RU"/>
        </w:rPr>
        <w:t>На промышленных предприятиях разработаны и реализуются программы производственного контроля с целью обеспечения безопасных условий труда.</w:t>
      </w:r>
    </w:p>
    <w:p w:rsidR="004B6CB2" w:rsidRPr="00EE444C" w:rsidRDefault="004B6CB2" w:rsidP="00FC2623">
      <w:pPr>
        <w:ind w:firstLine="720"/>
        <w:jc w:val="both"/>
        <w:rPr>
          <w:sz w:val="24"/>
          <w:szCs w:val="24"/>
          <w:lang w:val="ru-RU"/>
        </w:rPr>
      </w:pPr>
      <w:r w:rsidRPr="00EE444C">
        <w:rPr>
          <w:sz w:val="24"/>
          <w:szCs w:val="24"/>
          <w:lang w:val="ru-RU"/>
        </w:rPr>
        <w:t>Производственный контроль проводится силами и средствами лабораторий промышленного и экологического контроля предприятий, прошедших аттестацию (ОАО «Тяжпрессмаш», ЗАО «Русская кожа», ОАО «Завод «Красное Знамя», ОАО «Государственный Рязанский приборный завод», ОАО «Рязанский радиозавод», ЗАО «РНПК» и др.). На предприятиях среднего и малого бизнеса производственный контроль проводится по договорам с аккредитованными лабораториями, в т.ч. лабораторией ФБУЗ «Центр гигиены и эпидемиологии в Рязанской области».</w:t>
      </w:r>
    </w:p>
    <w:p w:rsidR="004B6CB2" w:rsidRPr="00EE444C" w:rsidRDefault="004B6CB2" w:rsidP="00FC2623">
      <w:pPr>
        <w:ind w:firstLine="720"/>
        <w:jc w:val="both"/>
        <w:rPr>
          <w:sz w:val="24"/>
          <w:szCs w:val="24"/>
          <w:lang w:val="ru-RU"/>
        </w:rPr>
      </w:pPr>
      <w:r w:rsidRPr="00EE444C">
        <w:rPr>
          <w:sz w:val="24"/>
          <w:szCs w:val="24"/>
          <w:lang w:val="ru-RU"/>
        </w:rPr>
        <w:t>В 2015 году при проведении мероприятий по контролю было составлено 315 протоколов об административном правонарушении на должностных и юридических лиц. Общая сумма штрафов составила 15</w:t>
      </w:r>
      <w:r w:rsidR="00A36E1E">
        <w:rPr>
          <w:sz w:val="24"/>
          <w:szCs w:val="24"/>
          <w:lang w:val="ru-RU"/>
        </w:rPr>
        <w:t xml:space="preserve"> млн. </w:t>
      </w:r>
      <w:r w:rsidRPr="00EE444C">
        <w:rPr>
          <w:sz w:val="24"/>
          <w:szCs w:val="24"/>
          <w:lang w:val="ru-RU"/>
        </w:rPr>
        <w:t>408 тыс</w:t>
      </w:r>
      <w:r w:rsidR="00A36E1E">
        <w:rPr>
          <w:sz w:val="24"/>
          <w:szCs w:val="24"/>
          <w:lang w:val="ru-RU"/>
        </w:rPr>
        <w:t>.</w:t>
      </w:r>
      <w:r w:rsidRPr="00EE444C">
        <w:rPr>
          <w:sz w:val="24"/>
          <w:szCs w:val="24"/>
          <w:lang w:val="ru-RU"/>
        </w:rPr>
        <w:t xml:space="preserve"> рублей. По 38 протоколам административные дела переданы на рассмотрение в суд.</w:t>
      </w:r>
    </w:p>
    <w:p w:rsidR="00D40255" w:rsidRPr="00A36E1E" w:rsidRDefault="00D40255" w:rsidP="00A36E1E">
      <w:pPr>
        <w:rPr>
          <w:bCs/>
          <w:sz w:val="24"/>
          <w:szCs w:val="24"/>
          <w:lang w:val="ru-RU"/>
        </w:rPr>
      </w:pPr>
    </w:p>
    <w:p w:rsidR="00C63C3E" w:rsidRPr="00EE444C" w:rsidRDefault="00C63C3E" w:rsidP="00FC2623">
      <w:pPr>
        <w:jc w:val="center"/>
        <w:rPr>
          <w:b/>
          <w:bCs/>
          <w:sz w:val="24"/>
          <w:szCs w:val="24"/>
          <w:lang w:val="ru-RU"/>
        </w:rPr>
      </w:pPr>
      <w:r w:rsidRPr="00EE444C">
        <w:rPr>
          <w:b/>
          <w:bCs/>
          <w:sz w:val="24"/>
          <w:szCs w:val="24"/>
          <w:lang w:val="ru-RU"/>
        </w:rPr>
        <w:t>2.2. Основные меры по профилактике массовых неинфекционных заболеваний (отравлений) и приоритетных заболеваний в связи с вредным воздействием факторов среды обитания населения Рязанской области</w:t>
      </w:r>
    </w:p>
    <w:p w:rsidR="00C63C3E" w:rsidRPr="00EE444C" w:rsidRDefault="00C63C3E" w:rsidP="00FC2623">
      <w:pPr>
        <w:jc w:val="both"/>
        <w:rPr>
          <w:rFonts w:eastAsia="Calibri"/>
          <w:sz w:val="24"/>
          <w:szCs w:val="28"/>
          <w:lang w:val="ru-RU"/>
        </w:rPr>
      </w:pPr>
    </w:p>
    <w:p w:rsidR="00C63C3E" w:rsidRPr="00EE444C" w:rsidRDefault="00C63C3E" w:rsidP="00FC2623">
      <w:pPr>
        <w:autoSpaceDE w:val="0"/>
        <w:autoSpaceDN w:val="0"/>
        <w:adjustRightInd w:val="0"/>
        <w:ind w:firstLine="709"/>
        <w:jc w:val="both"/>
        <w:rPr>
          <w:rFonts w:eastAsia="TimesNewRomanPSMT"/>
          <w:sz w:val="24"/>
          <w:szCs w:val="24"/>
          <w:lang w:val="ru-RU"/>
        </w:rPr>
      </w:pPr>
      <w:r w:rsidRPr="00EE444C">
        <w:rPr>
          <w:rFonts w:eastAsia="TimesNewRomanPSMT"/>
          <w:sz w:val="24"/>
          <w:szCs w:val="24"/>
          <w:lang w:val="ru-RU"/>
        </w:rPr>
        <w:t>В рамках федерального государственного санитарно-эпидемиологического надзора Управление Роспотребнадзора по Рязанской области осуществляет деятельность по предупреждению, обнаружению, пресечению нарушений законодательства Российской Федерации в области обеспечения санитарно-эпидемиологического благополучия населения в целях охраны здоровья населения и среды обитания. Важным звеном в этой работе является проведение социально-гигиенического мониторинга, представляющего собой государственную систему наблюдения, анализа, оценки и прогноза состояния здоровья населения и среды обитания человека, а также определения причинно-следственных связей между состоянием здоровья населения и воздействием на него факторов среды обитания человека для принятия мер по устранению вредного воздействия на население факторов среды обитания человека.</w:t>
      </w:r>
    </w:p>
    <w:p w:rsidR="00C63C3E" w:rsidRPr="00EE444C" w:rsidRDefault="00C63C3E" w:rsidP="00FC2623">
      <w:pPr>
        <w:autoSpaceDE w:val="0"/>
        <w:autoSpaceDN w:val="0"/>
        <w:adjustRightInd w:val="0"/>
        <w:ind w:firstLine="709"/>
        <w:jc w:val="both"/>
        <w:rPr>
          <w:rFonts w:eastAsia="TimesNewRomanPSMT"/>
          <w:sz w:val="24"/>
          <w:szCs w:val="24"/>
          <w:lang w:val="ru-RU"/>
        </w:rPr>
      </w:pPr>
      <w:r w:rsidRPr="00EE444C">
        <w:rPr>
          <w:rFonts w:eastAsia="TimesNewRomanPSMT"/>
          <w:sz w:val="24"/>
          <w:szCs w:val="24"/>
          <w:lang w:val="ru-RU"/>
        </w:rPr>
        <w:t>В соответствии с постановлением Правительства Российской Федерации от 02.06.2006</w:t>
      </w:r>
      <w:r w:rsidR="00A36E1E">
        <w:rPr>
          <w:rFonts w:eastAsia="TimesNewRomanPSMT"/>
          <w:sz w:val="24"/>
          <w:szCs w:val="24"/>
          <w:lang w:val="ru-RU"/>
        </w:rPr>
        <w:t xml:space="preserve"> </w:t>
      </w:r>
      <w:r w:rsidRPr="00EE444C">
        <w:rPr>
          <w:rFonts w:eastAsia="TimesNewRomanPSMT"/>
          <w:sz w:val="24"/>
          <w:szCs w:val="24"/>
          <w:lang w:val="ru-RU"/>
        </w:rPr>
        <w:t>№60</w:t>
      </w:r>
      <w:r w:rsidR="00A36E1E">
        <w:rPr>
          <w:rFonts w:eastAsia="TimesNewRomanPSMT"/>
          <w:sz w:val="24"/>
          <w:szCs w:val="24"/>
          <w:lang w:val="ru-RU"/>
        </w:rPr>
        <w:t xml:space="preserve"> </w:t>
      </w:r>
      <w:r w:rsidRPr="00EE444C">
        <w:rPr>
          <w:rFonts w:eastAsia="TimesNewRomanPSMT"/>
          <w:sz w:val="24"/>
          <w:szCs w:val="24"/>
          <w:lang w:val="ru-RU"/>
        </w:rPr>
        <w:t>«Об утверждении Положения о проведении социально-гигиенического мониторинга» на основе данных социально-гигиенического мониторинга (далее – СГМ) формируется федеральный информационный фонд данных социально-гигиенического мониторинга (далее – ФИФ СГМ), который представляет собой базу данных о состоянии среды обитания человека и здоровья населения, формируемую на основе постоянных системных наблюдений. На территории Рязанской области формируется региональный информационный фонд данных социально-гигиенического мониторинга (далее – РИФ СГМ). Данные составляющие региональный информационный фонд включают 1</w:t>
      </w:r>
      <w:r w:rsidR="00E466C8" w:rsidRPr="00EE444C">
        <w:rPr>
          <w:rFonts w:eastAsia="TimesNewRomanPSMT"/>
          <w:sz w:val="24"/>
          <w:szCs w:val="24"/>
          <w:lang w:val="ru-RU"/>
        </w:rPr>
        <w:t>5</w:t>
      </w:r>
      <w:r w:rsidRPr="00EE444C">
        <w:rPr>
          <w:rFonts w:eastAsia="TimesNewRomanPSMT"/>
          <w:sz w:val="24"/>
          <w:szCs w:val="24"/>
          <w:lang w:val="ru-RU"/>
        </w:rPr>
        <w:t xml:space="preserve"> персонифицированных баз данных по состоянию здоровья населения и состоянию среды обитания.</w:t>
      </w:r>
    </w:p>
    <w:p w:rsidR="00C63C3E" w:rsidRPr="00EE444C" w:rsidRDefault="00C63C3E" w:rsidP="00FC2623">
      <w:pPr>
        <w:autoSpaceDE w:val="0"/>
        <w:autoSpaceDN w:val="0"/>
        <w:adjustRightInd w:val="0"/>
        <w:ind w:firstLine="709"/>
        <w:jc w:val="both"/>
        <w:rPr>
          <w:rFonts w:eastAsia="TimesNewRomanPSMT"/>
          <w:sz w:val="24"/>
          <w:szCs w:val="24"/>
          <w:lang w:val="ru-RU"/>
        </w:rPr>
      </w:pPr>
      <w:r w:rsidRPr="00EE444C">
        <w:rPr>
          <w:rFonts w:eastAsia="TimesNewRomanPSMT"/>
          <w:sz w:val="24"/>
          <w:szCs w:val="24"/>
          <w:lang w:val="ru-RU"/>
        </w:rPr>
        <w:t>В РИФ СГМ включены данные органов и организаций Роспотребнадзора в Рязанской области, учреждений Федеральной службы по гидрометеорологии и мониторингу окружающей среды (далее – Росгидромет) на территории Рязанской области, Министерства здравоохранения Рязанской области, учреждений осуществляющих мониторинг среды обитания, государственной и ведомственной статистической отчетности Рязанской области.</w:t>
      </w:r>
    </w:p>
    <w:p w:rsidR="00C63C3E" w:rsidRPr="00EE444C" w:rsidRDefault="00C63C3E" w:rsidP="00FC2623">
      <w:pPr>
        <w:autoSpaceDE w:val="0"/>
        <w:autoSpaceDN w:val="0"/>
        <w:adjustRightInd w:val="0"/>
        <w:ind w:firstLine="709"/>
        <w:jc w:val="both"/>
        <w:rPr>
          <w:rFonts w:eastAsia="TimesNewRomanPSMT"/>
          <w:sz w:val="24"/>
          <w:szCs w:val="24"/>
          <w:lang w:val="ru-RU"/>
        </w:rPr>
      </w:pPr>
      <w:r w:rsidRPr="00EE444C">
        <w:rPr>
          <w:rFonts w:eastAsia="TimesNewRomanPSMT"/>
          <w:sz w:val="24"/>
          <w:szCs w:val="24"/>
          <w:lang w:val="ru-RU"/>
        </w:rPr>
        <w:t>На основе данных регионального информационного фонда СГМ заполнены и направлены в Федеральный центр гигиены и эпидемиологии шаблоны, которые содержали информацию для пополнения Федерального информационного фонда СГМ за минувший год, а именно:</w:t>
      </w:r>
    </w:p>
    <w:p w:rsidR="00C63C3E" w:rsidRPr="00EE444C" w:rsidRDefault="00C63C3E" w:rsidP="00FC2623">
      <w:pPr>
        <w:ind w:firstLine="709"/>
        <w:jc w:val="both"/>
        <w:rPr>
          <w:sz w:val="24"/>
          <w:lang w:val="ru-RU"/>
        </w:rPr>
      </w:pPr>
      <w:r w:rsidRPr="00EE444C">
        <w:rPr>
          <w:sz w:val="24"/>
          <w:lang w:val="ru-RU"/>
        </w:rPr>
        <w:t xml:space="preserve">- </w:t>
      </w:r>
      <w:r w:rsidR="00E460BF" w:rsidRPr="00EE444C">
        <w:rPr>
          <w:sz w:val="24"/>
          <w:lang w:val="ru-RU"/>
        </w:rPr>
        <w:t>с</w:t>
      </w:r>
      <w:r w:rsidRPr="00EE444C">
        <w:rPr>
          <w:sz w:val="24"/>
          <w:lang w:val="ru-RU"/>
        </w:rPr>
        <w:t>ведения о санитарно-эпидемиологической обстановке на водных объектах за отчетный год;</w:t>
      </w:r>
    </w:p>
    <w:p w:rsidR="00C63C3E" w:rsidRPr="00EE444C" w:rsidRDefault="00C63C3E" w:rsidP="00FC2623">
      <w:pPr>
        <w:ind w:firstLine="709"/>
        <w:jc w:val="both"/>
        <w:rPr>
          <w:sz w:val="24"/>
          <w:lang w:val="ru-RU"/>
        </w:rPr>
      </w:pPr>
      <w:r w:rsidRPr="00EE444C">
        <w:rPr>
          <w:sz w:val="24"/>
          <w:lang w:val="ru-RU"/>
        </w:rPr>
        <w:t xml:space="preserve">- </w:t>
      </w:r>
      <w:r w:rsidR="00E460BF" w:rsidRPr="00EE444C">
        <w:rPr>
          <w:sz w:val="24"/>
          <w:lang w:val="ru-RU"/>
        </w:rPr>
        <w:t>д</w:t>
      </w:r>
      <w:r w:rsidRPr="00EE444C">
        <w:rPr>
          <w:rFonts w:eastAsia="Calibri"/>
          <w:sz w:val="24"/>
          <w:lang w:val="ru-RU"/>
        </w:rPr>
        <w:t xml:space="preserve">ополнительные </w:t>
      </w:r>
      <w:r w:rsidRPr="00EE444C">
        <w:rPr>
          <w:sz w:val="24"/>
          <w:lang w:val="ru-RU"/>
        </w:rPr>
        <w:t xml:space="preserve">обобщенные </w:t>
      </w:r>
      <w:r w:rsidRPr="00EE444C">
        <w:rPr>
          <w:rFonts w:eastAsia="Calibri"/>
          <w:sz w:val="24"/>
          <w:lang w:val="ru-RU"/>
        </w:rPr>
        <w:t>данные по Рязанской области для ФИФ СГМ за год</w:t>
      </w:r>
      <w:r w:rsidRPr="00EE444C">
        <w:rPr>
          <w:sz w:val="24"/>
          <w:lang w:val="ru-RU"/>
        </w:rPr>
        <w:t xml:space="preserve"> по состоянию атмосферного воздуха и питьевой воды;</w:t>
      </w:r>
    </w:p>
    <w:p w:rsidR="00C63C3E" w:rsidRPr="00EE444C" w:rsidRDefault="00C63C3E" w:rsidP="00FC2623">
      <w:pPr>
        <w:ind w:firstLine="709"/>
        <w:jc w:val="both"/>
        <w:rPr>
          <w:sz w:val="24"/>
          <w:lang w:val="ru-RU"/>
        </w:rPr>
      </w:pPr>
      <w:r w:rsidRPr="00EE444C">
        <w:rPr>
          <w:sz w:val="24"/>
          <w:lang w:val="ru-RU"/>
        </w:rPr>
        <w:t xml:space="preserve">- </w:t>
      </w:r>
      <w:r w:rsidR="00E460BF" w:rsidRPr="00EE444C">
        <w:rPr>
          <w:sz w:val="24"/>
          <w:lang w:val="ru-RU"/>
        </w:rPr>
        <w:t>д</w:t>
      </w:r>
      <w:r w:rsidRPr="00EE444C">
        <w:rPr>
          <w:sz w:val="24"/>
          <w:lang w:val="ru-RU"/>
        </w:rPr>
        <w:t>анные о количестве управленческих решений по результатам ведения СГМ и оценки риска по Рязанской области за год;</w:t>
      </w:r>
    </w:p>
    <w:p w:rsidR="00C63C3E" w:rsidRPr="00EE444C" w:rsidRDefault="00C63C3E" w:rsidP="00FC2623">
      <w:pPr>
        <w:ind w:firstLine="709"/>
        <w:jc w:val="both"/>
        <w:rPr>
          <w:sz w:val="24"/>
          <w:lang w:val="ru-RU"/>
        </w:rPr>
      </w:pPr>
      <w:r w:rsidRPr="00EE444C">
        <w:rPr>
          <w:sz w:val="24"/>
          <w:lang w:val="ru-RU"/>
        </w:rPr>
        <w:t xml:space="preserve">- </w:t>
      </w:r>
      <w:r w:rsidR="00E460BF" w:rsidRPr="00EE444C">
        <w:rPr>
          <w:sz w:val="24"/>
          <w:lang w:val="ru-RU"/>
        </w:rPr>
        <w:t>д</w:t>
      </w:r>
      <w:r w:rsidRPr="00EE444C">
        <w:rPr>
          <w:sz w:val="24"/>
          <w:lang w:val="ru-RU"/>
        </w:rPr>
        <w:t>анные по разделу: «Атмосферный воздух населенных мест», «Питьевая вода систем централизованного хозяйственно-питьевого водоснабжения», «Санитарно-эпидемиологическая безопасность почвы населенных мест»;</w:t>
      </w:r>
    </w:p>
    <w:p w:rsidR="00C63C3E" w:rsidRPr="00EE444C" w:rsidRDefault="00C63C3E" w:rsidP="00FC2623">
      <w:pPr>
        <w:ind w:firstLine="709"/>
        <w:jc w:val="both"/>
        <w:rPr>
          <w:sz w:val="24"/>
          <w:lang w:val="ru-RU"/>
        </w:rPr>
      </w:pPr>
      <w:r w:rsidRPr="00EE444C">
        <w:rPr>
          <w:sz w:val="24"/>
          <w:lang w:val="ru-RU"/>
        </w:rPr>
        <w:t xml:space="preserve">- </w:t>
      </w:r>
      <w:r w:rsidR="00E460BF" w:rsidRPr="00EE444C">
        <w:rPr>
          <w:sz w:val="24"/>
          <w:lang w:val="ru-RU"/>
        </w:rPr>
        <w:t>д</w:t>
      </w:r>
      <w:r w:rsidRPr="00EE444C">
        <w:rPr>
          <w:sz w:val="24"/>
          <w:lang w:val="ru-RU"/>
        </w:rPr>
        <w:t>анные по разделу: «Контаминация продовольственного сырья и продуктов питания химическими веществами»;</w:t>
      </w:r>
    </w:p>
    <w:p w:rsidR="00C63C3E" w:rsidRPr="00EE444C" w:rsidRDefault="00C63C3E" w:rsidP="00FC2623">
      <w:pPr>
        <w:ind w:firstLine="709"/>
        <w:jc w:val="both"/>
        <w:rPr>
          <w:sz w:val="24"/>
          <w:szCs w:val="28"/>
          <w:lang w:val="ru-RU"/>
        </w:rPr>
      </w:pPr>
      <w:r w:rsidRPr="00EE444C">
        <w:rPr>
          <w:sz w:val="24"/>
          <w:lang w:val="ru-RU"/>
        </w:rPr>
        <w:t xml:space="preserve">- </w:t>
      </w:r>
      <w:r w:rsidR="00E460BF" w:rsidRPr="00EE444C">
        <w:rPr>
          <w:sz w:val="24"/>
          <w:lang w:val="ru-RU"/>
        </w:rPr>
        <w:t>д</w:t>
      </w:r>
      <w:r w:rsidRPr="00EE444C">
        <w:rPr>
          <w:sz w:val="24"/>
          <w:lang w:val="ru-RU"/>
        </w:rPr>
        <w:t xml:space="preserve">анные по разделу: </w:t>
      </w:r>
      <w:r w:rsidRPr="00EE444C">
        <w:rPr>
          <w:sz w:val="24"/>
          <w:szCs w:val="28"/>
          <w:lang w:val="ru-RU"/>
        </w:rPr>
        <w:t>«Медико-демографические показатели», «Здоровье населения», «Сведения о социально-экономическом состоянии территории»;</w:t>
      </w:r>
    </w:p>
    <w:p w:rsidR="00C63C3E" w:rsidRPr="00EE444C" w:rsidRDefault="00C63C3E" w:rsidP="00FC2623">
      <w:pPr>
        <w:ind w:firstLine="709"/>
        <w:jc w:val="both"/>
        <w:rPr>
          <w:sz w:val="24"/>
          <w:szCs w:val="28"/>
          <w:lang w:val="ru-RU"/>
        </w:rPr>
      </w:pPr>
      <w:r w:rsidRPr="00EE444C">
        <w:rPr>
          <w:sz w:val="24"/>
          <w:szCs w:val="28"/>
          <w:lang w:val="ru-RU"/>
        </w:rPr>
        <w:t xml:space="preserve">- </w:t>
      </w:r>
      <w:r w:rsidR="00E460BF" w:rsidRPr="00EE444C">
        <w:rPr>
          <w:sz w:val="24"/>
          <w:lang w:val="ru-RU"/>
        </w:rPr>
        <w:t>д</w:t>
      </w:r>
      <w:r w:rsidRPr="00EE444C">
        <w:rPr>
          <w:sz w:val="24"/>
          <w:lang w:val="ru-RU"/>
        </w:rPr>
        <w:t xml:space="preserve">анные по разделу: </w:t>
      </w:r>
      <w:r w:rsidRPr="00EE444C">
        <w:rPr>
          <w:sz w:val="24"/>
          <w:szCs w:val="28"/>
          <w:lang w:val="ru-RU"/>
        </w:rPr>
        <w:t>«Условия труда и профессиональная заболеваемость»;</w:t>
      </w:r>
    </w:p>
    <w:p w:rsidR="00C63C3E" w:rsidRPr="00EE444C" w:rsidRDefault="00C63C3E" w:rsidP="00FC2623">
      <w:pPr>
        <w:ind w:firstLine="709"/>
        <w:jc w:val="both"/>
        <w:rPr>
          <w:sz w:val="24"/>
          <w:lang w:val="ru-RU"/>
        </w:rPr>
      </w:pPr>
      <w:r w:rsidRPr="00EE444C">
        <w:rPr>
          <w:sz w:val="24"/>
          <w:szCs w:val="28"/>
          <w:lang w:val="ru-RU"/>
        </w:rPr>
        <w:t xml:space="preserve">- </w:t>
      </w:r>
      <w:r w:rsidR="00E460BF" w:rsidRPr="00EE444C">
        <w:rPr>
          <w:sz w:val="24"/>
          <w:lang w:val="ru-RU"/>
        </w:rPr>
        <w:t>д</w:t>
      </w:r>
      <w:r w:rsidRPr="00EE444C">
        <w:rPr>
          <w:sz w:val="24"/>
          <w:lang w:val="ru-RU"/>
        </w:rPr>
        <w:t xml:space="preserve">анные по разделу: </w:t>
      </w:r>
      <w:r w:rsidRPr="00EE444C">
        <w:rPr>
          <w:sz w:val="24"/>
          <w:szCs w:val="28"/>
          <w:lang w:val="ru-RU"/>
        </w:rPr>
        <w:t>«Показатели радиационной безопасности объектов окружающей среды и среды обитания людей».</w:t>
      </w:r>
    </w:p>
    <w:p w:rsidR="00C63C3E" w:rsidRPr="00EE444C" w:rsidRDefault="00C63C3E" w:rsidP="00FC2623">
      <w:pPr>
        <w:autoSpaceDE w:val="0"/>
        <w:autoSpaceDN w:val="0"/>
        <w:adjustRightInd w:val="0"/>
        <w:ind w:firstLine="709"/>
        <w:jc w:val="both"/>
        <w:rPr>
          <w:rFonts w:eastAsia="TimesNewRomanPSMT"/>
          <w:sz w:val="24"/>
          <w:szCs w:val="24"/>
          <w:lang w:val="ru-RU"/>
        </w:rPr>
      </w:pPr>
      <w:r w:rsidRPr="00EE444C">
        <w:rPr>
          <w:rFonts w:eastAsia="TimesNewRomanPSMT"/>
          <w:sz w:val="24"/>
          <w:szCs w:val="24"/>
          <w:lang w:val="ru-RU"/>
        </w:rPr>
        <w:t>В соответствии с Административным регламентом и во исполнение приказа Роспотребнадзора от 05.12.2006 №383 «Об утверждении Порядка информирования органов государственной власти, органов местного самоуправления, организаций и населения о результатах, полученных при проведении социально-гигиенического мониторинга» в установленные сроки осуществляется информирование органов власти. В 201</w:t>
      </w:r>
      <w:r w:rsidR="00E466C8" w:rsidRPr="00EE444C">
        <w:rPr>
          <w:rFonts w:eastAsia="TimesNewRomanPSMT"/>
          <w:sz w:val="24"/>
          <w:szCs w:val="24"/>
          <w:lang w:val="ru-RU"/>
        </w:rPr>
        <w:t>5</w:t>
      </w:r>
      <w:r w:rsidRPr="00EE444C">
        <w:rPr>
          <w:rFonts w:eastAsia="TimesNewRomanPSMT"/>
          <w:sz w:val="24"/>
          <w:szCs w:val="24"/>
          <w:lang w:val="ru-RU"/>
        </w:rPr>
        <w:t xml:space="preserve"> году подготовлен раздел «Результаты социально-гигиенического мониторинга за отчетный год и в динамике за последние три года» для </w:t>
      </w:r>
      <w:r w:rsidR="00A36E1E">
        <w:rPr>
          <w:rFonts w:eastAsia="TimesNewRomanPSMT"/>
          <w:sz w:val="24"/>
          <w:szCs w:val="24"/>
          <w:lang w:val="ru-RU"/>
        </w:rPr>
        <w:t>г</w:t>
      </w:r>
      <w:r w:rsidRPr="00EE444C">
        <w:rPr>
          <w:rFonts w:eastAsia="TimesNewRomanPSMT"/>
          <w:sz w:val="24"/>
          <w:szCs w:val="24"/>
          <w:lang w:val="ru-RU"/>
        </w:rPr>
        <w:t>осударственного доклада о состоянии санитарно-эпидемиологического благополучия населения в Рязанской области (1) и соответствующих докладов о санитарно-эпидемиологической обстановке в муниципальных образованиях Рязанской области (29). Во все муниципальные образования и Правительство Рязанской области (30) подготовлены и направлены информационные бюллетени по оценке влияния факторов среды обитания на здоровье населения соответствующего муниципального образования и Рязанской области в целом. До органов власти доведены информационные бюллетени по анализу динамики бытовых отравлений, в том числе алкоголем, со смертельным исходом, а также по анализу динамики наркоманий, хронического алкоголизма и алкогольных психозов по результатам ведения СГМ за 201</w:t>
      </w:r>
      <w:r w:rsidR="00E466C8" w:rsidRPr="00EE444C">
        <w:rPr>
          <w:rFonts w:eastAsia="TimesNewRomanPSMT"/>
          <w:sz w:val="24"/>
          <w:szCs w:val="24"/>
          <w:lang w:val="ru-RU"/>
        </w:rPr>
        <w:t>4</w:t>
      </w:r>
      <w:r w:rsidRPr="00EE444C">
        <w:rPr>
          <w:rFonts w:eastAsia="TimesNewRomanPSMT"/>
          <w:sz w:val="24"/>
          <w:szCs w:val="24"/>
          <w:lang w:val="ru-RU"/>
        </w:rPr>
        <w:t>г. Для Правительства Рязанской области ежегодно готовятся Сведения по мониторингу наркоситуации в Рязанской области, которые входят в областной доклад по наркомониторингу.</w:t>
      </w:r>
    </w:p>
    <w:p w:rsidR="00C63C3E" w:rsidRPr="00EE444C" w:rsidRDefault="00C63C3E" w:rsidP="00FC2623">
      <w:pPr>
        <w:autoSpaceDE w:val="0"/>
        <w:autoSpaceDN w:val="0"/>
        <w:adjustRightInd w:val="0"/>
        <w:ind w:firstLine="709"/>
        <w:jc w:val="both"/>
        <w:rPr>
          <w:rFonts w:eastAsia="TimesNewRomanPSMT"/>
          <w:sz w:val="24"/>
          <w:szCs w:val="24"/>
          <w:lang w:val="ru-RU"/>
        </w:rPr>
      </w:pPr>
      <w:r w:rsidRPr="00EE444C">
        <w:rPr>
          <w:rFonts w:eastAsia="TimesNewRomanPSMT"/>
          <w:sz w:val="24"/>
          <w:szCs w:val="24"/>
          <w:lang w:val="ru-RU"/>
        </w:rPr>
        <w:t>Ежеквартально проводится анализ результатов токсикологического мониторинга, включающего в себя данные об острых отравлениях химической этиологии, в том числе отравлениях спиртосодержащими и наркотическими веществами.</w:t>
      </w:r>
    </w:p>
    <w:p w:rsidR="00C63C3E" w:rsidRPr="00EE444C" w:rsidRDefault="00C63C3E" w:rsidP="00FC2623">
      <w:pPr>
        <w:autoSpaceDE w:val="0"/>
        <w:autoSpaceDN w:val="0"/>
        <w:adjustRightInd w:val="0"/>
        <w:ind w:firstLine="709"/>
        <w:jc w:val="both"/>
        <w:rPr>
          <w:rFonts w:eastAsia="TimesNewRomanPSMT"/>
          <w:sz w:val="24"/>
          <w:szCs w:val="24"/>
          <w:lang w:val="ru-RU"/>
        </w:rPr>
      </w:pPr>
      <w:r w:rsidRPr="00EE444C">
        <w:rPr>
          <w:rFonts w:eastAsia="TimesNewRomanPSMT"/>
          <w:sz w:val="24"/>
          <w:szCs w:val="24"/>
          <w:lang w:val="ru-RU"/>
        </w:rPr>
        <w:t>Информационные письма легли в основу региональных государственных программ Рязанской области, утвержденных Постановлениями Правительства в 20</w:t>
      </w:r>
      <w:r w:rsidR="00E466C8" w:rsidRPr="00EE444C">
        <w:rPr>
          <w:rFonts w:eastAsia="TimesNewRomanPSMT"/>
          <w:sz w:val="24"/>
          <w:szCs w:val="24"/>
          <w:lang w:val="ru-RU"/>
        </w:rPr>
        <w:t>14</w:t>
      </w:r>
      <w:r w:rsidRPr="00EE444C">
        <w:rPr>
          <w:rFonts w:eastAsia="TimesNewRomanPSMT"/>
          <w:sz w:val="24"/>
          <w:szCs w:val="24"/>
          <w:lang w:val="ru-RU"/>
        </w:rPr>
        <w:t>-201</w:t>
      </w:r>
      <w:r w:rsidR="00E466C8" w:rsidRPr="00EE444C">
        <w:rPr>
          <w:rFonts w:eastAsia="TimesNewRomanPSMT"/>
          <w:sz w:val="24"/>
          <w:szCs w:val="24"/>
          <w:lang w:val="ru-RU"/>
        </w:rPr>
        <w:t>5</w:t>
      </w:r>
      <w:r w:rsidRPr="00EE444C">
        <w:rPr>
          <w:rFonts w:eastAsia="TimesNewRomanPSMT"/>
          <w:sz w:val="24"/>
          <w:szCs w:val="24"/>
          <w:lang w:val="ru-RU"/>
        </w:rPr>
        <w:t>гг.</w:t>
      </w:r>
    </w:p>
    <w:p w:rsidR="00C63C3E" w:rsidRPr="00EE444C" w:rsidRDefault="00C63C3E" w:rsidP="00FC2623">
      <w:pPr>
        <w:autoSpaceDE w:val="0"/>
        <w:autoSpaceDN w:val="0"/>
        <w:adjustRightInd w:val="0"/>
        <w:ind w:firstLine="709"/>
        <w:jc w:val="both"/>
        <w:rPr>
          <w:rFonts w:eastAsia="TimesNewRomanPSMT"/>
          <w:sz w:val="24"/>
          <w:szCs w:val="24"/>
          <w:lang w:val="ru-RU"/>
        </w:rPr>
      </w:pPr>
      <w:r w:rsidRPr="00EE444C">
        <w:rPr>
          <w:rFonts w:eastAsia="TimesNewRomanPSMT"/>
          <w:sz w:val="24"/>
          <w:szCs w:val="24"/>
          <w:lang w:val="ru-RU"/>
        </w:rPr>
        <w:t xml:space="preserve">Работа по совершенствованию ведения социально-гигиенического мониторинга на территории Рязанской области проводится в рамках реализации постановления Правительства Российской Федерации от </w:t>
      </w:r>
      <w:r w:rsidR="00E460BF" w:rsidRPr="00EE444C">
        <w:rPr>
          <w:rFonts w:eastAsia="TimesNewRomanPSMT"/>
          <w:sz w:val="24"/>
          <w:szCs w:val="24"/>
          <w:lang w:val="ru-RU"/>
        </w:rPr>
        <w:t>0</w:t>
      </w:r>
      <w:r w:rsidRPr="00EE444C">
        <w:rPr>
          <w:rFonts w:eastAsia="TimesNewRomanPSMT"/>
          <w:sz w:val="24"/>
          <w:szCs w:val="24"/>
          <w:lang w:val="ru-RU"/>
        </w:rPr>
        <w:t>2</w:t>
      </w:r>
      <w:r w:rsidR="00E460BF" w:rsidRPr="00EE444C">
        <w:rPr>
          <w:rFonts w:eastAsia="TimesNewRomanPSMT"/>
          <w:sz w:val="24"/>
          <w:szCs w:val="24"/>
          <w:lang w:val="ru-RU"/>
        </w:rPr>
        <w:t>.02.</w:t>
      </w:r>
      <w:r w:rsidRPr="00EE444C">
        <w:rPr>
          <w:rFonts w:eastAsia="TimesNewRomanPSMT"/>
          <w:sz w:val="24"/>
          <w:szCs w:val="24"/>
          <w:lang w:val="ru-RU"/>
        </w:rPr>
        <w:t>2006</w:t>
      </w:r>
      <w:r w:rsidR="00E460BF" w:rsidRPr="00EE444C">
        <w:rPr>
          <w:rFonts w:eastAsia="TimesNewRomanPSMT"/>
          <w:sz w:val="24"/>
          <w:szCs w:val="24"/>
          <w:lang w:val="ru-RU"/>
        </w:rPr>
        <w:t xml:space="preserve"> </w:t>
      </w:r>
      <w:r w:rsidRPr="00EE444C">
        <w:rPr>
          <w:rFonts w:eastAsia="TimesNewRomanPSMT"/>
          <w:sz w:val="24"/>
          <w:szCs w:val="24"/>
          <w:lang w:val="ru-RU"/>
        </w:rPr>
        <w:t>№60</w:t>
      </w:r>
      <w:r w:rsidR="00E460BF" w:rsidRPr="00EE444C">
        <w:rPr>
          <w:rFonts w:eastAsia="TimesNewRomanPSMT"/>
          <w:sz w:val="24"/>
          <w:szCs w:val="24"/>
          <w:lang w:val="ru-RU"/>
        </w:rPr>
        <w:t xml:space="preserve"> </w:t>
      </w:r>
      <w:r w:rsidRPr="00EE444C">
        <w:rPr>
          <w:rFonts w:eastAsia="TimesNewRomanPSMT"/>
          <w:sz w:val="24"/>
          <w:szCs w:val="24"/>
          <w:lang w:val="ru-RU"/>
        </w:rPr>
        <w:t>«Об утверждении Положения о проведении социально-гигиенического мониторинга» и в соответствии с в соответствии с приказом Роспотребнадзора от 31.01.2008 №35 «О критериях определения минимально необходимого уровня организации и проведения социаль</w:t>
      </w:r>
      <w:r w:rsidR="00E460BF" w:rsidRPr="00EE444C">
        <w:rPr>
          <w:rFonts w:eastAsia="TimesNewRomanPSMT"/>
          <w:sz w:val="24"/>
          <w:szCs w:val="24"/>
          <w:lang w:val="ru-RU"/>
        </w:rPr>
        <w:t>но-гигиенического мониторинга».</w:t>
      </w:r>
    </w:p>
    <w:p w:rsidR="00C63C3E" w:rsidRPr="00EE444C" w:rsidRDefault="00C63C3E" w:rsidP="00FC2623">
      <w:pPr>
        <w:autoSpaceDE w:val="0"/>
        <w:autoSpaceDN w:val="0"/>
        <w:adjustRightInd w:val="0"/>
        <w:jc w:val="both"/>
        <w:rPr>
          <w:rFonts w:eastAsia="TimesNewRomanPSMT"/>
          <w:sz w:val="24"/>
          <w:szCs w:val="24"/>
          <w:lang w:val="ru-RU"/>
        </w:rPr>
      </w:pPr>
    </w:p>
    <w:p w:rsidR="00033DDF" w:rsidRPr="00EE444C" w:rsidRDefault="00033DDF" w:rsidP="00FC2623">
      <w:pPr>
        <w:jc w:val="center"/>
        <w:rPr>
          <w:b/>
          <w:bCs/>
          <w:sz w:val="24"/>
          <w:szCs w:val="24"/>
          <w:lang w:val="ru-RU"/>
        </w:rPr>
      </w:pPr>
      <w:r w:rsidRPr="00EE444C">
        <w:rPr>
          <w:b/>
          <w:bCs/>
          <w:sz w:val="24"/>
          <w:szCs w:val="24"/>
          <w:lang w:val="ru-RU"/>
        </w:rPr>
        <w:t>2.3. Основные меры по профилактике инфекционной и паразитарной заболеваемости в Рязанской области</w:t>
      </w:r>
    </w:p>
    <w:p w:rsidR="00033DDF" w:rsidRPr="00A36E1E" w:rsidRDefault="00033DDF" w:rsidP="00A36E1E">
      <w:pPr>
        <w:rPr>
          <w:bCs/>
          <w:sz w:val="24"/>
          <w:szCs w:val="24"/>
          <w:lang w:val="ru-RU"/>
        </w:rPr>
      </w:pPr>
    </w:p>
    <w:p w:rsidR="00033DDF" w:rsidRPr="00EE444C" w:rsidRDefault="00033DDF" w:rsidP="006C1BD4">
      <w:pPr>
        <w:spacing w:line="228" w:lineRule="auto"/>
        <w:ind w:firstLine="709"/>
        <w:jc w:val="both"/>
        <w:rPr>
          <w:sz w:val="24"/>
          <w:szCs w:val="24"/>
          <w:lang w:val="ru-RU"/>
        </w:rPr>
      </w:pPr>
      <w:r w:rsidRPr="00EE444C">
        <w:rPr>
          <w:sz w:val="24"/>
          <w:szCs w:val="24"/>
          <w:lang w:val="ru-RU"/>
        </w:rPr>
        <w:t xml:space="preserve">В 2015 году на территории Рязанской области зарегистрировано 246023 случая инфекционных и паразитарных заболеваний, что на 4,2% больше, чем в 2014 году. Среднемноголетний уровень превышен менее чем на 1,0%. </w:t>
      </w:r>
    </w:p>
    <w:p w:rsidR="00033DDF" w:rsidRPr="00EE444C" w:rsidRDefault="00033DDF" w:rsidP="006C1BD4">
      <w:pPr>
        <w:spacing w:line="228" w:lineRule="auto"/>
        <w:ind w:firstLine="709"/>
        <w:jc w:val="both"/>
        <w:rPr>
          <w:sz w:val="24"/>
          <w:szCs w:val="24"/>
          <w:lang w:val="ru-RU"/>
        </w:rPr>
      </w:pPr>
      <w:r w:rsidRPr="00EE444C">
        <w:rPr>
          <w:sz w:val="24"/>
          <w:szCs w:val="24"/>
          <w:lang w:val="ru-RU"/>
        </w:rPr>
        <w:t>Заболеваемость среди детского населения до 14 лет снизилась на 0,8% по сравнению с 2014 годом, и на 3,1% по сравнению со среднемноголетним показателем.</w:t>
      </w:r>
    </w:p>
    <w:p w:rsidR="00033DDF" w:rsidRPr="00EB36C5" w:rsidRDefault="00033DDF" w:rsidP="006C1BD4">
      <w:pPr>
        <w:spacing w:line="228" w:lineRule="auto"/>
        <w:ind w:firstLine="709"/>
        <w:jc w:val="both"/>
        <w:rPr>
          <w:sz w:val="24"/>
          <w:szCs w:val="24"/>
          <w:lang w:val="ru-RU"/>
        </w:rPr>
      </w:pPr>
      <w:r w:rsidRPr="00EB36C5">
        <w:rPr>
          <w:sz w:val="24"/>
          <w:szCs w:val="24"/>
          <w:lang w:val="ru-RU"/>
        </w:rPr>
        <w:t>В 2015 году в области не регистрировались случаи заболеваний брюшным тифом, паратифами, кампилобактериозом, риккетсиозами, сибирской язвой, холерой, бешенством, легионеллезом, листериозом и рядом других инфекций. Проведение иммунизации населения в рамках национального календаря профилактических прививок привело к отсутствию случаев заболевания дифтерией, столбняком, полиомиелитом, корью, краснухой, эпидемическим паротитом среди населения Рязанской области, стабилизации на низких уровнях заболеваемости острым вирусным гепатитом В.</w:t>
      </w:r>
    </w:p>
    <w:p w:rsidR="00033DDF" w:rsidRPr="00EB36C5" w:rsidRDefault="00033DDF" w:rsidP="006C1BD4">
      <w:pPr>
        <w:spacing w:line="228" w:lineRule="auto"/>
        <w:ind w:firstLine="709"/>
        <w:jc w:val="both"/>
        <w:rPr>
          <w:sz w:val="24"/>
          <w:szCs w:val="24"/>
          <w:lang w:val="ru-RU"/>
        </w:rPr>
      </w:pPr>
      <w:r w:rsidRPr="00EB36C5">
        <w:rPr>
          <w:sz w:val="24"/>
          <w:szCs w:val="24"/>
          <w:lang w:val="ru-RU"/>
        </w:rPr>
        <w:t>В результате проведенной работы удалось добиться снижения заболеваемости по 22 нозологическим формам, в том числе:</w:t>
      </w:r>
    </w:p>
    <w:tbl>
      <w:tblPr>
        <w:tblW w:w="0" w:type="auto"/>
        <w:tblInd w:w="108" w:type="dxa"/>
        <w:tblLayout w:type="fixed"/>
        <w:tblLook w:val="04A0"/>
      </w:tblPr>
      <w:tblGrid>
        <w:gridCol w:w="4820"/>
        <w:gridCol w:w="1800"/>
      </w:tblGrid>
      <w:tr w:rsidR="00033DDF" w:rsidRPr="00EB36C5" w:rsidTr="00033DDF">
        <w:tc>
          <w:tcPr>
            <w:tcW w:w="4820" w:type="dxa"/>
          </w:tcPr>
          <w:p w:rsidR="00033DDF" w:rsidRPr="00EB36C5" w:rsidRDefault="00B75FE2" w:rsidP="006C1BD4">
            <w:pPr>
              <w:spacing w:line="228" w:lineRule="auto"/>
              <w:ind w:firstLine="567"/>
              <w:rPr>
                <w:sz w:val="24"/>
                <w:szCs w:val="24"/>
              </w:rPr>
            </w:pPr>
            <w:r w:rsidRPr="00EB36C5">
              <w:rPr>
                <w:sz w:val="24"/>
                <w:szCs w:val="24"/>
                <w:lang w:val="ru-RU"/>
              </w:rPr>
              <w:t>с</w:t>
            </w:r>
            <w:r w:rsidR="00033DDF" w:rsidRPr="00EB36C5">
              <w:rPr>
                <w:sz w:val="24"/>
                <w:szCs w:val="24"/>
              </w:rPr>
              <w:t>альмонеллезом</w:t>
            </w:r>
          </w:p>
        </w:tc>
        <w:tc>
          <w:tcPr>
            <w:tcW w:w="1800" w:type="dxa"/>
          </w:tcPr>
          <w:p w:rsidR="00033DDF" w:rsidRPr="00EB36C5" w:rsidRDefault="00033DDF" w:rsidP="006C1BD4">
            <w:pPr>
              <w:spacing w:line="228" w:lineRule="auto"/>
              <w:ind w:firstLine="567"/>
              <w:rPr>
                <w:sz w:val="24"/>
                <w:szCs w:val="24"/>
              </w:rPr>
            </w:pPr>
            <w:r w:rsidRPr="00EB36C5">
              <w:rPr>
                <w:sz w:val="24"/>
                <w:szCs w:val="24"/>
              </w:rPr>
              <w:t xml:space="preserve">на </w:t>
            </w:r>
            <w:r w:rsidRPr="00EB36C5">
              <w:rPr>
                <w:sz w:val="24"/>
                <w:szCs w:val="24"/>
                <w:lang w:val="ru-RU"/>
              </w:rPr>
              <w:t>57</w:t>
            </w:r>
            <w:r w:rsidRPr="00EB36C5">
              <w:rPr>
                <w:sz w:val="24"/>
                <w:szCs w:val="24"/>
              </w:rPr>
              <w:t>,0%</w:t>
            </w:r>
          </w:p>
        </w:tc>
      </w:tr>
      <w:tr w:rsidR="00033DDF" w:rsidRPr="00EB36C5" w:rsidTr="00033DDF">
        <w:tc>
          <w:tcPr>
            <w:tcW w:w="4820" w:type="dxa"/>
          </w:tcPr>
          <w:p w:rsidR="00033DDF" w:rsidRPr="00EB36C5" w:rsidRDefault="00033DDF" w:rsidP="006C1BD4">
            <w:pPr>
              <w:spacing w:line="228" w:lineRule="auto"/>
              <w:ind w:firstLine="567"/>
              <w:rPr>
                <w:sz w:val="24"/>
                <w:szCs w:val="24"/>
                <w:lang w:val="ru-RU"/>
              </w:rPr>
            </w:pPr>
            <w:r w:rsidRPr="00EB36C5">
              <w:rPr>
                <w:sz w:val="24"/>
                <w:szCs w:val="24"/>
                <w:lang w:val="ru-RU"/>
              </w:rPr>
              <w:t>ОКИ установленной этиологии</w:t>
            </w:r>
          </w:p>
        </w:tc>
        <w:tc>
          <w:tcPr>
            <w:tcW w:w="1800" w:type="dxa"/>
          </w:tcPr>
          <w:p w:rsidR="00033DDF" w:rsidRPr="00EB36C5" w:rsidRDefault="00033DDF" w:rsidP="006C1BD4">
            <w:pPr>
              <w:spacing w:line="228" w:lineRule="auto"/>
              <w:ind w:firstLine="567"/>
              <w:rPr>
                <w:sz w:val="24"/>
                <w:szCs w:val="24"/>
                <w:lang w:val="ru-RU"/>
              </w:rPr>
            </w:pPr>
            <w:r w:rsidRPr="00EB36C5">
              <w:rPr>
                <w:sz w:val="24"/>
                <w:szCs w:val="24"/>
                <w:lang w:val="ru-RU"/>
              </w:rPr>
              <w:t>на 21,0%</w:t>
            </w:r>
          </w:p>
        </w:tc>
      </w:tr>
      <w:tr w:rsidR="00033DDF" w:rsidRPr="00EB36C5" w:rsidTr="00033DDF">
        <w:tc>
          <w:tcPr>
            <w:tcW w:w="4820" w:type="dxa"/>
          </w:tcPr>
          <w:p w:rsidR="00033DDF" w:rsidRPr="00EB36C5" w:rsidRDefault="00033DDF" w:rsidP="006C1BD4">
            <w:pPr>
              <w:spacing w:line="228" w:lineRule="auto"/>
              <w:ind w:firstLine="567"/>
              <w:rPr>
                <w:sz w:val="24"/>
                <w:szCs w:val="24"/>
                <w:lang w:val="ru-RU"/>
              </w:rPr>
            </w:pPr>
            <w:r w:rsidRPr="00EB36C5">
              <w:rPr>
                <w:sz w:val="24"/>
                <w:szCs w:val="24"/>
                <w:lang w:val="ru-RU"/>
              </w:rPr>
              <w:t>ОКИ вирусной этиологии</w:t>
            </w:r>
          </w:p>
        </w:tc>
        <w:tc>
          <w:tcPr>
            <w:tcW w:w="1800" w:type="dxa"/>
          </w:tcPr>
          <w:p w:rsidR="00033DDF" w:rsidRPr="00EB36C5" w:rsidRDefault="00033DDF" w:rsidP="006C1BD4">
            <w:pPr>
              <w:spacing w:line="228" w:lineRule="auto"/>
              <w:ind w:firstLine="567"/>
              <w:rPr>
                <w:sz w:val="24"/>
                <w:szCs w:val="24"/>
                <w:lang w:val="ru-RU"/>
              </w:rPr>
            </w:pPr>
            <w:r w:rsidRPr="00EB36C5">
              <w:rPr>
                <w:sz w:val="24"/>
                <w:szCs w:val="24"/>
                <w:lang w:val="ru-RU"/>
              </w:rPr>
              <w:t>на 14,0%</w:t>
            </w:r>
          </w:p>
        </w:tc>
      </w:tr>
      <w:tr w:rsidR="00033DDF" w:rsidRPr="00EB36C5" w:rsidTr="00033DDF">
        <w:tc>
          <w:tcPr>
            <w:tcW w:w="4820" w:type="dxa"/>
          </w:tcPr>
          <w:p w:rsidR="00033DDF" w:rsidRPr="00EB36C5" w:rsidRDefault="00B75FE2" w:rsidP="006C1BD4">
            <w:pPr>
              <w:spacing w:line="228" w:lineRule="auto"/>
              <w:ind w:firstLine="567"/>
              <w:rPr>
                <w:sz w:val="24"/>
                <w:szCs w:val="24"/>
              </w:rPr>
            </w:pPr>
            <w:r w:rsidRPr="00EB36C5">
              <w:rPr>
                <w:sz w:val="24"/>
                <w:szCs w:val="24"/>
                <w:lang w:val="ru-RU"/>
              </w:rPr>
              <w:t>э</w:t>
            </w:r>
            <w:r w:rsidR="00033DDF" w:rsidRPr="00EB36C5">
              <w:rPr>
                <w:sz w:val="24"/>
                <w:szCs w:val="24"/>
              </w:rPr>
              <w:t>нтеровирусной инфекцией</w:t>
            </w:r>
          </w:p>
        </w:tc>
        <w:tc>
          <w:tcPr>
            <w:tcW w:w="1800" w:type="dxa"/>
          </w:tcPr>
          <w:p w:rsidR="00033DDF" w:rsidRPr="00EB36C5" w:rsidRDefault="00033DDF" w:rsidP="006C1BD4">
            <w:pPr>
              <w:spacing w:line="228" w:lineRule="auto"/>
              <w:ind w:firstLine="567"/>
              <w:rPr>
                <w:sz w:val="24"/>
                <w:szCs w:val="24"/>
              </w:rPr>
            </w:pPr>
            <w:r w:rsidRPr="00EB36C5">
              <w:rPr>
                <w:sz w:val="24"/>
                <w:szCs w:val="24"/>
              </w:rPr>
              <w:t xml:space="preserve">в </w:t>
            </w:r>
            <w:r w:rsidRPr="00EB36C5">
              <w:rPr>
                <w:sz w:val="24"/>
                <w:szCs w:val="24"/>
                <w:lang w:val="ru-RU"/>
              </w:rPr>
              <w:t>3,3</w:t>
            </w:r>
            <w:r w:rsidRPr="00EB36C5">
              <w:rPr>
                <w:sz w:val="24"/>
                <w:szCs w:val="24"/>
              </w:rPr>
              <w:t xml:space="preserve"> раза</w:t>
            </w:r>
          </w:p>
        </w:tc>
      </w:tr>
      <w:tr w:rsidR="00033DDF" w:rsidRPr="00EB36C5" w:rsidTr="00033DDF">
        <w:tc>
          <w:tcPr>
            <w:tcW w:w="4820" w:type="dxa"/>
          </w:tcPr>
          <w:p w:rsidR="00033DDF" w:rsidRPr="00EB36C5" w:rsidRDefault="00B75FE2" w:rsidP="006C1BD4">
            <w:pPr>
              <w:spacing w:line="228" w:lineRule="auto"/>
              <w:ind w:firstLine="567"/>
              <w:rPr>
                <w:sz w:val="24"/>
                <w:szCs w:val="24"/>
              </w:rPr>
            </w:pPr>
            <w:r w:rsidRPr="00EB36C5">
              <w:rPr>
                <w:sz w:val="24"/>
                <w:szCs w:val="24"/>
                <w:lang w:val="ru-RU"/>
              </w:rPr>
              <w:t>э</w:t>
            </w:r>
            <w:r w:rsidR="00033DDF" w:rsidRPr="00EB36C5">
              <w:rPr>
                <w:sz w:val="24"/>
                <w:szCs w:val="24"/>
              </w:rPr>
              <w:t>нтеровирусным менингитом</w:t>
            </w:r>
          </w:p>
        </w:tc>
        <w:tc>
          <w:tcPr>
            <w:tcW w:w="1800" w:type="dxa"/>
          </w:tcPr>
          <w:p w:rsidR="00033DDF" w:rsidRPr="00EB36C5" w:rsidRDefault="00033DDF" w:rsidP="006C1BD4">
            <w:pPr>
              <w:spacing w:line="228" w:lineRule="auto"/>
              <w:ind w:firstLine="567"/>
              <w:rPr>
                <w:sz w:val="24"/>
                <w:szCs w:val="24"/>
                <w:lang w:val="ru-RU"/>
              </w:rPr>
            </w:pPr>
            <w:r w:rsidRPr="00EB36C5">
              <w:rPr>
                <w:sz w:val="24"/>
                <w:szCs w:val="24"/>
              </w:rPr>
              <w:t xml:space="preserve">в </w:t>
            </w:r>
            <w:r w:rsidRPr="00EB36C5">
              <w:rPr>
                <w:sz w:val="24"/>
                <w:szCs w:val="24"/>
                <w:lang w:val="ru-RU"/>
              </w:rPr>
              <w:t>2,8</w:t>
            </w:r>
            <w:r w:rsidRPr="00EB36C5">
              <w:rPr>
                <w:sz w:val="24"/>
                <w:szCs w:val="24"/>
              </w:rPr>
              <w:t xml:space="preserve"> раз</w:t>
            </w:r>
            <w:r w:rsidR="00B75FE2" w:rsidRPr="00EB36C5">
              <w:rPr>
                <w:sz w:val="24"/>
                <w:szCs w:val="24"/>
                <w:lang w:val="ru-RU"/>
              </w:rPr>
              <w:t>а</w:t>
            </w:r>
          </w:p>
        </w:tc>
      </w:tr>
      <w:tr w:rsidR="00033DDF" w:rsidRPr="00EB36C5" w:rsidTr="00033DDF">
        <w:tc>
          <w:tcPr>
            <w:tcW w:w="4820" w:type="dxa"/>
          </w:tcPr>
          <w:p w:rsidR="00033DDF" w:rsidRPr="00EB36C5" w:rsidRDefault="00B75FE2" w:rsidP="006C1BD4">
            <w:pPr>
              <w:spacing w:line="228" w:lineRule="auto"/>
              <w:ind w:firstLine="567"/>
              <w:rPr>
                <w:sz w:val="24"/>
                <w:szCs w:val="24"/>
                <w:lang w:val="ru-RU"/>
              </w:rPr>
            </w:pPr>
            <w:r w:rsidRPr="00EB36C5">
              <w:rPr>
                <w:sz w:val="24"/>
                <w:szCs w:val="24"/>
                <w:lang w:val="ru-RU"/>
              </w:rPr>
              <w:t>о</w:t>
            </w:r>
            <w:r w:rsidR="00033DDF" w:rsidRPr="00EB36C5">
              <w:rPr>
                <w:sz w:val="24"/>
                <w:szCs w:val="24"/>
                <w:lang w:val="ru-RU"/>
              </w:rPr>
              <w:t>стрым вирусным гепатитом А</w:t>
            </w:r>
          </w:p>
        </w:tc>
        <w:tc>
          <w:tcPr>
            <w:tcW w:w="1800" w:type="dxa"/>
          </w:tcPr>
          <w:p w:rsidR="00033DDF" w:rsidRPr="00EB36C5" w:rsidRDefault="00033DDF" w:rsidP="006C1BD4">
            <w:pPr>
              <w:spacing w:line="228" w:lineRule="auto"/>
              <w:ind w:firstLine="567"/>
              <w:rPr>
                <w:sz w:val="24"/>
                <w:szCs w:val="24"/>
                <w:lang w:val="ru-RU"/>
              </w:rPr>
            </w:pPr>
            <w:r w:rsidRPr="00EB36C5">
              <w:rPr>
                <w:sz w:val="24"/>
                <w:szCs w:val="24"/>
                <w:lang w:val="ru-RU"/>
              </w:rPr>
              <w:t>в 1,7 раз</w:t>
            </w:r>
          </w:p>
        </w:tc>
      </w:tr>
      <w:tr w:rsidR="00033DDF" w:rsidRPr="00EB36C5" w:rsidTr="00033DDF">
        <w:tc>
          <w:tcPr>
            <w:tcW w:w="4820" w:type="dxa"/>
          </w:tcPr>
          <w:p w:rsidR="00033DDF" w:rsidRPr="00EB36C5" w:rsidRDefault="00B75FE2" w:rsidP="006C1BD4">
            <w:pPr>
              <w:spacing w:line="228" w:lineRule="auto"/>
              <w:ind w:firstLine="567"/>
              <w:rPr>
                <w:sz w:val="24"/>
                <w:szCs w:val="24"/>
              </w:rPr>
            </w:pPr>
            <w:r w:rsidRPr="00EB36C5">
              <w:rPr>
                <w:sz w:val="24"/>
                <w:szCs w:val="24"/>
                <w:lang w:val="ru-RU"/>
              </w:rPr>
              <w:t>о</w:t>
            </w:r>
            <w:r w:rsidR="00033DDF" w:rsidRPr="00EB36C5">
              <w:rPr>
                <w:sz w:val="24"/>
                <w:szCs w:val="24"/>
              </w:rPr>
              <w:t>стрым вирусным гепатитом С</w:t>
            </w:r>
          </w:p>
        </w:tc>
        <w:tc>
          <w:tcPr>
            <w:tcW w:w="1800" w:type="dxa"/>
          </w:tcPr>
          <w:p w:rsidR="00033DDF" w:rsidRPr="00EB36C5" w:rsidRDefault="00033DDF" w:rsidP="006C1BD4">
            <w:pPr>
              <w:spacing w:line="228" w:lineRule="auto"/>
              <w:ind w:firstLine="567"/>
              <w:rPr>
                <w:sz w:val="24"/>
                <w:szCs w:val="24"/>
              </w:rPr>
            </w:pPr>
            <w:r w:rsidRPr="00EB36C5">
              <w:rPr>
                <w:sz w:val="24"/>
                <w:szCs w:val="24"/>
              </w:rPr>
              <w:t>в 1,</w:t>
            </w:r>
            <w:r w:rsidRPr="00EB36C5">
              <w:rPr>
                <w:sz w:val="24"/>
                <w:szCs w:val="24"/>
                <w:lang w:val="ru-RU"/>
              </w:rPr>
              <w:t>3</w:t>
            </w:r>
            <w:r w:rsidRPr="00EB36C5">
              <w:rPr>
                <w:sz w:val="24"/>
                <w:szCs w:val="24"/>
              </w:rPr>
              <w:t xml:space="preserve"> раза</w:t>
            </w:r>
          </w:p>
        </w:tc>
      </w:tr>
      <w:tr w:rsidR="00033DDF" w:rsidRPr="00EB36C5" w:rsidTr="00033DDF">
        <w:tc>
          <w:tcPr>
            <w:tcW w:w="4820" w:type="dxa"/>
          </w:tcPr>
          <w:p w:rsidR="00033DDF" w:rsidRPr="00EB36C5" w:rsidRDefault="00B75FE2" w:rsidP="006C1BD4">
            <w:pPr>
              <w:spacing w:line="228" w:lineRule="auto"/>
              <w:ind w:firstLine="567"/>
              <w:rPr>
                <w:sz w:val="24"/>
                <w:szCs w:val="24"/>
              </w:rPr>
            </w:pPr>
            <w:r w:rsidRPr="00EB36C5">
              <w:rPr>
                <w:sz w:val="24"/>
                <w:szCs w:val="24"/>
                <w:lang w:val="ru-RU"/>
              </w:rPr>
              <w:t>х</w:t>
            </w:r>
            <w:r w:rsidR="00033DDF" w:rsidRPr="00EB36C5">
              <w:rPr>
                <w:sz w:val="24"/>
                <w:szCs w:val="24"/>
              </w:rPr>
              <w:t>роническим вирусным гепатитом В</w:t>
            </w:r>
          </w:p>
        </w:tc>
        <w:tc>
          <w:tcPr>
            <w:tcW w:w="1800" w:type="dxa"/>
          </w:tcPr>
          <w:p w:rsidR="00033DDF" w:rsidRPr="00EB36C5" w:rsidRDefault="00033DDF" w:rsidP="006C1BD4">
            <w:pPr>
              <w:spacing w:line="228" w:lineRule="auto"/>
              <w:ind w:firstLine="567"/>
              <w:rPr>
                <w:sz w:val="24"/>
                <w:szCs w:val="24"/>
              </w:rPr>
            </w:pPr>
            <w:r w:rsidRPr="00EB36C5">
              <w:rPr>
                <w:sz w:val="24"/>
                <w:szCs w:val="24"/>
              </w:rPr>
              <w:t xml:space="preserve">на </w:t>
            </w:r>
            <w:r w:rsidRPr="00EB36C5">
              <w:rPr>
                <w:sz w:val="24"/>
                <w:szCs w:val="24"/>
                <w:lang w:val="ru-RU"/>
              </w:rPr>
              <w:t>26</w:t>
            </w:r>
            <w:r w:rsidRPr="00EB36C5">
              <w:rPr>
                <w:sz w:val="24"/>
                <w:szCs w:val="24"/>
              </w:rPr>
              <w:t>,0%</w:t>
            </w:r>
          </w:p>
        </w:tc>
      </w:tr>
      <w:tr w:rsidR="00033DDF" w:rsidRPr="00EB36C5" w:rsidTr="00033DDF">
        <w:tc>
          <w:tcPr>
            <w:tcW w:w="4820" w:type="dxa"/>
          </w:tcPr>
          <w:p w:rsidR="00033DDF" w:rsidRPr="00EB36C5" w:rsidRDefault="00B75FE2" w:rsidP="006C1BD4">
            <w:pPr>
              <w:spacing w:line="228" w:lineRule="auto"/>
              <w:ind w:firstLine="567"/>
              <w:rPr>
                <w:sz w:val="24"/>
                <w:szCs w:val="24"/>
              </w:rPr>
            </w:pPr>
            <w:r w:rsidRPr="00EB36C5">
              <w:rPr>
                <w:sz w:val="24"/>
                <w:szCs w:val="24"/>
                <w:lang w:val="ru-RU"/>
              </w:rPr>
              <w:t>х</w:t>
            </w:r>
            <w:r w:rsidR="00033DDF" w:rsidRPr="00EB36C5">
              <w:rPr>
                <w:sz w:val="24"/>
                <w:szCs w:val="24"/>
              </w:rPr>
              <w:t>роническим вирусным гепатитом С</w:t>
            </w:r>
          </w:p>
        </w:tc>
        <w:tc>
          <w:tcPr>
            <w:tcW w:w="1800" w:type="dxa"/>
          </w:tcPr>
          <w:p w:rsidR="00033DDF" w:rsidRPr="00EB36C5" w:rsidRDefault="00033DDF" w:rsidP="006C1BD4">
            <w:pPr>
              <w:spacing w:line="228" w:lineRule="auto"/>
              <w:ind w:firstLine="567"/>
              <w:rPr>
                <w:sz w:val="24"/>
                <w:szCs w:val="24"/>
              </w:rPr>
            </w:pPr>
            <w:r w:rsidRPr="00EB36C5">
              <w:rPr>
                <w:sz w:val="24"/>
                <w:szCs w:val="24"/>
              </w:rPr>
              <w:t xml:space="preserve">на </w:t>
            </w:r>
            <w:r w:rsidRPr="00EB36C5">
              <w:rPr>
                <w:sz w:val="24"/>
                <w:szCs w:val="24"/>
                <w:lang w:val="ru-RU"/>
              </w:rPr>
              <w:t>10</w:t>
            </w:r>
            <w:r w:rsidRPr="00EB36C5">
              <w:rPr>
                <w:sz w:val="24"/>
                <w:szCs w:val="24"/>
              </w:rPr>
              <w:t>,0%</w:t>
            </w:r>
          </w:p>
        </w:tc>
      </w:tr>
      <w:tr w:rsidR="00033DDF" w:rsidRPr="00EB36C5" w:rsidTr="00033DDF">
        <w:tc>
          <w:tcPr>
            <w:tcW w:w="4820" w:type="dxa"/>
          </w:tcPr>
          <w:p w:rsidR="00033DDF" w:rsidRPr="00EB36C5" w:rsidRDefault="00B75FE2" w:rsidP="006C1BD4">
            <w:pPr>
              <w:spacing w:line="228" w:lineRule="auto"/>
              <w:ind w:firstLine="567"/>
              <w:rPr>
                <w:sz w:val="24"/>
                <w:szCs w:val="24"/>
                <w:lang w:val="ru-RU"/>
              </w:rPr>
            </w:pPr>
            <w:r w:rsidRPr="00EB36C5">
              <w:rPr>
                <w:sz w:val="24"/>
                <w:szCs w:val="24"/>
                <w:lang w:val="ru-RU"/>
              </w:rPr>
              <w:t>п</w:t>
            </w:r>
            <w:r w:rsidR="00033DDF" w:rsidRPr="00EB36C5">
              <w:rPr>
                <w:sz w:val="24"/>
                <w:szCs w:val="24"/>
                <w:lang w:val="ru-RU"/>
              </w:rPr>
              <w:t>рочими хроническими гепатитами</w:t>
            </w:r>
          </w:p>
        </w:tc>
        <w:tc>
          <w:tcPr>
            <w:tcW w:w="1800" w:type="dxa"/>
          </w:tcPr>
          <w:p w:rsidR="00033DDF" w:rsidRPr="00EB36C5" w:rsidRDefault="00033DDF" w:rsidP="006C1BD4">
            <w:pPr>
              <w:spacing w:line="228" w:lineRule="auto"/>
              <w:ind w:firstLine="567"/>
              <w:rPr>
                <w:sz w:val="24"/>
                <w:szCs w:val="24"/>
                <w:lang w:val="ru-RU"/>
              </w:rPr>
            </w:pPr>
            <w:r w:rsidRPr="00EB36C5">
              <w:rPr>
                <w:sz w:val="24"/>
                <w:szCs w:val="24"/>
                <w:lang w:val="ru-RU"/>
              </w:rPr>
              <w:t>в 6 раз</w:t>
            </w:r>
          </w:p>
        </w:tc>
      </w:tr>
      <w:tr w:rsidR="00033DDF" w:rsidRPr="00EB36C5" w:rsidTr="00033DDF">
        <w:tc>
          <w:tcPr>
            <w:tcW w:w="4820" w:type="dxa"/>
          </w:tcPr>
          <w:p w:rsidR="00033DDF" w:rsidRPr="00EB36C5" w:rsidRDefault="00B75FE2" w:rsidP="006C1BD4">
            <w:pPr>
              <w:spacing w:line="228" w:lineRule="auto"/>
              <w:ind w:firstLine="567"/>
              <w:rPr>
                <w:sz w:val="24"/>
                <w:szCs w:val="24"/>
                <w:lang w:val="ru-RU"/>
              </w:rPr>
            </w:pPr>
            <w:r w:rsidRPr="00EB36C5">
              <w:rPr>
                <w:sz w:val="24"/>
                <w:szCs w:val="24"/>
                <w:lang w:val="ru-RU"/>
              </w:rPr>
              <w:t>с</w:t>
            </w:r>
            <w:r w:rsidR="00033DDF" w:rsidRPr="00EB36C5">
              <w:rPr>
                <w:sz w:val="24"/>
                <w:szCs w:val="24"/>
                <w:lang w:val="ru-RU"/>
              </w:rPr>
              <w:t>карлатиной</w:t>
            </w:r>
          </w:p>
        </w:tc>
        <w:tc>
          <w:tcPr>
            <w:tcW w:w="1800" w:type="dxa"/>
          </w:tcPr>
          <w:p w:rsidR="00033DDF" w:rsidRPr="00EB36C5" w:rsidRDefault="00033DDF" w:rsidP="006C1BD4">
            <w:pPr>
              <w:spacing w:line="228" w:lineRule="auto"/>
              <w:ind w:firstLine="567"/>
              <w:rPr>
                <w:sz w:val="24"/>
                <w:szCs w:val="24"/>
                <w:lang w:val="ru-RU"/>
              </w:rPr>
            </w:pPr>
            <w:r w:rsidRPr="00EB36C5">
              <w:rPr>
                <w:sz w:val="24"/>
                <w:szCs w:val="24"/>
                <w:lang w:val="ru-RU"/>
              </w:rPr>
              <w:t>на 2,0%</w:t>
            </w:r>
          </w:p>
        </w:tc>
      </w:tr>
      <w:tr w:rsidR="00033DDF" w:rsidRPr="00EB36C5" w:rsidTr="00033DDF">
        <w:tc>
          <w:tcPr>
            <w:tcW w:w="4820" w:type="dxa"/>
          </w:tcPr>
          <w:p w:rsidR="00033DDF" w:rsidRPr="00EB36C5" w:rsidRDefault="00B75FE2" w:rsidP="006C1BD4">
            <w:pPr>
              <w:spacing w:line="228" w:lineRule="auto"/>
              <w:ind w:firstLine="567"/>
              <w:rPr>
                <w:sz w:val="24"/>
                <w:szCs w:val="24"/>
                <w:lang w:val="ru-RU"/>
              </w:rPr>
            </w:pPr>
            <w:r w:rsidRPr="00EB36C5">
              <w:rPr>
                <w:sz w:val="24"/>
                <w:szCs w:val="24"/>
                <w:lang w:val="ru-RU"/>
              </w:rPr>
              <w:t>в</w:t>
            </w:r>
            <w:r w:rsidR="00033DDF" w:rsidRPr="00EB36C5">
              <w:rPr>
                <w:sz w:val="24"/>
                <w:szCs w:val="24"/>
                <w:lang w:val="ru-RU"/>
              </w:rPr>
              <w:t>етряной оспой</w:t>
            </w:r>
          </w:p>
        </w:tc>
        <w:tc>
          <w:tcPr>
            <w:tcW w:w="1800" w:type="dxa"/>
          </w:tcPr>
          <w:p w:rsidR="00033DDF" w:rsidRPr="00EB36C5" w:rsidRDefault="00033DDF" w:rsidP="006C1BD4">
            <w:pPr>
              <w:spacing w:line="228" w:lineRule="auto"/>
              <w:ind w:firstLine="567"/>
              <w:rPr>
                <w:sz w:val="24"/>
                <w:szCs w:val="24"/>
                <w:lang w:val="ru-RU"/>
              </w:rPr>
            </w:pPr>
            <w:r w:rsidRPr="00EB36C5">
              <w:rPr>
                <w:sz w:val="24"/>
                <w:szCs w:val="24"/>
                <w:lang w:val="ru-RU"/>
              </w:rPr>
              <w:t>на 24,0%</w:t>
            </w:r>
          </w:p>
        </w:tc>
      </w:tr>
      <w:tr w:rsidR="00033DDF" w:rsidRPr="00EB36C5" w:rsidTr="00033DDF">
        <w:tc>
          <w:tcPr>
            <w:tcW w:w="4820" w:type="dxa"/>
          </w:tcPr>
          <w:p w:rsidR="00033DDF" w:rsidRPr="00EB36C5" w:rsidRDefault="00B75FE2" w:rsidP="006C1BD4">
            <w:pPr>
              <w:spacing w:line="228" w:lineRule="auto"/>
              <w:ind w:firstLine="567"/>
              <w:rPr>
                <w:sz w:val="24"/>
                <w:szCs w:val="24"/>
                <w:lang w:val="ru-RU"/>
              </w:rPr>
            </w:pPr>
            <w:r w:rsidRPr="00EB36C5">
              <w:rPr>
                <w:sz w:val="24"/>
                <w:szCs w:val="24"/>
                <w:lang w:val="ru-RU"/>
              </w:rPr>
              <w:t>г</w:t>
            </w:r>
            <w:r w:rsidR="00033DDF" w:rsidRPr="00EB36C5">
              <w:rPr>
                <w:sz w:val="24"/>
                <w:szCs w:val="24"/>
                <w:lang w:val="ru-RU"/>
              </w:rPr>
              <w:t>оновокковой инфекцией</w:t>
            </w:r>
          </w:p>
        </w:tc>
        <w:tc>
          <w:tcPr>
            <w:tcW w:w="1800" w:type="dxa"/>
          </w:tcPr>
          <w:p w:rsidR="00033DDF" w:rsidRPr="00EB36C5" w:rsidRDefault="00033DDF" w:rsidP="006C1BD4">
            <w:pPr>
              <w:spacing w:line="228" w:lineRule="auto"/>
              <w:ind w:firstLine="567"/>
              <w:rPr>
                <w:sz w:val="24"/>
                <w:szCs w:val="24"/>
                <w:lang w:val="ru-RU"/>
              </w:rPr>
            </w:pPr>
            <w:r w:rsidRPr="00EB36C5">
              <w:rPr>
                <w:sz w:val="24"/>
                <w:szCs w:val="24"/>
                <w:lang w:val="ru-RU"/>
              </w:rPr>
              <w:t>на 27,0%</w:t>
            </w:r>
          </w:p>
        </w:tc>
      </w:tr>
      <w:tr w:rsidR="00033DDF" w:rsidRPr="00EB36C5" w:rsidTr="00033DDF">
        <w:tc>
          <w:tcPr>
            <w:tcW w:w="4820" w:type="dxa"/>
          </w:tcPr>
          <w:p w:rsidR="00033DDF" w:rsidRPr="00EB36C5" w:rsidRDefault="00B75FE2" w:rsidP="006C1BD4">
            <w:pPr>
              <w:spacing w:line="228" w:lineRule="auto"/>
              <w:ind w:firstLine="567"/>
              <w:rPr>
                <w:sz w:val="24"/>
                <w:szCs w:val="24"/>
                <w:lang w:val="ru-RU"/>
              </w:rPr>
            </w:pPr>
            <w:r w:rsidRPr="00EB36C5">
              <w:rPr>
                <w:sz w:val="24"/>
                <w:szCs w:val="24"/>
                <w:lang w:val="ru-RU"/>
              </w:rPr>
              <w:t>м</w:t>
            </w:r>
            <w:r w:rsidR="00033DDF" w:rsidRPr="00EB36C5">
              <w:rPr>
                <w:sz w:val="24"/>
                <w:szCs w:val="24"/>
                <w:lang w:val="ru-RU"/>
              </w:rPr>
              <w:t>енингококковой инфекцией</w:t>
            </w:r>
          </w:p>
        </w:tc>
        <w:tc>
          <w:tcPr>
            <w:tcW w:w="1800" w:type="dxa"/>
          </w:tcPr>
          <w:p w:rsidR="00033DDF" w:rsidRPr="00EB36C5" w:rsidRDefault="00033DDF" w:rsidP="006C1BD4">
            <w:pPr>
              <w:spacing w:line="228" w:lineRule="auto"/>
              <w:ind w:firstLine="567"/>
              <w:rPr>
                <w:sz w:val="24"/>
                <w:szCs w:val="24"/>
                <w:lang w:val="ru-RU"/>
              </w:rPr>
            </w:pPr>
            <w:r w:rsidRPr="00EB36C5">
              <w:rPr>
                <w:sz w:val="24"/>
                <w:szCs w:val="24"/>
                <w:lang w:val="ru-RU"/>
              </w:rPr>
              <w:t>в 3,7 раза</w:t>
            </w:r>
          </w:p>
        </w:tc>
      </w:tr>
      <w:tr w:rsidR="00033DDF" w:rsidRPr="00EB36C5" w:rsidTr="00033DDF">
        <w:tc>
          <w:tcPr>
            <w:tcW w:w="4820" w:type="dxa"/>
          </w:tcPr>
          <w:p w:rsidR="00033DDF" w:rsidRPr="00EB36C5" w:rsidRDefault="00B75FE2" w:rsidP="006C1BD4">
            <w:pPr>
              <w:spacing w:line="228" w:lineRule="auto"/>
              <w:ind w:firstLine="567"/>
              <w:rPr>
                <w:sz w:val="24"/>
                <w:szCs w:val="24"/>
              </w:rPr>
            </w:pPr>
            <w:r w:rsidRPr="00EB36C5">
              <w:rPr>
                <w:sz w:val="24"/>
                <w:szCs w:val="24"/>
                <w:lang w:val="ru-RU"/>
              </w:rPr>
              <w:t>т</w:t>
            </w:r>
            <w:r w:rsidR="00033DDF" w:rsidRPr="00EB36C5">
              <w:rPr>
                <w:sz w:val="24"/>
                <w:szCs w:val="24"/>
              </w:rPr>
              <w:t>уберкулезом</w:t>
            </w:r>
          </w:p>
        </w:tc>
        <w:tc>
          <w:tcPr>
            <w:tcW w:w="1800" w:type="dxa"/>
          </w:tcPr>
          <w:p w:rsidR="00033DDF" w:rsidRPr="00EB36C5" w:rsidRDefault="00033DDF" w:rsidP="006C1BD4">
            <w:pPr>
              <w:spacing w:line="228" w:lineRule="auto"/>
              <w:ind w:firstLine="567"/>
              <w:rPr>
                <w:sz w:val="24"/>
                <w:szCs w:val="24"/>
              </w:rPr>
            </w:pPr>
            <w:r w:rsidRPr="00EB36C5">
              <w:rPr>
                <w:sz w:val="24"/>
                <w:szCs w:val="24"/>
              </w:rPr>
              <w:t xml:space="preserve">на </w:t>
            </w:r>
            <w:r w:rsidRPr="00EB36C5">
              <w:rPr>
                <w:sz w:val="24"/>
                <w:szCs w:val="24"/>
                <w:lang w:val="ru-RU"/>
              </w:rPr>
              <w:t>3</w:t>
            </w:r>
            <w:r w:rsidRPr="00EB36C5">
              <w:rPr>
                <w:sz w:val="24"/>
                <w:szCs w:val="24"/>
              </w:rPr>
              <w:t>,0%</w:t>
            </w:r>
          </w:p>
        </w:tc>
      </w:tr>
      <w:tr w:rsidR="00033DDF" w:rsidRPr="00EB36C5" w:rsidTr="00033DDF">
        <w:tc>
          <w:tcPr>
            <w:tcW w:w="4820" w:type="dxa"/>
          </w:tcPr>
          <w:p w:rsidR="00033DDF" w:rsidRPr="00EB36C5" w:rsidRDefault="00B75FE2" w:rsidP="006C1BD4">
            <w:pPr>
              <w:spacing w:line="228" w:lineRule="auto"/>
              <w:ind w:firstLine="567"/>
              <w:rPr>
                <w:sz w:val="24"/>
                <w:szCs w:val="24"/>
              </w:rPr>
            </w:pPr>
            <w:r w:rsidRPr="00EB36C5">
              <w:rPr>
                <w:sz w:val="24"/>
                <w:szCs w:val="24"/>
                <w:lang w:val="ru-RU"/>
              </w:rPr>
              <w:t>с</w:t>
            </w:r>
            <w:r w:rsidR="00033DDF" w:rsidRPr="00EB36C5">
              <w:rPr>
                <w:sz w:val="24"/>
                <w:szCs w:val="24"/>
              </w:rPr>
              <w:t>ифилисом</w:t>
            </w:r>
          </w:p>
        </w:tc>
        <w:tc>
          <w:tcPr>
            <w:tcW w:w="1800" w:type="dxa"/>
          </w:tcPr>
          <w:p w:rsidR="00033DDF" w:rsidRPr="00EB36C5" w:rsidRDefault="00033DDF" w:rsidP="006C1BD4">
            <w:pPr>
              <w:spacing w:line="228" w:lineRule="auto"/>
              <w:ind w:firstLine="567"/>
              <w:rPr>
                <w:sz w:val="24"/>
                <w:szCs w:val="24"/>
              </w:rPr>
            </w:pPr>
            <w:r w:rsidRPr="00EB36C5">
              <w:rPr>
                <w:sz w:val="24"/>
                <w:szCs w:val="24"/>
              </w:rPr>
              <w:t>на 3,0%</w:t>
            </w:r>
          </w:p>
        </w:tc>
      </w:tr>
      <w:tr w:rsidR="00033DDF" w:rsidRPr="00EB36C5" w:rsidTr="00033DDF">
        <w:tc>
          <w:tcPr>
            <w:tcW w:w="4820" w:type="dxa"/>
          </w:tcPr>
          <w:p w:rsidR="00033DDF" w:rsidRPr="00EB36C5" w:rsidRDefault="00B75FE2" w:rsidP="006C1BD4">
            <w:pPr>
              <w:spacing w:line="228" w:lineRule="auto"/>
              <w:ind w:firstLine="567"/>
              <w:rPr>
                <w:sz w:val="24"/>
                <w:szCs w:val="24"/>
                <w:lang w:val="ru-RU"/>
              </w:rPr>
            </w:pPr>
            <w:r w:rsidRPr="00EB36C5">
              <w:rPr>
                <w:sz w:val="24"/>
                <w:szCs w:val="24"/>
                <w:lang w:val="ru-RU"/>
              </w:rPr>
              <w:t>в</w:t>
            </w:r>
            <w:r w:rsidR="00033DDF" w:rsidRPr="00EB36C5">
              <w:rPr>
                <w:sz w:val="24"/>
                <w:szCs w:val="24"/>
                <w:lang w:val="ru-RU"/>
              </w:rPr>
              <w:t>небольничной пневмонией</w:t>
            </w:r>
          </w:p>
        </w:tc>
        <w:tc>
          <w:tcPr>
            <w:tcW w:w="1800" w:type="dxa"/>
            <w:vAlign w:val="bottom"/>
          </w:tcPr>
          <w:p w:rsidR="00033DDF" w:rsidRPr="00EB36C5" w:rsidRDefault="00033DDF" w:rsidP="006C1BD4">
            <w:pPr>
              <w:spacing w:line="228" w:lineRule="auto"/>
              <w:ind w:firstLine="567"/>
              <w:rPr>
                <w:sz w:val="24"/>
                <w:szCs w:val="24"/>
              </w:rPr>
            </w:pPr>
            <w:r w:rsidRPr="00EB36C5">
              <w:rPr>
                <w:sz w:val="24"/>
                <w:szCs w:val="24"/>
              </w:rPr>
              <w:t xml:space="preserve">на </w:t>
            </w:r>
            <w:r w:rsidRPr="00EB36C5">
              <w:rPr>
                <w:sz w:val="24"/>
                <w:szCs w:val="24"/>
                <w:lang w:val="ru-RU"/>
              </w:rPr>
              <w:t>23</w:t>
            </w:r>
            <w:r w:rsidRPr="00EB36C5">
              <w:rPr>
                <w:sz w:val="24"/>
                <w:szCs w:val="24"/>
              </w:rPr>
              <w:t>,0%</w:t>
            </w:r>
          </w:p>
        </w:tc>
      </w:tr>
      <w:tr w:rsidR="00033DDF" w:rsidRPr="00EB36C5" w:rsidTr="00033DDF">
        <w:tc>
          <w:tcPr>
            <w:tcW w:w="4820" w:type="dxa"/>
          </w:tcPr>
          <w:p w:rsidR="00033DDF" w:rsidRPr="00EB36C5" w:rsidRDefault="00B75FE2" w:rsidP="006C1BD4">
            <w:pPr>
              <w:spacing w:line="228" w:lineRule="auto"/>
              <w:ind w:firstLine="567"/>
              <w:rPr>
                <w:sz w:val="24"/>
                <w:szCs w:val="24"/>
              </w:rPr>
            </w:pPr>
            <w:r w:rsidRPr="00EB36C5">
              <w:rPr>
                <w:sz w:val="24"/>
                <w:szCs w:val="24"/>
                <w:lang w:val="ru-RU"/>
              </w:rPr>
              <w:t>ц</w:t>
            </w:r>
            <w:r w:rsidR="00033DDF" w:rsidRPr="00EB36C5">
              <w:rPr>
                <w:sz w:val="24"/>
                <w:szCs w:val="24"/>
              </w:rPr>
              <w:t>итомегаловирусной инфекцией</w:t>
            </w:r>
          </w:p>
        </w:tc>
        <w:tc>
          <w:tcPr>
            <w:tcW w:w="1800" w:type="dxa"/>
          </w:tcPr>
          <w:p w:rsidR="00033DDF" w:rsidRPr="00EB36C5" w:rsidRDefault="00033DDF" w:rsidP="006C1BD4">
            <w:pPr>
              <w:spacing w:line="228" w:lineRule="auto"/>
              <w:ind w:firstLine="567"/>
              <w:rPr>
                <w:sz w:val="24"/>
                <w:szCs w:val="24"/>
              </w:rPr>
            </w:pPr>
            <w:r w:rsidRPr="00EB36C5">
              <w:rPr>
                <w:sz w:val="24"/>
                <w:szCs w:val="24"/>
                <w:lang w:val="ru-RU"/>
              </w:rPr>
              <w:t>в 7,5</w:t>
            </w:r>
            <w:r w:rsidRPr="00EB36C5">
              <w:rPr>
                <w:sz w:val="24"/>
                <w:szCs w:val="24"/>
              </w:rPr>
              <w:t xml:space="preserve"> раза</w:t>
            </w:r>
          </w:p>
        </w:tc>
      </w:tr>
      <w:tr w:rsidR="00033DDF" w:rsidRPr="00EB36C5" w:rsidTr="00033DDF">
        <w:tc>
          <w:tcPr>
            <w:tcW w:w="4820" w:type="dxa"/>
          </w:tcPr>
          <w:p w:rsidR="00033DDF" w:rsidRPr="00EB36C5" w:rsidRDefault="00B75FE2" w:rsidP="006C1BD4">
            <w:pPr>
              <w:spacing w:line="228" w:lineRule="auto"/>
              <w:ind w:firstLine="567"/>
              <w:rPr>
                <w:sz w:val="24"/>
                <w:szCs w:val="24"/>
              </w:rPr>
            </w:pPr>
            <w:r w:rsidRPr="00EB36C5">
              <w:rPr>
                <w:sz w:val="24"/>
                <w:szCs w:val="24"/>
                <w:lang w:val="ru-RU"/>
              </w:rPr>
              <w:t>м</w:t>
            </w:r>
            <w:r w:rsidR="00033DDF" w:rsidRPr="00EB36C5">
              <w:rPr>
                <w:sz w:val="24"/>
                <w:szCs w:val="24"/>
              </w:rPr>
              <w:t>икроспорией</w:t>
            </w:r>
          </w:p>
        </w:tc>
        <w:tc>
          <w:tcPr>
            <w:tcW w:w="1800" w:type="dxa"/>
          </w:tcPr>
          <w:p w:rsidR="00033DDF" w:rsidRPr="00EB36C5" w:rsidRDefault="00033DDF" w:rsidP="006C1BD4">
            <w:pPr>
              <w:spacing w:line="228" w:lineRule="auto"/>
              <w:ind w:firstLine="567"/>
              <w:rPr>
                <w:sz w:val="24"/>
                <w:szCs w:val="24"/>
                <w:lang w:val="ru-RU"/>
              </w:rPr>
            </w:pPr>
            <w:r w:rsidRPr="00EB36C5">
              <w:rPr>
                <w:sz w:val="24"/>
                <w:szCs w:val="24"/>
                <w:lang w:val="ru-RU"/>
              </w:rPr>
              <w:t>на 9,0%</w:t>
            </w:r>
          </w:p>
        </w:tc>
      </w:tr>
      <w:tr w:rsidR="00033DDF" w:rsidRPr="00EB36C5" w:rsidTr="00033DDF">
        <w:tc>
          <w:tcPr>
            <w:tcW w:w="4820" w:type="dxa"/>
          </w:tcPr>
          <w:p w:rsidR="00033DDF" w:rsidRPr="00EB36C5" w:rsidRDefault="00B75FE2" w:rsidP="006C1BD4">
            <w:pPr>
              <w:spacing w:line="228" w:lineRule="auto"/>
              <w:ind w:firstLine="567"/>
              <w:rPr>
                <w:sz w:val="24"/>
                <w:szCs w:val="24"/>
              </w:rPr>
            </w:pPr>
            <w:r w:rsidRPr="00EB36C5">
              <w:rPr>
                <w:sz w:val="24"/>
                <w:szCs w:val="24"/>
                <w:lang w:val="ru-RU"/>
              </w:rPr>
              <w:t>ч</w:t>
            </w:r>
            <w:r w:rsidR="00033DDF" w:rsidRPr="00EB36C5">
              <w:rPr>
                <w:sz w:val="24"/>
                <w:szCs w:val="24"/>
              </w:rPr>
              <w:t>есоткой</w:t>
            </w:r>
          </w:p>
        </w:tc>
        <w:tc>
          <w:tcPr>
            <w:tcW w:w="1800" w:type="dxa"/>
          </w:tcPr>
          <w:p w:rsidR="00033DDF" w:rsidRPr="00EB36C5" w:rsidRDefault="00033DDF" w:rsidP="006C1BD4">
            <w:pPr>
              <w:spacing w:line="228" w:lineRule="auto"/>
              <w:ind w:firstLine="567"/>
              <w:rPr>
                <w:sz w:val="24"/>
                <w:szCs w:val="24"/>
                <w:lang w:val="ru-RU"/>
              </w:rPr>
            </w:pPr>
            <w:r w:rsidRPr="00EB36C5">
              <w:rPr>
                <w:sz w:val="24"/>
                <w:szCs w:val="24"/>
                <w:lang w:val="ru-RU"/>
              </w:rPr>
              <w:t>на 14,0%</w:t>
            </w:r>
          </w:p>
        </w:tc>
      </w:tr>
      <w:tr w:rsidR="00033DDF" w:rsidRPr="00EB36C5" w:rsidTr="00033DDF">
        <w:tc>
          <w:tcPr>
            <w:tcW w:w="4820" w:type="dxa"/>
          </w:tcPr>
          <w:p w:rsidR="00033DDF" w:rsidRPr="00EB36C5" w:rsidRDefault="00B75FE2" w:rsidP="006C1BD4">
            <w:pPr>
              <w:spacing w:line="228" w:lineRule="auto"/>
              <w:ind w:firstLine="567"/>
              <w:rPr>
                <w:sz w:val="24"/>
                <w:szCs w:val="24"/>
              </w:rPr>
            </w:pPr>
            <w:r w:rsidRPr="00EB36C5">
              <w:rPr>
                <w:sz w:val="24"/>
                <w:szCs w:val="24"/>
                <w:lang w:val="ru-RU"/>
              </w:rPr>
              <w:t>л</w:t>
            </w:r>
            <w:r w:rsidR="00033DDF" w:rsidRPr="00EB36C5">
              <w:rPr>
                <w:sz w:val="24"/>
                <w:szCs w:val="24"/>
              </w:rPr>
              <w:t>ямблиозом</w:t>
            </w:r>
          </w:p>
        </w:tc>
        <w:tc>
          <w:tcPr>
            <w:tcW w:w="1800" w:type="dxa"/>
          </w:tcPr>
          <w:p w:rsidR="00033DDF" w:rsidRPr="00EB36C5" w:rsidRDefault="00033DDF" w:rsidP="006C1BD4">
            <w:pPr>
              <w:spacing w:line="228" w:lineRule="auto"/>
              <w:ind w:firstLine="567"/>
              <w:rPr>
                <w:sz w:val="24"/>
                <w:szCs w:val="24"/>
                <w:lang w:val="ru-RU"/>
              </w:rPr>
            </w:pPr>
            <w:r w:rsidRPr="00EB36C5">
              <w:rPr>
                <w:sz w:val="24"/>
                <w:szCs w:val="24"/>
                <w:lang w:val="ru-RU"/>
              </w:rPr>
              <w:t>на 3,0%</w:t>
            </w:r>
          </w:p>
        </w:tc>
      </w:tr>
      <w:tr w:rsidR="00033DDF" w:rsidRPr="00EB36C5" w:rsidTr="00033DDF">
        <w:tc>
          <w:tcPr>
            <w:tcW w:w="4820" w:type="dxa"/>
          </w:tcPr>
          <w:p w:rsidR="00033DDF" w:rsidRPr="00EB36C5" w:rsidRDefault="00B75FE2" w:rsidP="006C1BD4">
            <w:pPr>
              <w:spacing w:line="228" w:lineRule="auto"/>
              <w:ind w:firstLine="567"/>
              <w:rPr>
                <w:sz w:val="24"/>
                <w:szCs w:val="24"/>
              </w:rPr>
            </w:pPr>
            <w:r w:rsidRPr="00EB36C5">
              <w:rPr>
                <w:sz w:val="24"/>
                <w:szCs w:val="24"/>
                <w:lang w:val="ru-RU"/>
              </w:rPr>
              <w:t>а</w:t>
            </w:r>
            <w:r w:rsidR="00033DDF" w:rsidRPr="00EB36C5">
              <w:rPr>
                <w:sz w:val="24"/>
                <w:szCs w:val="24"/>
              </w:rPr>
              <w:t>скаридозом</w:t>
            </w:r>
          </w:p>
        </w:tc>
        <w:tc>
          <w:tcPr>
            <w:tcW w:w="1800" w:type="dxa"/>
          </w:tcPr>
          <w:p w:rsidR="00033DDF" w:rsidRPr="00EB36C5" w:rsidRDefault="00033DDF" w:rsidP="006C1BD4">
            <w:pPr>
              <w:spacing w:line="228" w:lineRule="auto"/>
              <w:ind w:firstLine="567"/>
              <w:rPr>
                <w:sz w:val="24"/>
                <w:szCs w:val="24"/>
                <w:lang w:val="ru-RU"/>
              </w:rPr>
            </w:pPr>
            <w:r w:rsidRPr="00EB36C5">
              <w:rPr>
                <w:sz w:val="24"/>
                <w:szCs w:val="24"/>
                <w:lang w:val="ru-RU"/>
              </w:rPr>
              <w:t>на 21,0%</w:t>
            </w:r>
          </w:p>
        </w:tc>
      </w:tr>
    </w:tbl>
    <w:p w:rsidR="00033DDF" w:rsidRPr="00EB36C5" w:rsidRDefault="00033DDF" w:rsidP="006C1BD4">
      <w:pPr>
        <w:spacing w:line="228" w:lineRule="auto"/>
        <w:ind w:firstLine="567"/>
        <w:jc w:val="both"/>
        <w:rPr>
          <w:sz w:val="24"/>
          <w:szCs w:val="24"/>
        </w:rPr>
      </w:pPr>
    </w:p>
    <w:p w:rsidR="00033DDF" w:rsidRPr="00EB36C5" w:rsidRDefault="00033DDF" w:rsidP="006C1BD4">
      <w:pPr>
        <w:spacing w:line="228" w:lineRule="auto"/>
        <w:ind w:firstLine="709"/>
        <w:jc w:val="both"/>
        <w:rPr>
          <w:sz w:val="24"/>
          <w:szCs w:val="24"/>
          <w:lang w:val="ru-RU"/>
        </w:rPr>
      </w:pPr>
      <w:r w:rsidRPr="00EB36C5">
        <w:rPr>
          <w:sz w:val="24"/>
          <w:szCs w:val="24"/>
          <w:lang w:val="ru-RU"/>
        </w:rPr>
        <w:t>Вместе с тем, в 2015 году отмечен рост заболеваемости по 14 нозологическим формам, в том числе:</w:t>
      </w:r>
    </w:p>
    <w:tbl>
      <w:tblPr>
        <w:tblW w:w="0" w:type="auto"/>
        <w:tblInd w:w="228" w:type="dxa"/>
        <w:tblLayout w:type="fixed"/>
        <w:tblLook w:val="04A0"/>
      </w:tblPr>
      <w:tblGrid>
        <w:gridCol w:w="4700"/>
        <w:gridCol w:w="3600"/>
      </w:tblGrid>
      <w:tr w:rsidR="00033DDF" w:rsidRPr="00EB36C5" w:rsidTr="00033DDF">
        <w:tc>
          <w:tcPr>
            <w:tcW w:w="4700" w:type="dxa"/>
          </w:tcPr>
          <w:p w:rsidR="00033DDF" w:rsidRPr="00EB36C5" w:rsidRDefault="00B75FE2" w:rsidP="006C1BD4">
            <w:pPr>
              <w:spacing w:line="228" w:lineRule="auto"/>
              <w:ind w:firstLine="567"/>
              <w:rPr>
                <w:sz w:val="24"/>
                <w:szCs w:val="24"/>
                <w:lang w:val="ru-RU"/>
              </w:rPr>
            </w:pPr>
            <w:r w:rsidRPr="00EB36C5">
              <w:rPr>
                <w:sz w:val="24"/>
                <w:szCs w:val="24"/>
                <w:lang w:val="ru-RU"/>
              </w:rPr>
              <w:t>д</w:t>
            </w:r>
            <w:r w:rsidR="00033DDF" w:rsidRPr="00EB36C5">
              <w:rPr>
                <w:sz w:val="24"/>
                <w:szCs w:val="24"/>
                <w:lang w:val="ru-RU"/>
              </w:rPr>
              <w:t>изентерией</w:t>
            </w:r>
          </w:p>
        </w:tc>
        <w:tc>
          <w:tcPr>
            <w:tcW w:w="3600" w:type="dxa"/>
            <w:vAlign w:val="bottom"/>
          </w:tcPr>
          <w:p w:rsidR="00033DDF" w:rsidRPr="00EB36C5" w:rsidRDefault="00033DDF" w:rsidP="006C1BD4">
            <w:pPr>
              <w:spacing w:line="228" w:lineRule="auto"/>
              <w:ind w:firstLine="567"/>
              <w:rPr>
                <w:sz w:val="24"/>
                <w:szCs w:val="24"/>
              </w:rPr>
            </w:pPr>
            <w:r w:rsidRPr="00EB36C5">
              <w:rPr>
                <w:sz w:val="24"/>
                <w:szCs w:val="24"/>
              </w:rPr>
              <w:t xml:space="preserve">на </w:t>
            </w:r>
            <w:r w:rsidRPr="00EB36C5">
              <w:rPr>
                <w:sz w:val="24"/>
                <w:szCs w:val="24"/>
                <w:lang w:val="ru-RU"/>
              </w:rPr>
              <w:t>31</w:t>
            </w:r>
            <w:r w:rsidRPr="00EB36C5">
              <w:rPr>
                <w:sz w:val="24"/>
                <w:szCs w:val="24"/>
              </w:rPr>
              <w:t>,0%</w:t>
            </w:r>
          </w:p>
        </w:tc>
      </w:tr>
      <w:tr w:rsidR="00033DDF" w:rsidRPr="00EB36C5" w:rsidTr="00033DDF">
        <w:tc>
          <w:tcPr>
            <w:tcW w:w="4700" w:type="dxa"/>
          </w:tcPr>
          <w:p w:rsidR="00033DDF" w:rsidRPr="00EB36C5" w:rsidRDefault="00B75FE2" w:rsidP="006C1BD4">
            <w:pPr>
              <w:spacing w:line="228" w:lineRule="auto"/>
              <w:ind w:firstLine="567"/>
              <w:rPr>
                <w:sz w:val="24"/>
                <w:szCs w:val="24"/>
                <w:lang w:val="ru-RU"/>
              </w:rPr>
            </w:pPr>
            <w:r w:rsidRPr="00EB36C5">
              <w:rPr>
                <w:sz w:val="24"/>
                <w:szCs w:val="24"/>
                <w:lang w:val="ru-RU"/>
              </w:rPr>
              <w:t>н</w:t>
            </w:r>
            <w:r w:rsidR="00033DDF" w:rsidRPr="00EB36C5">
              <w:rPr>
                <w:sz w:val="24"/>
                <w:szCs w:val="24"/>
                <w:lang w:val="ru-RU"/>
              </w:rPr>
              <w:t>осители вирусного гепатита В</w:t>
            </w:r>
          </w:p>
        </w:tc>
        <w:tc>
          <w:tcPr>
            <w:tcW w:w="3600" w:type="dxa"/>
            <w:vAlign w:val="bottom"/>
          </w:tcPr>
          <w:p w:rsidR="00033DDF" w:rsidRPr="00EB36C5" w:rsidRDefault="00033DDF" w:rsidP="006C1BD4">
            <w:pPr>
              <w:spacing w:line="228" w:lineRule="auto"/>
              <w:ind w:firstLine="567"/>
              <w:rPr>
                <w:sz w:val="24"/>
                <w:szCs w:val="24"/>
              </w:rPr>
            </w:pPr>
            <w:r w:rsidRPr="00EB36C5">
              <w:rPr>
                <w:sz w:val="24"/>
                <w:szCs w:val="24"/>
              </w:rPr>
              <w:t xml:space="preserve">на </w:t>
            </w:r>
            <w:r w:rsidRPr="00EB36C5">
              <w:rPr>
                <w:sz w:val="24"/>
                <w:szCs w:val="24"/>
                <w:lang w:val="ru-RU"/>
              </w:rPr>
              <w:t>71</w:t>
            </w:r>
            <w:r w:rsidRPr="00EB36C5">
              <w:rPr>
                <w:sz w:val="24"/>
                <w:szCs w:val="24"/>
              </w:rPr>
              <w:t>,0%</w:t>
            </w:r>
          </w:p>
        </w:tc>
      </w:tr>
      <w:tr w:rsidR="00033DDF" w:rsidRPr="00EB36C5" w:rsidTr="00033DDF">
        <w:tc>
          <w:tcPr>
            <w:tcW w:w="4700" w:type="dxa"/>
          </w:tcPr>
          <w:p w:rsidR="00033DDF" w:rsidRPr="00EB36C5" w:rsidRDefault="00B75FE2" w:rsidP="006C1BD4">
            <w:pPr>
              <w:spacing w:line="228" w:lineRule="auto"/>
              <w:ind w:firstLine="567"/>
              <w:rPr>
                <w:sz w:val="24"/>
                <w:szCs w:val="24"/>
                <w:lang w:val="ru-RU"/>
              </w:rPr>
            </w:pPr>
            <w:r w:rsidRPr="00EB36C5">
              <w:rPr>
                <w:sz w:val="24"/>
                <w:szCs w:val="24"/>
                <w:lang w:val="ru-RU"/>
              </w:rPr>
              <w:t>к</w:t>
            </w:r>
            <w:r w:rsidR="00033DDF" w:rsidRPr="00EB36C5">
              <w:rPr>
                <w:sz w:val="24"/>
                <w:szCs w:val="24"/>
                <w:lang w:val="ru-RU"/>
              </w:rPr>
              <w:t>оклюшем</w:t>
            </w:r>
          </w:p>
        </w:tc>
        <w:tc>
          <w:tcPr>
            <w:tcW w:w="3600" w:type="dxa"/>
            <w:vAlign w:val="bottom"/>
          </w:tcPr>
          <w:p w:rsidR="00033DDF" w:rsidRPr="00EB36C5" w:rsidRDefault="00033DDF" w:rsidP="006C1BD4">
            <w:pPr>
              <w:spacing w:line="228" w:lineRule="auto"/>
              <w:ind w:firstLine="567"/>
              <w:rPr>
                <w:sz w:val="24"/>
                <w:szCs w:val="24"/>
              </w:rPr>
            </w:pPr>
            <w:r w:rsidRPr="00EB36C5">
              <w:rPr>
                <w:sz w:val="24"/>
                <w:szCs w:val="24"/>
              </w:rPr>
              <w:t xml:space="preserve">в </w:t>
            </w:r>
            <w:r w:rsidRPr="00EB36C5">
              <w:rPr>
                <w:sz w:val="24"/>
                <w:szCs w:val="24"/>
                <w:lang w:val="ru-RU"/>
              </w:rPr>
              <w:t>7,5</w:t>
            </w:r>
            <w:r w:rsidRPr="00EB36C5">
              <w:rPr>
                <w:sz w:val="24"/>
                <w:szCs w:val="24"/>
              </w:rPr>
              <w:t xml:space="preserve"> раза</w:t>
            </w:r>
          </w:p>
        </w:tc>
      </w:tr>
      <w:tr w:rsidR="00033DDF" w:rsidRPr="00EB36C5" w:rsidTr="00033DDF">
        <w:tc>
          <w:tcPr>
            <w:tcW w:w="4700" w:type="dxa"/>
          </w:tcPr>
          <w:p w:rsidR="00033DDF" w:rsidRPr="00EB36C5" w:rsidRDefault="00B75FE2" w:rsidP="006C1BD4">
            <w:pPr>
              <w:spacing w:line="228" w:lineRule="auto"/>
              <w:ind w:firstLine="567"/>
              <w:rPr>
                <w:sz w:val="24"/>
                <w:szCs w:val="24"/>
                <w:lang w:val="ru-RU"/>
              </w:rPr>
            </w:pPr>
            <w:r w:rsidRPr="00EB36C5">
              <w:rPr>
                <w:sz w:val="24"/>
                <w:szCs w:val="24"/>
                <w:lang w:val="ru-RU"/>
              </w:rPr>
              <w:t>и</w:t>
            </w:r>
            <w:r w:rsidR="00033DDF" w:rsidRPr="00EB36C5">
              <w:rPr>
                <w:sz w:val="24"/>
                <w:szCs w:val="24"/>
                <w:lang w:val="ru-RU"/>
              </w:rPr>
              <w:t>нфекционным мононуклеозом</w:t>
            </w:r>
          </w:p>
        </w:tc>
        <w:tc>
          <w:tcPr>
            <w:tcW w:w="3600" w:type="dxa"/>
            <w:vAlign w:val="bottom"/>
          </w:tcPr>
          <w:p w:rsidR="00033DDF" w:rsidRPr="00EB36C5" w:rsidRDefault="00033DDF" w:rsidP="006C1BD4">
            <w:pPr>
              <w:spacing w:line="228" w:lineRule="auto"/>
              <w:ind w:firstLine="567"/>
              <w:rPr>
                <w:sz w:val="24"/>
                <w:szCs w:val="24"/>
                <w:lang w:val="ru-RU"/>
              </w:rPr>
            </w:pPr>
            <w:r w:rsidRPr="00EB36C5">
              <w:rPr>
                <w:sz w:val="24"/>
                <w:szCs w:val="24"/>
                <w:lang w:val="ru-RU"/>
              </w:rPr>
              <w:t>на 10,0%</w:t>
            </w:r>
          </w:p>
        </w:tc>
      </w:tr>
      <w:tr w:rsidR="00033DDF" w:rsidRPr="00EB36C5" w:rsidTr="00033DDF">
        <w:tc>
          <w:tcPr>
            <w:tcW w:w="4700" w:type="dxa"/>
          </w:tcPr>
          <w:p w:rsidR="00033DDF" w:rsidRPr="00EB36C5" w:rsidRDefault="00B75FE2" w:rsidP="006C1BD4">
            <w:pPr>
              <w:spacing w:line="228" w:lineRule="auto"/>
              <w:ind w:firstLine="567"/>
              <w:rPr>
                <w:sz w:val="24"/>
                <w:szCs w:val="24"/>
                <w:lang w:val="ru-RU"/>
              </w:rPr>
            </w:pPr>
            <w:r w:rsidRPr="00EB36C5">
              <w:rPr>
                <w:sz w:val="24"/>
                <w:szCs w:val="24"/>
                <w:lang w:val="ru-RU"/>
              </w:rPr>
              <w:t>т</w:t>
            </w:r>
            <w:r w:rsidR="00033DDF" w:rsidRPr="00EB36C5">
              <w:rPr>
                <w:sz w:val="24"/>
                <w:szCs w:val="24"/>
              </w:rPr>
              <w:t>уляремией</w:t>
            </w:r>
          </w:p>
        </w:tc>
        <w:tc>
          <w:tcPr>
            <w:tcW w:w="3600" w:type="dxa"/>
            <w:vAlign w:val="bottom"/>
          </w:tcPr>
          <w:p w:rsidR="00033DDF" w:rsidRPr="00EB36C5" w:rsidRDefault="00033DDF" w:rsidP="006C1BD4">
            <w:pPr>
              <w:spacing w:line="228" w:lineRule="auto"/>
              <w:ind w:firstLine="567"/>
              <w:rPr>
                <w:sz w:val="24"/>
                <w:szCs w:val="24"/>
              </w:rPr>
            </w:pPr>
            <w:r w:rsidRPr="00EB36C5">
              <w:rPr>
                <w:sz w:val="24"/>
                <w:szCs w:val="24"/>
              </w:rPr>
              <w:t xml:space="preserve">с </w:t>
            </w:r>
            <w:r w:rsidRPr="00EB36C5">
              <w:rPr>
                <w:sz w:val="24"/>
                <w:szCs w:val="24"/>
                <w:lang w:val="ru-RU"/>
              </w:rPr>
              <w:t>2</w:t>
            </w:r>
            <w:r w:rsidRPr="00EB36C5">
              <w:rPr>
                <w:sz w:val="24"/>
                <w:szCs w:val="24"/>
              </w:rPr>
              <w:t xml:space="preserve"> до </w:t>
            </w:r>
            <w:r w:rsidRPr="00EB36C5">
              <w:rPr>
                <w:sz w:val="24"/>
                <w:szCs w:val="24"/>
                <w:lang w:val="ru-RU"/>
              </w:rPr>
              <w:t>4</w:t>
            </w:r>
            <w:r w:rsidRPr="00EB36C5">
              <w:rPr>
                <w:sz w:val="24"/>
                <w:szCs w:val="24"/>
              </w:rPr>
              <w:t>-х случаев</w:t>
            </w:r>
          </w:p>
        </w:tc>
      </w:tr>
      <w:tr w:rsidR="00033DDF" w:rsidRPr="00EB36C5" w:rsidTr="00033DDF">
        <w:tc>
          <w:tcPr>
            <w:tcW w:w="4700" w:type="dxa"/>
          </w:tcPr>
          <w:p w:rsidR="00033DDF" w:rsidRPr="00EB36C5" w:rsidRDefault="00033DDF" w:rsidP="006C1BD4">
            <w:pPr>
              <w:spacing w:line="228" w:lineRule="auto"/>
              <w:ind w:firstLine="567"/>
              <w:rPr>
                <w:sz w:val="24"/>
                <w:szCs w:val="24"/>
              </w:rPr>
            </w:pPr>
            <w:r w:rsidRPr="00EB36C5">
              <w:rPr>
                <w:sz w:val="24"/>
                <w:szCs w:val="24"/>
              </w:rPr>
              <w:t>ГЛПС</w:t>
            </w:r>
          </w:p>
        </w:tc>
        <w:tc>
          <w:tcPr>
            <w:tcW w:w="3600" w:type="dxa"/>
            <w:vAlign w:val="bottom"/>
          </w:tcPr>
          <w:p w:rsidR="00033DDF" w:rsidRPr="00EB36C5" w:rsidRDefault="00033DDF" w:rsidP="006C1BD4">
            <w:pPr>
              <w:spacing w:line="228" w:lineRule="auto"/>
              <w:ind w:firstLine="567"/>
              <w:rPr>
                <w:sz w:val="24"/>
                <w:szCs w:val="24"/>
                <w:lang w:val="ru-RU"/>
              </w:rPr>
            </w:pPr>
            <w:r w:rsidRPr="00EB36C5">
              <w:rPr>
                <w:sz w:val="24"/>
                <w:szCs w:val="24"/>
                <w:lang w:val="ru-RU"/>
              </w:rPr>
              <w:t>на 9,0%</w:t>
            </w:r>
          </w:p>
        </w:tc>
      </w:tr>
      <w:tr w:rsidR="00033DDF" w:rsidRPr="00EB36C5" w:rsidTr="00033DDF">
        <w:tc>
          <w:tcPr>
            <w:tcW w:w="4700" w:type="dxa"/>
          </w:tcPr>
          <w:p w:rsidR="00033DDF" w:rsidRPr="00EB36C5" w:rsidRDefault="00B75FE2" w:rsidP="006C1BD4">
            <w:pPr>
              <w:spacing w:line="228" w:lineRule="auto"/>
              <w:ind w:firstLine="567"/>
              <w:rPr>
                <w:sz w:val="24"/>
                <w:szCs w:val="24"/>
              </w:rPr>
            </w:pPr>
            <w:r w:rsidRPr="00EB36C5">
              <w:rPr>
                <w:sz w:val="24"/>
                <w:szCs w:val="24"/>
                <w:lang w:val="ru-RU"/>
              </w:rPr>
              <w:t>б</w:t>
            </w:r>
            <w:r w:rsidR="00033DDF" w:rsidRPr="00EB36C5">
              <w:rPr>
                <w:sz w:val="24"/>
                <w:szCs w:val="24"/>
              </w:rPr>
              <w:t>олезнью Лайма</w:t>
            </w:r>
          </w:p>
        </w:tc>
        <w:tc>
          <w:tcPr>
            <w:tcW w:w="3600" w:type="dxa"/>
            <w:vAlign w:val="bottom"/>
          </w:tcPr>
          <w:p w:rsidR="00033DDF" w:rsidRPr="00EB36C5" w:rsidRDefault="00033DDF" w:rsidP="006C1BD4">
            <w:pPr>
              <w:spacing w:line="228" w:lineRule="auto"/>
              <w:ind w:firstLine="567"/>
              <w:rPr>
                <w:sz w:val="24"/>
                <w:szCs w:val="24"/>
                <w:lang w:val="ru-RU"/>
              </w:rPr>
            </w:pPr>
            <w:r w:rsidRPr="00EB36C5">
              <w:rPr>
                <w:sz w:val="24"/>
                <w:szCs w:val="24"/>
                <w:lang w:val="ru-RU"/>
              </w:rPr>
              <w:t>в 3,8 раза</w:t>
            </w:r>
          </w:p>
        </w:tc>
      </w:tr>
      <w:tr w:rsidR="00033DDF" w:rsidRPr="00EB36C5" w:rsidTr="00033DDF">
        <w:tc>
          <w:tcPr>
            <w:tcW w:w="4700" w:type="dxa"/>
          </w:tcPr>
          <w:p w:rsidR="00033DDF" w:rsidRPr="00EB36C5" w:rsidRDefault="00B75FE2" w:rsidP="006C1BD4">
            <w:pPr>
              <w:spacing w:line="228" w:lineRule="auto"/>
              <w:ind w:firstLine="567"/>
              <w:rPr>
                <w:sz w:val="24"/>
                <w:szCs w:val="24"/>
                <w:lang w:val="ru-RU"/>
              </w:rPr>
            </w:pPr>
            <w:r w:rsidRPr="00EB36C5">
              <w:rPr>
                <w:sz w:val="24"/>
                <w:szCs w:val="24"/>
                <w:lang w:val="ru-RU"/>
              </w:rPr>
              <w:t>у</w:t>
            </w:r>
            <w:r w:rsidR="00033DDF" w:rsidRPr="00EB36C5">
              <w:rPr>
                <w:sz w:val="24"/>
                <w:szCs w:val="24"/>
                <w:lang w:val="ru-RU"/>
              </w:rPr>
              <w:t>кусы животных</w:t>
            </w:r>
          </w:p>
        </w:tc>
        <w:tc>
          <w:tcPr>
            <w:tcW w:w="3600" w:type="dxa"/>
            <w:vAlign w:val="bottom"/>
          </w:tcPr>
          <w:p w:rsidR="00033DDF" w:rsidRPr="00EB36C5" w:rsidRDefault="00033DDF" w:rsidP="006C1BD4">
            <w:pPr>
              <w:spacing w:line="228" w:lineRule="auto"/>
              <w:ind w:firstLine="567"/>
              <w:rPr>
                <w:sz w:val="24"/>
                <w:szCs w:val="24"/>
              </w:rPr>
            </w:pPr>
            <w:r w:rsidRPr="00EB36C5">
              <w:rPr>
                <w:sz w:val="24"/>
                <w:szCs w:val="24"/>
              </w:rPr>
              <w:t xml:space="preserve">на </w:t>
            </w:r>
            <w:r w:rsidRPr="00EB36C5">
              <w:rPr>
                <w:sz w:val="24"/>
                <w:szCs w:val="24"/>
                <w:lang w:val="ru-RU"/>
              </w:rPr>
              <w:t>22</w:t>
            </w:r>
            <w:r w:rsidRPr="00EB36C5">
              <w:rPr>
                <w:sz w:val="24"/>
                <w:szCs w:val="24"/>
              </w:rPr>
              <w:t>,0%</w:t>
            </w:r>
          </w:p>
        </w:tc>
      </w:tr>
      <w:tr w:rsidR="00033DDF" w:rsidRPr="00EB36C5" w:rsidTr="00033DDF">
        <w:tc>
          <w:tcPr>
            <w:tcW w:w="4700" w:type="dxa"/>
          </w:tcPr>
          <w:p w:rsidR="00033DDF" w:rsidRPr="00EB36C5" w:rsidRDefault="00B75FE2" w:rsidP="006C1BD4">
            <w:pPr>
              <w:spacing w:line="228" w:lineRule="auto"/>
              <w:ind w:firstLine="567"/>
              <w:rPr>
                <w:sz w:val="24"/>
                <w:szCs w:val="24"/>
                <w:lang w:val="ru-RU"/>
              </w:rPr>
            </w:pPr>
            <w:r w:rsidRPr="00EB36C5">
              <w:rPr>
                <w:sz w:val="24"/>
                <w:szCs w:val="24"/>
                <w:lang w:val="ru-RU"/>
              </w:rPr>
              <w:t>у</w:t>
            </w:r>
            <w:r w:rsidR="00033DDF" w:rsidRPr="00EB36C5">
              <w:rPr>
                <w:sz w:val="24"/>
                <w:szCs w:val="24"/>
                <w:lang w:val="ru-RU"/>
              </w:rPr>
              <w:t>кусы клещами</w:t>
            </w:r>
          </w:p>
        </w:tc>
        <w:tc>
          <w:tcPr>
            <w:tcW w:w="3600" w:type="dxa"/>
            <w:vAlign w:val="bottom"/>
          </w:tcPr>
          <w:p w:rsidR="00033DDF" w:rsidRPr="00EB36C5" w:rsidRDefault="00033DDF" w:rsidP="006C1BD4">
            <w:pPr>
              <w:spacing w:line="228" w:lineRule="auto"/>
              <w:ind w:firstLine="567"/>
              <w:rPr>
                <w:sz w:val="24"/>
                <w:szCs w:val="24"/>
                <w:lang w:val="ru-RU"/>
              </w:rPr>
            </w:pPr>
            <w:r w:rsidRPr="00EB36C5">
              <w:rPr>
                <w:sz w:val="24"/>
                <w:szCs w:val="24"/>
                <w:lang w:val="ru-RU"/>
              </w:rPr>
              <w:t>в 2 раза</w:t>
            </w:r>
          </w:p>
        </w:tc>
      </w:tr>
      <w:tr w:rsidR="00033DDF" w:rsidRPr="00EB36C5" w:rsidTr="00033DDF">
        <w:tc>
          <w:tcPr>
            <w:tcW w:w="4700" w:type="dxa"/>
          </w:tcPr>
          <w:p w:rsidR="00033DDF" w:rsidRPr="00EB36C5" w:rsidRDefault="00033DDF" w:rsidP="006C1BD4">
            <w:pPr>
              <w:spacing w:line="228" w:lineRule="auto"/>
              <w:ind w:firstLine="567"/>
              <w:rPr>
                <w:sz w:val="24"/>
                <w:szCs w:val="24"/>
                <w:lang w:val="ru-RU"/>
              </w:rPr>
            </w:pPr>
            <w:r w:rsidRPr="00EB36C5">
              <w:rPr>
                <w:sz w:val="24"/>
                <w:szCs w:val="24"/>
                <w:lang w:val="ru-RU"/>
              </w:rPr>
              <w:t>ОРЗ</w:t>
            </w:r>
          </w:p>
        </w:tc>
        <w:tc>
          <w:tcPr>
            <w:tcW w:w="3600" w:type="dxa"/>
            <w:vAlign w:val="bottom"/>
          </w:tcPr>
          <w:p w:rsidR="00033DDF" w:rsidRPr="00EB36C5" w:rsidRDefault="00033DDF" w:rsidP="006C1BD4">
            <w:pPr>
              <w:spacing w:line="228" w:lineRule="auto"/>
              <w:ind w:firstLine="567"/>
              <w:rPr>
                <w:sz w:val="24"/>
                <w:szCs w:val="24"/>
                <w:lang w:val="ru-RU"/>
              </w:rPr>
            </w:pPr>
            <w:r w:rsidRPr="00EB36C5">
              <w:rPr>
                <w:sz w:val="24"/>
                <w:szCs w:val="24"/>
                <w:lang w:val="ru-RU"/>
              </w:rPr>
              <w:t>на 5,0%</w:t>
            </w:r>
          </w:p>
        </w:tc>
      </w:tr>
      <w:tr w:rsidR="00033DDF" w:rsidRPr="00EB36C5" w:rsidTr="00033DDF">
        <w:tc>
          <w:tcPr>
            <w:tcW w:w="4700" w:type="dxa"/>
          </w:tcPr>
          <w:p w:rsidR="00033DDF" w:rsidRPr="00EB36C5" w:rsidRDefault="00B75FE2" w:rsidP="006C1BD4">
            <w:pPr>
              <w:spacing w:line="228" w:lineRule="auto"/>
              <w:ind w:firstLine="567"/>
              <w:rPr>
                <w:sz w:val="24"/>
                <w:szCs w:val="24"/>
                <w:lang w:val="ru-RU"/>
              </w:rPr>
            </w:pPr>
            <w:r w:rsidRPr="00EB36C5">
              <w:rPr>
                <w:sz w:val="24"/>
                <w:szCs w:val="24"/>
                <w:lang w:val="ru-RU"/>
              </w:rPr>
              <w:t>г</w:t>
            </w:r>
            <w:r w:rsidR="00033DDF" w:rsidRPr="00EB36C5">
              <w:rPr>
                <w:sz w:val="24"/>
                <w:szCs w:val="24"/>
                <w:lang w:val="ru-RU"/>
              </w:rPr>
              <w:t>рипп</w:t>
            </w:r>
          </w:p>
        </w:tc>
        <w:tc>
          <w:tcPr>
            <w:tcW w:w="3600" w:type="dxa"/>
            <w:vAlign w:val="bottom"/>
          </w:tcPr>
          <w:p w:rsidR="00033DDF" w:rsidRPr="00EB36C5" w:rsidRDefault="00033DDF" w:rsidP="006C1BD4">
            <w:pPr>
              <w:spacing w:line="228" w:lineRule="auto"/>
              <w:ind w:firstLine="567"/>
              <w:rPr>
                <w:sz w:val="24"/>
                <w:szCs w:val="24"/>
                <w:lang w:val="ru-RU"/>
              </w:rPr>
            </w:pPr>
            <w:r w:rsidRPr="00EB36C5">
              <w:rPr>
                <w:sz w:val="24"/>
                <w:szCs w:val="24"/>
                <w:lang w:val="ru-RU"/>
              </w:rPr>
              <w:t>в 15 раз</w:t>
            </w:r>
          </w:p>
        </w:tc>
      </w:tr>
      <w:tr w:rsidR="00033DDF" w:rsidRPr="00EB36C5" w:rsidTr="00033DDF">
        <w:tc>
          <w:tcPr>
            <w:tcW w:w="4700" w:type="dxa"/>
          </w:tcPr>
          <w:p w:rsidR="00033DDF" w:rsidRPr="00EB36C5" w:rsidRDefault="00033DDF" w:rsidP="006C1BD4">
            <w:pPr>
              <w:spacing w:line="228" w:lineRule="auto"/>
              <w:ind w:firstLine="567"/>
              <w:rPr>
                <w:sz w:val="24"/>
                <w:szCs w:val="24"/>
              </w:rPr>
            </w:pPr>
            <w:r w:rsidRPr="00EB36C5">
              <w:rPr>
                <w:sz w:val="24"/>
                <w:szCs w:val="24"/>
              </w:rPr>
              <w:t>ВИЧ-инфекцией</w:t>
            </w:r>
          </w:p>
        </w:tc>
        <w:tc>
          <w:tcPr>
            <w:tcW w:w="3600" w:type="dxa"/>
            <w:vAlign w:val="bottom"/>
          </w:tcPr>
          <w:p w:rsidR="00033DDF" w:rsidRPr="00EB36C5" w:rsidRDefault="00033DDF" w:rsidP="006C1BD4">
            <w:pPr>
              <w:spacing w:line="228" w:lineRule="auto"/>
              <w:ind w:firstLine="567"/>
              <w:rPr>
                <w:sz w:val="24"/>
                <w:szCs w:val="24"/>
              </w:rPr>
            </w:pPr>
            <w:r w:rsidRPr="00EB36C5">
              <w:rPr>
                <w:sz w:val="24"/>
                <w:szCs w:val="24"/>
              </w:rPr>
              <w:t xml:space="preserve">на </w:t>
            </w:r>
            <w:r w:rsidRPr="00EB36C5">
              <w:rPr>
                <w:sz w:val="24"/>
                <w:szCs w:val="24"/>
                <w:lang w:val="ru-RU"/>
              </w:rPr>
              <w:t>6</w:t>
            </w:r>
            <w:r w:rsidRPr="00EB36C5">
              <w:rPr>
                <w:sz w:val="24"/>
                <w:szCs w:val="24"/>
              </w:rPr>
              <w:t>,0%</w:t>
            </w:r>
          </w:p>
        </w:tc>
      </w:tr>
      <w:tr w:rsidR="00033DDF" w:rsidRPr="00EB36C5" w:rsidTr="00033DDF">
        <w:tc>
          <w:tcPr>
            <w:tcW w:w="4700" w:type="dxa"/>
          </w:tcPr>
          <w:p w:rsidR="00033DDF" w:rsidRPr="00EB36C5" w:rsidRDefault="00B75FE2" w:rsidP="006C1BD4">
            <w:pPr>
              <w:spacing w:line="228" w:lineRule="auto"/>
              <w:ind w:firstLine="567"/>
              <w:rPr>
                <w:sz w:val="24"/>
                <w:szCs w:val="24"/>
                <w:lang w:val="ru-RU"/>
              </w:rPr>
            </w:pPr>
            <w:r w:rsidRPr="00EB36C5">
              <w:rPr>
                <w:sz w:val="24"/>
                <w:szCs w:val="24"/>
                <w:lang w:val="ru-RU"/>
              </w:rPr>
              <w:t>ж</w:t>
            </w:r>
            <w:r w:rsidR="00033DDF" w:rsidRPr="00EB36C5">
              <w:rPr>
                <w:sz w:val="24"/>
                <w:szCs w:val="24"/>
                <w:lang w:val="ru-RU"/>
              </w:rPr>
              <w:t>нтеробиозом</w:t>
            </w:r>
          </w:p>
        </w:tc>
        <w:tc>
          <w:tcPr>
            <w:tcW w:w="3600" w:type="dxa"/>
          </w:tcPr>
          <w:p w:rsidR="00033DDF" w:rsidRPr="00EB36C5" w:rsidRDefault="00033DDF" w:rsidP="006C1BD4">
            <w:pPr>
              <w:spacing w:line="228" w:lineRule="auto"/>
              <w:ind w:firstLine="567"/>
              <w:rPr>
                <w:b/>
                <w:sz w:val="24"/>
                <w:szCs w:val="24"/>
              </w:rPr>
            </w:pPr>
            <w:r w:rsidRPr="00EB36C5">
              <w:rPr>
                <w:sz w:val="24"/>
                <w:szCs w:val="24"/>
              </w:rPr>
              <w:t xml:space="preserve">на </w:t>
            </w:r>
            <w:r w:rsidRPr="00EB36C5">
              <w:rPr>
                <w:sz w:val="24"/>
                <w:szCs w:val="24"/>
                <w:lang w:val="ru-RU"/>
              </w:rPr>
              <w:t>2</w:t>
            </w:r>
            <w:r w:rsidRPr="00EB36C5">
              <w:rPr>
                <w:sz w:val="24"/>
                <w:szCs w:val="24"/>
              </w:rPr>
              <w:t>,0%</w:t>
            </w:r>
          </w:p>
        </w:tc>
      </w:tr>
      <w:tr w:rsidR="00033DDF" w:rsidRPr="00EB36C5" w:rsidTr="00033DDF">
        <w:tc>
          <w:tcPr>
            <w:tcW w:w="4700" w:type="dxa"/>
          </w:tcPr>
          <w:p w:rsidR="00033DDF" w:rsidRPr="00EB36C5" w:rsidRDefault="00B75FE2" w:rsidP="006C1BD4">
            <w:pPr>
              <w:spacing w:line="228" w:lineRule="auto"/>
              <w:ind w:firstLine="567"/>
              <w:rPr>
                <w:sz w:val="24"/>
                <w:szCs w:val="24"/>
                <w:lang w:val="ru-RU"/>
              </w:rPr>
            </w:pPr>
            <w:r w:rsidRPr="00EB36C5">
              <w:rPr>
                <w:sz w:val="24"/>
                <w:szCs w:val="24"/>
                <w:lang w:val="ru-RU"/>
              </w:rPr>
              <w:t>о</w:t>
            </w:r>
            <w:r w:rsidR="00033DDF" w:rsidRPr="00EB36C5">
              <w:rPr>
                <w:sz w:val="24"/>
                <w:szCs w:val="24"/>
                <w:lang w:val="ru-RU"/>
              </w:rPr>
              <w:t>писторхозом</w:t>
            </w:r>
          </w:p>
        </w:tc>
        <w:tc>
          <w:tcPr>
            <w:tcW w:w="3600" w:type="dxa"/>
          </w:tcPr>
          <w:p w:rsidR="00033DDF" w:rsidRPr="00EB36C5" w:rsidRDefault="00033DDF" w:rsidP="006C1BD4">
            <w:pPr>
              <w:spacing w:line="228" w:lineRule="auto"/>
              <w:ind w:firstLine="567"/>
              <w:rPr>
                <w:sz w:val="24"/>
                <w:szCs w:val="24"/>
                <w:lang w:val="ru-RU"/>
              </w:rPr>
            </w:pPr>
            <w:r w:rsidRPr="00EB36C5">
              <w:rPr>
                <w:sz w:val="24"/>
                <w:szCs w:val="24"/>
                <w:lang w:val="ru-RU"/>
              </w:rPr>
              <w:t>в 2 раза</w:t>
            </w:r>
          </w:p>
        </w:tc>
      </w:tr>
    </w:tbl>
    <w:p w:rsidR="00033DDF" w:rsidRPr="00EE444C" w:rsidRDefault="00033DDF" w:rsidP="006C1BD4">
      <w:pPr>
        <w:spacing w:line="228" w:lineRule="auto"/>
        <w:ind w:firstLine="567"/>
        <w:jc w:val="both"/>
        <w:rPr>
          <w:sz w:val="24"/>
          <w:szCs w:val="24"/>
        </w:rPr>
      </w:pPr>
    </w:p>
    <w:p w:rsidR="00033DDF" w:rsidRPr="00EE444C" w:rsidRDefault="00033DDF" w:rsidP="006C1BD4">
      <w:pPr>
        <w:spacing w:line="228" w:lineRule="auto"/>
        <w:ind w:firstLine="709"/>
        <w:jc w:val="both"/>
        <w:rPr>
          <w:sz w:val="24"/>
          <w:szCs w:val="24"/>
          <w:lang w:val="ru-RU"/>
        </w:rPr>
      </w:pPr>
      <w:r w:rsidRPr="00EE444C">
        <w:rPr>
          <w:sz w:val="24"/>
          <w:szCs w:val="24"/>
          <w:lang w:val="ru-RU"/>
        </w:rPr>
        <w:t>В 2015 году зарегистрировано 5 групповых очагов инфекционного характера с количеством пострадавших 149 человек, в том числе 142 человека – дети до 17 лет (2013г. – 5 очагов; 2014г. – 6 очагов).  Все очаги регистрировались в детских образовательных организацияхиях.</w:t>
      </w:r>
    </w:p>
    <w:p w:rsidR="00033DDF" w:rsidRPr="00EE444C" w:rsidRDefault="00033DDF" w:rsidP="006C1BD4">
      <w:pPr>
        <w:spacing w:line="228" w:lineRule="auto"/>
        <w:ind w:firstLine="709"/>
        <w:jc w:val="both"/>
        <w:rPr>
          <w:sz w:val="24"/>
          <w:szCs w:val="24"/>
          <w:lang w:val="ru-RU"/>
        </w:rPr>
      </w:pPr>
      <w:r w:rsidRPr="00EE444C">
        <w:rPr>
          <w:sz w:val="24"/>
          <w:szCs w:val="24"/>
          <w:lang w:val="ru-RU"/>
        </w:rPr>
        <w:t>По нозологическим формам регистрировалось 4 очага ветряной оспы и 1 очаг острой кишечной инфекции норовирусной и ротавирусной этиологии. Все необходимые противоэпидемические мероприятия проведены своевременно и в полном объеме, групповая заболеваемость была локализована и купирована.</w:t>
      </w:r>
    </w:p>
    <w:p w:rsidR="00033DDF" w:rsidRPr="00EE444C" w:rsidRDefault="00033DDF" w:rsidP="006C1BD4">
      <w:pPr>
        <w:spacing w:line="228" w:lineRule="auto"/>
        <w:ind w:firstLine="709"/>
        <w:jc w:val="both"/>
        <w:rPr>
          <w:sz w:val="24"/>
          <w:szCs w:val="24"/>
          <w:lang w:val="ru-RU"/>
        </w:rPr>
      </w:pPr>
      <w:r w:rsidRPr="00EE444C">
        <w:rPr>
          <w:sz w:val="24"/>
          <w:szCs w:val="24"/>
          <w:lang w:val="ru-RU"/>
        </w:rPr>
        <w:t>Достижению устойчивого эпидемиологического благополучия способствовала реализация областной целевой программы «Совершенствование медицинской помощи на 2014-2017 годы», областного «Плана действий по поддержанию свободного от полиомиелита статуса Рязанской области», областного плана мероприятий на 2014-2015гг. по реализации программы «Профилактика кори и краснухи в период верификации их элиминации в Российской Федерации»</w:t>
      </w:r>
      <w:r w:rsidRPr="00EE444C">
        <w:rPr>
          <w:b/>
          <w:sz w:val="24"/>
          <w:szCs w:val="24"/>
          <w:lang w:val="ru-RU"/>
        </w:rPr>
        <w:t xml:space="preserve">, </w:t>
      </w:r>
      <w:r w:rsidRPr="00EE444C">
        <w:rPr>
          <w:sz w:val="24"/>
          <w:szCs w:val="24"/>
          <w:lang w:val="ru-RU"/>
        </w:rPr>
        <w:t>областного комплексного плана по санитарной охране территории Рязанской области от завоза и распространения инфекционных болезней, вызывающих чрезвычайные ситуации в области санитарно-эпидемиологического благополучия населения, на 2015-2019гг.</w:t>
      </w:r>
    </w:p>
    <w:p w:rsidR="00033DDF" w:rsidRPr="00EE444C" w:rsidRDefault="00033DDF" w:rsidP="006C1BD4">
      <w:pPr>
        <w:spacing w:line="228" w:lineRule="auto"/>
        <w:ind w:firstLine="709"/>
        <w:jc w:val="both"/>
        <w:rPr>
          <w:sz w:val="24"/>
          <w:szCs w:val="24"/>
          <w:lang w:val="ru-RU"/>
        </w:rPr>
      </w:pPr>
      <w:r w:rsidRPr="00EE444C">
        <w:rPr>
          <w:sz w:val="24"/>
          <w:szCs w:val="24"/>
          <w:lang w:val="ru-RU"/>
        </w:rPr>
        <w:t>Вопросы эпидемиологического благополучия, в том числе профилактики гриппа, острых кишечных инфекций, ВИЧ – инфекции, бешенства, других природно-очаговых инфекций, инфекций, управляемых средствами иммунопрофилактики, организации мероприятий по санитарной охране территории, организации вакцинопрофилактики рассматривались:</w:t>
      </w:r>
    </w:p>
    <w:p w:rsidR="00033DDF" w:rsidRPr="00EE444C" w:rsidRDefault="00033DDF" w:rsidP="006C1BD4">
      <w:pPr>
        <w:widowControl/>
        <w:numPr>
          <w:ilvl w:val="0"/>
          <w:numId w:val="1"/>
        </w:numPr>
        <w:tabs>
          <w:tab w:val="clear" w:pos="720"/>
          <w:tab w:val="num" w:pos="960"/>
          <w:tab w:val="num" w:pos="1260"/>
        </w:tabs>
        <w:spacing w:line="228" w:lineRule="auto"/>
        <w:ind w:left="0" w:firstLine="567"/>
        <w:jc w:val="both"/>
        <w:rPr>
          <w:sz w:val="24"/>
          <w:szCs w:val="24"/>
          <w:lang w:val="ru-RU"/>
        </w:rPr>
      </w:pPr>
      <w:r w:rsidRPr="00EE444C">
        <w:rPr>
          <w:sz w:val="24"/>
          <w:szCs w:val="24"/>
          <w:lang w:val="ru-RU"/>
        </w:rPr>
        <w:t>на межведомственной санитарно-противоэпидемической комиссии при Правительстве Рязанской области (6), на СПК городских и районных муниципальных образований (108);</w:t>
      </w:r>
    </w:p>
    <w:p w:rsidR="00033DDF" w:rsidRPr="00EE444C" w:rsidRDefault="00033DDF" w:rsidP="006C1BD4">
      <w:pPr>
        <w:widowControl/>
        <w:numPr>
          <w:ilvl w:val="0"/>
          <w:numId w:val="1"/>
        </w:numPr>
        <w:tabs>
          <w:tab w:val="clear" w:pos="720"/>
          <w:tab w:val="num" w:pos="960"/>
          <w:tab w:val="num" w:pos="1260"/>
        </w:tabs>
        <w:spacing w:line="228" w:lineRule="auto"/>
        <w:ind w:left="0" w:firstLine="567"/>
        <w:jc w:val="both"/>
        <w:rPr>
          <w:sz w:val="24"/>
          <w:szCs w:val="24"/>
          <w:lang w:val="ru-RU"/>
        </w:rPr>
      </w:pPr>
      <w:r w:rsidRPr="00EE444C">
        <w:rPr>
          <w:sz w:val="24"/>
          <w:szCs w:val="24"/>
          <w:lang w:val="ru-RU"/>
        </w:rPr>
        <w:t>на коллегиях Управления Роспотребнадзора по Рязанской области;</w:t>
      </w:r>
    </w:p>
    <w:p w:rsidR="00033DDF" w:rsidRPr="00EE444C" w:rsidRDefault="00033DDF" w:rsidP="006C1BD4">
      <w:pPr>
        <w:widowControl/>
        <w:numPr>
          <w:ilvl w:val="0"/>
          <w:numId w:val="1"/>
        </w:numPr>
        <w:tabs>
          <w:tab w:val="clear" w:pos="720"/>
          <w:tab w:val="num" w:pos="960"/>
          <w:tab w:val="num" w:pos="1260"/>
        </w:tabs>
        <w:spacing w:line="228" w:lineRule="auto"/>
        <w:ind w:left="0" w:firstLine="567"/>
        <w:jc w:val="both"/>
        <w:rPr>
          <w:sz w:val="24"/>
          <w:szCs w:val="24"/>
          <w:lang w:val="ru-RU"/>
        </w:rPr>
      </w:pPr>
      <w:r w:rsidRPr="00EE444C">
        <w:rPr>
          <w:sz w:val="24"/>
          <w:szCs w:val="24"/>
          <w:lang w:val="ru-RU"/>
        </w:rPr>
        <w:t>на коллегиях Министерства здравоохранения Рязанской области;</w:t>
      </w:r>
    </w:p>
    <w:p w:rsidR="00033DDF" w:rsidRPr="00EE444C" w:rsidRDefault="00033DDF" w:rsidP="006C1BD4">
      <w:pPr>
        <w:spacing w:line="228" w:lineRule="auto"/>
        <w:ind w:firstLine="709"/>
        <w:jc w:val="both"/>
        <w:rPr>
          <w:sz w:val="24"/>
          <w:szCs w:val="24"/>
          <w:lang w:val="ru-RU"/>
        </w:rPr>
      </w:pPr>
      <w:r w:rsidRPr="00EE444C">
        <w:rPr>
          <w:sz w:val="24"/>
          <w:szCs w:val="24"/>
          <w:lang w:val="ru-RU"/>
        </w:rPr>
        <w:t>Подготовлено и издано 6 постановлений Главного государственного санитарного врача по Рязанской области и 52 постановления главных государственных санитарных врачей по городам и районам Рязанской области, 1715 информационно-аналитических писем.</w:t>
      </w:r>
    </w:p>
    <w:p w:rsidR="00033DDF" w:rsidRPr="00EE444C" w:rsidRDefault="00033DDF" w:rsidP="006C1BD4">
      <w:pPr>
        <w:spacing w:line="228" w:lineRule="auto"/>
        <w:ind w:firstLine="709"/>
        <w:jc w:val="both"/>
        <w:rPr>
          <w:sz w:val="24"/>
          <w:szCs w:val="24"/>
          <w:lang w:val="ru-RU"/>
        </w:rPr>
      </w:pPr>
      <w:r w:rsidRPr="00EE444C">
        <w:rPr>
          <w:sz w:val="24"/>
          <w:szCs w:val="24"/>
          <w:lang w:val="ru-RU"/>
        </w:rPr>
        <w:t>В целях подготовки медицинских кадров Управлением Роспотребнадзора по Рязанской области проведены 3 областных совещания-семинара для медицинских работников лечебно-профилактических организаций, специалистов Управления Роспотребнадзора и ФБУЗ «Центр гигиены и эпидемиологии в Рязанской области» по вопросам организации и проведения профилактических прививок, обеспечения безопасности иммунизации, соблюдению правил транспортировки хранения медицинских иммунобиологических препаратов, по профилактике острых кишечных инфекций, гриппа, внебольничных пневмоний, энтеровирусных инфекций, бешенства, лихорадки Эбола и др.</w:t>
      </w:r>
    </w:p>
    <w:p w:rsidR="00033DDF" w:rsidRPr="00EE444C" w:rsidRDefault="00033DDF" w:rsidP="006C1BD4">
      <w:pPr>
        <w:spacing w:line="228" w:lineRule="auto"/>
        <w:ind w:firstLine="709"/>
        <w:jc w:val="both"/>
        <w:rPr>
          <w:sz w:val="24"/>
          <w:szCs w:val="24"/>
          <w:lang w:val="ru-RU"/>
        </w:rPr>
      </w:pPr>
      <w:r w:rsidRPr="00EE444C">
        <w:rPr>
          <w:sz w:val="24"/>
          <w:szCs w:val="24"/>
          <w:lang w:val="ru-RU"/>
        </w:rPr>
        <w:t>Подготовка специалистов ЛПО проводилась на семинарах и конференциях в лечебно-профилактических организациях с последующим тестированием уровня знаний.</w:t>
      </w:r>
    </w:p>
    <w:p w:rsidR="00033DDF" w:rsidRPr="00EE444C" w:rsidRDefault="00033DDF" w:rsidP="006C1BD4">
      <w:pPr>
        <w:spacing w:line="228" w:lineRule="auto"/>
        <w:ind w:firstLine="709"/>
        <w:jc w:val="both"/>
        <w:rPr>
          <w:sz w:val="24"/>
          <w:szCs w:val="24"/>
          <w:lang w:val="ru-RU"/>
        </w:rPr>
      </w:pPr>
      <w:r w:rsidRPr="00EE444C">
        <w:rPr>
          <w:sz w:val="24"/>
          <w:szCs w:val="24"/>
          <w:lang w:val="ru-RU"/>
        </w:rPr>
        <w:t>Специалистами Управления Роспотребнадзора проводилась работа по информированию населения о мерах профилактики инфекционных и паразитарных болезней: выступления на радио, телевидении, в печатных изданиях, размещение информации на сайте Управления Роспотребнадзора. Постоянно освещаются вопросы значимости профилактических прививок. В ВУЗах, школах, дошкольных образовательных учреждениях в период Европейской недели иммунизации. проводятся различные мероприятия, по повышению знаний о вакцинопрофилактике.</w:t>
      </w:r>
    </w:p>
    <w:p w:rsidR="00033DDF" w:rsidRPr="00EE444C" w:rsidRDefault="00033DDF" w:rsidP="006C1BD4">
      <w:pPr>
        <w:pStyle w:val="Style2"/>
        <w:widowControl/>
        <w:spacing w:line="228" w:lineRule="auto"/>
        <w:ind w:right="5" w:firstLine="709"/>
        <w:rPr>
          <w:rStyle w:val="FontStyle14"/>
          <w:rFonts w:eastAsia="Arial"/>
          <w:lang w:val="ru-RU"/>
        </w:rPr>
      </w:pPr>
      <w:r w:rsidRPr="00EE444C">
        <w:rPr>
          <w:rStyle w:val="FontStyle14"/>
          <w:rFonts w:eastAsia="Arial"/>
          <w:lang w:val="ru-RU"/>
        </w:rPr>
        <w:t>В плановом порядке специалисты Управления Роспотребнадзора по Рязанской области осуществляли контрольно-надзорные мероприятия, в том числе за организацией и проведением иммунизации населения, состоянием «холодовой цепи», профилактикой инфекционных и паразитарных заболеваний на объектах здравоохранения г.Рязани и районов области, в учреждениях образования, социальной защиты населения. Специалистами отдела эпидемиологического надзора проверено 119 лечебно-профилактических организаций. По итогам проводимых проверок на объектах надзора специалистами отдела составлено 384 протокола об административном правонарушении на сумму 819 тыс</w:t>
      </w:r>
      <w:r w:rsidR="00121982">
        <w:rPr>
          <w:rStyle w:val="FontStyle14"/>
          <w:rFonts w:eastAsia="Arial"/>
          <w:lang w:val="ru-RU"/>
        </w:rPr>
        <w:t>. рублей.</w:t>
      </w:r>
    </w:p>
    <w:p w:rsidR="00033DDF" w:rsidRPr="00EE444C" w:rsidRDefault="00033DDF" w:rsidP="006C1BD4">
      <w:pPr>
        <w:pStyle w:val="Style2"/>
        <w:widowControl/>
        <w:spacing w:line="228" w:lineRule="auto"/>
        <w:ind w:firstLine="709"/>
        <w:rPr>
          <w:rStyle w:val="FontStyle14"/>
          <w:rFonts w:eastAsia="Arial"/>
          <w:lang w:val="ru-RU"/>
        </w:rPr>
      </w:pPr>
      <w:r w:rsidRPr="00EE444C">
        <w:rPr>
          <w:rStyle w:val="FontStyle14"/>
          <w:rFonts w:eastAsia="Arial"/>
          <w:lang w:val="ru-RU"/>
        </w:rPr>
        <w:t>С целью предупреждения и распространения инфекционных заболеваний, было издано 6 постановлений Главного государственного санитарного врача по Рязанской области. Одновременно  рассмотрение данных вопросов инициировалось на 5 заседаниях областной межведомственной санитарно-противоэпидемической комиссии.</w:t>
      </w:r>
    </w:p>
    <w:p w:rsidR="00033DDF" w:rsidRPr="00EE444C" w:rsidRDefault="00033DDF" w:rsidP="006C1BD4">
      <w:pPr>
        <w:pStyle w:val="Style2"/>
        <w:widowControl/>
        <w:spacing w:line="228" w:lineRule="auto"/>
        <w:ind w:firstLine="709"/>
        <w:rPr>
          <w:rStyle w:val="FontStyle14"/>
          <w:rFonts w:eastAsia="Arial"/>
          <w:lang w:val="ru-RU"/>
        </w:rPr>
      </w:pPr>
      <w:r w:rsidRPr="00EE444C">
        <w:rPr>
          <w:rStyle w:val="FontStyle14"/>
          <w:rFonts w:eastAsia="Arial"/>
          <w:lang w:val="ru-RU"/>
        </w:rPr>
        <w:t>Специалистами Управления Роспотребнадзора по Рязанской области проводился ежемесячный мониторинг вакцинации населения в целом по области, в разрезе административных территорий, лечебно-профилактических учреждений г. Рязани издавались итоговые информационно-аналитические письма, которые направлялись в заинтересованные организации и ведомства.</w:t>
      </w:r>
    </w:p>
    <w:p w:rsidR="00033DDF" w:rsidRPr="00EE444C" w:rsidRDefault="00033DDF" w:rsidP="006C1BD4">
      <w:pPr>
        <w:pStyle w:val="Style2"/>
        <w:widowControl/>
        <w:spacing w:line="228" w:lineRule="auto"/>
        <w:ind w:left="10" w:firstLine="709"/>
        <w:rPr>
          <w:rStyle w:val="FontStyle14"/>
          <w:rFonts w:eastAsia="Arial"/>
          <w:lang w:val="ru-RU"/>
        </w:rPr>
      </w:pPr>
      <w:r w:rsidRPr="00EE444C">
        <w:rPr>
          <w:rStyle w:val="FontStyle14"/>
          <w:rFonts w:eastAsia="Arial"/>
          <w:lang w:val="ru-RU"/>
        </w:rPr>
        <w:t xml:space="preserve">В целом лечебно-профилактическими организациями Рязанской области вакцинация и ревакцинация детей и взрослых в рамках </w:t>
      </w:r>
      <w:r w:rsidR="00121982">
        <w:rPr>
          <w:rStyle w:val="FontStyle14"/>
          <w:rFonts w:eastAsia="Arial"/>
          <w:lang w:val="ru-RU"/>
        </w:rPr>
        <w:t>Н</w:t>
      </w:r>
      <w:r w:rsidRPr="00EE444C">
        <w:rPr>
          <w:rStyle w:val="FontStyle14"/>
          <w:rFonts w:eastAsia="Arial"/>
          <w:lang w:val="ru-RU"/>
        </w:rPr>
        <w:t>ационального календаря профилактических прививок проводилась своевременно, выполнение плана составило 99,0-100,0%. Поддерживаются нормативные показатели охвата профилактическими прививками детей и взрослых в декретированные сроки по всем видам прививок, что подтверждают данные государственной статистической отчетной формы №6 «Сведения о контингентах детей, подростков и взрослых, иммунизированных против инфекционных заболеваний» по состоянию на 31.12.2015 Согласно таблице 2 отчетной формы №6 своевременность охвата вакцинацией против коклюша, дифтерии, полиомиелита детей в 12 месяцев составила 96,5-96,7%, против гепатита В – 96,5%, охват вакцинацией против кори, эпидемического паротита и краснухи в 24 месяца - 97,4%, охват ревакцинацией против коклюша, дифтерии, полиомиелита в 24 месяца составил 96,6-96,9%. Показатель своевременности охвата вакцинацией против туберкулеза новорожденных детей до 30 дней составил 96,7%.</w:t>
      </w:r>
    </w:p>
    <w:p w:rsidR="00033DDF" w:rsidRPr="00EE444C" w:rsidRDefault="00033DDF" w:rsidP="006C1BD4">
      <w:pPr>
        <w:pStyle w:val="Style2"/>
        <w:widowControl/>
        <w:spacing w:line="228" w:lineRule="auto"/>
        <w:ind w:left="5" w:right="19" w:firstLine="709"/>
        <w:rPr>
          <w:rStyle w:val="FontStyle14"/>
          <w:rFonts w:eastAsia="Arial"/>
          <w:lang w:val="ru-RU"/>
        </w:rPr>
      </w:pPr>
      <w:r w:rsidRPr="00EE444C">
        <w:rPr>
          <w:rStyle w:val="FontStyle14"/>
          <w:rFonts w:eastAsia="Arial"/>
          <w:lang w:val="ru-RU"/>
        </w:rPr>
        <w:t>В 2015 году продолжалась вакцинация против вирусного гепатита В взрос</w:t>
      </w:r>
      <w:r w:rsidR="00121982">
        <w:rPr>
          <w:rStyle w:val="FontStyle14"/>
          <w:rFonts w:eastAsia="Arial"/>
          <w:lang w:val="ru-RU"/>
        </w:rPr>
        <w:t>лого населения от 18 до 55 лет.</w:t>
      </w:r>
    </w:p>
    <w:p w:rsidR="00033DDF" w:rsidRPr="00EE444C" w:rsidRDefault="00033DDF" w:rsidP="006C1BD4">
      <w:pPr>
        <w:pStyle w:val="Style2"/>
        <w:widowControl/>
        <w:spacing w:line="228" w:lineRule="auto"/>
        <w:ind w:left="5" w:right="5" w:firstLine="709"/>
        <w:rPr>
          <w:rStyle w:val="FontStyle14"/>
          <w:rFonts w:eastAsia="Arial"/>
          <w:i/>
          <w:iCs/>
          <w:lang w:val="ru-RU"/>
        </w:rPr>
      </w:pPr>
      <w:r w:rsidRPr="00EE444C">
        <w:rPr>
          <w:rStyle w:val="FontStyle14"/>
          <w:rFonts w:eastAsia="Arial"/>
          <w:lang w:val="ru-RU"/>
        </w:rPr>
        <w:t>Массовая вакцинация населения против вирусного гепатита В, которая проводится с 2006 года, позволила увеличить процент привитых среди взрослого населения 18-59 лет до 85,3%, что привело к снижению заболеваемости этой инфекцией в Рязанской области более чем в 9 раз по сравнению с показателем 2005 года. Число носителей гепатита В снизилось в 4,9 раза. Заболеваемость среди детского населения не регистрировалась с 2012 года.</w:t>
      </w:r>
    </w:p>
    <w:p w:rsidR="00033DDF" w:rsidRPr="00EE444C" w:rsidRDefault="00033DDF" w:rsidP="006C1BD4">
      <w:pPr>
        <w:spacing w:line="228" w:lineRule="auto"/>
        <w:ind w:firstLine="709"/>
        <w:jc w:val="both"/>
        <w:rPr>
          <w:sz w:val="24"/>
          <w:szCs w:val="24"/>
          <w:lang w:val="ru-RU"/>
        </w:rPr>
      </w:pPr>
      <w:r w:rsidRPr="00EE444C">
        <w:rPr>
          <w:sz w:val="24"/>
          <w:szCs w:val="24"/>
          <w:lang w:val="ru-RU"/>
        </w:rPr>
        <w:t>В 2015 году на территории Рязанской области реализация стратегии Всемирной организации здравоохранения и Минздравсоцразвития России по ликвидации кори в Российской Федерации осуществлялась в соответствии с областным планом мероприятий на 2014-2015гг. по реализации программы «Профилактика кори и краснухи в период верификации их элиминации в Российской Федерации». План разработан Управлением Роспотребнадзора по Рязанской области совместно с Министерством здравоохранения Рязанской области и утвержден Решением областной межведомственной санитарно-противоэпидемической комиссии при Правительстве Рязанской области от 29.01.2014 года.</w:t>
      </w:r>
    </w:p>
    <w:p w:rsidR="00033DDF" w:rsidRPr="00EE444C" w:rsidRDefault="00033DDF" w:rsidP="006C1BD4">
      <w:pPr>
        <w:spacing w:line="228" w:lineRule="auto"/>
        <w:ind w:firstLine="709"/>
        <w:jc w:val="both"/>
        <w:rPr>
          <w:rStyle w:val="FontStyle14"/>
          <w:rFonts w:eastAsia="Arial"/>
          <w:lang w:val="ru-RU"/>
        </w:rPr>
      </w:pPr>
      <w:r w:rsidRPr="00EE444C">
        <w:rPr>
          <w:sz w:val="24"/>
          <w:szCs w:val="24"/>
          <w:lang w:val="ru-RU"/>
        </w:rPr>
        <w:t>В 2015 году случаи заболеваний корью на территории области не регисрировались, что свидетельствует об эффективности проводимых на территории Рязанской области в 2014-2015гг. мероприятий по предупреждению распространения кори, когда ситуация оценивалась как крайне неблагополучная и было зарегистрировано 30 случаев (2,69 на 100 тыс. нас</w:t>
      </w:r>
      <w:r w:rsidR="00121982">
        <w:rPr>
          <w:sz w:val="24"/>
          <w:szCs w:val="24"/>
          <w:lang w:val="ru-RU"/>
        </w:rPr>
        <w:t>.</w:t>
      </w:r>
      <w:r w:rsidRPr="00EE444C">
        <w:rPr>
          <w:sz w:val="24"/>
          <w:szCs w:val="24"/>
          <w:lang w:val="ru-RU"/>
        </w:rPr>
        <w:t>) и 43 случая (3,86 на 100 тыс. нас</w:t>
      </w:r>
      <w:r w:rsidR="00121982">
        <w:rPr>
          <w:sz w:val="24"/>
          <w:szCs w:val="24"/>
          <w:lang w:val="ru-RU"/>
        </w:rPr>
        <w:t>.</w:t>
      </w:r>
      <w:r w:rsidRPr="00EE444C">
        <w:rPr>
          <w:sz w:val="24"/>
          <w:szCs w:val="24"/>
          <w:lang w:val="ru-RU"/>
        </w:rPr>
        <w:t>) соответственно.</w:t>
      </w:r>
    </w:p>
    <w:p w:rsidR="00033DDF" w:rsidRPr="00EE444C" w:rsidRDefault="00033DDF" w:rsidP="006C1BD4">
      <w:pPr>
        <w:pStyle w:val="Style2"/>
        <w:widowControl/>
        <w:spacing w:line="228" w:lineRule="auto"/>
        <w:ind w:left="5" w:firstLine="709"/>
        <w:rPr>
          <w:rStyle w:val="FontStyle13"/>
          <w:rFonts w:eastAsia="Arial"/>
          <w:i w:val="0"/>
          <w:lang w:val="ru-RU"/>
        </w:rPr>
      </w:pPr>
      <w:r w:rsidRPr="00EE444C">
        <w:rPr>
          <w:rStyle w:val="FontStyle14"/>
          <w:rFonts w:eastAsia="Arial"/>
          <w:lang w:val="ru-RU"/>
        </w:rPr>
        <w:t xml:space="preserve">Продолжалась работа по иммунизации против кори взрослого населения 18-35 лет. План иммунизации против кори выполнен в полном объеме: всего по области вакцинировано 800 человек, ревакцинировано - 1050. Кроме того, осуществлялась иммунизация против кори взрослых без ограничения возраста по эпидемическим показаниям в очагах, подозрительных на корь, лиц в возрасте 18-35 лет из числа трудовых мигрантов и прибывших для временного проживания с территории Украины. Всего привито 899 человек, в том числе вакцинировано – 470 человек, ревакцинировано – 429 человек. По состоянию на 31.12.2015 года, в целом по области, двумя дозами живой коревой вакцины охвачены 98,2% взрослых, одной дозой - 0,2%, переболели корью – 1,4%. Иммунная прослойка к кори в возрастной группе населения 18-35 лет составила </w:t>
      </w:r>
      <w:r w:rsidRPr="00EE444C">
        <w:rPr>
          <w:rStyle w:val="FontStyle13"/>
          <w:rFonts w:eastAsia="Arial"/>
          <w:i w:val="0"/>
          <w:lang w:val="ru-RU"/>
        </w:rPr>
        <w:t>99,8%.</w:t>
      </w:r>
    </w:p>
    <w:p w:rsidR="00033DDF" w:rsidRPr="00EE444C" w:rsidRDefault="00033DDF" w:rsidP="006C1BD4">
      <w:pPr>
        <w:spacing w:line="228" w:lineRule="auto"/>
        <w:ind w:firstLine="709"/>
        <w:jc w:val="both"/>
        <w:rPr>
          <w:sz w:val="24"/>
          <w:szCs w:val="24"/>
          <w:lang w:val="ru-RU"/>
        </w:rPr>
      </w:pPr>
      <w:r w:rsidRPr="00EE444C">
        <w:rPr>
          <w:rStyle w:val="FontStyle14"/>
          <w:rFonts w:eastAsia="Arial"/>
          <w:sz w:val="24"/>
          <w:szCs w:val="24"/>
          <w:lang w:val="ru-RU"/>
        </w:rPr>
        <w:t>В 2015 году организованы и проводились мероприятия, направленные на поддержание стабильной эпидемиологической ситуации по полиомиелиту. Продолжалась работа по реализации областного «Плана действий по поддержанию свободного от полиомиелита статуса Рязанской области». Особое внимание уделялось вопросам организации эпидемиологического надзора за острыми вялыми параличами, выполнению планов профилактических прививок против полиомиелита</w:t>
      </w:r>
      <w:r w:rsidRPr="00EE444C">
        <w:rPr>
          <w:rStyle w:val="FontStyle14"/>
          <w:rFonts w:eastAsia="Arial"/>
          <w:lang w:val="ru-RU"/>
        </w:rPr>
        <w:t xml:space="preserve">, </w:t>
      </w:r>
      <w:r w:rsidRPr="00EE444C">
        <w:rPr>
          <w:sz w:val="24"/>
          <w:szCs w:val="24"/>
          <w:lang w:val="ru-RU"/>
        </w:rPr>
        <w:t>дополнительной (подчищающей) иммунизации детей первого года жизни, профилактики инфекции среди детей мигрантов. В Рязанской области с 2002 года достигнуты и поддерживаются на уровне, рекомендованном ВОЗ качественные показатели эпидемиологического надзора за острыми вялыми параличами и полиомиелитом, проводится «активный» эпидемиологический надзор за выявлением пропущенных случаев ОВП.</w:t>
      </w:r>
    </w:p>
    <w:p w:rsidR="00033DDF" w:rsidRPr="00EE444C" w:rsidRDefault="00033DDF" w:rsidP="006C1BD4">
      <w:pPr>
        <w:spacing w:line="228" w:lineRule="auto"/>
        <w:ind w:firstLine="709"/>
        <w:jc w:val="both"/>
        <w:rPr>
          <w:sz w:val="24"/>
          <w:szCs w:val="24"/>
          <w:lang w:val="ru-RU"/>
        </w:rPr>
      </w:pPr>
      <w:r w:rsidRPr="00EE444C">
        <w:rPr>
          <w:sz w:val="24"/>
          <w:szCs w:val="24"/>
          <w:lang w:val="ru-RU"/>
        </w:rPr>
        <w:t>С 1999 года показатели полноты и своевременности охвата иммунизацией против полиомиелита детей в декретированных возрастных группах в целом по области превышали нормативный уровень.</w:t>
      </w:r>
    </w:p>
    <w:p w:rsidR="00033DDF" w:rsidRPr="00EE444C" w:rsidRDefault="00033DDF" w:rsidP="006C1BD4">
      <w:pPr>
        <w:spacing w:line="228" w:lineRule="auto"/>
        <w:ind w:firstLine="709"/>
        <w:jc w:val="both"/>
        <w:rPr>
          <w:sz w:val="24"/>
          <w:szCs w:val="24"/>
          <w:lang w:val="ru-RU"/>
        </w:rPr>
      </w:pPr>
      <w:r w:rsidRPr="00EE444C">
        <w:rPr>
          <w:sz w:val="24"/>
          <w:szCs w:val="24"/>
          <w:lang w:val="ru-RU"/>
        </w:rPr>
        <w:t>В целях подготовки к эпидемическому подъему заболеваемости гриппом в эпидсезоне 2015-2016гг. проводился ряд организационных и практических мероприятий совместно с органами исполнительной власти, всеми заинтересованными службами, ведомствами, учреждениями и организациями. Откорректирован и утвержден решением областной межведомственной санитарно-противоэпидемической комиссии при Правительстве Рязанской области «Комплексный план мероприятий по подготовке к эпидемии гриппа и ОРВИ на территории Рязанской области на 2015-2016гг.». Откорректированы расчеты потребности лечебно-профилактических организаций в лекарственных средствах, медицинском оборудовании, индивидуальных средствах защиты. Утверждены планы поэтапного перепрофилирования стационаров на период эпидемического подъема заболеваемости. Вопросы готовности к эпидсезону 2015-2016гг. и ход иммунизации населения против гриппа неоднократно рассматривались на совещаниях в Управлении Роспотребнадзора по Рязанской области и Министерстве здравоохранения Рязанской области.</w:t>
      </w:r>
    </w:p>
    <w:p w:rsidR="00033DDF" w:rsidRPr="00EE444C" w:rsidRDefault="00033DDF" w:rsidP="006C1BD4">
      <w:pPr>
        <w:spacing w:line="228" w:lineRule="auto"/>
        <w:ind w:firstLine="709"/>
        <w:jc w:val="both"/>
        <w:rPr>
          <w:sz w:val="24"/>
          <w:szCs w:val="24"/>
          <w:lang w:val="ru-RU"/>
        </w:rPr>
      </w:pPr>
      <w:r w:rsidRPr="00EE444C">
        <w:rPr>
          <w:sz w:val="24"/>
          <w:szCs w:val="24"/>
          <w:lang w:val="ru-RU"/>
        </w:rPr>
        <w:t>Издано постановление Главного государственного санитарного врача по Рязанской области от 10.09.2015 №7 «О мероприятиях по профилактике гриппа и острых респираторных вирусных инфекций в эпидсезоне 2015-2016г.г. в Рязанской области».</w:t>
      </w:r>
    </w:p>
    <w:p w:rsidR="00033DDF" w:rsidRPr="00EE444C" w:rsidRDefault="00033DDF" w:rsidP="006C1BD4">
      <w:pPr>
        <w:spacing w:line="228" w:lineRule="auto"/>
        <w:ind w:firstLine="709"/>
        <w:jc w:val="both"/>
        <w:rPr>
          <w:sz w:val="24"/>
          <w:szCs w:val="24"/>
          <w:lang w:val="ru-RU"/>
        </w:rPr>
      </w:pPr>
      <w:r w:rsidRPr="00EE444C">
        <w:rPr>
          <w:sz w:val="24"/>
          <w:szCs w:val="24"/>
          <w:lang w:val="ru-RU"/>
        </w:rPr>
        <w:t>Органами исполнительной власти приняты меры по укреплению материально-технической базы лечебно-профилактических организаций, созданы необходимые запасы лекарственных препаратов, дезинфекционных средств и средств индивидуальной защиты.</w:t>
      </w:r>
    </w:p>
    <w:p w:rsidR="00033DDF" w:rsidRPr="00EE444C" w:rsidRDefault="00033DDF" w:rsidP="006C1BD4">
      <w:pPr>
        <w:spacing w:line="228" w:lineRule="auto"/>
        <w:ind w:firstLine="709"/>
        <w:jc w:val="both"/>
        <w:rPr>
          <w:sz w:val="24"/>
          <w:szCs w:val="24"/>
          <w:lang w:val="ru-RU"/>
        </w:rPr>
      </w:pPr>
      <w:r w:rsidRPr="00EE444C">
        <w:rPr>
          <w:sz w:val="24"/>
          <w:szCs w:val="24"/>
          <w:lang w:val="ru-RU"/>
        </w:rPr>
        <w:t>Обеспечивался мониторинг за иммунизацией против гриппа, заболеваемостью гриппом и ОРВИ, лабораторной диагностикой гриппа и ОРВИ.</w:t>
      </w:r>
    </w:p>
    <w:p w:rsidR="00033DDF" w:rsidRPr="00EE444C" w:rsidRDefault="00033DDF" w:rsidP="006C1BD4">
      <w:pPr>
        <w:pStyle w:val="Style2"/>
        <w:widowControl/>
        <w:spacing w:line="228" w:lineRule="auto"/>
        <w:ind w:left="10" w:right="10" w:firstLine="709"/>
        <w:rPr>
          <w:lang w:val="ru-RU"/>
        </w:rPr>
      </w:pPr>
      <w:r w:rsidRPr="00EE444C">
        <w:rPr>
          <w:lang w:val="ru-RU"/>
        </w:rPr>
        <w:t>В сентябре-декабре 2015 года в рамках Национального календаря профилактических прививок против гриппа вакцинировано, как и планировалось, 325 тысяч человек, в том числе 109 тысяч детей. Дополнительно за счет других источников привито 10368 человек. Общее число привитых против гриппа составило 335368 человек или 30,1% от численности населения области.</w:t>
      </w:r>
    </w:p>
    <w:p w:rsidR="00033DDF" w:rsidRPr="00EE444C" w:rsidRDefault="00033DDF" w:rsidP="006C1BD4">
      <w:pPr>
        <w:pStyle w:val="Style2"/>
        <w:widowControl/>
        <w:spacing w:line="228" w:lineRule="auto"/>
        <w:ind w:right="5" w:firstLine="709"/>
        <w:rPr>
          <w:lang w:val="ru-RU"/>
        </w:rPr>
      </w:pPr>
      <w:r w:rsidRPr="00EE444C">
        <w:rPr>
          <w:lang w:val="ru-RU"/>
        </w:rPr>
        <w:t>Для оперативного реагирования на возможные осложнения эпидемиологической ситуации по заболеваемости острыми кишечными инфекциями Управлением Роспотребнадзора по Рязанской области проводился еженедельный мониторинг заболеваемости острыми кишечными инфекциями и сани</w:t>
      </w:r>
      <w:r w:rsidR="00121982">
        <w:rPr>
          <w:lang w:val="ru-RU"/>
        </w:rPr>
        <w:t>тарно-эпидемиологического фона.</w:t>
      </w:r>
    </w:p>
    <w:p w:rsidR="00033DDF" w:rsidRPr="00EE444C" w:rsidRDefault="00033DDF" w:rsidP="006C1BD4">
      <w:pPr>
        <w:pStyle w:val="Style2"/>
        <w:widowControl/>
        <w:spacing w:line="228" w:lineRule="auto"/>
        <w:ind w:right="5" w:firstLine="709"/>
        <w:rPr>
          <w:lang w:val="ru-RU"/>
        </w:rPr>
      </w:pPr>
      <w:r w:rsidRPr="00EE444C">
        <w:rPr>
          <w:lang w:val="ru-RU"/>
        </w:rPr>
        <w:t>Принимая во внимание низкую иммунную прослойку и связанный с этим высокий риск возникновения вспышечной заболеваемости вирусным гепатитом А, предусматривалось проведение плановой (активной) и экстренной (по эпидемическим показаниям) иммунизации отдельных групп населения в соответствии с постановлением Главного государственного санитарного врача по Рязанской области от 28.07.2010 №5 «О проведении иммунизации против вирусного гепатита А отдельным категориям граждан». Всего привито в 2015 году 933 человека, в том числе 326 детей.</w:t>
      </w:r>
    </w:p>
    <w:p w:rsidR="00033DDF" w:rsidRPr="00EE444C" w:rsidRDefault="00033DDF" w:rsidP="006C1BD4">
      <w:pPr>
        <w:pStyle w:val="Style2"/>
        <w:widowControl/>
        <w:spacing w:line="228" w:lineRule="auto"/>
        <w:ind w:left="14" w:right="14" w:firstLine="709"/>
        <w:rPr>
          <w:rStyle w:val="FontStyle14"/>
          <w:rFonts w:eastAsia="Arial"/>
          <w:lang w:val="ru-RU"/>
        </w:rPr>
      </w:pPr>
      <w:r w:rsidRPr="00EE444C">
        <w:rPr>
          <w:lang w:val="ru-RU"/>
        </w:rPr>
        <w:t>В 2015 году Управлением Роспотребнадзора по Рязанской области и Министерством здравоохранения области проведен комплекс организационных и профилактических мероприятий в рамках реализации Приоритетного национального проекта в сфере здравоохранения по разделу «Профилактика ВИЧ-инфекции, гепатитов В и С, выявление и лечение больных ВИЧ» и реализации «Плана мероприятий по противодействию распространения заболевания, вызываемого вирусом иммунодефицита человека (ВИЧ-инфекции) на территории Рязанской области на 2014-2020 годы», утвержденного Заместителем Председателя Правительством Рязанской области. Проводился мониторинг реализации основных направлений национального проекта по количеству обследованных и пролеченных пациентов, приверженности к лечению, факторам передачи инфекции. Вопросы профилактики ВИЧ-инфекции рассматривались на заседании областной межведомственной санитарно-противоэпидемической комиссии, на коллегии Управления Роспотребнадзора по Рязанской области, на комитетах по борьбе со СПИД. В результате проведенной работы были достигнуты запланированные показатели обследования подлежащих контингентов на ВИЧ-инфекцию, обеспечения антиретровирусными препаратами ВИЧ-инфицированных граждан.</w:t>
      </w:r>
    </w:p>
    <w:p w:rsidR="00033DDF" w:rsidRPr="00EE444C" w:rsidRDefault="00033DDF" w:rsidP="006C1BD4">
      <w:pPr>
        <w:spacing w:line="228" w:lineRule="auto"/>
        <w:ind w:firstLine="709"/>
        <w:jc w:val="both"/>
        <w:rPr>
          <w:sz w:val="24"/>
          <w:szCs w:val="24"/>
          <w:lang w:val="ru-RU"/>
        </w:rPr>
      </w:pPr>
      <w:r w:rsidRPr="00EE444C">
        <w:rPr>
          <w:sz w:val="24"/>
          <w:szCs w:val="24"/>
          <w:lang w:val="ru-RU"/>
        </w:rPr>
        <w:t>Продолжалась работа по выявлению случаев инфекционных заболеваний у иностранных граждан, въезжающих на территорию области с целью осуществления трудовой деятельности. В 2015 году проведено медицинское освидетельствование 32033 трудовых мигрантов. Среди них выявлено 28 человек ВИЧ-инфицированных, 79 человек больных активным туберкулезом (пролечено 25,6%). Кроме этого, было освидетельствовано 4674 беженца с Украины, выявлено 32 ВИЧ-инфицированных, 16 больных туберкулезом, из них 12 человек проходили курс лечения в ГБУ РО «ОКПТД».</w:t>
      </w:r>
    </w:p>
    <w:p w:rsidR="00033DDF" w:rsidRPr="00EE444C" w:rsidRDefault="00033DDF" w:rsidP="006C1BD4">
      <w:pPr>
        <w:spacing w:line="228" w:lineRule="auto"/>
        <w:ind w:firstLine="709"/>
        <w:jc w:val="both"/>
        <w:rPr>
          <w:sz w:val="24"/>
          <w:szCs w:val="24"/>
          <w:lang w:val="ru-RU"/>
        </w:rPr>
      </w:pPr>
      <w:r w:rsidRPr="00EE444C">
        <w:rPr>
          <w:sz w:val="24"/>
          <w:szCs w:val="24"/>
          <w:lang w:val="ru-RU"/>
        </w:rPr>
        <w:t>В Роспотребнадзор направлено 99 материалов на иностранных граждан, страдающих инфекционными заболеваниями,  по 68 лицам приняты решения о нежелательности пребывания (проживания) их в Российской Федерации, остальные материалы находятся на рассмотрении.</w:t>
      </w:r>
    </w:p>
    <w:p w:rsidR="00033DDF" w:rsidRPr="00EE444C" w:rsidRDefault="00033DDF" w:rsidP="006C1BD4">
      <w:pPr>
        <w:spacing w:line="228" w:lineRule="auto"/>
        <w:ind w:firstLine="709"/>
        <w:jc w:val="both"/>
        <w:rPr>
          <w:sz w:val="24"/>
          <w:szCs w:val="24"/>
          <w:lang w:val="ru-RU"/>
        </w:rPr>
      </w:pPr>
      <w:r w:rsidRPr="00EE444C">
        <w:rPr>
          <w:sz w:val="24"/>
          <w:szCs w:val="24"/>
          <w:lang w:val="ru-RU"/>
        </w:rPr>
        <w:t>В рамках реализации Постановления Главного государственного санитарного врача Российской Федерации от 21.12.2007 №93 «Об усилении мероприятий по борьбе с туберкулезом в Российской Федерации», в области проводились организационные и практические мероприятия по предупреждению распространения заболеваний туберк</w:t>
      </w:r>
      <w:r w:rsidR="00121982">
        <w:rPr>
          <w:sz w:val="24"/>
          <w:szCs w:val="24"/>
          <w:lang w:val="ru-RU"/>
        </w:rPr>
        <w:t>улезом среди населения области.</w:t>
      </w:r>
    </w:p>
    <w:p w:rsidR="00033DDF" w:rsidRPr="00EE444C" w:rsidRDefault="00033DDF" w:rsidP="006C1BD4">
      <w:pPr>
        <w:spacing w:line="228" w:lineRule="auto"/>
        <w:ind w:firstLine="709"/>
        <w:jc w:val="both"/>
        <w:rPr>
          <w:sz w:val="24"/>
          <w:szCs w:val="24"/>
          <w:lang w:val="ru-RU"/>
        </w:rPr>
      </w:pPr>
      <w:r w:rsidRPr="00EE444C">
        <w:rPr>
          <w:sz w:val="24"/>
          <w:szCs w:val="24"/>
          <w:lang w:val="ru-RU"/>
        </w:rPr>
        <w:t>Вопросы организации и проведения профилактических медицинских осмотров населения, оказания противотуберкулезной помощи обсуждались на заседаниях коллегий муниципальных образований области (16), с участием специалистов территориальных отделов, глав сельских поселений представителей администраций районов, заведующих врачебными амбулаториями, ФАПами. Принимались Постановления глав муниципальных образований «О проведении флюорографического обследования населения».</w:t>
      </w:r>
    </w:p>
    <w:p w:rsidR="00033DDF" w:rsidRPr="00EE444C" w:rsidRDefault="00033DDF" w:rsidP="006C1BD4">
      <w:pPr>
        <w:spacing w:line="228" w:lineRule="auto"/>
        <w:ind w:firstLine="709"/>
        <w:jc w:val="both"/>
        <w:rPr>
          <w:sz w:val="24"/>
          <w:szCs w:val="24"/>
          <w:lang w:val="ru-RU"/>
        </w:rPr>
      </w:pPr>
      <w:r w:rsidRPr="00EE444C">
        <w:rPr>
          <w:sz w:val="24"/>
          <w:szCs w:val="24"/>
          <w:lang w:val="ru-RU"/>
        </w:rPr>
        <w:t>Вопросы оказания противотуберкулезной помощи населению рассматривались на 14 заседаниях межведомственных комиссий по борьбе с туберкулезом при администрациях муниципальных образований с участием специалистов территориальных отделов Управления Роспотребнадзора по Рязанской области, 65 заседаниях Советов по флюорографии.</w:t>
      </w:r>
    </w:p>
    <w:p w:rsidR="00033DDF" w:rsidRPr="00EE444C" w:rsidRDefault="00033DDF" w:rsidP="006C1BD4">
      <w:pPr>
        <w:pStyle w:val="31"/>
        <w:spacing w:after="0" w:line="228" w:lineRule="auto"/>
        <w:ind w:left="0" w:firstLine="709"/>
        <w:jc w:val="both"/>
        <w:rPr>
          <w:sz w:val="24"/>
          <w:szCs w:val="24"/>
          <w:lang w:val="ru-RU"/>
        </w:rPr>
      </w:pPr>
      <w:r w:rsidRPr="00EE444C">
        <w:rPr>
          <w:sz w:val="24"/>
          <w:szCs w:val="24"/>
          <w:lang w:val="ru-RU"/>
        </w:rPr>
        <w:t>Проблемы профилактики и организации раннего выявления туберкулеза среди населения обсуждались на 149 врачебных и 127 сестринских конференциях в муниципальных образованиях, 68 заседаниях медицинских Советов медицинских организаций г.Рязани и районов области, в 78 лечебно-профилактических организациях проведено заслушивание результатов работы по раннему выявлению туберкулеза,  проведено 57 семинаров по тубекулинодиагностике и прививкам БЦЖ (обучено 1107 человек).</w:t>
      </w:r>
    </w:p>
    <w:p w:rsidR="00033DDF" w:rsidRPr="00EE444C" w:rsidRDefault="00033DDF" w:rsidP="006C1BD4">
      <w:pPr>
        <w:pStyle w:val="31"/>
        <w:spacing w:after="0" w:line="228" w:lineRule="auto"/>
        <w:ind w:left="0" w:firstLine="709"/>
        <w:jc w:val="both"/>
        <w:rPr>
          <w:sz w:val="24"/>
          <w:szCs w:val="24"/>
          <w:lang w:val="ru-RU"/>
        </w:rPr>
      </w:pPr>
      <w:r w:rsidRPr="00EE444C">
        <w:rPr>
          <w:sz w:val="24"/>
          <w:szCs w:val="24"/>
          <w:lang w:val="ru-RU"/>
        </w:rPr>
        <w:t>В 2015 году в рамках финансирования государственной Программы Рязанской области «Совершенствование медицинской помощи на 2014-2017 годы» выделено 4750,0 тыс. руб. на приобретение лекарственных препаратов и медицинского оборудования для оказания медицинской помощи больным туберкулезом.</w:t>
      </w:r>
    </w:p>
    <w:p w:rsidR="00033DDF" w:rsidRPr="00EE444C" w:rsidRDefault="00033DDF" w:rsidP="006C1BD4">
      <w:pPr>
        <w:spacing w:line="228" w:lineRule="auto"/>
        <w:ind w:firstLine="709"/>
        <w:jc w:val="both"/>
        <w:rPr>
          <w:sz w:val="24"/>
          <w:szCs w:val="24"/>
          <w:lang w:val="ru-RU"/>
        </w:rPr>
      </w:pPr>
      <w:r w:rsidRPr="00EE444C">
        <w:rPr>
          <w:sz w:val="24"/>
          <w:szCs w:val="24"/>
          <w:lang w:val="ru-RU"/>
        </w:rPr>
        <w:t xml:space="preserve">Работа по профилактике особо опасных инфекционных заболеваний проводилась в соответствии с областным комплексным планом по санитарной охране территории Рязанской области от завоза и распространения инфекционных болезней, вызывающих чрезвычайные ситуации в области санитарно-эпидемиологического благополучия населения на 2015-2019гг. </w:t>
      </w:r>
      <w:r w:rsidRPr="00EE444C">
        <w:rPr>
          <w:bCs/>
          <w:sz w:val="24"/>
          <w:szCs w:val="24"/>
          <w:lang w:val="ru-RU"/>
        </w:rPr>
        <w:t xml:space="preserve">В целях обеспечения межведомственной координации мероприятий по санитарной охране территории разработаны </w:t>
      </w:r>
      <w:r w:rsidRPr="00EE444C">
        <w:rPr>
          <w:sz w:val="24"/>
          <w:szCs w:val="24"/>
          <w:lang w:val="ru-RU"/>
        </w:rPr>
        <w:t>оперативные планы противоэпидемических мероприятий на случай выявления больного чумой, холерой, КВГЛ, желтой лихорадкой, ТОРС, малярией, полиомиелитом, менингококковой инфекцией, натуральной оспой, высокопатогенным гриппом, БВРС</w:t>
      </w:r>
      <w:r w:rsidR="00121982">
        <w:rPr>
          <w:sz w:val="24"/>
          <w:szCs w:val="24"/>
          <w:lang w:val="ru-RU"/>
        </w:rPr>
        <w:t>-КоВ, БВВЭ и др.</w:t>
      </w:r>
    </w:p>
    <w:p w:rsidR="00033DDF" w:rsidRPr="00EE444C" w:rsidRDefault="00033DDF" w:rsidP="006C1BD4">
      <w:pPr>
        <w:spacing w:line="228" w:lineRule="auto"/>
        <w:ind w:firstLine="709"/>
        <w:jc w:val="both"/>
        <w:rPr>
          <w:sz w:val="24"/>
          <w:szCs w:val="24"/>
          <w:lang w:val="ru-RU"/>
        </w:rPr>
      </w:pPr>
      <w:r w:rsidRPr="00EE444C">
        <w:rPr>
          <w:sz w:val="24"/>
          <w:szCs w:val="24"/>
          <w:lang w:val="ru-RU"/>
        </w:rPr>
        <w:t>Вопросы санитарной охраны территории Рязанской области от завоза и распространения особо опасных инфекций систематически рассматриваются на заседаниях областной межведомственной санитарно-противоэпидемической комиссии (2015г.</w:t>
      </w:r>
      <w:r w:rsidR="00121982">
        <w:rPr>
          <w:sz w:val="24"/>
          <w:szCs w:val="24"/>
          <w:lang w:val="ru-RU"/>
        </w:rPr>
        <w:t xml:space="preserve"> </w:t>
      </w:r>
      <w:r w:rsidRPr="00EE444C">
        <w:rPr>
          <w:sz w:val="24"/>
          <w:szCs w:val="24"/>
          <w:lang w:val="ru-RU"/>
        </w:rPr>
        <w:t>-</w:t>
      </w:r>
      <w:r w:rsidR="00121982">
        <w:rPr>
          <w:sz w:val="24"/>
          <w:szCs w:val="24"/>
          <w:lang w:val="ru-RU"/>
        </w:rPr>
        <w:t xml:space="preserve"> </w:t>
      </w:r>
      <w:r w:rsidRPr="00EE444C">
        <w:rPr>
          <w:sz w:val="24"/>
          <w:szCs w:val="24"/>
          <w:lang w:val="ru-RU"/>
        </w:rPr>
        <w:t>1, 2014г.</w:t>
      </w:r>
      <w:r w:rsidR="00121982">
        <w:rPr>
          <w:sz w:val="24"/>
          <w:szCs w:val="24"/>
          <w:lang w:val="ru-RU"/>
        </w:rPr>
        <w:t xml:space="preserve"> </w:t>
      </w:r>
      <w:r w:rsidRPr="00EE444C">
        <w:rPr>
          <w:sz w:val="24"/>
          <w:szCs w:val="24"/>
          <w:lang w:val="ru-RU"/>
        </w:rPr>
        <w:t>-</w:t>
      </w:r>
      <w:r w:rsidR="00121982">
        <w:rPr>
          <w:sz w:val="24"/>
          <w:szCs w:val="24"/>
          <w:lang w:val="ru-RU"/>
        </w:rPr>
        <w:t xml:space="preserve"> </w:t>
      </w:r>
      <w:r w:rsidRPr="00EE444C">
        <w:rPr>
          <w:sz w:val="24"/>
          <w:szCs w:val="24"/>
          <w:lang w:val="ru-RU"/>
        </w:rPr>
        <w:t>2) и муниципальных образований области. За период 2013-2015гг. издано 4 постановления Главного государственного санитарного врача по Рязанской области, подготовлено 3 приказа совместно с Министерством здравоохранения Рязанской области</w:t>
      </w:r>
      <w:r w:rsidRPr="00EE444C">
        <w:rPr>
          <w:b/>
          <w:sz w:val="24"/>
          <w:szCs w:val="24"/>
          <w:lang w:val="ru-RU"/>
        </w:rPr>
        <w:t>.</w:t>
      </w:r>
    </w:p>
    <w:p w:rsidR="00033DDF" w:rsidRPr="00EE444C" w:rsidRDefault="00033DDF" w:rsidP="006C1BD4">
      <w:pPr>
        <w:spacing w:line="228" w:lineRule="auto"/>
        <w:ind w:firstLine="709"/>
        <w:jc w:val="both"/>
        <w:rPr>
          <w:sz w:val="24"/>
          <w:szCs w:val="24"/>
          <w:lang w:val="ru-RU"/>
        </w:rPr>
      </w:pPr>
      <w:r w:rsidRPr="00EE444C">
        <w:rPr>
          <w:sz w:val="24"/>
          <w:szCs w:val="24"/>
          <w:lang w:val="ru-RU"/>
        </w:rPr>
        <w:t>Разработаны соглашения о порядке взаимодействия между Управлением Федеральной службы по надзору в сфере защиты прав потребителей и благополучия человека по Рязанской области и Управлением Федеральной службы по ветеринарному и фитосанитарному надзору по Рязанской и Тамбовской областям, Управлением Государственной инспекции безопасности дорожного движения, Управления министерства внутренних дел России по Рязанской области, Управлением Федеральной миграционной службы России по Рязанской области, филиалом №6 Федерального государственного казенного учреждения «1586 Военный клинический госпиталь» Министерства обороны Российской Федерации.</w:t>
      </w:r>
    </w:p>
    <w:p w:rsidR="00033DDF" w:rsidRPr="00EE444C" w:rsidRDefault="00033DDF" w:rsidP="006C1BD4">
      <w:pPr>
        <w:spacing w:line="228" w:lineRule="auto"/>
        <w:ind w:firstLine="709"/>
        <w:jc w:val="both"/>
        <w:rPr>
          <w:sz w:val="24"/>
          <w:szCs w:val="24"/>
          <w:lang w:val="ru-RU"/>
        </w:rPr>
      </w:pPr>
      <w:r w:rsidRPr="00EE444C">
        <w:rPr>
          <w:sz w:val="24"/>
          <w:szCs w:val="24"/>
          <w:lang w:val="ru-RU"/>
        </w:rPr>
        <w:t>В целях предупреждения завоза на территорию области ООИ, организована и проводится работа с туристическими фирмами. Осуществляется информирование Министерства  культуры и туризма по Рязанской области, турагентств и туроператоров об эпидситуации по ООИ в мире. Систематически информация по ООИ в мире, инфекционной и паразитарной заболеваемости в Рязанской области размещается на сайте Управления Роспотребнадзора по Рязанской области. Специалистами разработаны памятки для отъезжающих за рубеж по  профилактике инфекционных и паразитарных заболеваний.</w:t>
      </w:r>
    </w:p>
    <w:p w:rsidR="00033DDF" w:rsidRPr="00EE444C" w:rsidRDefault="00033DDF" w:rsidP="006C1BD4">
      <w:pPr>
        <w:spacing w:line="228" w:lineRule="auto"/>
        <w:ind w:firstLine="708"/>
        <w:jc w:val="both"/>
        <w:rPr>
          <w:sz w:val="24"/>
          <w:szCs w:val="24"/>
          <w:lang w:val="ru-RU"/>
        </w:rPr>
      </w:pPr>
      <w:r w:rsidRPr="00EE444C">
        <w:rPr>
          <w:sz w:val="24"/>
          <w:szCs w:val="24"/>
          <w:lang w:val="ru-RU"/>
        </w:rPr>
        <w:t>Ежегодно проводится работа с мусульманскими организациями по участию паломников в хадже в Королевство Саудовской Аравии. Информация направляется в адрес Министерства по делам территориальных образований Рязанской области (курирующего вопросы религиозных объединений),  Министерства здравоохранения Рязанской области об организации и условиях совершения хаджа, обязательной вакцинации против менингита и сезонного гриппа, обеспечения наблюдений за возвращающимися паломниками. Обеспечена готовность ФБУЗ «Центр гигиены и эпидемиологии в Рязанской области», в том числе лаборатория отделения вирусологических исследований – набором реагентов для ПЦР-диагностики БВРС-КоВ («АмплиСенс</w:t>
      </w:r>
      <w:r w:rsidRPr="00EE444C">
        <w:rPr>
          <w:sz w:val="24"/>
          <w:szCs w:val="24"/>
          <w:vertAlign w:val="superscript"/>
          <w:lang w:val="ru-RU"/>
        </w:rPr>
        <w:t>®</w:t>
      </w:r>
      <w:r w:rsidRPr="00EE444C">
        <w:rPr>
          <w:sz w:val="24"/>
          <w:szCs w:val="24"/>
          <w:lang w:val="ru-RU"/>
        </w:rPr>
        <w:t xml:space="preserve"> </w:t>
      </w:r>
      <w:r w:rsidRPr="00EE444C">
        <w:rPr>
          <w:sz w:val="24"/>
          <w:szCs w:val="24"/>
        </w:rPr>
        <w:t>Cov</w:t>
      </w:r>
      <w:r w:rsidRPr="00EE444C">
        <w:rPr>
          <w:sz w:val="24"/>
          <w:szCs w:val="24"/>
          <w:lang w:val="ru-RU"/>
        </w:rPr>
        <w:t>-</w:t>
      </w:r>
      <w:r w:rsidRPr="00EE444C">
        <w:rPr>
          <w:sz w:val="24"/>
          <w:szCs w:val="24"/>
        </w:rPr>
        <w:t>Bat</w:t>
      </w:r>
      <w:r w:rsidRPr="00EE444C">
        <w:rPr>
          <w:sz w:val="24"/>
          <w:szCs w:val="24"/>
          <w:lang w:val="ru-RU"/>
        </w:rPr>
        <w:t>-</w:t>
      </w:r>
      <w:r w:rsidRPr="00EE444C">
        <w:rPr>
          <w:sz w:val="24"/>
          <w:szCs w:val="24"/>
        </w:rPr>
        <w:t>FL</w:t>
      </w:r>
      <w:r w:rsidR="00121982">
        <w:rPr>
          <w:sz w:val="24"/>
          <w:szCs w:val="24"/>
          <w:lang w:val="ru-RU"/>
        </w:rPr>
        <w:t>»).</w:t>
      </w:r>
    </w:p>
    <w:p w:rsidR="00033DDF" w:rsidRPr="00EE444C" w:rsidRDefault="00033DDF" w:rsidP="006C1BD4">
      <w:pPr>
        <w:spacing w:line="228" w:lineRule="auto"/>
        <w:ind w:firstLine="709"/>
        <w:jc w:val="both"/>
        <w:rPr>
          <w:sz w:val="24"/>
          <w:szCs w:val="24"/>
          <w:lang w:val="ru-RU"/>
        </w:rPr>
      </w:pPr>
      <w:r w:rsidRPr="00EE444C">
        <w:rPr>
          <w:sz w:val="24"/>
          <w:szCs w:val="24"/>
          <w:lang w:val="ru-RU"/>
        </w:rPr>
        <w:t>С 2014г., в связи с объявленной ВОЗ неблагополучной эпидситуацией по лихорадке Эбола, осуществлялся ежедневный мониторинг за прибывающими на территорию области студентами из Западноафриканских стран, с обязательным медицинским наблюдением в течение 21 дня. Под наблюдением находилось 125 студентов, все здоровы и сняты с меднаблюдения.</w:t>
      </w:r>
    </w:p>
    <w:p w:rsidR="00033DDF" w:rsidRPr="00EE444C" w:rsidRDefault="00033DDF" w:rsidP="006C1BD4">
      <w:pPr>
        <w:spacing w:line="228" w:lineRule="auto"/>
        <w:ind w:firstLine="709"/>
        <w:jc w:val="both"/>
        <w:rPr>
          <w:sz w:val="24"/>
          <w:szCs w:val="24"/>
          <w:lang w:val="ru-RU"/>
        </w:rPr>
      </w:pPr>
      <w:r w:rsidRPr="00EE444C">
        <w:rPr>
          <w:sz w:val="24"/>
          <w:szCs w:val="24"/>
          <w:lang w:val="ru-RU"/>
        </w:rPr>
        <w:t>Продолжалась работа по реализации Постановления Главного государственного санитарного врача Российской Федерации «О мерах по борьбе с грызунами и профилактике природно-очаговых, особо-опасных заболеваний в Российской Федерации», решения межведомственной  санитарно-противоэпидемической комиссии при Правительстве Рязанской области «Об ухудшении эпидемиологической ситуации по природно-очаговым инфекциям на территории области и мерам их профилактики». В 2015 году дератизационные мероприятия выполнены на 5886 объектах, увеличилась площадь обработанных объектов до 4179</w:t>
      </w:r>
      <w:r w:rsidR="00121982">
        <w:rPr>
          <w:sz w:val="24"/>
          <w:szCs w:val="24"/>
          <w:lang w:val="ru-RU"/>
        </w:rPr>
        <w:t xml:space="preserve"> </w:t>
      </w:r>
      <w:r w:rsidRPr="00EE444C">
        <w:rPr>
          <w:sz w:val="24"/>
          <w:szCs w:val="24"/>
          <w:lang w:val="ru-RU"/>
        </w:rPr>
        <w:t>кв.м.</w:t>
      </w:r>
    </w:p>
    <w:p w:rsidR="00033DDF" w:rsidRPr="00EE444C" w:rsidRDefault="00033DDF" w:rsidP="006C1BD4">
      <w:pPr>
        <w:spacing w:line="228" w:lineRule="auto"/>
        <w:ind w:firstLine="709"/>
        <w:jc w:val="both"/>
        <w:rPr>
          <w:sz w:val="24"/>
          <w:szCs w:val="24"/>
          <w:lang w:val="ru-RU"/>
        </w:rPr>
      </w:pPr>
      <w:r w:rsidRPr="00EE444C">
        <w:rPr>
          <w:sz w:val="24"/>
          <w:szCs w:val="24"/>
          <w:lang w:val="ru-RU"/>
        </w:rPr>
        <w:t>В 2015 году специалистами Управления Роспотребнадзора по Рязанской области осуществлялся надзор за исполнением постановления Главного государственного санитарного врача по Рязанской области от 11.07.2011 №13 «О профилактике инфекций, передаваемых клещами на территории Рязанской области». Контролировались мероприятия по благоустройству территории оздоровительных лагерей для детей и подростков, зон массового отдыха по недопущению их заклещевленности, организовано проведение акарицидных обработок мест отдыха детей. Площадь территорий, подверженных акарицидной обработке, увеличилась на 6,3% и составила 219 га.</w:t>
      </w:r>
    </w:p>
    <w:p w:rsidR="00033DDF" w:rsidRPr="00EE444C" w:rsidRDefault="00033DDF" w:rsidP="006C1BD4">
      <w:pPr>
        <w:spacing w:line="228" w:lineRule="auto"/>
        <w:ind w:firstLine="709"/>
        <w:jc w:val="both"/>
        <w:rPr>
          <w:sz w:val="24"/>
          <w:szCs w:val="24"/>
          <w:lang w:val="ru-RU"/>
        </w:rPr>
      </w:pPr>
      <w:r w:rsidRPr="00EE444C">
        <w:rPr>
          <w:sz w:val="24"/>
          <w:szCs w:val="24"/>
          <w:lang w:val="ru-RU"/>
        </w:rPr>
        <w:t>В целях профилактики бешенства на территории области проводились мероприятия по реализации решения областной межведомственной санитарно-противоэпидемической комиссии, состоявшейся в ноябре 2014 года, и заседаний аналогичных комиссий  на административных территориях. Направлено более 45 информационных писем главам муниципальных образований, в заинтересованные службы и ведомства, проводилась информационно-разъяснительная работа с населением по профилактике данного заболевания, своевременном обращении за медицинской помощью в случае укуса животным.</w:t>
      </w:r>
    </w:p>
    <w:p w:rsidR="00275A1F" w:rsidRPr="00EE444C" w:rsidRDefault="00275A1F" w:rsidP="00FC2623">
      <w:pPr>
        <w:rPr>
          <w:bCs/>
          <w:sz w:val="28"/>
          <w:szCs w:val="28"/>
          <w:lang w:val="ru-RU"/>
        </w:rPr>
      </w:pPr>
    </w:p>
    <w:p w:rsidR="00275A1F" w:rsidRDefault="00275A1F" w:rsidP="00FC2623">
      <w:pPr>
        <w:rPr>
          <w:bCs/>
          <w:sz w:val="28"/>
          <w:szCs w:val="28"/>
          <w:lang w:val="ru-RU"/>
        </w:rPr>
      </w:pPr>
    </w:p>
    <w:p w:rsidR="006C1BD4" w:rsidRPr="00EE444C" w:rsidRDefault="006C1BD4" w:rsidP="00FC2623">
      <w:pPr>
        <w:rPr>
          <w:bCs/>
          <w:sz w:val="28"/>
          <w:szCs w:val="28"/>
          <w:lang w:val="ru-RU"/>
        </w:rPr>
      </w:pPr>
    </w:p>
    <w:p w:rsidR="00C63C3E" w:rsidRPr="00EE444C" w:rsidRDefault="00C63C3E" w:rsidP="00FC2623">
      <w:pPr>
        <w:spacing w:before="240" w:after="120"/>
        <w:jc w:val="center"/>
        <w:rPr>
          <w:b/>
          <w:bCs/>
          <w:sz w:val="28"/>
          <w:szCs w:val="28"/>
          <w:u w:val="single"/>
          <w:lang w:val="ru-RU"/>
        </w:rPr>
      </w:pPr>
      <w:r w:rsidRPr="00EE444C">
        <w:rPr>
          <w:b/>
          <w:bCs/>
          <w:sz w:val="28"/>
          <w:szCs w:val="28"/>
          <w:u w:val="single"/>
          <w:lang w:val="ru-RU"/>
        </w:rPr>
        <w:t>3.</w:t>
      </w:r>
      <w:r w:rsidR="00BC3618" w:rsidRPr="00EE444C">
        <w:rPr>
          <w:b/>
          <w:bCs/>
          <w:sz w:val="28"/>
          <w:szCs w:val="28"/>
          <w:u w:val="single"/>
          <w:lang w:val="ru-RU"/>
        </w:rPr>
        <w:t xml:space="preserve"> </w:t>
      </w:r>
      <w:r w:rsidRPr="00EE444C">
        <w:rPr>
          <w:b/>
          <w:bCs/>
          <w:sz w:val="28"/>
          <w:szCs w:val="28"/>
          <w:u w:val="single"/>
          <w:lang w:val="ru-RU"/>
        </w:rPr>
        <w:t>Достигнутые результаты улучшения санитарно-эпидемиологической обстановки в Рязанской области, имеющиеся проблемные вопросы при обеспечении санитарно-эпидемиологического благополучия и намечаемые меры по их решению</w:t>
      </w:r>
    </w:p>
    <w:p w:rsidR="00C63C3E" w:rsidRPr="00EE444C" w:rsidRDefault="00C63C3E" w:rsidP="00FC2623">
      <w:pPr>
        <w:rPr>
          <w:b/>
          <w:bCs/>
          <w:sz w:val="28"/>
          <w:szCs w:val="28"/>
          <w:u w:val="single"/>
          <w:lang w:val="ru-RU"/>
        </w:rPr>
      </w:pPr>
    </w:p>
    <w:p w:rsidR="00C63C3E" w:rsidRPr="00EE444C" w:rsidRDefault="00C63C3E" w:rsidP="00FC2623">
      <w:pPr>
        <w:jc w:val="center"/>
        <w:rPr>
          <w:b/>
          <w:bCs/>
          <w:sz w:val="24"/>
          <w:szCs w:val="24"/>
          <w:lang w:val="ru-RU"/>
        </w:rPr>
      </w:pPr>
      <w:r w:rsidRPr="00EE444C">
        <w:rPr>
          <w:b/>
          <w:bCs/>
          <w:sz w:val="24"/>
          <w:szCs w:val="24"/>
          <w:lang w:val="ru-RU"/>
        </w:rPr>
        <w:t>3.1. Анализ и оценка эффективности достижения индикативных показателей деятельности по улучшению санитарно-эпидемиологического благополучи</w:t>
      </w:r>
      <w:r w:rsidR="004F7EB0">
        <w:rPr>
          <w:b/>
          <w:bCs/>
          <w:sz w:val="24"/>
          <w:szCs w:val="24"/>
          <w:lang w:val="ru-RU"/>
        </w:rPr>
        <w:t>я населения в Рязанской области</w:t>
      </w:r>
    </w:p>
    <w:p w:rsidR="00C63C3E" w:rsidRPr="00EE444C" w:rsidRDefault="00C63C3E" w:rsidP="00FC2623">
      <w:pPr>
        <w:rPr>
          <w:b/>
          <w:bCs/>
          <w:sz w:val="24"/>
          <w:szCs w:val="24"/>
          <w:lang w:val="ru-RU"/>
        </w:rPr>
      </w:pPr>
    </w:p>
    <w:p w:rsidR="00C63C3E" w:rsidRPr="00EE444C" w:rsidRDefault="00C63C3E" w:rsidP="00FC2623">
      <w:pPr>
        <w:tabs>
          <w:tab w:val="num" w:pos="993"/>
        </w:tabs>
        <w:ind w:firstLine="709"/>
        <w:jc w:val="both"/>
        <w:rPr>
          <w:sz w:val="24"/>
          <w:szCs w:val="28"/>
          <w:lang w:val="ru-RU"/>
        </w:rPr>
      </w:pPr>
      <w:r w:rsidRPr="00EE444C">
        <w:rPr>
          <w:sz w:val="24"/>
          <w:szCs w:val="28"/>
          <w:lang w:val="ru-RU"/>
        </w:rPr>
        <w:t>Основной целью деятельности органов и организаций Федеральной службы по надзору в сфере защиты прав потребителей и благополучия человека в Рязанской области является обеспечение санитарно-эпидемиологического благополучия населения в Рязанской области. Деятельность органов и организаций Роспотребнадзора в Рязанской области в рамках достижения данной цели направлена на снижение общей и инфекционной заболеваемости населения, предупреждение возникновения чрезвычайных ситуаций санитарно-эпидемиологического характера, создание благоприятной среды обитания, улучшение условий проживания, воспитания, обучения, труда.</w:t>
      </w:r>
    </w:p>
    <w:p w:rsidR="0073637B" w:rsidRPr="00EE444C" w:rsidRDefault="0073637B" w:rsidP="00FC2623">
      <w:pPr>
        <w:tabs>
          <w:tab w:val="num" w:pos="993"/>
        </w:tabs>
        <w:ind w:firstLine="709"/>
        <w:jc w:val="both"/>
        <w:rPr>
          <w:sz w:val="24"/>
          <w:szCs w:val="28"/>
          <w:lang w:val="ru-RU"/>
        </w:rPr>
      </w:pPr>
      <w:r w:rsidRPr="00EE444C">
        <w:rPr>
          <w:sz w:val="24"/>
          <w:szCs w:val="28"/>
          <w:lang w:val="ru-RU"/>
        </w:rPr>
        <w:t>В результате реализации контрольно-надзорных мероприятий в 2015г. достигнуты индикативные показатели:</w:t>
      </w:r>
    </w:p>
    <w:p w:rsidR="0073637B" w:rsidRPr="00EE444C" w:rsidRDefault="0073637B" w:rsidP="00FC2623">
      <w:pPr>
        <w:tabs>
          <w:tab w:val="num" w:pos="993"/>
        </w:tabs>
        <w:ind w:firstLine="709"/>
        <w:jc w:val="both"/>
        <w:rPr>
          <w:sz w:val="24"/>
          <w:szCs w:val="28"/>
          <w:lang w:val="ru-RU"/>
        </w:rPr>
      </w:pPr>
      <w:r w:rsidRPr="00EE444C">
        <w:rPr>
          <w:sz w:val="24"/>
          <w:szCs w:val="28"/>
          <w:lang w:val="ru-RU"/>
        </w:rPr>
        <w:t>- охват школьников горячим питанием составил 87,7% (2014г. – 87,6%);</w:t>
      </w:r>
    </w:p>
    <w:p w:rsidR="0073637B" w:rsidRPr="00EE444C" w:rsidRDefault="0073637B" w:rsidP="00FC2623">
      <w:pPr>
        <w:tabs>
          <w:tab w:val="num" w:pos="993"/>
        </w:tabs>
        <w:ind w:firstLine="709"/>
        <w:jc w:val="both"/>
        <w:rPr>
          <w:sz w:val="24"/>
          <w:szCs w:val="28"/>
          <w:lang w:val="ru-RU"/>
        </w:rPr>
      </w:pPr>
      <w:r w:rsidRPr="00EE444C">
        <w:rPr>
          <w:sz w:val="24"/>
          <w:szCs w:val="28"/>
          <w:lang w:val="ru-RU"/>
        </w:rPr>
        <w:t>-</w:t>
      </w:r>
      <w:r w:rsidR="00367DC6">
        <w:rPr>
          <w:sz w:val="24"/>
          <w:szCs w:val="28"/>
          <w:lang w:val="ru-RU"/>
        </w:rPr>
        <w:t xml:space="preserve"> </w:t>
      </w:r>
      <w:r w:rsidRPr="00EE444C">
        <w:rPr>
          <w:sz w:val="24"/>
          <w:szCs w:val="28"/>
          <w:lang w:val="ru-RU"/>
        </w:rPr>
        <w:t>охват горячим питанием учащихся начальных классов общеобразовательных учреждений составил 96,0% (2014г. – 96,3%);</w:t>
      </w:r>
    </w:p>
    <w:p w:rsidR="0073637B" w:rsidRPr="00EE444C" w:rsidRDefault="0073637B" w:rsidP="00FC2623">
      <w:pPr>
        <w:ind w:firstLine="709"/>
        <w:jc w:val="both"/>
        <w:rPr>
          <w:sz w:val="24"/>
          <w:lang w:val="ru-RU"/>
        </w:rPr>
      </w:pPr>
      <w:r w:rsidRPr="00EE444C">
        <w:rPr>
          <w:sz w:val="24"/>
          <w:szCs w:val="28"/>
          <w:lang w:val="ru-RU"/>
        </w:rPr>
        <w:t>Организация питания детского и подросткового населения, в т.ч. обеспечение</w:t>
      </w:r>
      <w:r w:rsidRPr="00EE444C">
        <w:rPr>
          <w:sz w:val="24"/>
          <w:lang w:val="ru-RU"/>
        </w:rPr>
        <w:t xml:space="preserve"> школьников полноценным горячим питанием напрямую связано с сохранением здоровья населения и задачами улучш</w:t>
      </w:r>
      <w:r w:rsidR="00367DC6">
        <w:rPr>
          <w:sz w:val="24"/>
          <w:lang w:val="ru-RU"/>
        </w:rPr>
        <w:t>ения демографической ситуации в регионе.</w:t>
      </w:r>
    </w:p>
    <w:p w:rsidR="0073637B" w:rsidRPr="00EE444C" w:rsidRDefault="0073637B" w:rsidP="00FC2623">
      <w:pPr>
        <w:ind w:firstLine="709"/>
        <w:jc w:val="both"/>
        <w:rPr>
          <w:sz w:val="24"/>
          <w:lang w:val="ru-RU"/>
        </w:rPr>
      </w:pPr>
      <w:r w:rsidRPr="00EE444C">
        <w:rPr>
          <w:sz w:val="24"/>
          <w:lang w:val="ru-RU"/>
        </w:rPr>
        <w:t xml:space="preserve">Охват школьников горячим питанием в целом по Рязанской области в 2015г. составил 87,7%, что на уровне покателя 2013г. Доля школьников 1-4-х классов, получающих горячее питание в школах составила 96,0% (по РФ в 2014г. </w:t>
      </w:r>
      <w:r w:rsidR="00367DC6">
        <w:rPr>
          <w:sz w:val="24"/>
          <w:lang w:val="ru-RU"/>
        </w:rPr>
        <w:t xml:space="preserve">- </w:t>
      </w:r>
      <w:r w:rsidRPr="00EE444C">
        <w:rPr>
          <w:sz w:val="24"/>
          <w:lang w:val="ru-RU"/>
        </w:rPr>
        <w:t>96,3%). В 2015г. увеличилась доля школьников 5-11-х классов, получающих горячее питание в школах,  темп прироста за 3 года положительный и составляет 1,7%.</w:t>
      </w:r>
    </w:p>
    <w:p w:rsidR="00367DC6" w:rsidRDefault="00367DC6" w:rsidP="00367DC6">
      <w:pPr>
        <w:rPr>
          <w:sz w:val="24"/>
          <w:lang w:val="ru-RU"/>
        </w:rPr>
      </w:pPr>
    </w:p>
    <w:p w:rsidR="0073637B" w:rsidRPr="00EE444C" w:rsidRDefault="00367DC6" w:rsidP="00367DC6">
      <w:pPr>
        <w:jc w:val="right"/>
        <w:rPr>
          <w:sz w:val="22"/>
          <w:szCs w:val="22"/>
          <w:lang w:val="ru-RU"/>
        </w:rPr>
      </w:pPr>
      <w:r>
        <w:rPr>
          <w:sz w:val="22"/>
          <w:szCs w:val="22"/>
          <w:lang w:val="ru-RU"/>
        </w:rPr>
        <w:t>Таблица №</w:t>
      </w:r>
      <w:r w:rsidR="006A58C3">
        <w:rPr>
          <w:sz w:val="22"/>
          <w:szCs w:val="22"/>
          <w:lang w:val="ru-RU"/>
        </w:rPr>
        <w:t>111</w:t>
      </w:r>
    </w:p>
    <w:p w:rsidR="0073637B" w:rsidRPr="00EE444C" w:rsidRDefault="0073637B" w:rsidP="00FC2623">
      <w:pPr>
        <w:jc w:val="center"/>
        <w:outlineLvl w:val="2"/>
        <w:rPr>
          <w:b/>
          <w:bCs/>
          <w:sz w:val="22"/>
          <w:szCs w:val="22"/>
          <w:lang w:val="ru-RU"/>
        </w:rPr>
      </w:pPr>
      <w:r w:rsidRPr="00EE444C">
        <w:rPr>
          <w:b/>
          <w:bCs/>
          <w:sz w:val="22"/>
          <w:szCs w:val="22"/>
          <w:lang w:val="ru-RU"/>
        </w:rPr>
        <w:t>Показатели охвата горячим питанием школьников в общеобразовательных организациях</w:t>
      </w:r>
    </w:p>
    <w:tbl>
      <w:tblPr>
        <w:tblW w:w="907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800"/>
        <w:gridCol w:w="1959"/>
        <w:gridCol w:w="1960"/>
        <w:gridCol w:w="1960"/>
        <w:gridCol w:w="1393"/>
      </w:tblGrid>
      <w:tr w:rsidR="0073637B" w:rsidRPr="00D27FE9" w:rsidTr="00367DC6">
        <w:trPr>
          <w:cantSplit/>
        </w:trPr>
        <w:tc>
          <w:tcPr>
            <w:tcW w:w="1800" w:type="dxa"/>
            <w:vMerge w:val="restart"/>
            <w:tcBorders>
              <w:top w:val="single" w:sz="6" w:space="0" w:color="auto"/>
              <w:left w:val="single" w:sz="6" w:space="0" w:color="auto"/>
              <w:bottom w:val="single" w:sz="6" w:space="0" w:color="auto"/>
              <w:right w:val="single" w:sz="6" w:space="0" w:color="auto"/>
            </w:tcBorders>
            <w:vAlign w:val="center"/>
          </w:tcPr>
          <w:p w:rsidR="0073637B" w:rsidRPr="00EE444C" w:rsidRDefault="0073637B" w:rsidP="00FC2623">
            <w:pPr>
              <w:jc w:val="center"/>
              <w:rPr>
                <w:sz w:val="22"/>
                <w:szCs w:val="22"/>
                <w:lang w:val="ru-RU"/>
              </w:rPr>
            </w:pPr>
            <w:r w:rsidRPr="00EE444C">
              <w:rPr>
                <w:sz w:val="22"/>
                <w:szCs w:val="22"/>
                <w:lang w:val="ru-RU"/>
              </w:rPr>
              <w:t>Школьники</w:t>
            </w:r>
          </w:p>
        </w:tc>
        <w:tc>
          <w:tcPr>
            <w:tcW w:w="5879" w:type="dxa"/>
            <w:gridSpan w:val="3"/>
            <w:tcBorders>
              <w:top w:val="single" w:sz="6" w:space="0" w:color="auto"/>
              <w:left w:val="nil"/>
              <w:bottom w:val="single" w:sz="6" w:space="0" w:color="auto"/>
              <w:right w:val="single" w:sz="4" w:space="0" w:color="auto"/>
            </w:tcBorders>
            <w:vAlign w:val="center"/>
          </w:tcPr>
          <w:p w:rsidR="0073637B" w:rsidRPr="00EE444C" w:rsidRDefault="0073637B" w:rsidP="00FC2623">
            <w:pPr>
              <w:jc w:val="center"/>
              <w:rPr>
                <w:sz w:val="22"/>
                <w:szCs w:val="22"/>
                <w:lang w:val="ru-RU"/>
              </w:rPr>
            </w:pPr>
            <w:r w:rsidRPr="00EE444C">
              <w:rPr>
                <w:sz w:val="22"/>
                <w:szCs w:val="22"/>
                <w:lang w:val="ru-RU"/>
              </w:rPr>
              <w:t>Удельный вес охвата школьников горячим питанием, %</w:t>
            </w:r>
          </w:p>
        </w:tc>
        <w:tc>
          <w:tcPr>
            <w:tcW w:w="1393" w:type="dxa"/>
            <w:vMerge w:val="restart"/>
            <w:tcBorders>
              <w:top w:val="single" w:sz="6" w:space="0" w:color="auto"/>
              <w:left w:val="nil"/>
              <w:bottom w:val="single" w:sz="4" w:space="0" w:color="auto"/>
              <w:right w:val="single" w:sz="4" w:space="0" w:color="auto"/>
            </w:tcBorders>
            <w:vAlign w:val="center"/>
          </w:tcPr>
          <w:p w:rsidR="0073637B" w:rsidRPr="00EE444C" w:rsidRDefault="0073637B" w:rsidP="00367DC6">
            <w:pPr>
              <w:jc w:val="center"/>
              <w:rPr>
                <w:sz w:val="22"/>
                <w:szCs w:val="22"/>
                <w:lang w:val="ru-RU"/>
              </w:rPr>
            </w:pPr>
            <w:r w:rsidRPr="00EE444C">
              <w:rPr>
                <w:sz w:val="22"/>
                <w:szCs w:val="22"/>
                <w:lang w:val="ru-RU"/>
              </w:rPr>
              <w:t>Темп прироста к 2013г.</w:t>
            </w:r>
            <w:r w:rsidR="00367DC6">
              <w:rPr>
                <w:sz w:val="22"/>
                <w:szCs w:val="22"/>
                <w:lang w:val="ru-RU"/>
              </w:rPr>
              <w:t xml:space="preserve"> (в </w:t>
            </w:r>
            <w:r w:rsidRPr="00EE444C">
              <w:rPr>
                <w:sz w:val="22"/>
                <w:szCs w:val="22"/>
                <w:lang w:val="ru-RU"/>
              </w:rPr>
              <w:t>%</w:t>
            </w:r>
            <w:r w:rsidR="00367DC6">
              <w:rPr>
                <w:sz w:val="22"/>
                <w:szCs w:val="22"/>
                <w:lang w:val="ru-RU"/>
              </w:rPr>
              <w:t>)</w:t>
            </w:r>
          </w:p>
        </w:tc>
      </w:tr>
      <w:tr w:rsidR="0073637B" w:rsidRPr="00367DC6" w:rsidTr="00367DC6">
        <w:trPr>
          <w:cantSplit/>
          <w:trHeight w:val="299"/>
        </w:trPr>
        <w:tc>
          <w:tcPr>
            <w:tcW w:w="1800" w:type="dxa"/>
            <w:vMerge/>
            <w:tcBorders>
              <w:top w:val="single" w:sz="6" w:space="0" w:color="auto"/>
              <w:left w:val="single" w:sz="6" w:space="0" w:color="auto"/>
              <w:bottom w:val="single" w:sz="6" w:space="0" w:color="auto"/>
              <w:right w:val="single" w:sz="6" w:space="0" w:color="auto"/>
            </w:tcBorders>
            <w:vAlign w:val="center"/>
          </w:tcPr>
          <w:p w:rsidR="0073637B" w:rsidRPr="00EE444C" w:rsidRDefault="0073637B" w:rsidP="00FC2623">
            <w:pPr>
              <w:widowControl/>
              <w:rPr>
                <w:sz w:val="22"/>
                <w:szCs w:val="22"/>
                <w:lang w:val="ru-RU"/>
              </w:rPr>
            </w:pPr>
          </w:p>
        </w:tc>
        <w:tc>
          <w:tcPr>
            <w:tcW w:w="1959" w:type="dxa"/>
            <w:tcBorders>
              <w:top w:val="single" w:sz="6" w:space="0" w:color="auto"/>
              <w:left w:val="single" w:sz="6" w:space="0" w:color="auto"/>
              <w:bottom w:val="single" w:sz="6" w:space="0" w:color="auto"/>
              <w:right w:val="single" w:sz="4" w:space="0" w:color="auto"/>
            </w:tcBorders>
            <w:vAlign w:val="center"/>
          </w:tcPr>
          <w:p w:rsidR="0073637B" w:rsidRPr="00EE444C" w:rsidRDefault="0073637B" w:rsidP="00FC2623">
            <w:pPr>
              <w:jc w:val="center"/>
              <w:rPr>
                <w:sz w:val="22"/>
                <w:szCs w:val="22"/>
                <w:lang w:val="ru-RU"/>
              </w:rPr>
            </w:pPr>
            <w:r w:rsidRPr="00EE444C">
              <w:rPr>
                <w:sz w:val="22"/>
                <w:szCs w:val="22"/>
                <w:lang w:val="ru-RU"/>
              </w:rPr>
              <w:t>2013</w:t>
            </w:r>
            <w:r w:rsidR="00367DC6">
              <w:rPr>
                <w:sz w:val="22"/>
                <w:szCs w:val="22"/>
                <w:lang w:val="ru-RU"/>
              </w:rPr>
              <w:t>г.</w:t>
            </w:r>
          </w:p>
        </w:tc>
        <w:tc>
          <w:tcPr>
            <w:tcW w:w="1960" w:type="dxa"/>
            <w:tcBorders>
              <w:top w:val="single" w:sz="6" w:space="0" w:color="auto"/>
              <w:left w:val="single" w:sz="4" w:space="0" w:color="auto"/>
              <w:bottom w:val="single" w:sz="6" w:space="0" w:color="auto"/>
              <w:right w:val="single" w:sz="4" w:space="0" w:color="auto"/>
            </w:tcBorders>
            <w:vAlign w:val="center"/>
          </w:tcPr>
          <w:p w:rsidR="0073637B" w:rsidRPr="00EE444C" w:rsidRDefault="0073637B" w:rsidP="00FC2623">
            <w:pPr>
              <w:jc w:val="center"/>
              <w:rPr>
                <w:sz w:val="22"/>
                <w:szCs w:val="22"/>
                <w:lang w:val="ru-RU"/>
              </w:rPr>
            </w:pPr>
            <w:r w:rsidRPr="00EE444C">
              <w:rPr>
                <w:sz w:val="22"/>
                <w:szCs w:val="22"/>
                <w:lang w:val="ru-RU"/>
              </w:rPr>
              <w:t>2014</w:t>
            </w:r>
            <w:r w:rsidR="00367DC6">
              <w:rPr>
                <w:sz w:val="22"/>
                <w:szCs w:val="22"/>
                <w:lang w:val="ru-RU"/>
              </w:rPr>
              <w:t>г.</w:t>
            </w:r>
          </w:p>
        </w:tc>
        <w:tc>
          <w:tcPr>
            <w:tcW w:w="1960" w:type="dxa"/>
            <w:tcBorders>
              <w:top w:val="single" w:sz="6" w:space="0" w:color="auto"/>
              <w:left w:val="single" w:sz="4" w:space="0" w:color="auto"/>
              <w:bottom w:val="single" w:sz="6" w:space="0" w:color="auto"/>
              <w:right w:val="single" w:sz="6" w:space="0" w:color="auto"/>
            </w:tcBorders>
            <w:vAlign w:val="center"/>
          </w:tcPr>
          <w:p w:rsidR="0073637B" w:rsidRPr="00EE444C" w:rsidRDefault="0073637B" w:rsidP="00FC2623">
            <w:pPr>
              <w:jc w:val="center"/>
              <w:rPr>
                <w:sz w:val="22"/>
                <w:szCs w:val="22"/>
                <w:lang w:val="ru-RU"/>
              </w:rPr>
            </w:pPr>
            <w:r w:rsidRPr="00EE444C">
              <w:rPr>
                <w:sz w:val="22"/>
                <w:szCs w:val="22"/>
                <w:lang w:val="ru-RU"/>
              </w:rPr>
              <w:t>2015</w:t>
            </w:r>
            <w:r w:rsidR="00367DC6">
              <w:rPr>
                <w:sz w:val="22"/>
                <w:szCs w:val="22"/>
                <w:lang w:val="ru-RU"/>
              </w:rPr>
              <w:t>г.</w:t>
            </w:r>
          </w:p>
        </w:tc>
        <w:tc>
          <w:tcPr>
            <w:tcW w:w="1393" w:type="dxa"/>
            <w:vMerge/>
            <w:tcBorders>
              <w:top w:val="single" w:sz="6" w:space="0" w:color="auto"/>
              <w:left w:val="nil"/>
              <w:bottom w:val="single" w:sz="4" w:space="0" w:color="auto"/>
              <w:right w:val="single" w:sz="4" w:space="0" w:color="auto"/>
            </w:tcBorders>
            <w:vAlign w:val="center"/>
          </w:tcPr>
          <w:p w:rsidR="0073637B" w:rsidRPr="00EE444C" w:rsidRDefault="0073637B" w:rsidP="00FC2623">
            <w:pPr>
              <w:widowControl/>
              <w:rPr>
                <w:sz w:val="22"/>
                <w:szCs w:val="22"/>
                <w:lang w:val="ru-RU"/>
              </w:rPr>
            </w:pPr>
          </w:p>
        </w:tc>
      </w:tr>
      <w:tr w:rsidR="0073637B" w:rsidRPr="00367DC6" w:rsidTr="00367DC6">
        <w:trPr>
          <w:trHeight w:val="104"/>
        </w:trPr>
        <w:tc>
          <w:tcPr>
            <w:tcW w:w="1800" w:type="dxa"/>
            <w:tcBorders>
              <w:top w:val="nil"/>
              <w:left w:val="single" w:sz="6" w:space="0" w:color="auto"/>
              <w:bottom w:val="single" w:sz="6" w:space="0" w:color="auto"/>
              <w:right w:val="single" w:sz="6" w:space="0" w:color="auto"/>
            </w:tcBorders>
            <w:vAlign w:val="center"/>
          </w:tcPr>
          <w:p w:rsidR="0073637B" w:rsidRPr="00EE444C" w:rsidRDefault="0073637B" w:rsidP="00FC2623">
            <w:pPr>
              <w:rPr>
                <w:sz w:val="22"/>
                <w:szCs w:val="22"/>
                <w:lang w:val="ru-RU"/>
              </w:rPr>
            </w:pPr>
            <w:r w:rsidRPr="00367DC6">
              <w:rPr>
                <w:sz w:val="22"/>
                <w:szCs w:val="22"/>
                <w:lang w:val="ru-RU"/>
              </w:rPr>
              <w:t>1-11-</w:t>
            </w:r>
            <w:r w:rsidRPr="00EE444C">
              <w:rPr>
                <w:sz w:val="22"/>
                <w:szCs w:val="22"/>
                <w:lang w:val="ru-RU"/>
              </w:rPr>
              <w:t xml:space="preserve">х </w:t>
            </w:r>
            <w:r w:rsidRPr="00367DC6">
              <w:rPr>
                <w:sz w:val="22"/>
                <w:szCs w:val="22"/>
                <w:lang w:val="ru-RU"/>
              </w:rPr>
              <w:t>класс</w:t>
            </w:r>
            <w:r w:rsidRPr="00EE444C">
              <w:rPr>
                <w:sz w:val="22"/>
                <w:szCs w:val="22"/>
                <w:lang w:val="ru-RU"/>
              </w:rPr>
              <w:t>ов</w:t>
            </w:r>
          </w:p>
        </w:tc>
        <w:tc>
          <w:tcPr>
            <w:tcW w:w="1959" w:type="dxa"/>
            <w:tcBorders>
              <w:top w:val="single" w:sz="6" w:space="0" w:color="auto"/>
              <w:left w:val="single" w:sz="6" w:space="0" w:color="auto"/>
              <w:bottom w:val="single" w:sz="4" w:space="0" w:color="auto"/>
              <w:right w:val="single" w:sz="6" w:space="0" w:color="auto"/>
            </w:tcBorders>
            <w:vAlign w:val="center"/>
          </w:tcPr>
          <w:p w:rsidR="0073637B" w:rsidRPr="00367DC6" w:rsidRDefault="0073637B" w:rsidP="00FC2623">
            <w:pPr>
              <w:jc w:val="center"/>
              <w:rPr>
                <w:sz w:val="22"/>
                <w:szCs w:val="22"/>
                <w:lang w:val="ru-RU"/>
              </w:rPr>
            </w:pPr>
            <w:r w:rsidRPr="00367DC6">
              <w:rPr>
                <w:sz w:val="22"/>
                <w:szCs w:val="22"/>
                <w:lang w:val="ru-RU"/>
              </w:rPr>
              <w:t>87,6</w:t>
            </w:r>
          </w:p>
        </w:tc>
        <w:tc>
          <w:tcPr>
            <w:tcW w:w="1960" w:type="dxa"/>
            <w:tcBorders>
              <w:top w:val="single" w:sz="6" w:space="0" w:color="auto"/>
              <w:left w:val="single" w:sz="6" w:space="0" w:color="auto"/>
              <w:bottom w:val="single" w:sz="4" w:space="0" w:color="auto"/>
              <w:right w:val="single" w:sz="4" w:space="0" w:color="auto"/>
            </w:tcBorders>
            <w:vAlign w:val="center"/>
          </w:tcPr>
          <w:p w:rsidR="0073637B" w:rsidRPr="00367DC6" w:rsidRDefault="0073637B" w:rsidP="00FC2623">
            <w:pPr>
              <w:jc w:val="center"/>
              <w:rPr>
                <w:sz w:val="22"/>
                <w:szCs w:val="22"/>
                <w:lang w:val="ru-RU"/>
              </w:rPr>
            </w:pPr>
            <w:r w:rsidRPr="00367DC6">
              <w:rPr>
                <w:sz w:val="22"/>
                <w:szCs w:val="22"/>
                <w:lang w:val="ru-RU"/>
              </w:rPr>
              <w:t>87,6</w:t>
            </w:r>
          </w:p>
        </w:tc>
        <w:tc>
          <w:tcPr>
            <w:tcW w:w="1960" w:type="dxa"/>
            <w:tcBorders>
              <w:top w:val="single" w:sz="6" w:space="0" w:color="auto"/>
              <w:left w:val="single" w:sz="4" w:space="0" w:color="auto"/>
              <w:bottom w:val="single" w:sz="6" w:space="0" w:color="auto"/>
              <w:right w:val="single" w:sz="6" w:space="0" w:color="auto"/>
            </w:tcBorders>
            <w:vAlign w:val="center"/>
          </w:tcPr>
          <w:p w:rsidR="0073637B" w:rsidRPr="00EE444C" w:rsidRDefault="0073637B" w:rsidP="00FC2623">
            <w:pPr>
              <w:jc w:val="center"/>
              <w:rPr>
                <w:sz w:val="22"/>
                <w:szCs w:val="22"/>
                <w:lang w:val="ru-RU"/>
              </w:rPr>
            </w:pPr>
            <w:r w:rsidRPr="00EE444C">
              <w:rPr>
                <w:sz w:val="22"/>
                <w:szCs w:val="22"/>
                <w:lang w:val="ru-RU"/>
              </w:rPr>
              <w:t>87,7</w:t>
            </w:r>
          </w:p>
        </w:tc>
        <w:tc>
          <w:tcPr>
            <w:tcW w:w="1393" w:type="dxa"/>
            <w:tcBorders>
              <w:top w:val="single" w:sz="4" w:space="0" w:color="auto"/>
              <w:left w:val="single" w:sz="6" w:space="0" w:color="auto"/>
              <w:bottom w:val="single" w:sz="4" w:space="0" w:color="auto"/>
              <w:right w:val="single" w:sz="6" w:space="0" w:color="auto"/>
            </w:tcBorders>
            <w:vAlign w:val="center"/>
          </w:tcPr>
          <w:p w:rsidR="0073637B" w:rsidRPr="00EE444C" w:rsidRDefault="0073637B" w:rsidP="00FC2623">
            <w:pPr>
              <w:jc w:val="center"/>
              <w:rPr>
                <w:sz w:val="22"/>
                <w:szCs w:val="22"/>
                <w:lang w:val="ru-RU"/>
              </w:rPr>
            </w:pPr>
            <w:r w:rsidRPr="00EE444C">
              <w:rPr>
                <w:sz w:val="22"/>
                <w:szCs w:val="22"/>
                <w:lang w:val="ru-RU"/>
              </w:rPr>
              <w:t>0</w:t>
            </w:r>
          </w:p>
        </w:tc>
      </w:tr>
      <w:tr w:rsidR="0073637B" w:rsidRPr="00367DC6" w:rsidTr="00367DC6">
        <w:trPr>
          <w:trHeight w:val="123"/>
        </w:trPr>
        <w:tc>
          <w:tcPr>
            <w:tcW w:w="1800" w:type="dxa"/>
            <w:tcBorders>
              <w:top w:val="single" w:sz="6" w:space="0" w:color="auto"/>
              <w:left w:val="single" w:sz="6" w:space="0" w:color="auto"/>
              <w:bottom w:val="single" w:sz="6" w:space="0" w:color="auto"/>
              <w:right w:val="single" w:sz="6" w:space="0" w:color="auto"/>
            </w:tcBorders>
            <w:vAlign w:val="center"/>
          </w:tcPr>
          <w:p w:rsidR="0073637B" w:rsidRPr="00EE444C" w:rsidRDefault="0073637B" w:rsidP="00FC2623">
            <w:pPr>
              <w:rPr>
                <w:sz w:val="22"/>
                <w:szCs w:val="22"/>
                <w:lang w:val="ru-RU"/>
              </w:rPr>
            </w:pPr>
            <w:r w:rsidRPr="00367DC6">
              <w:rPr>
                <w:sz w:val="22"/>
                <w:szCs w:val="22"/>
                <w:lang w:val="ru-RU"/>
              </w:rPr>
              <w:t>1</w:t>
            </w:r>
            <w:r w:rsidRPr="00EE444C">
              <w:rPr>
                <w:sz w:val="22"/>
                <w:szCs w:val="22"/>
                <w:lang w:val="ru-RU"/>
              </w:rPr>
              <w:t>-</w:t>
            </w:r>
            <w:r w:rsidRPr="00367DC6">
              <w:rPr>
                <w:sz w:val="22"/>
                <w:szCs w:val="22"/>
                <w:lang w:val="ru-RU"/>
              </w:rPr>
              <w:t>4-</w:t>
            </w:r>
            <w:r w:rsidRPr="00EE444C">
              <w:rPr>
                <w:sz w:val="22"/>
                <w:szCs w:val="22"/>
                <w:lang w:val="ru-RU"/>
              </w:rPr>
              <w:t xml:space="preserve">х </w:t>
            </w:r>
            <w:r w:rsidRPr="00367DC6">
              <w:rPr>
                <w:sz w:val="22"/>
                <w:szCs w:val="22"/>
                <w:lang w:val="ru-RU"/>
              </w:rPr>
              <w:t>класс</w:t>
            </w:r>
            <w:r w:rsidRPr="00EE444C">
              <w:rPr>
                <w:sz w:val="22"/>
                <w:szCs w:val="22"/>
                <w:lang w:val="ru-RU"/>
              </w:rPr>
              <w:t>ов</w:t>
            </w:r>
          </w:p>
        </w:tc>
        <w:tc>
          <w:tcPr>
            <w:tcW w:w="1959" w:type="dxa"/>
            <w:tcBorders>
              <w:top w:val="single" w:sz="4" w:space="0" w:color="auto"/>
              <w:left w:val="single" w:sz="6" w:space="0" w:color="auto"/>
              <w:bottom w:val="single" w:sz="4" w:space="0" w:color="auto"/>
              <w:right w:val="single" w:sz="4" w:space="0" w:color="auto"/>
            </w:tcBorders>
            <w:vAlign w:val="center"/>
          </w:tcPr>
          <w:p w:rsidR="0073637B" w:rsidRPr="00367DC6" w:rsidRDefault="0073637B" w:rsidP="00FC2623">
            <w:pPr>
              <w:jc w:val="center"/>
              <w:rPr>
                <w:sz w:val="22"/>
                <w:szCs w:val="22"/>
                <w:lang w:val="ru-RU"/>
              </w:rPr>
            </w:pPr>
            <w:r w:rsidRPr="00367DC6">
              <w:rPr>
                <w:sz w:val="22"/>
                <w:szCs w:val="22"/>
                <w:lang w:val="ru-RU"/>
              </w:rPr>
              <w:t>97,9</w:t>
            </w:r>
          </w:p>
        </w:tc>
        <w:tc>
          <w:tcPr>
            <w:tcW w:w="1960" w:type="dxa"/>
            <w:tcBorders>
              <w:top w:val="single" w:sz="4" w:space="0" w:color="auto"/>
              <w:left w:val="single" w:sz="4" w:space="0" w:color="auto"/>
              <w:bottom w:val="single" w:sz="6" w:space="0" w:color="auto"/>
              <w:right w:val="single" w:sz="4" w:space="0" w:color="auto"/>
            </w:tcBorders>
            <w:vAlign w:val="center"/>
          </w:tcPr>
          <w:p w:rsidR="0073637B" w:rsidRPr="00367DC6" w:rsidRDefault="0073637B" w:rsidP="00FC2623">
            <w:pPr>
              <w:jc w:val="center"/>
              <w:rPr>
                <w:sz w:val="22"/>
                <w:szCs w:val="22"/>
                <w:lang w:val="ru-RU"/>
              </w:rPr>
            </w:pPr>
            <w:r w:rsidRPr="00367DC6">
              <w:rPr>
                <w:sz w:val="22"/>
                <w:szCs w:val="22"/>
                <w:lang w:val="ru-RU"/>
              </w:rPr>
              <w:t>98,4</w:t>
            </w:r>
          </w:p>
        </w:tc>
        <w:tc>
          <w:tcPr>
            <w:tcW w:w="1960" w:type="dxa"/>
            <w:tcBorders>
              <w:top w:val="single" w:sz="6" w:space="0" w:color="auto"/>
              <w:left w:val="single" w:sz="4" w:space="0" w:color="auto"/>
              <w:bottom w:val="single" w:sz="6" w:space="0" w:color="auto"/>
              <w:right w:val="single" w:sz="6" w:space="0" w:color="auto"/>
            </w:tcBorders>
            <w:vAlign w:val="center"/>
          </w:tcPr>
          <w:p w:rsidR="0073637B" w:rsidRPr="00EE444C" w:rsidRDefault="0073637B" w:rsidP="00FC2623">
            <w:pPr>
              <w:jc w:val="center"/>
              <w:rPr>
                <w:sz w:val="22"/>
                <w:szCs w:val="22"/>
                <w:lang w:val="ru-RU"/>
              </w:rPr>
            </w:pPr>
            <w:r w:rsidRPr="00EE444C">
              <w:rPr>
                <w:sz w:val="22"/>
                <w:szCs w:val="22"/>
                <w:lang w:val="ru-RU"/>
              </w:rPr>
              <w:t>96,0</w:t>
            </w:r>
          </w:p>
        </w:tc>
        <w:tc>
          <w:tcPr>
            <w:tcW w:w="1393" w:type="dxa"/>
            <w:tcBorders>
              <w:top w:val="single" w:sz="4" w:space="0" w:color="auto"/>
              <w:left w:val="single" w:sz="6" w:space="0" w:color="auto"/>
              <w:bottom w:val="single" w:sz="4" w:space="0" w:color="auto"/>
              <w:right w:val="single" w:sz="6" w:space="0" w:color="auto"/>
            </w:tcBorders>
            <w:vAlign w:val="center"/>
          </w:tcPr>
          <w:p w:rsidR="0073637B" w:rsidRPr="00EE444C" w:rsidRDefault="0073637B" w:rsidP="00FC2623">
            <w:pPr>
              <w:jc w:val="center"/>
              <w:rPr>
                <w:sz w:val="22"/>
                <w:szCs w:val="22"/>
                <w:lang w:val="ru-RU"/>
              </w:rPr>
            </w:pPr>
            <w:r w:rsidRPr="00EE444C">
              <w:rPr>
                <w:sz w:val="22"/>
                <w:szCs w:val="22"/>
                <w:lang w:val="ru-RU"/>
              </w:rPr>
              <w:t>-1,9</w:t>
            </w:r>
          </w:p>
        </w:tc>
      </w:tr>
      <w:tr w:rsidR="0073637B" w:rsidRPr="00367DC6" w:rsidTr="00367DC6">
        <w:trPr>
          <w:trHeight w:val="126"/>
        </w:trPr>
        <w:tc>
          <w:tcPr>
            <w:tcW w:w="1800" w:type="dxa"/>
            <w:tcBorders>
              <w:top w:val="single" w:sz="6" w:space="0" w:color="auto"/>
              <w:left w:val="single" w:sz="6" w:space="0" w:color="auto"/>
              <w:bottom w:val="single" w:sz="6" w:space="0" w:color="auto"/>
              <w:right w:val="single" w:sz="6" w:space="0" w:color="auto"/>
            </w:tcBorders>
            <w:vAlign w:val="center"/>
          </w:tcPr>
          <w:p w:rsidR="0073637B" w:rsidRPr="00EE444C" w:rsidRDefault="0073637B" w:rsidP="00FC2623">
            <w:pPr>
              <w:rPr>
                <w:sz w:val="22"/>
                <w:szCs w:val="22"/>
                <w:lang w:val="ru-RU"/>
              </w:rPr>
            </w:pPr>
            <w:r w:rsidRPr="00367DC6">
              <w:rPr>
                <w:sz w:val="22"/>
                <w:szCs w:val="22"/>
                <w:lang w:val="ru-RU"/>
              </w:rPr>
              <w:t>5-11-</w:t>
            </w:r>
            <w:r w:rsidRPr="00EE444C">
              <w:rPr>
                <w:sz w:val="22"/>
                <w:szCs w:val="22"/>
                <w:lang w:val="ru-RU"/>
              </w:rPr>
              <w:t>х</w:t>
            </w:r>
            <w:r w:rsidRPr="00367DC6">
              <w:rPr>
                <w:sz w:val="22"/>
                <w:szCs w:val="22"/>
                <w:lang w:val="ru-RU"/>
              </w:rPr>
              <w:t xml:space="preserve"> класс</w:t>
            </w:r>
            <w:r w:rsidRPr="00EE444C">
              <w:rPr>
                <w:sz w:val="22"/>
                <w:szCs w:val="22"/>
                <w:lang w:val="ru-RU"/>
              </w:rPr>
              <w:t>ов</w:t>
            </w:r>
          </w:p>
        </w:tc>
        <w:tc>
          <w:tcPr>
            <w:tcW w:w="1959" w:type="dxa"/>
            <w:tcBorders>
              <w:top w:val="single" w:sz="4" w:space="0" w:color="auto"/>
              <w:left w:val="single" w:sz="6" w:space="0" w:color="auto"/>
              <w:bottom w:val="single" w:sz="6" w:space="0" w:color="auto"/>
              <w:right w:val="single" w:sz="4" w:space="0" w:color="auto"/>
            </w:tcBorders>
            <w:vAlign w:val="center"/>
          </w:tcPr>
          <w:p w:rsidR="0073637B" w:rsidRPr="00367DC6" w:rsidRDefault="0073637B" w:rsidP="00FC2623">
            <w:pPr>
              <w:jc w:val="center"/>
              <w:rPr>
                <w:sz w:val="22"/>
                <w:szCs w:val="22"/>
                <w:lang w:val="ru-RU"/>
              </w:rPr>
            </w:pPr>
            <w:r w:rsidRPr="00367DC6">
              <w:rPr>
                <w:sz w:val="22"/>
                <w:szCs w:val="22"/>
                <w:lang w:val="ru-RU"/>
              </w:rPr>
              <w:t>80,2</w:t>
            </w:r>
          </w:p>
        </w:tc>
        <w:tc>
          <w:tcPr>
            <w:tcW w:w="1960" w:type="dxa"/>
            <w:tcBorders>
              <w:top w:val="single" w:sz="6" w:space="0" w:color="auto"/>
              <w:left w:val="single" w:sz="4" w:space="0" w:color="auto"/>
              <w:bottom w:val="single" w:sz="6" w:space="0" w:color="auto"/>
              <w:right w:val="single" w:sz="4" w:space="0" w:color="auto"/>
            </w:tcBorders>
            <w:vAlign w:val="center"/>
          </w:tcPr>
          <w:p w:rsidR="0073637B" w:rsidRPr="00367DC6" w:rsidRDefault="0073637B" w:rsidP="00FC2623">
            <w:pPr>
              <w:jc w:val="center"/>
              <w:rPr>
                <w:sz w:val="22"/>
                <w:szCs w:val="22"/>
                <w:lang w:val="ru-RU"/>
              </w:rPr>
            </w:pPr>
            <w:r w:rsidRPr="00367DC6">
              <w:rPr>
                <w:sz w:val="22"/>
                <w:szCs w:val="22"/>
                <w:lang w:val="ru-RU"/>
              </w:rPr>
              <w:t>79,7</w:t>
            </w:r>
          </w:p>
        </w:tc>
        <w:tc>
          <w:tcPr>
            <w:tcW w:w="1960" w:type="dxa"/>
            <w:tcBorders>
              <w:top w:val="single" w:sz="6" w:space="0" w:color="auto"/>
              <w:left w:val="single" w:sz="4" w:space="0" w:color="auto"/>
              <w:bottom w:val="single" w:sz="6" w:space="0" w:color="auto"/>
              <w:right w:val="single" w:sz="6" w:space="0" w:color="auto"/>
            </w:tcBorders>
            <w:vAlign w:val="center"/>
          </w:tcPr>
          <w:p w:rsidR="0073637B" w:rsidRPr="00EE444C" w:rsidRDefault="0073637B" w:rsidP="00FC2623">
            <w:pPr>
              <w:jc w:val="center"/>
              <w:rPr>
                <w:sz w:val="22"/>
                <w:szCs w:val="22"/>
                <w:lang w:val="ru-RU"/>
              </w:rPr>
            </w:pPr>
            <w:r w:rsidRPr="00EE444C">
              <w:rPr>
                <w:sz w:val="22"/>
                <w:szCs w:val="22"/>
                <w:lang w:val="ru-RU"/>
              </w:rPr>
              <w:t>81,6</w:t>
            </w:r>
          </w:p>
        </w:tc>
        <w:tc>
          <w:tcPr>
            <w:tcW w:w="1393" w:type="dxa"/>
            <w:tcBorders>
              <w:top w:val="single" w:sz="4" w:space="0" w:color="auto"/>
              <w:left w:val="single" w:sz="6" w:space="0" w:color="auto"/>
              <w:bottom w:val="single" w:sz="6" w:space="0" w:color="auto"/>
              <w:right w:val="single" w:sz="6" w:space="0" w:color="auto"/>
            </w:tcBorders>
            <w:vAlign w:val="center"/>
          </w:tcPr>
          <w:p w:rsidR="0073637B" w:rsidRPr="00EE444C" w:rsidRDefault="0073637B" w:rsidP="00FC2623">
            <w:pPr>
              <w:jc w:val="center"/>
              <w:rPr>
                <w:sz w:val="22"/>
                <w:szCs w:val="22"/>
                <w:lang w:val="ru-RU"/>
              </w:rPr>
            </w:pPr>
            <w:r w:rsidRPr="00EE444C">
              <w:rPr>
                <w:sz w:val="22"/>
                <w:szCs w:val="22"/>
                <w:lang w:val="ru-RU"/>
              </w:rPr>
              <w:t>1,7</w:t>
            </w:r>
          </w:p>
        </w:tc>
      </w:tr>
    </w:tbl>
    <w:p w:rsidR="0073637B" w:rsidRPr="00EE444C" w:rsidRDefault="0073637B" w:rsidP="00FC2623">
      <w:pPr>
        <w:rPr>
          <w:bCs/>
          <w:sz w:val="24"/>
          <w:szCs w:val="24"/>
          <w:lang w:val="ru-RU"/>
        </w:rPr>
      </w:pPr>
    </w:p>
    <w:p w:rsidR="0073637B" w:rsidRPr="00EE444C" w:rsidRDefault="0073637B" w:rsidP="00FC2623">
      <w:pPr>
        <w:ind w:firstLine="708"/>
        <w:jc w:val="both"/>
        <w:rPr>
          <w:sz w:val="24"/>
          <w:szCs w:val="24"/>
          <w:lang w:val="ru-RU"/>
        </w:rPr>
      </w:pPr>
      <w:r w:rsidRPr="00EE444C">
        <w:rPr>
          <w:sz w:val="24"/>
          <w:szCs w:val="24"/>
          <w:lang w:val="ru-RU"/>
        </w:rPr>
        <w:t xml:space="preserve">В 22 районнах Рязанской области охват горячим питанием по итогам 2015г. составил 100%; в </w:t>
      </w:r>
      <w:r w:rsidR="00647FD2">
        <w:rPr>
          <w:sz w:val="24"/>
          <w:szCs w:val="24"/>
          <w:lang w:val="ru-RU"/>
        </w:rPr>
        <w:t>4-х</w:t>
      </w:r>
      <w:r w:rsidRPr="00EE444C">
        <w:rPr>
          <w:sz w:val="24"/>
          <w:szCs w:val="24"/>
          <w:lang w:val="ru-RU"/>
        </w:rPr>
        <w:t xml:space="preserve"> муниципальных образованиях Рязанской области ниже 87,7% - Рязанский район (84,7%), г.Скопин (79,3%), г.Рязань (75,7%) и Михайловский район (77,0%).</w:t>
      </w:r>
    </w:p>
    <w:p w:rsidR="0073637B" w:rsidRPr="00EE444C" w:rsidRDefault="0073637B" w:rsidP="00FC2623">
      <w:pPr>
        <w:ind w:firstLine="708"/>
        <w:jc w:val="both"/>
        <w:rPr>
          <w:sz w:val="24"/>
          <w:szCs w:val="24"/>
          <w:lang w:val="ru-RU"/>
        </w:rPr>
      </w:pPr>
      <w:r w:rsidRPr="00EE444C">
        <w:rPr>
          <w:sz w:val="24"/>
          <w:szCs w:val="24"/>
          <w:lang w:val="ru-RU"/>
        </w:rPr>
        <w:t xml:space="preserve">Показатель охвата школьников двухразовым горячим питанием в целом по Рязанской области в 2015г. составил от числа питающихся - 34,8% (по РФ в 2014г. </w:t>
      </w:r>
      <w:r w:rsidR="00647FD2">
        <w:rPr>
          <w:sz w:val="24"/>
          <w:szCs w:val="24"/>
          <w:lang w:val="ru-RU"/>
        </w:rPr>
        <w:t xml:space="preserve">- </w:t>
      </w:r>
      <w:r w:rsidRPr="00EE444C">
        <w:rPr>
          <w:sz w:val="24"/>
          <w:szCs w:val="24"/>
          <w:lang w:val="ru-RU"/>
        </w:rPr>
        <w:t>27,9%), в том числе: по школьникам первой образовательной ступени (1-4-е классы) показатель составил - 54,7%; по школьникам 5-11-х классов – 17,</w:t>
      </w:r>
      <w:r w:rsidR="00647FD2">
        <w:rPr>
          <w:sz w:val="24"/>
          <w:szCs w:val="24"/>
          <w:lang w:val="ru-RU"/>
        </w:rPr>
        <w:t>6%.</w:t>
      </w:r>
    </w:p>
    <w:p w:rsidR="0073637B" w:rsidRPr="00EE444C" w:rsidRDefault="0073637B" w:rsidP="00FC2623">
      <w:pPr>
        <w:ind w:firstLine="708"/>
        <w:jc w:val="both"/>
        <w:rPr>
          <w:sz w:val="24"/>
          <w:szCs w:val="24"/>
          <w:lang w:val="ru-RU"/>
        </w:rPr>
      </w:pPr>
      <w:r w:rsidRPr="00EE444C">
        <w:rPr>
          <w:sz w:val="24"/>
          <w:szCs w:val="24"/>
          <w:lang w:val="ru-RU"/>
        </w:rPr>
        <w:t>Значимым фактором в профилактике заболеваний, связанных с организацией питания в организациях для детей и подростков, является качество готовых блюд по микробиологическим показателям. В 2015г. удельный вес исследованных проб готовых блюд, не отвечающих гигиеническим требованиям по микробиологическим показателям составил 2,6%, что на уровне показателя 2013г.</w:t>
      </w:r>
    </w:p>
    <w:p w:rsidR="0073637B" w:rsidRPr="00EE444C" w:rsidRDefault="0073637B" w:rsidP="00FC2623">
      <w:pPr>
        <w:ind w:firstLine="708"/>
        <w:jc w:val="both"/>
        <w:rPr>
          <w:sz w:val="24"/>
          <w:szCs w:val="24"/>
          <w:lang w:val="ru-RU"/>
        </w:rPr>
      </w:pPr>
      <w:r w:rsidRPr="00EE444C">
        <w:rPr>
          <w:sz w:val="24"/>
          <w:szCs w:val="24"/>
          <w:lang w:val="ru-RU"/>
        </w:rPr>
        <w:t>Большое значение в формировании гармоничного роста и развития ребенка имеют такие составляющиие ораганизованного питания, как калорийность рациона и содержание витамина С в искусственно витаминизированных блюдах. В 2015г. удельный вес исследованных проб готовых блюд, не отвечающих гигиеническим требованиям по калорийности и полноте вложения, составил 5,2%, по содержанию витами С – 1,9%, по сранению с 2013г. изменеие показателей незначительное.</w:t>
      </w:r>
    </w:p>
    <w:p w:rsidR="0073637B" w:rsidRPr="00EE444C" w:rsidRDefault="0073637B" w:rsidP="00FC2623">
      <w:pPr>
        <w:ind w:firstLine="708"/>
        <w:jc w:val="both"/>
        <w:rPr>
          <w:sz w:val="24"/>
          <w:szCs w:val="24"/>
          <w:lang w:val="ru-RU"/>
        </w:rPr>
      </w:pPr>
      <w:r w:rsidRPr="00EE444C">
        <w:rPr>
          <w:sz w:val="24"/>
          <w:szCs w:val="24"/>
          <w:lang w:val="ru-RU"/>
        </w:rPr>
        <w:t>С целью совершенствования организации питания обучающихся в регионе разработана и реализуется программа «Развитие образования Рязанской области на 2014-2018 годы» (подпрограмма «Укрепление здоровья школьников»), в которой предусмотрены мероприятия на улучшение системы организации питания школьников. В 2015г. в рамках программы на финансирование всех мероприятий, включая мероприятия по улучшению материально-технического состояния школьных столовых, было выделено более 220 тыс. рублей.</w:t>
      </w:r>
    </w:p>
    <w:p w:rsidR="0073637B" w:rsidRPr="00EE444C" w:rsidRDefault="0073637B" w:rsidP="00FC2623">
      <w:pPr>
        <w:ind w:firstLine="708"/>
        <w:jc w:val="both"/>
        <w:rPr>
          <w:sz w:val="24"/>
          <w:szCs w:val="24"/>
          <w:lang w:val="ru-RU"/>
        </w:rPr>
      </w:pPr>
      <w:r w:rsidRPr="00EE444C">
        <w:rPr>
          <w:sz w:val="24"/>
          <w:szCs w:val="24"/>
          <w:lang w:val="ru-RU"/>
        </w:rPr>
        <w:t>В 2015г. в 19 муниципальных образованиях Рязанской области разработаны и реализуются программы, направленные на улучшение системы организации питания школьников, повышение доступ</w:t>
      </w:r>
      <w:r w:rsidR="00647FD2">
        <w:rPr>
          <w:sz w:val="24"/>
          <w:szCs w:val="24"/>
          <w:lang w:val="ru-RU"/>
        </w:rPr>
        <w:t>ности услуги школьного питания.</w:t>
      </w:r>
    </w:p>
    <w:p w:rsidR="0073637B" w:rsidRPr="00EE444C" w:rsidRDefault="0073637B" w:rsidP="00FC2623">
      <w:pPr>
        <w:ind w:firstLine="708"/>
        <w:jc w:val="both"/>
        <w:rPr>
          <w:sz w:val="24"/>
          <w:szCs w:val="24"/>
          <w:lang w:val="ru-RU"/>
        </w:rPr>
      </w:pPr>
      <w:r w:rsidRPr="00EE444C">
        <w:rPr>
          <w:sz w:val="24"/>
          <w:szCs w:val="24"/>
          <w:lang w:val="ru-RU"/>
        </w:rPr>
        <w:t>В соответствии с Законом Рязанской области от 29.08.2013 №42-ОЗ «Об образовании в Рязанской области» право на бесплатное питание в государственных образовательных организациях Рязанской области имеют:</w:t>
      </w:r>
    </w:p>
    <w:p w:rsidR="0073637B" w:rsidRPr="00EE444C" w:rsidRDefault="0073637B" w:rsidP="00FC2623">
      <w:pPr>
        <w:widowControl/>
        <w:ind w:firstLine="708"/>
        <w:jc w:val="both"/>
        <w:rPr>
          <w:rFonts w:eastAsia="Times New Roman"/>
          <w:noProof w:val="0"/>
          <w:sz w:val="24"/>
          <w:szCs w:val="24"/>
          <w:lang w:val="ru-RU" w:eastAsia="ru-RU"/>
        </w:rPr>
      </w:pPr>
      <w:r w:rsidRPr="00EE444C">
        <w:rPr>
          <w:rFonts w:eastAsia="Times New Roman"/>
          <w:noProof w:val="0"/>
          <w:sz w:val="24"/>
          <w:szCs w:val="24"/>
          <w:lang w:val="ru-RU" w:eastAsia="ru-RU"/>
        </w:rPr>
        <w:t>- обучающиеся с ограниченными возможностями здоровья;</w:t>
      </w:r>
    </w:p>
    <w:p w:rsidR="0073637B" w:rsidRPr="00EE444C" w:rsidRDefault="0073637B" w:rsidP="00FC2623">
      <w:pPr>
        <w:widowControl/>
        <w:ind w:firstLine="708"/>
        <w:jc w:val="both"/>
        <w:rPr>
          <w:rFonts w:eastAsia="Times New Roman"/>
          <w:noProof w:val="0"/>
          <w:sz w:val="24"/>
          <w:szCs w:val="24"/>
          <w:lang w:val="ru-RU" w:eastAsia="ru-RU"/>
        </w:rPr>
      </w:pPr>
      <w:r w:rsidRPr="00EE444C">
        <w:rPr>
          <w:rFonts w:eastAsia="Times New Roman"/>
          <w:noProof w:val="0"/>
          <w:sz w:val="24"/>
          <w:szCs w:val="24"/>
          <w:lang w:val="ru-RU" w:eastAsia="ru-RU"/>
        </w:rPr>
        <w:t>- дети-сироты и дети, оставшиеся без попечения родителей.</w:t>
      </w:r>
    </w:p>
    <w:p w:rsidR="0073637B" w:rsidRPr="00EE444C" w:rsidRDefault="0073637B" w:rsidP="00FC2623">
      <w:pPr>
        <w:widowControl/>
        <w:ind w:firstLine="708"/>
        <w:jc w:val="both"/>
        <w:rPr>
          <w:rFonts w:eastAsia="Times New Roman"/>
          <w:noProof w:val="0"/>
          <w:sz w:val="24"/>
          <w:szCs w:val="24"/>
          <w:lang w:val="ru-RU" w:eastAsia="ru-RU"/>
        </w:rPr>
      </w:pPr>
      <w:r w:rsidRPr="00EE444C">
        <w:rPr>
          <w:rFonts w:eastAsia="Times New Roman"/>
          <w:noProof w:val="0"/>
          <w:sz w:val="24"/>
          <w:szCs w:val="24"/>
          <w:lang w:val="ru-RU" w:eastAsia="ru-RU"/>
        </w:rPr>
        <w:t>Размер и порядок предоставления денежных средств на бесплатное питание обучающихся в муниципальных общеобразовательных учреждениях закреплен постановлением Правительства Рязанской области и постановлениями (распоряжениями) глав муниципальных</w:t>
      </w:r>
      <w:r w:rsidR="00647FD2">
        <w:rPr>
          <w:rFonts w:eastAsia="Times New Roman"/>
          <w:noProof w:val="0"/>
          <w:sz w:val="24"/>
          <w:szCs w:val="24"/>
          <w:lang w:val="ru-RU" w:eastAsia="ru-RU"/>
        </w:rPr>
        <w:t xml:space="preserve"> образований Рязанской области.</w:t>
      </w:r>
    </w:p>
    <w:p w:rsidR="0073637B" w:rsidRPr="00EE444C" w:rsidRDefault="0073637B" w:rsidP="00FC2623">
      <w:pPr>
        <w:widowControl/>
        <w:ind w:firstLine="708"/>
        <w:jc w:val="both"/>
        <w:rPr>
          <w:rFonts w:eastAsia="Times New Roman"/>
          <w:noProof w:val="0"/>
          <w:sz w:val="24"/>
          <w:szCs w:val="24"/>
          <w:lang w:val="ru-RU" w:eastAsia="ru-RU"/>
        </w:rPr>
      </w:pPr>
      <w:r w:rsidRPr="00EE444C">
        <w:rPr>
          <w:rFonts w:eastAsia="Times New Roman"/>
          <w:noProof w:val="0"/>
          <w:sz w:val="24"/>
          <w:szCs w:val="24"/>
          <w:lang w:val="ru-RU" w:eastAsia="ru-RU"/>
        </w:rPr>
        <w:t>В 2015г. дотации на одного обучающегося в муниципальных общеобразовательных учреждениях Рязанской области составляют 30 рублей в день, в городе Рязани - для учащихся льготных категорий – 68 рублей.</w:t>
      </w:r>
    </w:p>
    <w:p w:rsidR="0073637B" w:rsidRPr="00EE444C" w:rsidRDefault="0073637B" w:rsidP="00FC2623">
      <w:pPr>
        <w:widowControl/>
        <w:ind w:firstLine="708"/>
        <w:jc w:val="both"/>
        <w:rPr>
          <w:rFonts w:eastAsia="Times New Roman"/>
          <w:noProof w:val="0"/>
          <w:sz w:val="24"/>
          <w:szCs w:val="24"/>
          <w:lang w:val="ru-RU" w:eastAsia="ru-RU"/>
        </w:rPr>
      </w:pPr>
      <w:r w:rsidRPr="00EE444C">
        <w:rPr>
          <w:rFonts w:eastAsia="Times New Roman"/>
          <w:noProof w:val="0"/>
          <w:sz w:val="24"/>
          <w:szCs w:val="24"/>
          <w:lang w:val="ru-RU" w:eastAsia="ru-RU"/>
        </w:rPr>
        <w:t>Выделяемые бюджетные средства направлялись на бесплатное обеспечение всех учащихся школ горячим питанием, либо на бесплатное питание детей из льготных категорий. Педагогический совет каждой школы совместно с органом самоуправления школы определяет список учащихся, нуждающихся в бесплатном питании. К льготным категориям относятся:</w:t>
      </w:r>
    </w:p>
    <w:p w:rsidR="0073637B" w:rsidRPr="00EE444C" w:rsidRDefault="0073637B" w:rsidP="00FC2623">
      <w:pPr>
        <w:widowControl/>
        <w:ind w:firstLine="708"/>
        <w:jc w:val="both"/>
        <w:rPr>
          <w:rFonts w:eastAsia="Times New Roman"/>
          <w:noProof w:val="0"/>
          <w:sz w:val="24"/>
          <w:szCs w:val="24"/>
          <w:lang w:val="ru-RU" w:eastAsia="ru-RU"/>
        </w:rPr>
      </w:pPr>
      <w:r w:rsidRPr="00EE444C">
        <w:rPr>
          <w:rFonts w:eastAsia="Times New Roman"/>
          <w:noProof w:val="0"/>
          <w:sz w:val="24"/>
          <w:szCs w:val="24"/>
          <w:lang w:val="ru-RU" w:eastAsia="ru-RU"/>
        </w:rPr>
        <w:t>- учащиеся из малообеспеченных и многодетных семей;</w:t>
      </w:r>
    </w:p>
    <w:p w:rsidR="0073637B" w:rsidRPr="00EE444C" w:rsidRDefault="0073637B" w:rsidP="00FC2623">
      <w:pPr>
        <w:widowControl/>
        <w:ind w:firstLine="708"/>
        <w:jc w:val="both"/>
        <w:rPr>
          <w:rFonts w:eastAsia="Times New Roman"/>
          <w:noProof w:val="0"/>
          <w:sz w:val="24"/>
          <w:szCs w:val="24"/>
          <w:lang w:val="ru-RU" w:eastAsia="ru-RU"/>
        </w:rPr>
      </w:pPr>
      <w:r w:rsidRPr="00EE444C">
        <w:rPr>
          <w:rFonts w:eastAsia="Times New Roman"/>
          <w:noProof w:val="0"/>
          <w:sz w:val="24"/>
          <w:szCs w:val="24"/>
          <w:lang w:val="ru-RU" w:eastAsia="ru-RU"/>
        </w:rPr>
        <w:t>- дети-сироты и дети, оставшиеся без попечения родителей;</w:t>
      </w:r>
    </w:p>
    <w:p w:rsidR="0073637B" w:rsidRPr="00EE444C" w:rsidRDefault="0073637B" w:rsidP="00FC2623">
      <w:pPr>
        <w:widowControl/>
        <w:ind w:firstLine="708"/>
        <w:jc w:val="both"/>
        <w:rPr>
          <w:rFonts w:eastAsia="Times New Roman"/>
          <w:noProof w:val="0"/>
          <w:sz w:val="24"/>
          <w:szCs w:val="24"/>
          <w:lang w:val="ru-RU" w:eastAsia="ru-RU"/>
        </w:rPr>
      </w:pPr>
      <w:r w:rsidRPr="00EE444C">
        <w:rPr>
          <w:rFonts w:eastAsia="Times New Roman"/>
          <w:noProof w:val="0"/>
          <w:sz w:val="24"/>
          <w:szCs w:val="24"/>
          <w:lang w:val="ru-RU" w:eastAsia="ru-RU"/>
        </w:rPr>
        <w:t>- другие учащиеся с учетом материального положения семьи, в том числе и дети из неполных семей, среднегодовой доход которых ниже величины прожиточного минимума, установленного в соответствии с постановлением Правительства Рязанской области.</w:t>
      </w:r>
    </w:p>
    <w:p w:rsidR="00847F1E" w:rsidRPr="00EE444C" w:rsidRDefault="00847F1E" w:rsidP="00FC2623">
      <w:pPr>
        <w:pStyle w:val="aa"/>
        <w:spacing w:before="0" w:after="0"/>
        <w:ind w:firstLine="709"/>
        <w:jc w:val="both"/>
        <w:rPr>
          <w:lang w:val="ru-RU"/>
        </w:rPr>
      </w:pPr>
      <w:r w:rsidRPr="00EE444C">
        <w:rPr>
          <w:lang w:val="ru-RU"/>
        </w:rPr>
        <w:t>Одной из приоритетных задач является формирование у детей и подростков культуры здорового питания.</w:t>
      </w:r>
    </w:p>
    <w:p w:rsidR="00847F1E" w:rsidRPr="00EE444C" w:rsidRDefault="00847F1E" w:rsidP="00FC2623">
      <w:pPr>
        <w:pStyle w:val="aa"/>
        <w:spacing w:before="0" w:after="0"/>
        <w:ind w:firstLine="709"/>
        <w:jc w:val="both"/>
        <w:rPr>
          <w:lang w:val="ru-RU"/>
        </w:rPr>
      </w:pPr>
      <w:r w:rsidRPr="00EE444C">
        <w:rPr>
          <w:lang w:val="ru-RU"/>
        </w:rPr>
        <w:t xml:space="preserve">В 2015 году Управлением Роспотребнадзора по Рязанской области в рамках прведения мероприятий Всемирного дня здоровья совместно с </w:t>
      </w:r>
      <w:r w:rsidR="00647FD2">
        <w:rPr>
          <w:lang w:val="ru-RU"/>
        </w:rPr>
        <w:t>У</w:t>
      </w:r>
      <w:r w:rsidRPr="00EE444C">
        <w:rPr>
          <w:lang w:val="ru-RU"/>
        </w:rPr>
        <w:t>правлением образования и молодёжной политики администрации г.Рязани организованы в общеобразовательных школах города Рязани конкурс рисунков для учащихся начальных классов по тематике «Здоровая тарелка» и анкетирование среди старшеклассников на знание вопросов правильного и рационального питания.</w:t>
      </w:r>
    </w:p>
    <w:p w:rsidR="00847F1E" w:rsidRPr="00EE444C" w:rsidRDefault="00847F1E" w:rsidP="00FC2623">
      <w:pPr>
        <w:pStyle w:val="aa"/>
        <w:spacing w:before="0" w:after="0"/>
        <w:ind w:firstLine="708"/>
        <w:jc w:val="both"/>
        <w:rPr>
          <w:lang w:val="ru-RU"/>
        </w:rPr>
      </w:pPr>
      <w:r w:rsidRPr="00EE444C">
        <w:rPr>
          <w:lang w:val="ru-RU"/>
        </w:rPr>
        <w:t>Итоги конкурса и анкетирования подведены Управлением Роспотребнадзора по Рязанской области совместно с Рязанским государственным медицинским университ</w:t>
      </w:r>
      <w:r w:rsidR="00647FD2">
        <w:rPr>
          <w:lang w:val="ru-RU"/>
        </w:rPr>
        <w:t>етом им. академика И.П.Павлова.</w:t>
      </w:r>
    </w:p>
    <w:p w:rsidR="00847F1E" w:rsidRPr="00EE444C" w:rsidRDefault="00847F1E" w:rsidP="00FC2623">
      <w:pPr>
        <w:ind w:firstLine="708"/>
        <w:jc w:val="both"/>
        <w:rPr>
          <w:rFonts w:eastAsia="Times New Roman"/>
          <w:sz w:val="24"/>
          <w:szCs w:val="24"/>
          <w:lang w:val="ru-RU" w:eastAsia="ru-RU"/>
        </w:rPr>
      </w:pPr>
      <w:r w:rsidRPr="00EE444C">
        <w:rPr>
          <w:sz w:val="24"/>
          <w:szCs w:val="24"/>
          <w:lang w:val="ru-RU"/>
        </w:rPr>
        <w:t>По резул</w:t>
      </w:r>
      <w:r w:rsidR="00647FD2">
        <w:rPr>
          <w:sz w:val="24"/>
          <w:szCs w:val="24"/>
          <w:lang w:val="ru-RU"/>
        </w:rPr>
        <w:t>ь</w:t>
      </w:r>
      <w:r w:rsidRPr="00EE444C">
        <w:rPr>
          <w:sz w:val="24"/>
          <w:szCs w:val="24"/>
          <w:lang w:val="ru-RU"/>
        </w:rPr>
        <w:t>татам ананимного анкетирования 2074 старшеклассник</w:t>
      </w:r>
      <w:r w:rsidR="00647FD2">
        <w:rPr>
          <w:sz w:val="24"/>
          <w:szCs w:val="24"/>
          <w:lang w:val="ru-RU"/>
        </w:rPr>
        <w:t>а</w:t>
      </w:r>
      <w:r w:rsidRPr="00EE444C">
        <w:rPr>
          <w:sz w:val="24"/>
          <w:szCs w:val="24"/>
          <w:lang w:val="ru-RU"/>
        </w:rPr>
        <w:t xml:space="preserve"> питаются в школьной столовой - 63,23%, не питаются в столовой</w:t>
      </w:r>
      <w:r w:rsidR="00647FD2">
        <w:rPr>
          <w:sz w:val="24"/>
          <w:szCs w:val="24"/>
          <w:lang w:val="ru-RU"/>
        </w:rPr>
        <w:t xml:space="preserve"> </w:t>
      </w:r>
      <w:r w:rsidRPr="00EE444C">
        <w:rPr>
          <w:sz w:val="24"/>
          <w:szCs w:val="24"/>
          <w:lang w:val="ru-RU"/>
        </w:rPr>
        <w:t xml:space="preserve">– 25%. Основными причинами отсутствия желания питаться в школьной столовой - это </w:t>
      </w:r>
      <w:r w:rsidRPr="00EE444C">
        <w:rPr>
          <w:rFonts w:eastAsia="Times New Roman"/>
          <w:sz w:val="24"/>
          <w:szCs w:val="24"/>
          <w:lang w:val="ru-RU" w:eastAsia="ru-RU"/>
        </w:rPr>
        <w:t>не вкусно приготовленная пища - 8,23% или готовят нелюбимую мной пищу (</w:t>
      </w:r>
      <w:r w:rsidRPr="00EE444C">
        <w:rPr>
          <w:sz w:val="24"/>
          <w:szCs w:val="24"/>
          <w:lang w:val="ru-RU"/>
        </w:rPr>
        <w:t xml:space="preserve">каши, тушеная капуста, супы) </w:t>
      </w:r>
      <w:r w:rsidRPr="00EE444C">
        <w:rPr>
          <w:rFonts w:eastAsia="Times New Roman"/>
          <w:sz w:val="24"/>
          <w:szCs w:val="24"/>
          <w:lang w:val="ru-RU" w:eastAsia="ru-RU"/>
        </w:rPr>
        <w:t>- 5,88% или не успевают пообедать в перерыве - 4,70%.</w:t>
      </w:r>
    </w:p>
    <w:p w:rsidR="00847F1E" w:rsidRPr="00EE444C" w:rsidRDefault="00847F1E" w:rsidP="00FC2623">
      <w:pPr>
        <w:ind w:firstLine="708"/>
        <w:jc w:val="both"/>
        <w:rPr>
          <w:rFonts w:eastAsia="Times New Roman"/>
          <w:sz w:val="24"/>
          <w:szCs w:val="24"/>
          <w:lang w:val="ru-RU" w:eastAsia="ru-RU"/>
        </w:rPr>
      </w:pPr>
      <w:r w:rsidRPr="00EE444C">
        <w:rPr>
          <w:rFonts w:eastAsia="Times New Roman"/>
          <w:sz w:val="24"/>
          <w:szCs w:val="24"/>
          <w:lang w:val="ru-RU" w:eastAsia="ru-RU"/>
        </w:rPr>
        <w:t>Наряду с этим 3,52% школьников не питаются в школе из-за высокой стоимости обеда.</w:t>
      </w:r>
      <w:r w:rsidR="00647FD2">
        <w:rPr>
          <w:rFonts w:eastAsia="Times New Roman"/>
          <w:sz w:val="24"/>
          <w:szCs w:val="24"/>
          <w:lang w:val="ru-RU" w:eastAsia="ru-RU"/>
        </w:rPr>
        <w:t xml:space="preserve"> </w:t>
      </w:r>
      <w:r w:rsidRPr="00EE444C">
        <w:rPr>
          <w:sz w:val="24"/>
          <w:szCs w:val="24"/>
          <w:lang w:val="ru-RU"/>
        </w:rPr>
        <w:t xml:space="preserve">Удовлетворены качеством питания в школьной столовой - 66,17% обучающихся и не удовлетворены - 12,64%. Незначительное количество учащихся берут еду из дома - 8,52%. В связи со сложившимися в семье предпочтениями школьники в основном берут с собой булочки, пирожки - 32,35%, яблоко или другие фрукты - 25,88%, шоколад - 13,23%, карамельные  шоколадные конфеты – 8,52% и другие продукты. Перекусывают в школе на «ходу» </w:t>
      </w:r>
      <w:r w:rsidRPr="00EE444C">
        <w:rPr>
          <w:rFonts w:eastAsia="Times New Roman"/>
          <w:sz w:val="24"/>
          <w:szCs w:val="24"/>
          <w:lang w:val="ru-RU" w:eastAsia="ru-RU"/>
        </w:rPr>
        <w:t>- 6,47%; иногда - 36,17%; никогда - 57,35%.</w:t>
      </w:r>
    </w:p>
    <w:p w:rsidR="0073637B" w:rsidRPr="00EE444C" w:rsidRDefault="0073637B" w:rsidP="00FC2623">
      <w:pPr>
        <w:ind w:firstLine="709"/>
        <w:jc w:val="both"/>
        <w:rPr>
          <w:sz w:val="24"/>
          <w:szCs w:val="24"/>
          <w:lang w:val="ru-RU"/>
        </w:rPr>
      </w:pPr>
      <w:r w:rsidRPr="00EE444C">
        <w:rPr>
          <w:sz w:val="24"/>
          <w:szCs w:val="24"/>
          <w:lang w:val="ru-RU"/>
        </w:rPr>
        <w:t xml:space="preserve">В 2015 году летний отдых и оздоровление детей осуществлялся на базах 365 учреждений. Количество учреждений, занятых летним отдыхом и оздоровлением детей, </w:t>
      </w:r>
      <w:r w:rsidR="00DC6F96">
        <w:rPr>
          <w:sz w:val="24"/>
          <w:szCs w:val="24"/>
          <w:lang w:val="ru-RU"/>
        </w:rPr>
        <w:t>по сравнению с 2014г.,</w:t>
      </w:r>
      <w:r w:rsidRPr="00EE444C">
        <w:rPr>
          <w:sz w:val="24"/>
          <w:szCs w:val="24"/>
          <w:lang w:val="ru-RU"/>
        </w:rPr>
        <w:t xml:space="preserve"> увеличилось на </w:t>
      </w:r>
      <w:r w:rsidR="00DC6F96">
        <w:rPr>
          <w:sz w:val="24"/>
          <w:szCs w:val="24"/>
          <w:lang w:val="ru-RU"/>
        </w:rPr>
        <w:t>1</w:t>
      </w:r>
      <w:r w:rsidRPr="00EE444C">
        <w:rPr>
          <w:sz w:val="24"/>
          <w:szCs w:val="24"/>
          <w:lang w:val="ru-RU"/>
        </w:rPr>
        <w:t>,7%, количество оздоровленных детей – на 4,</w:t>
      </w:r>
      <w:r w:rsidR="00DC6F96">
        <w:rPr>
          <w:sz w:val="24"/>
          <w:szCs w:val="24"/>
          <w:lang w:val="ru-RU"/>
        </w:rPr>
        <w:t>3%.</w:t>
      </w:r>
    </w:p>
    <w:p w:rsidR="0073637B" w:rsidRDefault="0073637B" w:rsidP="00FC2623">
      <w:pPr>
        <w:jc w:val="both"/>
        <w:rPr>
          <w:sz w:val="24"/>
          <w:szCs w:val="24"/>
          <w:lang w:val="ru-RU"/>
        </w:rPr>
      </w:pPr>
    </w:p>
    <w:p w:rsidR="0073637B" w:rsidRPr="00EE444C" w:rsidRDefault="0073637B"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sz w:val="22"/>
          <w:szCs w:val="22"/>
          <w:lang w:val="ru-RU"/>
        </w:rPr>
      </w:pPr>
      <w:r w:rsidRPr="00EE444C">
        <w:rPr>
          <w:sz w:val="22"/>
          <w:szCs w:val="22"/>
          <w:lang w:val="ru-RU"/>
        </w:rPr>
        <w:t>Таблица №</w:t>
      </w:r>
      <w:r w:rsidR="006A58C3">
        <w:rPr>
          <w:sz w:val="22"/>
          <w:szCs w:val="22"/>
          <w:lang w:val="ru-RU"/>
        </w:rPr>
        <w:t>112</w:t>
      </w:r>
    </w:p>
    <w:p w:rsidR="00DC6F96" w:rsidRDefault="0073637B"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bCs/>
          <w:sz w:val="22"/>
          <w:szCs w:val="22"/>
          <w:lang w:val="ru-RU"/>
        </w:rPr>
      </w:pPr>
      <w:r w:rsidRPr="00EE444C">
        <w:rPr>
          <w:b/>
          <w:bCs/>
          <w:sz w:val="22"/>
          <w:szCs w:val="22"/>
          <w:lang w:val="ru-RU"/>
        </w:rPr>
        <w:t>Количество работающих летних оздоровительных учреждений</w:t>
      </w:r>
    </w:p>
    <w:p w:rsidR="0073637B" w:rsidRPr="00DC6F96" w:rsidRDefault="0073637B"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lang w:val="ru-RU"/>
        </w:rPr>
      </w:pPr>
      <w:r w:rsidRPr="00EE444C">
        <w:rPr>
          <w:b/>
          <w:bCs/>
          <w:sz w:val="22"/>
          <w:szCs w:val="22"/>
          <w:lang w:val="ru-RU"/>
        </w:rPr>
        <w:t xml:space="preserve">и </w:t>
      </w:r>
      <w:r w:rsidRPr="00DC6F96">
        <w:rPr>
          <w:b/>
          <w:bCs/>
          <w:sz w:val="22"/>
          <w:szCs w:val="22"/>
          <w:lang w:val="ru-RU"/>
        </w:rPr>
        <w:t>оздоровленных в них детей</w:t>
      </w:r>
    </w:p>
    <w:tbl>
      <w:tblPr>
        <w:tblW w:w="9073"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8" w:type="dxa"/>
          <w:right w:w="98" w:type="dxa"/>
        </w:tblCellMar>
        <w:tblLook w:val="0000"/>
      </w:tblPr>
      <w:tblGrid>
        <w:gridCol w:w="4253"/>
        <w:gridCol w:w="851"/>
        <w:gridCol w:w="850"/>
        <w:gridCol w:w="851"/>
        <w:gridCol w:w="1275"/>
        <w:gridCol w:w="993"/>
      </w:tblGrid>
      <w:tr w:rsidR="00DC6F96" w:rsidRPr="00DC6F96" w:rsidTr="00DC6F96">
        <w:trPr>
          <w:trHeight w:val="126"/>
        </w:trPr>
        <w:tc>
          <w:tcPr>
            <w:tcW w:w="4253" w:type="dxa"/>
            <w:vMerge w:val="restart"/>
            <w:vAlign w:val="center"/>
          </w:tcPr>
          <w:p w:rsidR="00DC6F96" w:rsidRPr="00DC6F96" w:rsidRDefault="00DC6F96"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lang w:val="ru-RU"/>
              </w:rPr>
            </w:pPr>
            <w:r>
              <w:rPr>
                <w:sz w:val="22"/>
                <w:szCs w:val="22"/>
                <w:lang w:val="ru-RU"/>
              </w:rPr>
              <w:t>Летняя оздоровительная кампания</w:t>
            </w:r>
          </w:p>
        </w:tc>
        <w:tc>
          <w:tcPr>
            <w:tcW w:w="851" w:type="dxa"/>
            <w:vMerge w:val="restart"/>
            <w:vAlign w:val="center"/>
          </w:tcPr>
          <w:p w:rsidR="00DC6F96" w:rsidRPr="00DC6F96" w:rsidRDefault="00DC6F96"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rPr>
            </w:pPr>
            <w:r w:rsidRPr="00DC6F96">
              <w:rPr>
                <w:sz w:val="22"/>
                <w:szCs w:val="22"/>
              </w:rPr>
              <w:t>2013г.</w:t>
            </w:r>
          </w:p>
        </w:tc>
        <w:tc>
          <w:tcPr>
            <w:tcW w:w="850" w:type="dxa"/>
            <w:vMerge w:val="restart"/>
            <w:vAlign w:val="center"/>
          </w:tcPr>
          <w:p w:rsidR="00DC6F96" w:rsidRPr="00DC6F96" w:rsidRDefault="00DC6F96"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rPr>
            </w:pPr>
            <w:r w:rsidRPr="00DC6F96">
              <w:rPr>
                <w:sz w:val="22"/>
                <w:szCs w:val="22"/>
              </w:rPr>
              <w:t>2014г.</w:t>
            </w:r>
          </w:p>
        </w:tc>
        <w:tc>
          <w:tcPr>
            <w:tcW w:w="851" w:type="dxa"/>
            <w:vMerge w:val="restart"/>
            <w:vAlign w:val="center"/>
          </w:tcPr>
          <w:p w:rsidR="00DC6F96" w:rsidRPr="00DC6F96" w:rsidRDefault="00DC6F96"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rPr>
            </w:pPr>
            <w:r w:rsidRPr="00DC6F96">
              <w:rPr>
                <w:sz w:val="22"/>
                <w:szCs w:val="22"/>
              </w:rPr>
              <w:t>201</w:t>
            </w:r>
            <w:r w:rsidRPr="00DC6F96">
              <w:rPr>
                <w:sz w:val="22"/>
                <w:szCs w:val="22"/>
                <w:lang w:val="ru-RU"/>
              </w:rPr>
              <w:t>5</w:t>
            </w:r>
            <w:r w:rsidRPr="00DC6F96">
              <w:rPr>
                <w:sz w:val="22"/>
                <w:szCs w:val="22"/>
              </w:rPr>
              <w:t>г.</w:t>
            </w:r>
          </w:p>
        </w:tc>
        <w:tc>
          <w:tcPr>
            <w:tcW w:w="2268" w:type="dxa"/>
            <w:gridSpan w:val="2"/>
            <w:vAlign w:val="center"/>
          </w:tcPr>
          <w:p w:rsidR="00DC6F96" w:rsidRPr="00DC6F96" w:rsidRDefault="00DC6F96" w:rsidP="00DC6F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rPr>
            </w:pPr>
            <w:r w:rsidRPr="00DC6F96">
              <w:rPr>
                <w:sz w:val="22"/>
                <w:szCs w:val="22"/>
              </w:rPr>
              <w:t>Динамика к 201</w:t>
            </w:r>
            <w:r w:rsidRPr="00DC6F96">
              <w:rPr>
                <w:sz w:val="22"/>
                <w:szCs w:val="22"/>
                <w:lang w:val="ru-RU"/>
              </w:rPr>
              <w:t>4</w:t>
            </w:r>
            <w:r w:rsidRPr="00DC6F96">
              <w:rPr>
                <w:sz w:val="22"/>
                <w:szCs w:val="22"/>
              </w:rPr>
              <w:t>г.</w:t>
            </w:r>
          </w:p>
        </w:tc>
      </w:tr>
      <w:tr w:rsidR="00DC6F96" w:rsidRPr="00DC6F96" w:rsidTr="00DC6F96">
        <w:trPr>
          <w:trHeight w:val="211"/>
        </w:trPr>
        <w:tc>
          <w:tcPr>
            <w:tcW w:w="4253" w:type="dxa"/>
            <w:vMerge/>
            <w:vAlign w:val="center"/>
          </w:tcPr>
          <w:p w:rsidR="00DC6F96" w:rsidRPr="00DC6F96" w:rsidRDefault="00DC6F96"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rPr>
            </w:pPr>
          </w:p>
        </w:tc>
        <w:tc>
          <w:tcPr>
            <w:tcW w:w="851" w:type="dxa"/>
            <w:vMerge/>
            <w:vAlign w:val="center"/>
          </w:tcPr>
          <w:p w:rsidR="00DC6F96" w:rsidRPr="00DC6F96" w:rsidRDefault="00DC6F96"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rPr>
            </w:pPr>
          </w:p>
        </w:tc>
        <w:tc>
          <w:tcPr>
            <w:tcW w:w="850" w:type="dxa"/>
            <w:vMerge/>
            <w:vAlign w:val="center"/>
          </w:tcPr>
          <w:p w:rsidR="00DC6F96" w:rsidRPr="00DC6F96" w:rsidRDefault="00DC6F96"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rPr>
            </w:pPr>
          </w:p>
        </w:tc>
        <w:tc>
          <w:tcPr>
            <w:tcW w:w="851" w:type="dxa"/>
            <w:vMerge/>
            <w:vAlign w:val="center"/>
          </w:tcPr>
          <w:p w:rsidR="00DC6F96" w:rsidRPr="00DC6F96" w:rsidRDefault="00DC6F96"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rPr>
            </w:pPr>
          </w:p>
        </w:tc>
        <w:tc>
          <w:tcPr>
            <w:tcW w:w="1275" w:type="dxa"/>
            <w:vAlign w:val="center"/>
          </w:tcPr>
          <w:p w:rsidR="00DC6F96" w:rsidRPr="00DC6F96" w:rsidRDefault="00DC6F96"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rPr>
            </w:pPr>
            <w:r w:rsidRPr="00DC6F96">
              <w:rPr>
                <w:sz w:val="22"/>
                <w:szCs w:val="22"/>
              </w:rPr>
              <w:t>количество</w:t>
            </w:r>
          </w:p>
        </w:tc>
        <w:tc>
          <w:tcPr>
            <w:tcW w:w="993" w:type="dxa"/>
            <w:vAlign w:val="center"/>
          </w:tcPr>
          <w:p w:rsidR="00DC6F96" w:rsidRPr="00DC6F96" w:rsidRDefault="00DC6F96"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rPr>
            </w:pPr>
            <w:r w:rsidRPr="00DC6F96">
              <w:rPr>
                <w:sz w:val="22"/>
                <w:szCs w:val="22"/>
              </w:rPr>
              <w:t>доля,%</w:t>
            </w:r>
          </w:p>
        </w:tc>
      </w:tr>
      <w:tr w:rsidR="0073637B" w:rsidRPr="00DC6F96" w:rsidTr="00DC6F96">
        <w:trPr>
          <w:trHeight w:val="56"/>
        </w:trPr>
        <w:tc>
          <w:tcPr>
            <w:tcW w:w="4253" w:type="dxa"/>
            <w:vAlign w:val="center"/>
          </w:tcPr>
          <w:p w:rsidR="0073637B" w:rsidRPr="00DC6F96" w:rsidRDefault="00DC6F96" w:rsidP="00DC6F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2"/>
                <w:szCs w:val="22"/>
              </w:rPr>
            </w:pPr>
            <w:r w:rsidRPr="00DC6F96">
              <w:rPr>
                <w:sz w:val="22"/>
                <w:szCs w:val="22"/>
              </w:rPr>
              <w:t>Количество работавших оздоровительных учреждений</w:t>
            </w:r>
          </w:p>
        </w:tc>
        <w:tc>
          <w:tcPr>
            <w:tcW w:w="851" w:type="dxa"/>
            <w:vAlign w:val="center"/>
          </w:tcPr>
          <w:p w:rsidR="0073637B" w:rsidRPr="00DC6F96" w:rsidRDefault="0073637B" w:rsidP="00DC6F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rPr>
            </w:pPr>
            <w:r w:rsidRPr="00DC6F96">
              <w:rPr>
                <w:sz w:val="22"/>
                <w:szCs w:val="22"/>
              </w:rPr>
              <w:t>339</w:t>
            </w:r>
          </w:p>
        </w:tc>
        <w:tc>
          <w:tcPr>
            <w:tcW w:w="850" w:type="dxa"/>
            <w:vAlign w:val="center"/>
          </w:tcPr>
          <w:p w:rsidR="0073637B" w:rsidRPr="00DC6F96" w:rsidRDefault="0073637B" w:rsidP="00DC6F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rPr>
            </w:pPr>
            <w:r w:rsidRPr="00DC6F96">
              <w:rPr>
                <w:sz w:val="22"/>
                <w:szCs w:val="22"/>
              </w:rPr>
              <w:t>359</w:t>
            </w:r>
          </w:p>
        </w:tc>
        <w:tc>
          <w:tcPr>
            <w:tcW w:w="851" w:type="dxa"/>
            <w:vAlign w:val="center"/>
          </w:tcPr>
          <w:p w:rsidR="0073637B" w:rsidRPr="00DC6F96" w:rsidRDefault="0073637B" w:rsidP="00DC6F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lang w:val="ru-RU"/>
              </w:rPr>
            </w:pPr>
            <w:r w:rsidRPr="00DC6F96">
              <w:rPr>
                <w:sz w:val="22"/>
                <w:szCs w:val="22"/>
              </w:rPr>
              <w:t>3</w:t>
            </w:r>
            <w:r w:rsidRPr="00DC6F96">
              <w:rPr>
                <w:sz w:val="22"/>
                <w:szCs w:val="22"/>
                <w:lang w:val="ru-RU"/>
              </w:rPr>
              <w:t>65</w:t>
            </w:r>
          </w:p>
        </w:tc>
        <w:tc>
          <w:tcPr>
            <w:tcW w:w="1275" w:type="dxa"/>
            <w:vAlign w:val="center"/>
          </w:tcPr>
          <w:p w:rsidR="0073637B" w:rsidRPr="00DC6F96" w:rsidRDefault="0073637B" w:rsidP="00DC6F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lang w:val="ru-RU"/>
              </w:rPr>
            </w:pPr>
            <w:r w:rsidRPr="00DC6F96">
              <w:rPr>
                <w:sz w:val="22"/>
                <w:szCs w:val="22"/>
              </w:rPr>
              <w:t>+</w:t>
            </w:r>
            <w:r w:rsidRPr="00DC6F96">
              <w:rPr>
                <w:sz w:val="22"/>
                <w:szCs w:val="22"/>
                <w:lang w:val="ru-RU"/>
              </w:rPr>
              <w:t>6</w:t>
            </w:r>
          </w:p>
        </w:tc>
        <w:tc>
          <w:tcPr>
            <w:tcW w:w="993" w:type="dxa"/>
            <w:vAlign w:val="center"/>
          </w:tcPr>
          <w:p w:rsidR="0073637B" w:rsidRPr="00DC6F96" w:rsidRDefault="0073637B" w:rsidP="00DC6F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lang w:val="ru-RU"/>
              </w:rPr>
            </w:pPr>
            <w:r w:rsidRPr="00DC6F96">
              <w:rPr>
                <w:sz w:val="22"/>
                <w:szCs w:val="22"/>
              </w:rPr>
              <w:t>+</w:t>
            </w:r>
            <w:r w:rsidR="00DC6F96" w:rsidRPr="00DC6F96">
              <w:rPr>
                <w:sz w:val="22"/>
                <w:szCs w:val="22"/>
                <w:lang w:val="ru-RU"/>
              </w:rPr>
              <w:t>1</w:t>
            </w:r>
            <w:r w:rsidRPr="00DC6F96">
              <w:rPr>
                <w:sz w:val="22"/>
                <w:szCs w:val="22"/>
                <w:lang w:val="ru-RU"/>
              </w:rPr>
              <w:t>,7</w:t>
            </w:r>
          </w:p>
        </w:tc>
      </w:tr>
      <w:tr w:rsidR="0073637B" w:rsidRPr="00EE444C" w:rsidTr="00DC6F96">
        <w:trPr>
          <w:trHeight w:val="56"/>
        </w:trPr>
        <w:tc>
          <w:tcPr>
            <w:tcW w:w="4253" w:type="dxa"/>
            <w:vAlign w:val="center"/>
          </w:tcPr>
          <w:p w:rsidR="0073637B" w:rsidRPr="00DC6F96" w:rsidRDefault="0073637B" w:rsidP="006C1BD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2"/>
                <w:szCs w:val="22"/>
              </w:rPr>
            </w:pPr>
            <w:r w:rsidRPr="00DC6F96">
              <w:rPr>
                <w:sz w:val="22"/>
                <w:szCs w:val="22"/>
              </w:rPr>
              <w:t>Количество оздоровленных детей</w:t>
            </w:r>
          </w:p>
        </w:tc>
        <w:tc>
          <w:tcPr>
            <w:tcW w:w="851" w:type="dxa"/>
            <w:vAlign w:val="center"/>
          </w:tcPr>
          <w:p w:rsidR="0073637B" w:rsidRPr="00DC6F96" w:rsidRDefault="0073637B" w:rsidP="00DC6F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rPr>
            </w:pPr>
            <w:r w:rsidRPr="00DC6F96">
              <w:rPr>
                <w:sz w:val="22"/>
                <w:szCs w:val="22"/>
              </w:rPr>
              <w:t>28015</w:t>
            </w:r>
          </w:p>
        </w:tc>
        <w:tc>
          <w:tcPr>
            <w:tcW w:w="850" w:type="dxa"/>
            <w:vAlign w:val="center"/>
          </w:tcPr>
          <w:p w:rsidR="0073637B" w:rsidRPr="00DC6F96" w:rsidRDefault="0073637B" w:rsidP="00DC6F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rPr>
            </w:pPr>
            <w:r w:rsidRPr="00DC6F96">
              <w:rPr>
                <w:sz w:val="22"/>
                <w:szCs w:val="22"/>
              </w:rPr>
              <w:t>28033</w:t>
            </w:r>
          </w:p>
        </w:tc>
        <w:tc>
          <w:tcPr>
            <w:tcW w:w="851" w:type="dxa"/>
            <w:vAlign w:val="center"/>
          </w:tcPr>
          <w:p w:rsidR="0073637B" w:rsidRPr="00DC6F96" w:rsidRDefault="0073637B" w:rsidP="00DC6F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lang w:val="ru-RU"/>
              </w:rPr>
            </w:pPr>
            <w:r w:rsidRPr="00DC6F96">
              <w:rPr>
                <w:sz w:val="22"/>
                <w:szCs w:val="22"/>
              </w:rPr>
              <w:t>2</w:t>
            </w:r>
            <w:r w:rsidRPr="00DC6F96">
              <w:rPr>
                <w:sz w:val="22"/>
                <w:szCs w:val="22"/>
                <w:lang w:val="ru-RU"/>
              </w:rPr>
              <w:t>9246</w:t>
            </w:r>
          </w:p>
        </w:tc>
        <w:tc>
          <w:tcPr>
            <w:tcW w:w="1275" w:type="dxa"/>
            <w:vAlign w:val="center"/>
          </w:tcPr>
          <w:p w:rsidR="0073637B" w:rsidRPr="00DC6F96" w:rsidRDefault="0073637B" w:rsidP="00DC6F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lang w:val="ru-RU"/>
              </w:rPr>
            </w:pPr>
            <w:r w:rsidRPr="00DC6F96">
              <w:rPr>
                <w:sz w:val="22"/>
                <w:szCs w:val="22"/>
              </w:rPr>
              <w:t>+1</w:t>
            </w:r>
            <w:r w:rsidRPr="00DC6F96">
              <w:rPr>
                <w:sz w:val="22"/>
                <w:szCs w:val="22"/>
                <w:lang w:val="ru-RU"/>
              </w:rPr>
              <w:t>2</w:t>
            </w:r>
            <w:r w:rsidR="00DC6F96" w:rsidRPr="00DC6F96">
              <w:rPr>
                <w:sz w:val="22"/>
                <w:szCs w:val="22"/>
                <w:lang w:val="ru-RU"/>
              </w:rPr>
              <w:t>13</w:t>
            </w:r>
          </w:p>
        </w:tc>
        <w:tc>
          <w:tcPr>
            <w:tcW w:w="993" w:type="dxa"/>
            <w:vAlign w:val="center"/>
          </w:tcPr>
          <w:p w:rsidR="0073637B" w:rsidRPr="00EE444C" w:rsidRDefault="0073637B" w:rsidP="00DC6F9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lang w:val="ru-RU"/>
              </w:rPr>
            </w:pPr>
            <w:r w:rsidRPr="00DC6F96">
              <w:rPr>
                <w:sz w:val="22"/>
                <w:szCs w:val="22"/>
              </w:rPr>
              <w:t>+</w:t>
            </w:r>
            <w:r w:rsidRPr="00DC6F96">
              <w:rPr>
                <w:sz w:val="22"/>
                <w:szCs w:val="22"/>
                <w:lang w:val="ru-RU"/>
              </w:rPr>
              <w:t>4,</w:t>
            </w:r>
            <w:r w:rsidR="00DC6F96" w:rsidRPr="00DC6F96">
              <w:rPr>
                <w:sz w:val="22"/>
                <w:szCs w:val="22"/>
                <w:lang w:val="ru-RU"/>
              </w:rPr>
              <w:t>3</w:t>
            </w:r>
          </w:p>
        </w:tc>
      </w:tr>
    </w:tbl>
    <w:p w:rsidR="0073637B" w:rsidRPr="00EE444C" w:rsidRDefault="0073637B" w:rsidP="00FC2623">
      <w:pPr>
        <w:tabs>
          <w:tab w:val="num" w:pos="0"/>
        </w:tabs>
        <w:jc w:val="both"/>
        <w:rPr>
          <w:sz w:val="24"/>
          <w:szCs w:val="24"/>
        </w:rPr>
      </w:pPr>
    </w:p>
    <w:p w:rsidR="0073637B" w:rsidRPr="00EE444C" w:rsidRDefault="0073637B" w:rsidP="00FC2623">
      <w:pPr>
        <w:tabs>
          <w:tab w:val="num" w:pos="0"/>
        </w:tabs>
        <w:ind w:firstLine="709"/>
        <w:jc w:val="both"/>
        <w:rPr>
          <w:sz w:val="24"/>
          <w:lang w:val="ru-RU"/>
        </w:rPr>
      </w:pPr>
      <w:r w:rsidRPr="00EE444C">
        <w:rPr>
          <w:sz w:val="24"/>
          <w:lang w:val="ru-RU"/>
        </w:rPr>
        <w:t>Количество детских стационарных загородных оздоровительных организаций санаторного типа увеличилось на одно и составило 2 учреждения (2014г. – 1); количество оздоровительных учреждений с дневным пребыванием детей увеличилось на 6 учреждений и составило 306 (2013г. – 300). Отмечается увеличение палаточных, лагерей труда и отдыха. За 2013</w:t>
      </w:r>
      <w:r w:rsidR="00647FD2">
        <w:rPr>
          <w:sz w:val="24"/>
          <w:lang w:val="ru-RU"/>
        </w:rPr>
        <w:t>-</w:t>
      </w:r>
      <w:r w:rsidRPr="00EE444C">
        <w:rPr>
          <w:sz w:val="24"/>
          <w:lang w:val="ru-RU"/>
        </w:rPr>
        <w:t>2015гг. на 10,8% увеличилось количество детей, отдохнувших в стационарных загородных лагерях. В 2015г. данной формой отдыха были охвачены 13408 (2013г. – 12105) человек. Количество детей, отдохнувших в лагерях с дневным пребыванием, увеличилось на 7,2% и составило 12777 (2013г. – 11914) человек. Увеличилось в 1,8 раза количество детей в палаточных, лагерях труда и отдыха и составило 1122 (2013г. – 618) человек.</w:t>
      </w:r>
    </w:p>
    <w:p w:rsidR="0073637B" w:rsidRPr="00EE444C" w:rsidRDefault="0073637B" w:rsidP="00FC2623">
      <w:pPr>
        <w:tabs>
          <w:tab w:val="num" w:pos="0"/>
        </w:tabs>
        <w:ind w:firstLine="709"/>
        <w:jc w:val="both"/>
        <w:rPr>
          <w:bCs/>
          <w:sz w:val="24"/>
          <w:lang w:val="ru-RU"/>
        </w:rPr>
      </w:pPr>
      <w:r w:rsidRPr="00EE444C">
        <w:rPr>
          <w:sz w:val="24"/>
          <w:lang w:val="ru-RU"/>
        </w:rPr>
        <w:t>В структуре учреждений летнего отдыха лидирующее положение в 2015г., как и в предыдущие годы, занимали учреждения с дневным пребыванием детей. В структуре детей и подростков, охваченных организованным отдыхом в различных учреждениях летнего отдыха, первое место занимали дети, отдохнувшие в стационарных загородных оздоровительных учреждениях</w:t>
      </w:r>
      <w:r w:rsidRPr="00EE444C">
        <w:rPr>
          <w:bCs/>
          <w:sz w:val="24"/>
          <w:lang w:val="ru-RU"/>
        </w:rPr>
        <w:t>.</w:t>
      </w:r>
    </w:p>
    <w:p w:rsidR="0073637B" w:rsidRPr="00EE444C" w:rsidRDefault="0073637B" w:rsidP="006C1BD4">
      <w:pPr>
        <w:tabs>
          <w:tab w:val="num" w:pos="0"/>
        </w:tabs>
        <w:ind w:firstLine="720"/>
        <w:jc w:val="center"/>
      </w:pPr>
      <w:r w:rsidRPr="00EE444C">
        <w:rPr>
          <w:lang w:val="ru-RU" w:eastAsia="ru-RU"/>
        </w:rPr>
        <w:drawing>
          <wp:inline distT="0" distB="0" distL="0" distR="0">
            <wp:extent cx="5131435" cy="2859405"/>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3637B" w:rsidRPr="00EE444C" w:rsidRDefault="0073637B" w:rsidP="00FC2623">
      <w:pPr>
        <w:tabs>
          <w:tab w:val="num" w:pos="0"/>
        </w:tabs>
        <w:ind w:firstLine="720"/>
        <w:jc w:val="both"/>
      </w:pPr>
    </w:p>
    <w:p w:rsidR="0073637B" w:rsidRPr="00EE444C" w:rsidRDefault="0073637B" w:rsidP="00FC2623">
      <w:pPr>
        <w:tabs>
          <w:tab w:val="num" w:pos="0"/>
        </w:tabs>
        <w:ind w:firstLine="720"/>
        <w:jc w:val="both"/>
        <w:rPr>
          <w:sz w:val="22"/>
          <w:szCs w:val="22"/>
        </w:rPr>
      </w:pPr>
      <w:r w:rsidRPr="00EE444C">
        <w:tab/>
      </w:r>
      <w:r w:rsidRPr="00EE444C">
        <w:tab/>
      </w:r>
      <w:r w:rsidRPr="00EE444C">
        <w:tab/>
      </w:r>
      <w:r w:rsidRPr="00EE444C">
        <w:rPr>
          <w:sz w:val="22"/>
          <w:szCs w:val="22"/>
        </w:rPr>
        <w:t>а) учреждения</w:t>
      </w:r>
    </w:p>
    <w:p w:rsidR="0073637B" w:rsidRPr="00EE444C" w:rsidRDefault="0073637B" w:rsidP="00FC2623">
      <w:pPr>
        <w:tabs>
          <w:tab w:val="num" w:pos="0"/>
        </w:tabs>
        <w:ind w:firstLine="720"/>
        <w:jc w:val="both"/>
      </w:pPr>
    </w:p>
    <w:p w:rsidR="0073637B" w:rsidRPr="00EE444C" w:rsidRDefault="0073637B" w:rsidP="006C1BD4">
      <w:pPr>
        <w:tabs>
          <w:tab w:val="num" w:pos="0"/>
        </w:tabs>
        <w:jc w:val="center"/>
      </w:pPr>
      <w:r w:rsidRPr="00EE444C">
        <w:rPr>
          <w:lang w:val="ru-RU" w:eastAsia="ru-RU"/>
        </w:rPr>
        <w:drawing>
          <wp:inline distT="0" distB="0" distL="0" distR="0">
            <wp:extent cx="4836017" cy="2897746"/>
            <wp:effectExtent l="19050" t="0" r="2683"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3637B" w:rsidRPr="00EE444C" w:rsidRDefault="0073637B" w:rsidP="00FC2623">
      <w:pPr>
        <w:tabs>
          <w:tab w:val="num" w:pos="0"/>
        </w:tabs>
        <w:ind w:firstLine="720"/>
        <w:jc w:val="both"/>
        <w:rPr>
          <w:b/>
        </w:rPr>
      </w:pPr>
      <w:r w:rsidRPr="00EE444C">
        <w:rPr>
          <w:b/>
        </w:rPr>
        <w:tab/>
      </w:r>
      <w:r w:rsidRPr="00EE444C">
        <w:rPr>
          <w:b/>
        </w:rPr>
        <w:tab/>
      </w:r>
    </w:p>
    <w:p w:rsidR="0073637B" w:rsidRPr="00EE444C" w:rsidRDefault="0073637B" w:rsidP="00FC2623">
      <w:pPr>
        <w:tabs>
          <w:tab w:val="num" w:pos="0"/>
        </w:tabs>
        <w:ind w:firstLine="720"/>
        <w:jc w:val="both"/>
      </w:pPr>
    </w:p>
    <w:p w:rsidR="0073637B" w:rsidRPr="00EE444C" w:rsidRDefault="0073637B" w:rsidP="00FC2623">
      <w:pPr>
        <w:tabs>
          <w:tab w:val="num" w:pos="0"/>
        </w:tabs>
        <w:ind w:firstLine="720"/>
        <w:jc w:val="both"/>
        <w:rPr>
          <w:lang w:val="ru-RU"/>
        </w:rPr>
      </w:pPr>
      <w:r w:rsidRPr="00EE444C">
        <w:tab/>
      </w:r>
      <w:r w:rsidRPr="00EE444C">
        <w:tab/>
      </w:r>
      <w:r w:rsidRPr="00EE444C">
        <w:tab/>
      </w:r>
      <w:r w:rsidRPr="00EE444C">
        <w:rPr>
          <w:lang w:val="ru-RU"/>
        </w:rPr>
        <w:t>б) дети</w:t>
      </w:r>
    </w:p>
    <w:p w:rsidR="006C1BD4" w:rsidRDefault="006C1BD4" w:rsidP="00FC2623">
      <w:pPr>
        <w:tabs>
          <w:tab w:val="num" w:pos="0"/>
        </w:tabs>
        <w:jc w:val="center"/>
        <w:rPr>
          <w:bCs/>
          <w:sz w:val="22"/>
          <w:szCs w:val="22"/>
          <w:lang w:val="ru-RU"/>
        </w:rPr>
      </w:pPr>
    </w:p>
    <w:p w:rsidR="0073637B" w:rsidRPr="00EE444C" w:rsidRDefault="0073637B" w:rsidP="00FC2623">
      <w:pPr>
        <w:tabs>
          <w:tab w:val="num" w:pos="0"/>
        </w:tabs>
        <w:jc w:val="center"/>
        <w:rPr>
          <w:sz w:val="22"/>
          <w:szCs w:val="22"/>
          <w:lang w:val="ru-RU"/>
        </w:rPr>
      </w:pPr>
      <w:r w:rsidRPr="00EE444C">
        <w:rPr>
          <w:bCs/>
          <w:sz w:val="22"/>
          <w:szCs w:val="22"/>
          <w:lang w:val="ru-RU"/>
        </w:rPr>
        <w:t>Рис.</w:t>
      </w:r>
      <w:r w:rsidR="00777AF8">
        <w:rPr>
          <w:bCs/>
          <w:sz w:val="22"/>
          <w:szCs w:val="22"/>
          <w:lang w:val="ru-RU"/>
        </w:rPr>
        <w:t xml:space="preserve"> №5</w:t>
      </w:r>
      <w:r w:rsidRPr="00EE444C">
        <w:rPr>
          <w:bCs/>
          <w:sz w:val="22"/>
          <w:szCs w:val="22"/>
          <w:lang w:val="ru-RU"/>
        </w:rPr>
        <w:t xml:space="preserve"> </w:t>
      </w:r>
      <w:r w:rsidRPr="00EE444C">
        <w:rPr>
          <w:sz w:val="22"/>
          <w:szCs w:val="22"/>
          <w:lang w:val="ru-RU"/>
        </w:rPr>
        <w:t>Структура учреждений</w:t>
      </w:r>
      <w:r w:rsidR="004F7EB0">
        <w:rPr>
          <w:sz w:val="22"/>
          <w:szCs w:val="22"/>
          <w:lang w:val="ru-RU"/>
        </w:rPr>
        <w:t xml:space="preserve"> </w:t>
      </w:r>
      <w:r w:rsidRPr="00EE444C">
        <w:rPr>
          <w:sz w:val="22"/>
          <w:szCs w:val="22"/>
          <w:lang w:val="ru-RU"/>
        </w:rPr>
        <w:t>летнего отдыха детей и подростков,</w:t>
      </w:r>
    </w:p>
    <w:p w:rsidR="0073637B" w:rsidRPr="00EE444C" w:rsidRDefault="0073637B" w:rsidP="00FC2623">
      <w:pPr>
        <w:tabs>
          <w:tab w:val="num" w:pos="0"/>
        </w:tabs>
        <w:jc w:val="center"/>
        <w:rPr>
          <w:sz w:val="22"/>
          <w:szCs w:val="22"/>
          <w:lang w:val="ru-RU"/>
        </w:rPr>
      </w:pPr>
      <w:r w:rsidRPr="00EE444C">
        <w:rPr>
          <w:sz w:val="22"/>
          <w:szCs w:val="22"/>
          <w:lang w:val="ru-RU"/>
        </w:rPr>
        <w:t>охваченных организованным отдыхом в различных учреждениях</w:t>
      </w:r>
      <w:r w:rsidR="00647FD2">
        <w:rPr>
          <w:sz w:val="22"/>
          <w:szCs w:val="22"/>
          <w:lang w:val="ru-RU"/>
        </w:rPr>
        <w:t xml:space="preserve"> (в </w:t>
      </w:r>
      <w:r w:rsidRPr="00EE444C">
        <w:rPr>
          <w:sz w:val="22"/>
          <w:szCs w:val="22"/>
          <w:lang w:val="ru-RU"/>
        </w:rPr>
        <w:t>%</w:t>
      </w:r>
      <w:r w:rsidR="00647FD2">
        <w:rPr>
          <w:sz w:val="22"/>
          <w:szCs w:val="22"/>
          <w:lang w:val="ru-RU"/>
        </w:rPr>
        <w:t>)</w:t>
      </w:r>
    </w:p>
    <w:p w:rsidR="0073637B" w:rsidRDefault="0073637B"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4"/>
          <w:szCs w:val="24"/>
          <w:lang w:val="ru-RU"/>
        </w:rPr>
      </w:pPr>
    </w:p>
    <w:p w:rsidR="006C1BD4" w:rsidRPr="00EE444C" w:rsidRDefault="006C1BD4"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4"/>
          <w:szCs w:val="24"/>
          <w:lang w:val="ru-RU"/>
        </w:rPr>
      </w:pPr>
    </w:p>
    <w:p w:rsidR="0073637B" w:rsidRPr="00EE444C" w:rsidRDefault="0073637B"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sz w:val="22"/>
          <w:szCs w:val="22"/>
          <w:lang w:val="ru-RU"/>
        </w:rPr>
      </w:pPr>
      <w:r w:rsidRPr="00EE444C">
        <w:rPr>
          <w:sz w:val="22"/>
          <w:szCs w:val="22"/>
          <w:lang w:val="ru-RU"/>
        </w:rPr>
        <w:t>Таблица №</w:t>
      </w:r>
      <w:r w:rsidR="006A58C3">
        <w:rPr>
          <w:sz w:val="22"/>
          <w:szCs w:val="22"/>
          <w:lang w:val="ru-RU"/>
        </w:rPr>
        <w:t>113</w:t>
      </w:r>
    </w:p>
    <w:p w:rsidR="0073637B" w:rsidRPr="00EE444C" w:rsidRDefault="0073637B" w:rsidP="00FC26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bCs/>
          <w:sz w:val="22"/>
          <w:szCs w:val="22"/>
          <w:lang w:val="ru-RU"/>
        </w:rPr>
      </w:pPr>
      <w:r w:rsidRPr="00EE444C">
        <w:rPr>
          <w:b/>
          <w:bCs/>
          <w:sz w:val="22"/>
          <w:szCs w:val="22"/>
          <w:lang w:val="ru-RU"/>
        </w:rPr>
        <w:t>Показатели эффективности оздоровления детей в летних оздоровительных учреждениях</w:t>
      </w:r>
    </w:p>
    <w:tbl>
      <w:tblPr>
        <w:tblW w:w="9072" w:type="dxa"/>
        <w:tblInd w:w="98" w:type="dxa"/>
        <w:tblBorders>
          <w:top w:val="single" w:sz="2" w:space="0" w:color="auto"/>
          <w:left w:val="single" w:sz="2" w:space="0" w:color="auto"/>
          <w:bottom w:val="single" w:sz="2" w:space="0" w:color="auto"/>
          <w:right w:val="single" w:sz="2" w:space="0" w:color="auto"/>
          <w:insideV w:val="single" w:sz="2" w:space="0" w:color="auto"/>
        </w:tblBorders>
        <w:tblLayout w:type="fixed"/>
        <w:tblCellMar>
          <w:left w:w="98" w:type="dxa"/>
          <w:right w:w="98" w:type="dxa"/>
        </w:tblCellMar>
        <w:tblLook w:val="0000"/>
      </w:tblPr>
      <w:tblGrid>
        <w:gridCol w:w="4433"/>
        <w:gridCol w:w="1521"/>
        <w:gridCol w:w="1559"/>
        <w:gridCol w:w="1559"/>
      </w:tblGrid>
      <w:tr w:rsidR="0073637B" w:rsidRPr="00EE444C" w:rsidTr="00647FD2">
        <w:trPr>
          <w:trHeight w:val="211"/>
        </w:trPr>
        <w:tc>
          <w:tcPr>
            <w:tcW w:w="4433" w:type="dxa"/>
            <w:vMerge w:val="restart"/>
            <w:tcBorders>
              <w:top w:val="single" w:sz="2" w:space="0" w:color="auto"/>
              <w:right w:val="single" w:sz="4" w:space="0" w:color="auto"/>
            </w:tcBorders>
            <w:vAlign w:val="center"/>
          </w:tcPr>
          <w:p w:rsidR="0073637B" w:rsidRPr="00EE444C" w:rsidRDefault="0073637B" w:rsidP="00647F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rPr>
            </w:pPr>
            <w:r w:rsidRPr="00EE444C">
              <w:rPr>
                <w:sz w:val="22"/>
                <w:szCs w:val="22"/>
              </w:rPr>
              <w:t>Показатели</w:t>
            </w:r>
          </w:p>
        </w:tc>
        <w:tc>
          <w:tcPr>
            <w:tcW w:w="4639" w:type="dxa"/>
            <w:gridSpan w:val="3"/>
            <w:tcBorders>
              <w:top w:val="single" w:sz="4" w:space="0" w:color="auto"/>
              <w:left w:val="single" w:sz="4" w:space="0" w:color="auto"/>
              <w:bottom w:val="single" w:sz="4" w:space="0" w:color="auto"/>
              <w:right w:val="single" w:sz="4" w:space="0" w:color="auto"/>
            </w:tcBorders>
            <w:vAlign w:val="center"/>
          </w:tcPr>
          <w:p w:rsidR="0073637B" w:rsidRPr="00647FD2" w:rsidRDefault="0073637B" w:rsidP="00647F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lang w:val="ru-RU"/>
              </w:rPr>
            </w:pPr>
            <w:r w:rsidRPr="00EE444C">
              <w:rPr>
                <w:sz w:val="22"/>
                <w:szCs w:val="22"/>
              </w:rPr>
              <w:t>Доля, оздоровленных детей</w:t>
            </w:r>
            <w:r w:rsidR="00647FD2">
              <w:rPr>
                <w:sz w:val="22"/>
                <w:szCs w:val="22"/>
                <w:lang w:val="ru-RU"/>
              </w:rPr>
              <w:t xml:space="preserve"> (в</w:t>
            </w:r>
            <w:r w:rsidRPr="00EE444C">
              <w:rPr>
                <w:sz w:val="22"/>
                <w:szCs w:val="22"/>
              </w:rPr>
              <w:t xml:space="preserve"> %</w:t>
            </w:r>
            <w:r w:rsidR="00647FD2">
              <w:rPr>
                <w:sz w:val="22"/>
                <w:szCs w:val="22"/>
                <w:lang w:val="ru-RU"/>
              </w:rPr>
              <w:t>)</w:t>
            </w:r>
          </w:p>
        </w:tc>
      </w:tr>
      <w:tr w:rsidR="0073637B" w:rsidRPr="00EE444C" w:rsidTr="00647FD2">
        <w:trPr>
          <w:trHeight w:val="88"/>
        </w:trPr>
        <w:tc>
          <w:tcPr>
            <w:tcW w:w="4433" w:type="dxa"/>
            <w:vMerge/>
            <w:tcBorders>
              <w:bottom w:val="single" w:sz="4" w:space="0" w:color="auto"/>
            </w:tcBorders>
            <w:vAlign w:val="center"/>
          </w:tcPr>
          <w:p w:rsidR="0073637B" w:rsidRPr="00EE444C" w:rsidRDefault="0073637B" w:rsidP="00647F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rPr>
            </w:pPr>
          </w:p>
        </w:tc>
        <w:tc>
          <w:tcPr>
            <w:tcW w:w="1521" w:type="dxa"/>
            <w:tcBorders>
              <w:top w:val="single" w:sz="4" w:space="0" w:color="auto"/>
              <w:bottom w:val="single" w:sz="2" w:space="0" w:color="auto"/>
            </w:tcBorders>
            <w:vAlign w:val="center"/>
          </w:tcPr>
          <w:p w:rsidR="0073637B" w:rsidRPr="00EE444C" w:rsidRDefault="0073637B" w:rsidP="00647F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rPr>
            </w:pPr>
            <w:r w:rsidRPr="00EE444C">
              <w:rPr>
                <w:sz w:val="22"/>
                <w:szCs w:val="22"/>
              </w:rPr>
              <w:t>2013г.</w:t>
            </w:r>
          </w:p>
        </w:tc>
        <w:tc>
          <w:tcPr>
            <w:tcW w:w="1559" w:type="dxa"/>
            <w:tcBorders>
              <w:top w:val="single" w:sz="4" w:space="0" w:color="auto"/>
              <w:bottom w:val="single" w:sz="2" w:space="0" w:color="auto"/>
            </w:tcBorders>
            <w:vAlign w:val="center"/>
          </w:tcPr>
          <w:p w:rsidR="0073637B" w:rsidRPr="00EE444C" w:rsidRDefault="0073637B" w:rsidP="00647F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rPr>
            </w:pPr>
            <w:r w:rsidRPr="00EE444C">
              <w:rPr>
                <w:sz w:val="22"/>
                <w:szCs w:val="22"/>
              </w:rPr>
              <w:t>2014г.</w:t>
            </w:r>
          </w:p>
        </w:tc>
        <w:tc>
          <w:tcPr>
            <w:tcW w:w="1559" w:type="dxa"/>
            <w:tcBorders>
              <w:top w:val="single" w:sz="4" w:space="0" w:color="auto"/>
              <w:bottom w:val="single" w:sz="2" w:space="0" w:color="auto"/>
            </w:tcBorders>
            <w:vAlign w:val="center"/>
          </w:tcPr>
          <w:p w:rsidR="0073637B" w:rsidRPr="00EE444C" w:rsidRDefault="0073637B" w:rsidP="00647F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rPr>
            </w:pPr>
            <w:r w:rsidRPr="00EE444C">
              <w:rPr>
                <w:sz w:val="22"/>
                <w:szCs w:val="22"/>
              </w:rPr>
              <w:t>201</w:t>
            </w:r>
            <w:r w:rsidRPr="00EE444C">
              <w:rPr>
                <w:sz w:val="22"/>
                <w:szCs w:val="22"/>
                <w:lang w:val="ru-RU"/>
              </w:rPr>
              <w:t>5</w:t>
            </w:r>
            <w:r w:rsidRPr="00EE444C">
              <w:rPr>
                <w:sz w:val="22"/>
                <w:szCs w:val="22"/>
              </w:rPr>
              <w:t>г.</w:t>
            </w:r>
          </w:p>
        </w:tc>
      </w:tr>
      <w:tr w:rsidR="0073637B" w:rsidRPr="00EE444C" w:rsidTr="00647FD2">
        <w:trPr>
          <w:trHeight w:val="105"/>
        </w:trPr>
        <w:tc>
          <w:tcPr>
            <w:tcW w:w="4433" w:type="dxa"/>
            <w:tcBorders>
              <w:top w:val="single" w:sz="4" w:space="0" w:color="auto"/>
              <w:left w:val="single" w:sz="4" w:space="0" w:color="auto"/>
              <w:bottom w:val="single" w:sz="4" w:space="0" w:color="auto"/>
              <w:right w:val="single" w:sz="4" w:space="0" w:color="auto"/>
            </w:tcBorders>
            <w:vAlign w:val="center"/>
          </w:tcPr>
          <w:p w:rsidR="0073637B" w:rsidRPr="00EE444C" w:rsidRDefault="0073637B" w:rsidP="00647F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2"/>
                <w:szCs w:val="22"/>
              </w:rPr>
            </w:pPr>
            <w:r w:rsidRPr="00EE444C">
              <w:rPr>
                <w:sz w:val="22"/>
                <w:szCs w:val="22"/>
              </w:rPr>
              <w:t>Выраженный оздоровительный эффект</w:t>
            </w:r>
          </w:p>
        </w:tc>
        <w:tc>
          <w:tcPr>
            <w:tcW w:w="1521" w:type="dxa"/>
            <w:tcBorders>
              <w:top w:val="single" w:sz="2" w:space="0" w:color="auto"/>
              <w:left w:val="single" w:sz="4" w:space="0" w:color="auto"/>
              <w:bottom w:val="single" w:sz="2" w:space="0" w:color="auto"/>
            </w:tcBorders>
            <w:vAlign w:val="center"/>
          </w:tcPr>
          <w:p w:rsidR="0073637B" w:rsidRPr="00EE444C" w:rsidRDefault="0073637B" w:rsidP="00647F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rPr>
            </w:pPr>
            <w:r w:rsidRPr="00EE444C">
              <w:rPr>
                <w:sz w:val="22"/>
                <w:szCs w:val="22"/>
              </w:rPr>
              <w:t>92,0</w:t>
            </w:r>
          </w:p>
        </w:tc>
        <w:tc>
          <w:tcPr>
            <w:tcW w:w="1559" w:type="dxa"/>
            <w:tcBorders>
              <w:top w:val="single" w:sz="2" w:space="0" w:color="auto"/>
              <w:bottom w:val="single" w:sz="2" w:space="0" w:color="auto"/>
            </w:tcBorders>
            <w:vAlign w:val="center"/>
          </w:tcPr>
          <w:p w:rsidR="0073637B" w:rsidRPr="00EE444C" w:rsidRDefault="0073637B" w:rsidP="00647F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rPr>
            </w:pPr>
            <w:r w:rsidRPr="00EE444C">
              <w:rPr>
                <w:sz w:val="22"/>
                <w:szCs w:val="22"/>
              </w:rPr>
              <w:t>93,5</w:t>
            </w:r>
          </w:p>
        </w:tc>
        <w:tc>
          <w:tcPr>
            <w:tcW w:w="1559" w:type="dxa"/>
            <w:tcBorders>
              <w:top w:val="single" w:sz="2" w:space="0" w:color="auto"/>
              <w:bottom w:val="single" w:sz="2" w:space="0" w:color="auto"/>
            </w:tcBorders>
            <w:vAlign w:val="center"/>
          </w:tcPr>
          <w:p w:rsidR="0073637B" w:rsidRPr="00EE444C" w:rsidRDefault="0073637B" w:rsidP="00647F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lang w:val="ru-RU"/>
              </w:rPr>
            </w:pPr>
            <w:r w:rsidRPr="00EE444C">
              <w:rPr>
                <w:sz w:val="22"/>
                <w:szCs w:val="22"/>
              </w:rPr>
              <w:t>93,</w:t>
            </w:r>
            <w:r w:rsidRPr="00EE444C">
              <w:rPr>
                <w:sz w:val="22"/>
                <w:szCs w:val="22"/>
                <w:lang w:val="ru-RU"/>
              </w:rPr>
              <w:t>7</w:t>
            </w:r>
          </w:p>
        </w:tc>
      </w:tr>
      <w:tr w:rsidR="0073637B" w:rsidRPr="00EE444C" w:rsidTr="00647FD2">
        <w:trPr>
          <w:trHeight w:val="123"/>
        </w:trPr>
        <w:tc>
          <w:tcPr>
            <w:tcW w:w="4433" w:type="dxa"/>
            <w:tcBorders>
              <w:top w:val="single" w:sz="4" w:space="0" w:color="auto"/>
              <w:left w:val="single" w:sz="4" w:space="0" w:color="auto"/>
              <w:bottom w:val="single" w:sz="4" w:space="0" w:color="auto"/>
              <w:right w:val="single" w:sz="4" w:space="0" w:color="auto"/>
            </w:tcBorders>
            <w:vAlign w:val="center"/>
          </w:tcPr>
          <w:p w:rsidR="0073637B" w:rsidRPr="00EE444C" w:rsidRDefault="0073637B" w:rsidP="00647F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2"/>
                <w:szCs w:val="22"/>
              </w:rPr>
            </w:pPr>
            <w:r w:rsidRPr="00EE444C">
              <w:rPr>
                <w:sz w:val="22"/>
                <w:szCs w:val="22"/>
              </w:rPr>
              <w:t>Слабый оздоровительный эффект</w:t>
            </w:r>
          </w:p>
        </w:tc>
        <w:tc>
          <w:tcPr>
            <w:tcW w:w="1521" w:type="dxa"/>
            <w:tcBorders>
              <w:top w:val="single" w:sz="2" w:space="0" w:color="auto"/>
              <w:left w:val="single" w:sz="4" w:space="0" w:color="auto"/>
              <w:bottom w:val="single" w:sz="2" w:space="0" w:color="auto"/>
            </w:tcBorders>
            <w:vAlign w:val="center"/>
          </w:tcPr>
          <w:p w:rsidR="0073637B" w:rsidRPr="00EE444C" w:rsidRDefault="0073637B" w:rsidP="00647F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rPr>
            </w:pPr>
            <w:r w:rsidRPr="00EE444C">
              <w:rPr>
                <w:sz w:val="22"/>
                <w:szCs w:val="22"/>
              </w:rPr>
              <w:t>7,4</w:t>
            </w:r>
          </w:p>
        </w:tc>
        <w:tc>
          <w:tcPr>
            <w:tcW w:w="1559" w:type="dxa"/>
            <w:tcBorders>
              <w:top w:val="single" w:sz="2" w:space="0" w:color="auto"/>
              <w:bottom w:val="single" w:sz="2" w:space="0" w:color="auto"/>
            </w:tcBorders>
            <w:vAlign w:val="center"/>
          </w:tcPr>
          <w:p w:rsidR="0073637B" w:rsidRPr="00EE444C" w:rsidRDefault="0073637B" w:rsidP="00647F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rPr>
            </w:pPr>
            <w:r w:rsidRPr="00EE444C">
              <w:rPr>
                <w:sz w:val="22"/>
                <w:szCs w:val="22"/>
              </w:rPr>
              <w:t>5,9</w:t>
            </w:r>
          </w:p>
        </w:tc>
        <w:tc>
          <w:tcPr>
            <w:tcW w:w="1559" w:type="dxa"/>
            <w:tcBorders>
              <w:top w:val="single" w:sz="2" w:space="0" w:color="auto"/>
              <w:bottom w:val="single" w:sz="2" w:space="0" w:color="auto"/>
            </w:tcBorders>
            <w:vAlign w:val="center"/>
          </w:tcPr>
          <w:p w:rsidR="0073637B" w:rsidRPr="00EE444C" w:rsidRDefault="0073637B" w:rsidP="00647F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lang w:val="ru-RU"/>
              </w:rPr>
            </w:pPr>
            <w:r w:rsidRPr="00EE444C">
              <w:rPr>
                <w:sz w:val="22"/>
                <w:szCs w:val="22"/>
              </w:rPr>
              <w:t>5,</w:t>
            </w:r>
            <w:r w:rsidRPr="00EE444C">
              <w:rPr>
                <w:sz w:val="22"/>
                <w:szCs w:val="22"/>
                <w:lang w:val="ru-RU"/>
              </w:rPr>
              <w:t>5</w:t>
            </w:r>
          </w:p>
        </w:tc>
      </w:tr>
      <w:tr w:rsidR="0073637B" w:rsidRPr="00EE444C" w:rsidTr="00647FD2">
        <w:trPr>
          <w:trHeight w:val="51"/>
        </w:trPr>
        <w:tc>
          <w:tcPr>
            <w:tcW w:w="4433" w:type="dxa"/>
            <w:tcBorders>
              <w:top w:val="single" w:sz="4" w:space="0" w:color="auto"/>
              <w:left w:val="single" w:sz="4" w:space="0" w:color="auto"/>
              <w:bottom w:val="single" w:sz="4" w:space="0" w:color="auto"/>
              <w:right w:val="single" w:sz="4" w:space="0" w:color="auto"/>
            </w:tcBorders>
            <w:vAlign w:val="center"/>
          </w:tcPr>
          <w:p w:rsidR="0073637B" w:rsidRPr="00EE444C" w:rsidRDefault="0073637B" w:rsidP="00647F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sz w:val="22"/>
                <w:szCs w:val="22"/>
              </w:rPr>
            </w:pPr>
            <w:r w:rsidRPr="00EE444C">
              <w:rPr>
                <w:sz w:val="22"/>
                <w:szCs w:val="22"/>
              </w:rPr>
              <w:t>Отсутствие оздоровительного эффекта</w:t>
            </w:r>
          </w:p>
        </w:tc>
        <w:tc>
          <w:tcPr>
            <w:tcW w:w="1521" w:type="dxa"/>
            <w:tcBorders>
              <w:top w:val="single" w:sz="2" w:space="0" w:color="auto"/>
              <w:left w:val="single" w:sz="4" w:space="0" w:color="auto"/>
              <w:bottom w:val="single" w:sz="2" w:space="0" w:color="auto"/>
            </w:tcBorders>
            <w:vAlign w:val="center"/>
          </w:tcPr>
          <w:p w:rsidR="0073637B" w:rsidRPr="00EE444C" w:rsidRDefault="0073637B" w:rsidP="00647F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rPr>
            </w:pPr>
            <w:r w:rsidRPr="00EE444C">
              <w:rPr>
                <w:sz w:val="22"/>
                <w:szCs w:val="22"/>
              </w:rPr>
              <w:t>0,6</w:t>
            </w:r>
          </w:p>
        </w:tc>
        <w:tc>
          <w:tcPr>
            <w:tcW w:w="1559" w:type="dxa"/>
            <w:tcBorders>
              <w:top w:val="single" w:sz="2" w:space="0" w:color="auto"/>
              <w:bottom w:val="single" w:sz="2" w:space="0" w:color="auto"/>
            </w:tcBorders>
            <w:vAlign w:val="center"/>
          </w:tcPr>
          <w:p w:rsidR="0073637B" w:rsidRPr="00EE444C" w:rsidRDefault="0073637B" w:rsidP="00647F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rPr>
            </w:pPr>
            <w:r w:rsidRPr="00EE444C">
              <w:rPr>
                <w:sz w:val="22"/>
                <w:szCs w:val="22"/>
              </w:rPr>
              <w:t>0,6</w:t>
            </w:r>
          </w:p>
        </w:tc>
        <w:tc>
          <w:tcPr>
            <w:tcW w:w="1559" w:type="dxa"/>
            <w:tcBorders>
              <w:top w:val="single" w:sz="2" w:space="0" w:color="auto"/>
              <w:bottom w:val="single" w:sz="2" w:space="0" w:color="auto"/>
            </w:tcBorders>
            <w:vAlign w:val="center"/>
          </w:tcPr>
          <w:p w:rsidR="0073637B" w:rsidRPr="00EE444C" w:rsidRDefault="0073637B" w:rsidP="00647F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2"/>
                <w:szCs w:val="22"/>
                <w:lang w:val="ru-RU"/>
              </w:rPr>
            </w:pPr>
            <w:r w:rsidRPr="00EE444C">
              <w:rPr>
                <w:sz w:val="22"/>
                <w:szCs w:val="22"/>
              </w:rPr>
              <w:t>0,</w:t>
            </w:r>
            <w:r w:rsidRPr="00EE444C">
              <w:rPr>
                <w:sz w:val="22"/>
                <w:szCs w:val="22"/>
                <w:lang w:val="ru-RU"/>
              </w:rPr>
              <w:t>8</w:t>
            </w:r>
          </w:p>
        </w:tc>
      </w:tr>
    </w:tbl>
    <w:p w:rsidR="0073637B" w:rsidRPr="00EE444C" w:rsidRDefault="0073637B" w:rsidP="00FC2623">
      <w:pPr>
        <w:tabs>
          <w:tab w:val="num" w:pos="0"/>
        </w:tabs>
        <w:jc w:val="both"/>
        <w:rPr>
          <w:sz w:val="24"/>
          <w:szCs w:val="24"/>
          <w:lang w:val="ru-RU"/>
        </w:rPr>
      </w:pPr>
    </w:p>
    <w:p w:rsidR="0073637B" w:rsidRPr="00EE444C" w:rsidRDefault="0073637B" w:rsidP="00FC2623">
      <w:pPr>
        <w:tabs>
          <w:tab w:val="num" w:pos="0"/>
        </w:tabs>
        <w:ind w:firstLine="720"/>
        <w:jc w:val="both"/>
        <w:rPr>
          <w:sz w:val="24"/>
          <w:lang w:val="ru-RU"/>
        </w:rPr>
      </w:pPr>
      <w:r w:rsidRPr="00EE444C">
        <w:rPr>
          <w:sz w:val="24"/>
          <w:lang w:val="ru-RU"/>
        </w:rPr>
        <w:t>По итогам 2015г. удельный вес детей с высокой эффективностью оздоровления составил 93,7%, что на 1,8% выше уровня 2013г. Наиболее высокие показатели удельного веса детей с высокой эффективностью оздоровления в 2015г., как и в предыдущие годы, отмечались по таким организованным формам оздоровления, как стационарные загородные оздоровительные организации санаторного типа (98,6%), санатории (97,9%), стационарные загородные лагеря (94,8%). По учреждениям с дневным пребыванием удельный вес детей с высокой эффективностью оздоровления составил 91,8%.</w:t>
      </w:r>
    </w:p>
    <w:p w:rsidR="00914D41" w:rsidRPr="00EE444C" w:rsidRDefault="00914D41" w:rsidP="00FC2623">
      <w:pPr>
        <w:widowControl/>
        <w:tabs>
          <w:tab w:val="num" w:pos="993"/>
        </w:tabs>
        <w:ind w:firstLine="709"/>
        <w:jc w:val="both"/>
        <w:rPr>
          <w:rFonts w:eastAsia="Times New Roman"/>
          <w:noProof w:val="0"/>
          <w:sz w:val="24"/>
          <w:szCs w:val="28"/>
          <w:lang w:val="ru-RU" w:eastAsia="ru-RU"/>
        </w:rPr>
      </w:pPr>
      <w:r w:rsidRPr="00EE444C">
        <w:rPr>
          <w:rFonts w:eastAsia="Times New Roman"/>
          <w:noProof w:val="0"/>
          <w:sz w:val="24"/>
          <w:szCs w:val="28"/>
          <w:lang w:val="ru-RU" w:eastAsia="ru-RU"/>
        </w:rPr>
        <w:t>В результате реализации контрольно-надзорных мероприятий в 2015г. достигнуты индикативные показатели:</w:t>
      </w:r>
    </w:p>
    <w:p w:rsidR="0073637B" w:rsidRPr="00EE444C" w:rsidRDefault="00914D41" w:rsidP="00FC2623">
      <w:pPr>
        <w:widowControl/>
        <w:tabs>
          <w:tab w:val="num" w:pos="993"/>
        </w:tabs>
        <w:ind w:firstLine="709"/>
        <w:jc w:val="both"/>
        <w:rPr>
          <w:rFonts w:eastAsia="Times New Roman"/>
          <w:noProof w:val="0"/>
          <w:sz w:val="24"/>
          <w:szCs w:val="28"/>
          <w:lang w:val="ru-RU" w:eastAsia="ru-RU"/>
        </w:rPr>
      </w:pPr>
      <w:r w:rsidRPr="00EE444C">
        <w:rPr>
          <w:rFonts w:eastAsia="Times New Roman"/>
          <w:noProof w:val="0"/>
          <w:sz w:val="24"/>
          <w:szCs w:val="28"/>
          <w:lang w:val="ru-RU" w:eastAsia="ru-RU"/>
        </w:rPr>
        <w:t xml:space="preserve">- удельный вес населения, </w:t>
      </w:r>
      <w:r w:rsidRPr="00EE444C">
        <w:rPr>
          <w:rFonts w:eastAsia="Times New Roman"/>
          <w:noProof w:val="0"/>
          <w:sz w:val="24"/>
          <w:szCs w:val="24"/>
          <w:lang w:val="ru-RU" w:eastAsia="ru-RU"/>
        </w:rPr>
        <w:t>обеспеченного питьевой водой, отвечающей требованиям санитарного законодательства составил 88,5% (2014г.</w:t>
      </w:r>
      <w:r w:rsidR="00647FD2">
        <w:rPr>
          <w:rFonts w:eastAsia="Times New Roman"/>
          <w:noProof w:val="0"/>
          <w:sz w:val="24"/>
          <w:szCs w:val="24"/>
          <w:lang w:val="ru-RU" w:eastAsia="ru-RU"/>
        </w:rPr>
        <w:t xml:space="preserve"> </w:t>
      </w:r>
      <w:r w:rsidRPr="00EE444C">
        <w:rPr>
          <w:rFonts w:eastAsia="Times New Roman"/>
          <w:noProof w:val="0"/>
          <w:sz w:val="24"/>
          <w:szCs w:val="24"/>
          <w:lang w:val="ru-RU" w:eastAsia="ru-RU"/>
        </w:rPr>
        <w:t>- 87,9%)</w:t>
      </w:r>
      <w:r w:rsidRPr="00EE444C">
        <w:rPr>
          <w:rFonts w:eastAsia="Times New Roman"/>
          <w:noProof w:val="0"/>
          <w:sz w:val="24"/>
          <w:szCs w:val="28"/>
          <w:lang w:val="ru-RU" w:eastAsia="ru-RU"/>
        </w:rPr>
        <w:t>.</w:t>
      </w:r>
    </w:p>
    <w:p w:rsidR="00C63C3E" w:rsidRPr="00EE444C" w:rsidRDefault="00C63C3E" w:rsidP="00FC2623">
      <w:pPr>
        <w:tabs>
          <w:tab w:val="num" w:pos="0"/>
        </w:tabs>
        <w:ind w:firstLine="720"/>
        <w:jc w:val="both"/>
        <w:rPr>
          <w:sz w:val="24"/>
          <w:szCs w:val="28"/>
          <w:lang w:val="ru-RU"/>
        </w:rPr>
      </w:pPr>
      <w:r w:rsidRPr="00EE444C">
        <w:rPr>
          <w:sz w:val="24"/>
          <w:szCs w:val="28"/>
          <w:lang w:val="ru-RU"/>
        </w:rPr>
        <w:t>В результате реализации мероприятий по контрол</w:t>
      </w:r>
      <w:r w:rsidR="001F3393" w:rsidRPr="00EE444C">
        <w:rPr>
          <w:sz w:val="24"/>
          <w:szCs w:val="28"/>
          <w:lang w:val="ru-RU"/>
        </w:rPr>
        <w:t>ю лицензионных требований в 2015</w:t>
      </w:r>
      <w:r w:rsidRPr="00EE444C">
        <w:rPr>
          <w:sz w:val="24"/>
          <w:szCs w:val="28"/>
          <w:lang w:val="ru-RU"/>
        </w:rPr>
        <w:t>г. достигнуты индикативные показатели:</w:t>
      </w:r>
    </w:p>
    <w:p w:rsidR="00C63C3E" w:rsidRPr="00EE444C" w:rsidRDefault="00C63C3E" w:rsidP="00FC2623">
      <w:pPr>
        <w:widowControl/>
        <w:tabs>
          <w:tab w:val="num" w:pos="0"/>
          <w:tab w:val="left" w:pos="993"/>
        </w:tabs>
        <w:ind w:firstLine="709"/>
        <w:jc w:val="both"/>
        <w:rPr>
          <w:sz w:val="24"/>
          <w:szCs w:val="28"/>
          <w:lang w:val="ru-RU"/>
        </w:rPr>
      </w:pPr>
      <w:r w:rsidRPr="00EE444C">
        <w:rPr>
          <w:sz w:val="24"/>
          <w:szCs w:val="28"/>
          <w:lang w:val="ru-RU"/>
        </w:rPr>
        <w:t>- охват лицензированием объектов, использующих источники ионизирующего излучения – 100%;</w:t>
      </w:r>
    </w:p>
    <w:p w:rsidR="00C63C3E" w:rsidRPr="00EE444C" w:rsidRDefault="00C63C3E" w:rsidP="00FC2623">
      <w:pPr>
        <w:widowControl/>
        <w:tabs>
          <w:tab w:val="num" w:pos="0"/>
          <w:tab w:val="left" w:pos="993"/>
        </w:tabs>
        <w:ind w:firstLine="709"/>
        <w:jc w:val="both"/>
        <w:rPr>
          <w:b/>
          <w:bCs/>
          <w:sz w:val="24"/>
          <w:szCs w:val="28"/>
          <w:lang w:val="ru-RU"/>
        </w:rPr>
      </w:pPr>
      <w:r w:rsidRPr="00EE444C">
        <w:rPr>
          <w:sz w:val="24"/>
          <w:szCs w:val="28"/>
          <w:lang w:val="ru-RU"/>
        </w:rPr>
        <w:t>- выполнен план плановых проверок за соблюдением лицензиатами лицензионных требований и условий на 100%.</w:t>
      </w:r>
    </w:p>
    <w:p w:rsidR="00C63C3E" w:rsidRPr="00EE444C" w:rsidRDefault="00C63C3E" w:rsidP="00FC2623">
      <w:pPr>
        <w:tabs>
          <w:tab w:val="num" w:pos="0"/>
        </w:tabs>
        <w:ind w:firstLine="709"/>
        <w:jc w:val="both"/>
        <w:rPr>
          <w:sz w:val="24"/>
          <w:szCs w:val="28"/>
          <w:lang w:val="ru-RU"/>
        </w:rPr>
      </w:pPr>
      <w:r w:rsidRPr="00EE444C">
        <w:rPr>
          <w:sz w:val="24"/>
          <w:szCs w:val="28"/>
          <w:lang w:val="ru-RU"/>
        </w:rPr>
        <w:t>В результате реализации деятельности по государственной регистрации продукции в 201</w:t>
      </w:r>
      <w:r w:rsidR="00EB36C5">
        <w:rPr>
          <w:sz w:val="24"/>
          <w:szCs w:val="28"/>
          <w:lang w:val="ru-RU"/>
        </w:rPr>
        <w:t>5</w:t>
      </w:r>
      <w:r w:rsidRPr="00EE444C">
        <w:rPr>
          <w:sz w:val="24"/>
          <w:szCs w:val="28"/>
          <w:lang w:val="ru-RU"/>
        </w:rPr>
        <w:t>г. достигнуты индикативные показатели:</w:t>
      </w:r>
    </w:p>
    <w:p w:rsidR="00C63C3E" w:rsidRPr="00EE444C" w:rsidRDefault="00C63C3E" w:rsidP="00FC2623">
      <w:pPr>
        <w:widowControl/>
        <w:tabs>
          <w:tab w:val="num" w:pos="0"/>
          <w:tab w:val="left" w:pos="993"/>
        </w:tabs>
        <w:ind w:firstLine="709"/>
        <w:jc w:val="both"/>
        <w:rPr>
          <w:sz w:val="24"/>
          <w:szCs w:val="28"/>
          <w:lang w:val="ru-RU"/>
        </w:rPr>
      </w:pPr>
      <w:r w:rsidRPr="00EE444C">
        <w:rPr>
          <w:sz w:val="24"/>
          <w:szCs w:val="28"/>
          <w:lang w:val="ru-RU"/>
        </w:rPr>
        <w:t>- удельный вес продукции, подлежащей государственной регистрации, прошедшей государственную регистрацию - 100%;</w:t>
      </w:r>
    </w:p>
    <w:p w:rsidR="00C63C3E" w:rsidRPr="00EE444C" w:rsidRDefault="00C63C3E" w:rsidP="00FC2623">
      <w:pPr>
        <w:widowControl/>
        <w:tabs>
          <w:tab w:val="num" w:pos="0"/>
          <w:tab w:val="left" w:pos="993"/>
        </w:tabs>
        <w:ind w:firstLine="709"/>
        <w:jc w:val="both"/>
        <w:rPr>
          <w:sz w:val="24"/>
          <w:szCs w:val="28"/>
          <w:lang w:val="ru-RU"/>
        </w:rPr>
      </w:pPr>
      <w:r w:rsidRPr="00EE444C">
        <w:rPr>
          <w:sz w:val="24"/>
          <w:szCs w:val="28"/>
          <w:lang w:val="ru-RU"/>
        </w:rPr>
        <w:t>- удельный вес занесенной в автоматизированную систему информации о продукции, прошедшей государственную регистрацию - 100%;</w:t>
      </w:r>
    </w:p>
    <w:p w:rsidR="00C63C3E" w:rsidRPr="00EE444C" w:rsidRDefault="00C63C3E" w:rsidP="00FC2623">
      <w:pPr>
        <w:widowControl/>
        <w:tabs>
          <w:tab w:val="num" w:pos="0"/>
          <w:tab w:val="left" w:pos="993"/>
        </w:tabs>
        <w:ind w:firstLine="709"/>
        <w:jc w:val="both"/>
        <w:rPr>
          <w:sz w:val="24"/>
          <w:szCs w:val="28"/>
          <w:lang w:val="ru-RU"/>
        </w:rPr>
      </w:pPr>
      <w:r w:rsidRPr="00EE444C">
        <w:rPr>
          <w:sz w:val="24"/>
          <w:szCs w:val="28"/>
          <w:lang w:val="ru-RU"/>
        </w:rPr>
        <w:t>- доступность информации о продукции, прошедшей государственную регистрацию - 100%;</w:t>
      </w:r>
    </w:p>
    <w:p w:rsidR="00C63C3E" w:rsidRPr="00EE444C" w:rsidRDefault="00C63C3E" w:rsidP="00FC2623">
      <w:pPr>
        <w:widowControl/>
        <w:tabs>
          <w:tab w:val="num" w:pos="0"/>
          <w:tab w:val="left" w:pos="993"/>
        </w:tabs>
        <w:ind w:firstLine="709"/>
        <w:jc w:val="both"/>
        <w:rPr>
          <w:sz w:val="24"/>
          <w:szCs w:val="28"/>
          <w:lang w:val="ru-RU"/>
        </w:rPr>
      </w:pPr>
      <w:r w:rsidRPr="00EE444C">
        <w:rPr>
          <w:sz w:val="24"/>
          <w:szCs w:val="28"/>
          <w:lang w:val="ru-RU"/>
        </w:rPr>
        <w:t>- контролем охвачено 100% продукции, прошедшей государственную регистрацию;</w:t>
      </w:r>
    </w:p>
    <w:p w:rsidR="00C63C3E" w:rsidRPr="00EE444C" w:rsidRDefault="00C63C3E" w:rsidP="00FC2623">
      <w:pPr>
        <w:widowControl/>
        <w:tabs>
          <w:tab w:val="num" w:pos="0"/>
          <w:tab w:val="left" w:pos="993"/>
        </w:tabs>
        <w:ind w:firstLine="709"/>
        <w:jc w:val="both"/>
        <w:rPr>
          <w:sz w:val="24"/>
          <w:szCs w:val="28"/>
          <w:lang w:val="ru-RU"/>
        </w:rPr>
      </w:pPr>
      <w:r w:rsidRPr="00EE444C">
        <w:rPr>
          <w:sz w:val="24"/>
          <w:szCs w:val="28"/>
          <w:lang w:val="ru-RU"/>
        </w:rPr>
        <w:t>- охват государственной регистрацией лиц, пострадавших от радиационного воздействия и подвергшихся радиационному облучению в результате чернобыльской и других радиационных катастроф, инцидентов - 100%.</w:t>
      </w:r>
    </w:p>
    <w:p w:rsidR="00033DDF" w:rsidRPr="00EE444C" w:rsidRDefault="00033DDF" w:rsidP="00FC2623">
      <w:pPr>
        <w:tabs>
          <w:tab w:val="num" w:pos="0"/>
        </w:tabs>
        <w:ind w:firstLine="720"/>
        <w:jc w:val="both"/>
        <w:rPr>
          <w:sz w:val="24"/>
          <w:szCs w:val="28"/>
          <w:lang w:val="ru-RU"/>
        </w:rPr>
      </w:pPr>
      <w:r w:rsidRPr="00EE444C">
        <w:rPr>
          <w:sz w:val="24"/>
          <w:szCs w:val="28"/>
          <w:lang w:val="ru-RU"/>
        </w:rPr>
        <w:t>В 2015 году эпидемиологическая ситуация по инфекционным и паразитарным заболеваниям на территории Рязанской области сохранялась достаточно стабильной, обеспечивался необходимый контроль и управление ситуацией. Согласно статистически достоверным показателям инфекционной заболеваемости, их уровень по большинству нозологических форм ниже среднероссийских показателей и показателей ЦФО.</w:t>
      </w:r>
    </w:p>
    <w:p w:rsidR="00033DDF" w:rsidRPr="00EE444C" w:rsidRDefault="00033DDF" w:rsidP="00FC2623">
      <w:pPr>
        <w:tabs>
          <w:tab w:val="num" w:pos="0"/>
        </w:tabs>
        <w:ind w:firstLine="720"/>
        <w:jc w:val="both"/>
        <w:rPr>
          <w:sz w:val="24"/>
          <w:szCs w:val="28"/>
          <w:lang w:val="ru-RU"/>
        </w:rPr>
      </w:pPr>
      <w:r w:rsidRPr="00EE444C">
        <w:rPr>
          <w:sz w:val="24"/>
          <w:szCs w:val="28"/>
          <w:lang w:val="ru-RU"/>
        </w:rPr>
        <w:t>Сложившийся на территории области порядок взаимодействия органов Государственной власти, управления Роспотребнадзора по Рязанской области, других ведомств и структур в части реализации мероприятий, по эпидемиологическому надзору за заболеваемостью, по вакцинации населения в рамках Национального календаря профилактических прививок и Приоритетного национального проекта «Здоровье», по оказанию своевременной медицинской помощи, поддержанию высокой степени эпидемиологической надежности эпидзначимых объектов, позволил сдержать негативные тенденции в отношении многих инфекционных заболеваний.</w:t>
      </w:r>
    </w:p>
    <w:p w:rsidR="00033DDF" w:rsidRPr="00EE444C" w:rsidRDefault="00033DDF" w:rsidP="00FC2623">
      <w:pPr>
        <w:tabs>
          <w:tab w:val="num" w:pos="0"/>
        </w:tabs>
        <w:ind w:firstLine="720"/>
        <w:jc w:val="both"/>
        <w:rPr>
          <w:sz w:val="24"/>
          <w:szCs w:val="24"/>
          <w:lang w:val="ru-RU"/>
        </w:rPr>
      </w:pPr>
      <w:r w:rsidRPr="00EE444C">
        <w:rPr>
          <w:sz w:val="24"/>
          <w:szCs w:val="28"/>
          <w:lang w:val="ru-RU"/>
        </w:rPr>
        <w:t xml:space="preserve">В результате проведенной работы достигнуто снижение инфекционной заболеваемости по 22 нозологическим формам, предупреждены завоз и распространение опасных инфекционных болезней на территорию Рязанской области. В 2015 году не регистрировались случаи заболевания </w:t>
      </w:r>
      <w:r w:rsidRPr="00EE444C">
        <w:rPr>
          <w:sz w:val="24"/>
          <w:szCs w:val="24"/>
          <w:lang w:val="ru-RU"/>
        </w:rPr>
        <w:t xml:space="preserve">заболеваний брюшным тифом, паратифами, кампилобактериозом, риккетсиозами, сибирской язвой, холерой, бешенством, легионеллезом, листериозом и рядом других инфекций. </w:t>
      </w:r>
    </w:p>
    <w:p w:rsidR="00033DDF" w:rsidRPr="00EE444C" w:rsidRDefault="00033DDF" w:rsidP="00FC2623">
      <w:pPr>
        <w:tabs>
          <w:tab w:val="num" w:pos="0"/>
        </w:tabs>
        <w:ind w:firstLine="720"/>
        <w:jc w:val="both"/>
        <w:rPr>
          <w:sz w:val="24"/>
          <w:szCs w:val="28"/>
          <w:lang w:val="ru-RU"/>
        </w:rPr>
      </w:pPr>
      <w:r w:rsidRPr="00EE444C">
        <w:rPr>
          <w:sz w:val="24"/>
          <w:szCs w:val="28"/>
          <w:lang w:val="ru-RU"/>
        </w:rPr>
        <w:t>В 2015 году в структуре инфекций, как и в прошлые годы, ведущее место занимали воздушно-капельные инфекции, включая грипп и ОРВИ (93,7%). На второе место вышли «прочие» инфекции – 3,0%, на третьем месте - группа острых кишечных инфекций – 2,0%. Доля социально-обусловленных инфекций составила 0,8%, паразитарных - 0,5%.</w:t>
      </w:r>
    </w:p>
    <w:p w:rsidR="00033DDF" w:rsidRPr="00EE444C" w:rsidRDefault="00033DDF" w:rsidP="00FC2623">
      <w:pPr>
        <w:tabs>
          <w:tab w:val="num" w:pos="0"/>
        </w:tabs>
        <w:ind w:firstLine="720"/>
        <w:jc w:val="both"/>
        <w:rPr>
          <w:sz w:val="24"/>
          <w:szCs w:val="28"/>
          <w:lang w:val="ru-RU"/>
        </w:rPr>
      </w:pPr>
      <w:r w:rsidRPr="00EE444C">
        <w:rPr>
          <w:sz w:val="24"/>
          <w:szCs w:val="28"/>
          <w:lang w:val="ru-RU"/>
        </w:rPr>
        <w:t xml:space="preserve">Учитывая высокую эффективность вакцинопрофилактики в отношении ряда инфекционных заболеваний совместно с органами и организациями здравоохранения системно проводилась работа по иммунизации населения. Осуществлялся ежемесячный мониторинг охвата прививками подлежащих групп населения в рамках Национального календаря профилактических прививок и календаря прививок по эпидемическим показаниям, мониторинг реализации </w:t>
      </w:r>
      <w:r w:rsidR="00647FD2">
        <w:rPr>
          <w:sz w:val="24"/>
          <w:szCs w:val="28"/>
          <w:lang w:val="ru-RU"/>
        </w:rPr>
        <w:t>П</w:t>
      </w:r>
      <w:r w:rsidRPr="00EE444C">
        <w:rPr>
          <w:sz w:val="24"/>
          <w:szCs w:val="28"/>
          <w:lang w:val="ru-RU"/>
        </w:rPr>
        <w:t>риоритетного национального проекта в сфере здравоохранения в части дополнительной иммунизации населения. Показатели охвата профилактическими прививками детей и взрослых по всем видам прививок соответствуют нормативному уровню. Значительное внимание уделялось пропаганде знаний по вакцинопрофилактике среди населения области: многочисленные выступления специалистов Управления на телевидении и радио, в печатных средствах массовой информации, информационные мероприятия в рамках Европейской недели иммунизации, подготовка памяток, листовок для населения.</w:t>
      </w:r>
    </w:p>
    <w:p w:rsidR="00033DDF" w:rsidRPr="00EE444C" w:rsidRDefault="00033DDF" w:rsidP="00FC2623">
      <w:pPr>
        <w:tabs>
          <w:tab w:val="num" w:pos="0"/>
        </w:tabs>
        <w:ind w:firstLine="720"/>
        <w:jc w:val="both"/>
        <w:rPr>
          <w:sz w:val="24"/>
          <w:szCs w:val="28"/>
          <w:lang w:val="ru-RU"/>
        </w:rPr>
      </w:pPr>
      <w:r w:rsidRPr="00EE444C">
        <w:rPr>
          <w:sz w:val="24"/>
          <w:szCs w:val="28"/>
          <w:lang w:val="ru-RU"/>
        </w:rPr>
        <w:t>Поддержание высоких уровней привитости населения в течение последних лет позволило достичь благополучия по заболеваемости многими «управляемыми» инфекциями (не регистрировались дифтерия, столбняк, краснуха, эпидемический паротит, полиомиелит), а показатели заболеваемости коклюшем и острым вирусным гепатитом В значительно ниже показателей по Российской Федерации и ЦФО.</w:t>
      </w:r>
    </w:p>
    <w:p w:rsidR="00033DDF" w:rsidRPr="00EE444C" w:rsidRDefault="00033DDF" w:rsidP="00FC2623">
      <w:pPr>
        <w:tabs>
          <w:tab w:val="num" w:pos="0"/>
        </w:tabs>
        <w:ind w:firstLine="720"/>
        <w:jc w:val="both"/>
        <w:rPr>
          <w:sz w:val="24"/>
          <w:szCs w:val="28"/>
          <w:lang w:val="ru-RU"/>
        </w:rPr>
      </w:pPr>
      <w:r w:rsidRPr="00EE444C">
        <w:rPr>
          <w:sz w:val="24"/>
          <w:szCs w:val="28"/>
          <w:lang w:val="ru-RU"/>
        </w:rPr>
        <w:t>Осуществлялся комплекс мероприятий по поддержанию статуса Рязанской области, свободной от полиомиелита, поддерживались качественные показатели эпидемиологического надзора за острыми вялыми параличами и полиомиелитом на уровне, рекомендованном ВОЗ. На протяжении ряда лет показатели полноты и своевременности охвата вакцинацией детей в возрасте 1 год в целом по области превышали рекомендуемый (95,0%), в 2015 году они составляли соответственно 97,2% и 96,7%.</w:t>
      </w:r>
    </w:p>
    <w:p w:rsidR="00033DDF" w:rsidRPr="00EE444C" w:rsidRDefault="00033DDF" w:rsidP="00FC2623">
      <w:pPr>
        <w:tabs>
          <w:tab w:val="num" w:pos="0"/>
        </w:tabs>
        <w:ind w:firstLine="720"/>
        <w:jc w:val="both"/>
        <w:rPr>
          <w:sz w:val="24"/>
          <w:szCs w:val="28"/>
          <w:lang w:val="ru-RU"/>
        </w:rPr>
      </w:pPr>
      <w:r w:rsidRPr="00EE444C">
        <w:rPr>
          <w:sz w:val="24"/>
          <w:szCs w:val="28"/>
          <w:lang w:val="ru-RU"/>
        </w:rPr>
        <w:t>В 2015 году в Рязанской области продолжалась реализация стратегии Всемирной организации здравоохранения и Министерства здравоохранения России по ликвидации кори в Российской Федерации. Проводились мероприятия, направленные на профилактику заболеваемости корью, совершенствование эпиднадзора за корью, обеспечение контроля за своевременной иммунизацией детей и взрослых 18-35 лет в рамках национального календаря профилактических прививок.</w:t>
      </w:r>
    </w:p>
    <w:p w:rsidR="00033DDF" w:rsidRPr="00EE444C" w:rsidRDefault="00647FD2" w:rsidP="00FC2623">
      <w:pPr>
        <w:tabs>
          <w:tab w:val="num" w:pos="0"/>
        </w:tabs>
        <w:ind w:firstLine="720"/>
        <w:jc w:val="both"/>
        <w:rPr>
          <w:sz w:val="24"/>
          <w:szCs w:val="28"/>
          <w:lang w:val="ru-RU"/>
        </w:rPr>
      </w:pPr>
      <w:r>
        <w:rPr>
          <w:sz w:val="24"/>
          <w:szCs w:val="28"/>
          <w:lang w:val="ru-RU"/>
        </w:rPr>
        <w:t>По состоянию на 31.12.2015</w:t>
      </w:r>
      <w:r w:rsidR="00033DDF" w:rsidRPr="00EE444C">
        <w:rPr>
          <w:sz w:val="24"/>
          <w:szCs w:val="28"/>
          <w:lang w:val="ru-RU"/>
        </w:rPr>
        <w:t xml:space="preserve"> показатель полноты охвата вакцинацией детей в возрасте 1 года составил 96,8%, показатель своевременности вакцинации до достижения возраста 24 месяцев – 97,4%, показатель полноты охвата ревакцинацией детей в 6 лет – 97,5%. Охват двумя прививками против кори  населения в возрастной группе от 18 до 35 лет составил 98,2%, одной дозой – 0,2%, переболели корью – 1,4%. Иммунная прослойка к кори составила 99,8%.</w:t>
      </w:r>
    </w:p>
    <w:p w:rsidR="00033DDF" w:rsidRPr="00EE444C" w:rsidRDefault="00033DDF" w:rsidP="00FC2623">
      <w:pPr>
        <w:tabs>
          <w:tab w:val="num" w:pos="0"/>
        </w:tabs>
        <w:ind w:firstLine="720"/>
        <w:jc w:val="both"/>
        <w:rPr>
          <w:sz w:val="24"/>
          <w:szCs w:val="28"/>
          <w:lang w:val="ru-RU"/>
        </w:rPr>
      </w:pPr>
      <w:r w:rsidRPr="00EE444C">
        <w:rPr>
          <w:sz w:val="24"/>
          <w:szCs w:val="28"/>
          <w:lang w:val="ru-RU"/>
        </w:rPr>
        <w:t>В области продолжалась работа по активному выявлению случаев кори среди больных экзантемной сыпью и лихорадкой, обследовано 23 человека, результаты исследований отрицательные. Случаи заболеваний корью на территории области в 2015 году не зарегистрированы.</w:t>
      </w:r>
    </w:p>
    <w:p w:rsidR="00033DDF" w:rsidRPr="00EE444C" w:rsidRDefault="00033DDF" w:rsidP="00FC2623">
      <w:pPr>
        <w:tabs>
          <w:tab w:val="num" w:pos="0"/>
        </w:tabs>
        <w:ind w:firstLine="720"/>
        <w:jc w:val="both"/>
        <w:rPr>
          <w:sz w:val="24"/>
          <w:szCs w:val="28"/>
          <w:lang w:val="ru-RU"/>
        </w:rPr>
      </w:pPr>
      <w:r w:rsidRPr="00EE444C">
        <w:rPr>
          <w:sz w:val="24"/>
          <w:szCs w:val="28"/>
          <w:lang w:val="ru-RU"/>
        </w:rPr>
        <w:t>В соответствии с «Комплексным планом мероприятий по борьбе с гриппом и ОРВИ на территории Рязанской области на 2012-2015гг.» проводилась целенаправленная работа по предупреждению распространения заболеваемости гриппом и ОРВИ среди населения. Контролировалась готовность муниципальных образований к работе в период эпидемического подъема заболеваемости гриппом, проводились  мероприятия по вакцинации населения.</w:t>
      </w:r>
    </w:p>
    <w:p w:rsidR="00647FD2" w:rsidRDefault="00033DDF" w:rsidP="00647FD2">
      <w:pPr>
        <w:tabs>
          <w:tab w:val="num" w:pos="0"/>
        </w:tabs>
        <w:ind w:firstLine="720"/>
        <w:jc w:val="both"/>
        <w:rPr>
          <w:sz w:val="24"/>
          <w:szCs w:val="28"/>
          <w:lang w:val="ru-RU"/>
        </w:rPr>
      </w:pPr>
      <w:r w:rsidRPr="00EE444C">
        <w:rPr>
          <w:sz w:val="24"/>
          <w:szCs w:val="28"/>
          <w:lang w:val="ru-RU"/>
        </w:rPr>
        <w:t>Органами исполнительной власти были приняты меры по укреплению материально-технической базы лечебно-профилактических организаций (ЛПО), созданы необходимые запасы лекарственных препаратов, дезинфекционных средств и средств индивидуальной защиты. ЛПО оснащены необходимым медицинским оборудованием, подготовлены к работе учреждения образования</w:t>
      </w:r>
      <w:r w:rsidR="00647FD2">
        <w:rPr>
          <w:sz w:val="24"/>
          <w:szCs w:val="28"/>
          <w:lang w:val="ru-RU"/>
        </w:rPr>
        <w:t xml:space="preserve"> и социальной защиты населения.</w:t>
      </w:r>
    </w:p>
    <w:p w:rsidR="00033DDF" w:rsidRPr="00EE444C" w:rsidRDefault="00647FD2" w:rsidP="00647FD2">
      <w:pPr>
        <w:tabs>
          <w:tab w:val="num" w:pos="0"/>
        </w:tabs>
        <w:ind w:firstLine="720"/>
        <w:jc w:val="both"/>
        <w:rPr>
          <w:sz w:val="24"/>
          <w:szCs w:val="24"/>
          <w:lang w:val="ru-RU"/>
        </w:rPr>
      </w:pPr>
      <w:r>
        <w:rPr>
          <w:sz w:val="24"/>
          <w:szCs w:val="28"/>
          <w:lang w:val="ru-RU"/>
        </w:rPr>
        <w:t>Б</w:t>
      </w:r>
      <w:r w:rsidR="00033DDF" w:rsidRPr="00EE444C">
        <w:rPr>
          <w:sz w:val="24"/>
          <w:szCs w:val="24"/>
          <w:lang w:val="ru-RU"/>
        </w:rPr>
        <w:t>лагодаря комплексу профилактических и противоэпидемических  мероприятий, в т.ч. иммунизаци населения против гриппа, удалось сдержать интенсивность распространения заболеваемости гриппом и ОРВИ. В целом эпидемический сезон по гриппу и ОРВИ 2014-2015гг. характеризуется как умеренный с невысоким уровнем превышения недельных эпидемических порогов  и интенсивных показателей заболеваемости, длительность эпидемии  составила 5 недель.</w:t>
      </w:r>
    </w:p>
    <w:p w:rsidR="00033DDF" w:rsidRPr="00EE444C" w:rsidRDefault="00033DDF" w:rsidP="00FC2623">
      <w:pPr>
        <w:tabs>
          <w:tab w:val="num" w:pos="0"/>
        </w:tabs>
        <w:ind w:firstLine="720"/>
        <w:jc w:val="both"/>
        <w:rPr>
          <w:sz w:val="24"/>
          <w:szCs w:val="28"/>
          <w:lang w:val="ru-RU"/>
        </w:rPr>
      </w:pPr>
      <w:r w:rsidRPr="00EE444C">
        <w:rPr>
          <w:sz w:val="24"/>
          <w:szCs w:val="28"/>
          <w:lang w:val="ru-RU"/>
        </w:rPr>
        <w:t>В результате проводимых мероприятий удалось добиться стабилизации и снижения заболеваемости туберкулезом, как среди постоянного, так и мигрирующего населения. По сравнению с 2014 годом уровень заболеваемости снизился на 2,0%, распространенности – на 6,0%. Значительная работа проводилась с контактными в очагах туберкулезной инфекции. В 2015 году привлечены к обследованию 99,4% контактных лиц, состоящих на диспансерном учете по контакту. Охват контактных химиопрофилактикой составил 93,1%. Группа лиц, не обследованных более 2-х лет, охвачена профилактическими осмотрами на 74,9%. Возрос охват населения профилактическими осмотрами на туберкулез с 64,0% до 70,7%.</w:t>
      </w:r>
    </w:p>
    <w:p w:rsidR="00033DDF" w:rsidRPr="00EE444C" w:rsidRDefault="00033DDF" w:rsidP="00FC2623">
      <w:pPr>
        <w:tabs>
          <w:tab w:val="num" w:pos="0"/>
        </w:tabs>
        <w:ind w:firstLine="720"/>
        <w:jc w:val="both"/>
        <w:rPr>
          <w:sz w:val="24"/>
          <w:szCs w:val="28"/>
          <w:lang w:val="ru-RU"/>
        </w:rPr>
      </w:pPr>
      <w:r w:rsidRPr="00EE444C">
        <w:rPr>
          <w:sz w:val="24"/>
          <w:szCs w:val="28"/>
          <w:lang w:val="ru-RU"/>
        </w:rPr>
        <w:t>Обеспечена охрана территории Рязанской области от завоза и распространения инфекционных болезней, представляющих опасность для населения, от ввоза и реализации на территории области товаров, химических, биологических и радиоактивных веществ, отходов и иных грузов, представляющих опасность для человека. За 2015 год не зарегистрированы случаи завоза и распространения инфекционных болезней, представляющих опасность для населения, а также ввоз и реализация на территории Рязанской области товаров, химических, биологических и радиоактивных веществ, отходов и иных грузов, представляющих опасность для человека. Обеспечен мониторинг за циркуляцией возбудителей особо опасных инфекций, энтомологический и эпидемиологический мониторинг за малярией.</w:t>
      </w:r>
    </w:p>
    <w:p w:rsidR="00033DDF" w:rsidRPr="00EE444C" w:rsidRDefault="00033DDF" w:rsidP="00FC2623">
      <w:pPr>
        <w:tabs>
          <w:tab w:val="num" w:pos="0"/>
        </w:tabs>
        <w:ind w:firstLine="720"/>
        <w:jc w:val="both"/>
        <w:rPr>
          <w:sz w:val="24"/>
          <w:szCs w:val="28"/>
          <w:lang w:val="ru-RU"/>
        </w:rPr>
      </w:pPr>
      <w:r w:rsidRPr="00EE444C">
        <w:rPr>
          <w:sz w:val="24"/>
          <w:szCs w:val="24"/>
          <w:lang w:val="ru-RU"/>
        </w:rPr>
        <w:t>В 2015 году продолжалась работа по профилактике ВИЧ-инфекции, обследованы на ВИЧ-инфекцию 115615 жителей Рязанской области, что составляет 100,5% от числа запланированных. Достигнуты регламентируемые показатели охвата ВИЧ-инфицированных диспансерным наблюдением -97,1%. Химиопрофилактическое лечение получили все новорожденные дети от ВИЧ-инфицированных матерей.</w:t>
      </w:r>
      <w:r w:rsidRPr="00EE444C">
        <w:rPr>
          <w:sz w:val="24"/>
          <w:szCs w:val="28"/>
          <w:lang w:val="ru-RU"/>
        </w:rPr>
        <w:t>Не регистрировались случаи заражения ВИЧ при переливании донорской крови, пересадке органов и тканей, а также при медицинских манипуляциях.</w:t>
      </w:r>
    </w:p>
    <w:p w:rsidR="003B657C" w:rsidRPr="00647FD2" w:rsidRDefault="003B657C" w:rsidP="00647FD2">
      <w:pPr>
        <w:rPr>
          <w:bCs/>
          <w:sz w:val="24"/>
          <w:szCs w:val="24"/>
          <w:lang w:val="ru-RU"/>
        </w:rPr>
      </w:pPr>
    </w:p>
    <w:p w:rsidR="003B657C" w:rsidRPr="00EE444C" w:rsidRDefault="003B657C" w:rsidP="00FC2623">
      <w:pPr>
        <w:jc w:val="center"/>
        <w:rPr>
          <w:b/>
          <w:bCs/>
          <w:sz w:val="24"/>
          <w:szCs w:val="24"/>
          <w:lang w:val="ru-RU"/>
        </w:rPr>
      </w:pPr>
      <w:r w:rsidRPr="00EE444C">
        <w:rPr>
          <w:b/>
          <w:bCs/>
          <w:sz w:val="24"/>
          <w:szCs w:val="24"/>
          <w:lang w:val="ru-RU"/>
        </w:rPr>
        <w:t>3.2. Проблемные вопросы при обеспечении санитарно-эпидемиологического благополучия населения и намечаемые меры по их решению</w:t>
      </w:r>
    </w:p>
    <w:p w:rsidR="003B657C" w:rsidRDefault="003B657C" w:rsidP="00FC2623">
      <w:pPr>
        <w:rPr>
          <w:bCs/>
          <w:sz w:val="24"/>
          <w:szCs w:val="24"/>
          <w:lang w:val="ru-RU"/>
        </w:rPr>
      </w:pPr>
    </w:p>
    <w:p w:rsidR="004F7EB0" w:rsidRDefault="004F7EB0" w:rsidP="004F7EB0">
      <w:pPr>
        <w:ind w:firstLine="720"/>
        <w:jc w:val="both"/>
        <w:rPr>
          <w:sz w:val="24"/>
          <w:szCs w:val="28"/>
          <w:lang w:val="ru-RU"/>
        </w:rPr>
      </w:pPr>
      <w:r>
        <w:rPr>
          <w:sz w:val="24"/>
          <w:szCs w:val="28"/>
          <w:lang w:val="ru-RU"/>
        </w:rPr>
        <w:t>Несмотря на достигнутую эпидемиологическую стабильность, отдельные инфекционные заболевания требуют дополнительных мероприятий по изучению причин роста и разработке действенных мер по стабилизации и снижению показателей заболеваемости. В 2015 году в Рязанской области зарегистрирован рост заболеваемости по 14 нозологическим формам. Наиболее существенный по заболеваемости коклюшем (в 7,2 раза), гриппом (в 15 раз), клещевым борелиозом в 3,7 раза, дизентерией (на 31,0%), носительством вирусного гепатита В (на 71,0%), описторхозом (в 2 раза). Растет число укусов клещами (в 2 раза) и укусов животными (на 22,0%).</w:t>
      </w:r>
    </w:p>
    <w:p w:rsidR="004F7EB0" w:rsidRDefault="004F7EB0" w:rsidP="004F7EB0">
      <w:pPr>
        <w:ind w:firstLine="720"/>
        <w:jc w:val="both"/>
        <w:rPr>
          <w:sz w:val="24"/>
          <w:szCs w:val="28"/>
          <w:lang w:val="ru-RU"/>
        </w:rPr>
      </w:pPr>
      <w:r>
        <w:rPr>
          <w:sz w:val="24"/>
          <w:szCs w:val="28"/>
          <w:lang w:val="ru-RU"/>
        </w:rPr>
        <w:t>В отдельных районах области (Милославский, Клепиковский, Ряжский, Спасский) не достигнуты нормативные показатели иммунизации детского и взрослого населения, предусмотренных национальным календарем, что свидетельствует о недостатках в организация прививочной работы, неэффективности применяемых методов информационно-разъяснительной работы, ослабленного контроля со стороны руководителей учреждений.</w:t>
      </w:r>
    </w:p>
    <w:p w:rsidR="004F7EB0" w:rsidRDefault="004F7EB0" w:rsidP="004F7EB0">
      <w:pPr>
        <w:ind w:firstLine="720"/>
        <w:jc w:val="both"/>
        <w:rPr>
          <w:sz w:val="24"/>
          <w:szCs w:val="28"/>
          <w:lang w:val="ru-RU"/>
        </w:rPr>
      </w:pPr>
      <w:r>
        <w:rPr>
          <w:sz w:val="24"/>
          <w:szCs w:val="28"/>
          <w:lang w:val="ru-RU"/>
        </w:rPr>
        <w:t>Отсутствие в лечебно-профилактических организациях автоматизированного персонифицированного учета и планирования профилактических прививок взрослому населению осложняет организацию иммунопрофилактики населения в условиях внутренней (городской) миграции.</w:t>
      </w:r>
    </w:p>
    <w:p w:rsidR="004F7EB0" w:rsidRDefault="004F7EB0" w:rsidP="004F7EB0">
      <w:pPr>
        <w:ind w:firstLine="720"/>
        <w:jc w:val="both"/>
        <w:rPr>
          <w:sz w:val="24"/>
          <w:szCs w:val="28"/>
          <w:lang w:val="ru-RU"/>
        </w:rPr>
      </w:pPr>
      <w:r>
        <w:rPr>
          <w:sz w:val="24"/>
          <w:szCs w:val="28"/>
          <w:lang w:val="ru-RU"/>
        </w:rPr>
        <w:t>Сохраняют свою актуальность для Рязанской области и вопросы профилактики природно-очаговых инфекций, потенциал которых крайне высок, что подтверждено результатами зоолого-энтомологических исследований. На административных территориях сохраняется недостаточный охват систематическими дератизационными мероприятиями эпидемиологически значимых объектов, не в полной мере проводятся противоклещевые и противокомариные обработки в местах отдыха населения, санитарная очистка населенных мест.</w:t>
      </w:r>
    </w:p>
    <w:p w:rsidR="004F7EB0" w:rsidRDefault="004F7EB0" w:rsidP="004F7EB0">
      <w:pPr>
        <w:tabs>
          <w:tab w:val="left" w:pos="2520"/>
        </w:tabs>
        <w:ind w:firstLine="720"/>
        <w:jc w:val="both"/>
        <w:rPr>
          <w:sz w:val="24"/>
          <w:szCs w:val="28"/>
          <w:lang w:val="ru-RU"/>
        </w:rPr>
      </w:pPr>
      <w:r>
        <w:rPr>
          <w:sz w:val="24"/>
          <w:szCs w:val="28"/>
          <w:lang w:val="ru-RU"/>
        </w:rPr>
        <w:t>Сохраняется негативная тенденция к росту случаев бешенства среди животных (2015г. – 76 случаев, 2014г. – 63 случая, 2013г. – 21 случай), что свидетельствует об осложнении эпизоото-эпидемиологической обстановки и повышает вероятность заболевания населения при контакте с больным животным. Во многих населенных пунктах области не в полном объёме организован учёт численности домашних животных, не соблюдаются правила их содержания и выгула. Число безнадзорных собак и кошек в населенных пунктах не уменьшается, но бригады по отлову бродячих животных созданы только в г.Рязани и г.Ряжске. Участки по карантированию животных в районах области отсутствуют или не функционируют. Сохраняется недостаточным охват профилактической иммунизацией против бешенства лиц, профессиональная деятельность которых связана с риском заражения этой инфекцией.</w:t>
      </w:r>
    </w:p>
    <w:p w:rsidR="004F7EB0" w:rsidRDefault="004F7EB0" w:rsidP="004F7EB0">
      <w:pPr>
        <w:ind w:firstLine="720"/>
        <w:jc w:val="both"/>
        <w:rPr>
          <w:sz w:val="24"/>
          <w:szCs w:val="28"/>
          <w:lang w:val="ru-RU"/>
        </w:rPr>
      </w:pPr>
      <w:r>
        <w:rPr>
          <w:sz w:val="24"/>
          <w:szCs w:val="28"/>
          <w:lang w:val="ru-RU"/>
        </w:rPr>
        <w:t>Мониторинговые исследования свидетельствуют о тенденции к росту заболеваемости ВИЧ-инфекцией на территории области. Ежегодно продолжает нарастать кумулятивное число носителей ВИЧ-инфекции. В 2015 году вновь выявлено 272 случая ВИЧ-инфекции среди жителей Рязанской области, что на 4,0% выше показателя 2014 года. В эпидемию ВИЧ-инфекции все больше вовлекаются лица активного трудоспособного возраста (30-50 лет), что требует активизации информационно-просветительной работы с населением, с привлечением к профилактическим мероприятиям общественных организаций, включая волонтерское движение, образовательные и трудовые коллективы.</w:t>
      </w:r>
    </w:p>
    <w:p w:rsidR="004F7EB0" w:rsidRDefault="004F7EB0" w:rsidP="004F7EB0">
      <w:pPr>
        <w:ind w:firstLine="720"/>
        <w:jc w:val="both"/>
        <w:rPr>
          <w:sz w:val="24"/>
          <w:szCs w:val="28"/>
          <w:lang w:val="ru-RU"/>
        </w:rPr>
      </w:pPr>
      <w:r>
        <w:rPr>
          <w:sz w:val="24"/>
          <w:szCs w:val="28"/>
          <w:lang w:val="ru-RU"/>
        </w:rPr>
        <w:t>Сохраняют свою актуальность и вопросы снижения заболеваемости гриппом среди населения, одной из важных мер профилактики которого является вакцинация. В настоящее время в области отмечается высокий уровень отказа от прививок со стороны родителей детей дошкольного и младшего школьного возраста, студентов и преподавателей ВУЗов.</w:t>
      </w:r>
    </w:p>
    <w:p w:rsidR="004F7EB0" w:rsidRDefault="004F7EB0" w:rsidP="004F7EB0">
      <w:pPr>
        <w:ind w:firstLine="720"/>
        <w:jc w:val="both"/>
        <w:rPr>
          <w:sz w:val="24"/>
          <w:szCs w:val="28"/>
          <w:lang w:val="ru-RU"/>
        </w:rPr>
      </w:pPr>
      <w:r>
        <w:rPr>
          <w:sz w:val="24"/>
          <w:szCs w:val="28"/>
          <w:lang w:val="ru-RU"/>
        </w:rPr>
        <w:t>В течение последних лет на территории области остается высоким удельный вес острых кишечных инфекций неустановленной этиологии - 79,3% от суммы ОКИ. Показатель заболеваемости в 2015г. - 344,3 на 100тыс. населения. Основная причина в недостатках организации и проведения лабораторных исследований материалов от больных. При проведении контрольно-надзорных мероприятий выявлялись факты не соблюдения сроков забора материала от больных, нарушения сроков и условий доставки материала в лабораторию, не назначались адекватное обследование, включая вирусологическое, лицам с дисфункцией кишечника.</w:t>
      </w:r>
    </w:p>
    <w:p w:rsidR="004F7EB0" w:rsidRDefault="004F7EB0" w:rsidP="004F7EB0">
      <w:pPr>
        <w:ind w:firstLine="720"/>
        <w:jc w:val="both"/>
        <w:rPr>
          <w:i/>
          <w:sz w:val="24"/>
          <w:szCs w:val="28"/>
          <w:u w:val="single"/>
          <w:lang w:val="ru-RU"/>
        </w:rPr>
      </w:pPr>
      <w:r>
        <w:rPr>
          <w:sz w:val="24"/>
          <w:szCs w:val="28"/>
          <w:lang w:val="ru-RU"/>
        </w:rPr>
        <w:t>В 2016 году будет продолжена работа по улучшению показателей инфекционной и паразитарной заболеваемости на территории области. Планируются мероприятия по поддержанию статуса Рязанской области, как территории свободной от полиомиелита, по совершенствованию эпидемиологического надзора за энтеровирусной инфекцией, мероприятия в рамках программы «Ликвидация кори», поддержание статуса Рязанской области как территории, свободной от эндемичной кори.</w:t>
      </w:r>
    </w:p>
    <w:p w:rsidR="004F7EB0" w:rsidRDefault="004F7EB0" w:rsidP="004F7EB0">
      <w:pPr>
        <w:ind w:firstLine="720"/>
        <w:jc w:val="both"/>
        <w:rPr>
          <w:sz w:val="24"/>
          <w:szCs w:val="28"/>
          <w:lang w:val="ru-RU"/>
        </w:rPr>
      </w:pPr>
      <w:r>
        <w:rPr>
          <w:sz w:val="24"/>
          <w:szCs w:val="28"/>
          <w:lang w:val="ru-RU"/>
        </w:rPr>
        <w:t>В целях поддержания стабильной эпидемиологической ситуации по гриппу и ОРВИ на территории области и в целях минимизации последствий ежегодных эпидемических подъемов заболеваемости, задачей по сдерживанию ситуации остается организация и своевременное проведение всего комплекса профилактических (противоэпидемических) мероприятий, определенных комплексным планом по борьбе с гриппом и ОРВИ на 2016-2019гг. Одним из приоритетов остается организация и проведение вакцинопрофилактики  против гриппа с охватом прививками не менее 30% от численности населения Рязанской области и обеспечение готовности лечебно-профилактических организаций к работе в условиях регистрации эпидемического подъема заболеваемости гриппом, внедрение эпиднадзора за внебольничными пневмониями.</w:t>
      </w:r>
    </w:p>
    <w:p w:rsidR="004F7EB0" w:rsidRDefault="004F7EB0" w:rsidP="004F7EB0">
      <w:pPr>
        <w:ind w:firstLine="720"/>
        <w:jc w:val="both"/>
        <w:rPr>
          <w:sz w:val="24"/>
          <w:szCs w:val="28"/>
          <w:lang w:val="ru-RU"/>
        </w:rPr>
      </w:pPr>
      <w:r>
        <w:rPr>
          <w:sz w:val="24"/>
          <w:szCs w:val="28"/>
          <w:lang w:val="ru-RU"/>
        </w:rPr>
        <w:t>Достижение индикативных показателей заболеваемости «управляемыми» инфекциями возможно при обеспечении регламентируемых уровней охвата профилактическими прививками детей и взрослых в декретированных возрастах при контроле за организацией и проведением иммунопрофилактики инфекционных болезней.</w:t>
      </w:r>
    </w:p>
    <w:p w:rsidR="004F7EB0" w:rsidRDefault="004F7EB0" w:rsidP="004F7EB0">
      <w:pPr>
        <w:ind w:firstLine="720"/>
        <w:jc w:val="both"/>
        <w:rPr>
          <w:sz w:val="24"/>
          <w:szCs w:val="28"/>
          <w:lang w:val="ru-RU"/>
        </w:rPr>
      </w:pPr>
      <w:r>
        <w:rPr>
          <w:sz w:val="24"/>
          <w:szCs w:val="28"/>
          <w:lang w:val="ru-RU"/>
        </w:rPr>
        <w:t>Будет продолжен контроль за осуществлением диагностики и профилактики ВИЧ-инфекции, вирусных гепатитов В и С, профилактикой вертикальной передачи ВИЧ от матери ребенку; увеличением охвата диспансерным наблюдением и химиопрофилактикой ВИЧ-инфицированных беременных женщин; проведением обследований на ВИЧ-инфекцию населения с увеличением охвата групп риска.</w:t>
      </w:r>
    </w:p>
    <w:p w:rsidR="004F7EB0" w:rsidRDefault="004F7EB0" w:rsidP="004F7EB0">
      <w:pPr>
        <w:ind w:firstLine="720"/>
        <w:jc w:val="both"/>
        <w:rPr>
          <w:sz w:val="24"/>
          <w:szCs w:val="28"/>
          <w:lang w:val="ru-RU"/>
        </w:rPr>
      </w:pPr>
      <w:r>
        <w:rPr>
          <w:sz w:val="24"/>
          <w:szCs w:val="28"/>
          <w:lang w:val="ru-RU"/>
        </w:rPr>
        <w:t>Планируется совершенствовать мониторинг за реализацией мероприятий по выявлению у иностранных граждан и лиц без гражданства инфекционных заболеваний, представляющих опасность для окружающих, улучшить качество подготовки документов необходимых для принятия решений о нежелательности их пребывания на территории Российской Федерации.</w:t>
      </w:r>
    </w:p>
    <w:p w:rsidR="00F6531C" w:rsidRPr="00EE444C" w:rsidRDefault="00F6531C" w:rsidP="00FC2623">
      <w:pPr>
        <w:ind w:firstLine="720"/>
        <w:jc w:val="both"/>
        <w:rPr>
          <w:sz w:val="24"/>
          <w:szCs w:val="28"/>
          <w:lang w:val="ru-RU"/>
        </w:rPr>
      </w:pPr>
      <w:r w:rsidRPr="00EE444C">
        <w:rPr>
          <w:sz w:val="24"/>
          <w:szCs w:val="28"/>
          <w:lang w:val="ru-RU"/>
        </w:rPr>
        <w:t>В 2015 году продолжалась работа по реализации постановлений Главного государственного санитарного врача Российской Федерации, направленных на профилактику заболеваний, связанн</w:t>
      </w:r>
      <w:r w:rsidR="00647FD2">
        <w:rPr>
          <w:sz w:val="24"/>
          <w:szCs w:val="28"/>
          <w:lang w:val="ru-RU"/>
        </w:rPr>
        <w:t>ых с дефицитом микронутриентов.</w:t>
      </w:r>
    </w:p>
    <w:p w:rsidR="00F6531C" w:rsidRPr="00EE444C" w:rsidRDefault="00F6531C" w:rsidP="00FC2623">
      <w:pPr>
        <w:ind w:firstLine="720"/>
        <w:jc w:val="both"/>
        <w:rPr>
          <w:sz w:val="24"/>
          <w:szCs w:val="28"/>
          <w:lang w:val="ru-RU"/>
        </w:rPr>
      </w:pPr>
      <w:r w:rsidRPr="00EE444C">
        <w:rPr>
          <w:sz w:val="24"/>
          <w:szCs w:val="28"/>
          <w:lang w:val="ru-RU"/>
        </w:rPr>
        <w:t>Важную медико-социальную проблему для региона представляют алиментарно-зависимые заболевания, вызванные дефицитом микронутриентов.</w:t>
      </w:r>
    </w:p>
    <w:p w:rsidR="00F6531C" w:rsidRPr="00EE444C" w:rsidRDefault="00F6531C" w:rsidP="00FC2623">
      <w:pPr>
        <w:ind w:firstLine="720"/>
        <w:jc w:val="both"/>
        <w:rPr>
          <w:sz w:val="24"/>
          <w:szCs w:val="28"/>
          <w:lang w:val="ru-RU"/>
        </w:rPr>
      </w:pPr>
      <w:r w:rsidRPr="00EE444C">
        <w:rPr>
          <w:sz w:val="24"/>
          <w:szCs w:val="28"/>
          <w:lang w:val="ru-RU"/>
        </w:rPr>
        <w:t>Проведение мероприятий по профилактике микронутриентной недостаточности способно без больших материально-технических и финансовых затрат в короткие сроки значительно оздоровить население и практически ликвидировать алиментарно-зависимые заболевания.</w:t>
      </w:r>
    </w:p>
    <w:p w:rsidR="00F6531C" w:rsidRPr="00EE444C" w:rsidRDefault="00F6531C" w:rsidP="00FC2623">
      <w:pPr>
        <w:tabs>
          <w:tab w:val="num" w:pos="720"/>
        </w:tabs>
        <w:ind w:firstLine="720"/>
        <w:jc w:val="both"/>
        <w:rPr>
          <w:sz w:val="24"/>
          <w:szCs w:val="28"/>
          <w:lang w:val="ru-RU"/>
        </w:rPr>
      </w:pPr>
      <w:r w:rsidRPr="00EE444C">
        <w:rPr>
          <w:sz w:val="24"/>
          <w:szCs w:val="28"/>
          <w:lang w:val="ru-RU"/>
        </w:rPr>
        <w:t>В целях восполнения дефицита микронутриентов осуществляется производство пищевых продуктов, обладающих высокой пищевой и энергетической ценностью. В 2014 году объем продукции, обогащенной микронутриентами, составил 1556,5</w:t>
      </w:r>
      <w:r w:rsidRPr="00EE444C">
        <w:rPr>
          <w:lang w:val="ru-RU"/>
        </w:rPr>
        <w:t xml:space="preserve"> </w:t>
      </w:r>
      <w:r w:rsidRPr="00EE444C">
        <w:rPr>
          <w:sz w:val="24"/>
          <w:szCs w:val="28"/>
          <w:lang w:val="ru-RU"/>
        </w:rPr>
        <w:t>тонн/год.</w:t>
      </w:r>
    </w:p>
    <w:p w:rsidR="00F6531C" w:rsidRPr="00EE444C" w:rsidRDefault="00F6531C" w:rsidP="00FC2623">
      <w:pPr>
        <w:tabs>
          <w:tab w:val="num" w:pos="720"/>
        </w:tabs>
        <w:ind w:firstLine="720"/>
        <w:jc w:val="both"/>
        <w:rPr>
          <w:sz w:val="24"/>
          <w:szCs w:val="28"/>
          <w:lang w:val="ru-RU"/>
        </w:rPr>
      </w:pPr>
      <w:r w:rsidRPr="00EE444C">
        <w:rPr>
          <w:sz w:val="24"/>
          <w:szCs w:val="28"/>
          <w:lang w:val="ru-RU"/>
        </w:rPr>
        <w:t xml:space="preserve">Продукцию обогащенного состава вырабатывали 17 предприятий области (14 предприятий по производству хлеба и хлебобулочных изделий, 2 молокоперерабатывающих предприятия и 1 предприятие по производству салатов из морской капусты). </w:t>
      </w:r>
    </w:p>
    <w:p w:rsidR="00F6531C" w:rsidRPr="00EE444C" w:rsidRDefault="00F6531C" w:rsidP="00FC2623">
      <w:pPr>
        <w:ind w:firstLine="720"/>
        <w:jc w:val="both"/>
        <w:rPr>
          <w:sz w:val="24"/>
          <w:szCs w:val="28"/>
          <w:lang w:val="ru-RU"/>
        </w:rPr>
      </w:pPr>
      <w:r w:rsidRPr="00EE444C">
        <w:rPr>
          <w:sz w:val="24"/>
          <w:szCs w:val="28"/>
          <w:lang w:val="ru-RU"/>
        </w:rPr>
        <w:t>Наиболее часто для обогащения пищевых продуктов используются витаминно-минеральные премиксы, содержащие различные группы витаминов,  минеральные соли, йод, железо, йодказеин, отруби, бифидофлора,  витаминно-ферментные комплексы, как отечественного, так и импортного производства.</w:t>
      </w:r>
    </w:p>
    <w:p w:rsidR="00F6531C" w:rsidRPr="00EE444C" w:rsidRDefault="00F6531C" w:rsidP="00FC2623">
      <w:pPr>
        <w:ind w:firstLine="720"/>
        <w:jc w:val="both"/>
        <w:rPr>
          <w:sz w:val="24"/>
          <w:szCs w:val="28"/>
          <w:lang w:val="ru-RU"/>
        </w:rPr>
      </w:pPr>
      <w:r w:rsidRPr="00EE444C">
        <w:rPr>
          <w:sz w:val="24"/>
          <w:szCs w:val="28"/>
          <w:lang w:val="ru-RU"/>
        </w:rPr>
        <w:t xml:space="preserve">Более 90% предприятий торговли Рязанской области  реализуют пищевые продукты, обогащенные микронутриентами, производства обогащенных пищевыми предприятиями Рязанской области, а также других регионов: Московской, Ленинградской, Липецкой областей, города Москвы и Санкт-Петербурга </w:t>
      </w:r>
      <w:r w:rsidR="00647FD2">
        <w:rPr>
          <w:sz w:val="24"/>
          <w:szCs w:val="28"/>
          <w:lang w:val="ru-RU"/>
        </w:rPr>
        <w:t>и др.</w:t>
      </w:r>
    </w:p>
    <w:p w:rsidR="00F6531C" w:rsidRPr="00EE444C" w:rsidRDefault="00F6531C" w:rsidP="00FC2623">
      <w:pPr>
        <w:ind w:firstLine="720"/>
        <w:jc w:val="both"/>
        <w:rPr>
          <w:sz w:val="24"/>
          <w:szCs w:val="28"/>
          <w:lang w:val="ru-RU"/>
        </w:rPr>
      </w:pPr>
      <w:r w:rsidRPr="00EE444C">
        <w:rPr>
          <w:sz w:val="24"/>
          <w:szCs w:val="28"/>
          <w:lang w:val="ru-RU"/>
        </w:rPr>
        <w:t>В целях профилактики йоддефицитных состояний главным образом применяется йодированная соль, которая используется в детских и подростковых учреждениях, лечебно-профилактических учреждениях, а также реализу</w:t>
      </w:r>
      <w:r w:rsidR="00647FD2">
        <w:rPr>
          <w:sz w:val="24"/>
          <w:szCs w:val="28"/>
          <w:lang w:val="ru-RU"/>
        </w:rPr>
        <w:t>ется в розничной торговой сети.</w:t>
      </w:r>
    </w:p>
    <w:p w:rsidR="00F6531C" w:rsidRPr="00EE444C" w:rsidRDefault="00F6531C" w:rsidP="00FC2623">
      <w:pPr>
        <w:ind w:firstLine="720"/>
        <w:jc w:val="both"/>
        <w:rPr>
          <w:sz w:val="24"/>
          <w:szCs w:val="28"/>
          <w:lang w:val="ru-RU"/>
        </w:rPr>
      </w:pPr>
      <w:r w:rsidRPr="00EE444C">
        <w:rPr>
          <w:sz w:val="24"/>
          <w:szCs w:val="28"/>
          <w:lang w:val="ru-RU"/>
        </w:rPr>
        <w:t>В 2015 году исследовано 87 проб йодированной соли, в том числе импортируемой соли – 77 проб, проб не соответствующих гигиени</w:t>
      </w:r>
      <w:r w:rsidR="00647FD2">
        <w:rPr>
          <w:sz w:val="24"/>
          <w:szCs w:val="28"/>
          <w:lang w:val="ru-RU"/>
        </w:rPr>
        <w:t>ческим нормативам, не выявлено.</w:t>
      </w:r>
    </w:p>
    <w:p w:rsidR="00F6531C" w:rsidRPr="00EE444C" w:rsidRDefault="00F6531C" w:rsidP="00FC2623">
      <w:pPr>
        <w:ind w:firstLine="720"/>
        <w:jc w:val="both"/>
        <w:rPr>
          <w:sz w:val="24"/>
          <w:szCs w:val="28"/>
          <w:lang w:val="ru-RU"/>
        </w:rPr>
      </w:pPr>
      <w:r w:rsidRPr="00EE444C">
        <w:rPr>
          <w:sz w:val="24"/>
          <w:szCs w:val="28"/>
          <w:lang w:val="ru-RU"/>
        </w:rPr>
        <w:t>В этой связи необходимо продолжить работу по реализации государственной политики в области здорового питания, разработку и внедрение мероприятий по ликвидации дефицита витаминов и микронутриентов в питании населения. Наиболее эффективными  мерами по решению вопроса микронутриентной недостаточности является внедрение в производство пищевых продуктов современных технологий по обогащению продуктов массового потребления и информирование населения по вопросам профилактики ми</w:t>
      </w:r>
      <w:r w:rsidR="00647FD2">
        <w:rPr>
          <w:sz w:val="24"/>
          <w:szCs w:val="28"/>
          <w:lang w:val="ru-RU"/>
        </w:rPr>
        <w:t>кронутриентной недостаточности.</w:t>
      </w:r>
    </w:p>
    <w:p w:rsidR="00F6531C" w:rsidRPr="00EE444C" w:rsidRDefault="00F6531C" w:rsidP="00FC2623">
      <w:pPr>
        <w:ind w:firstLine="720"/>
        <w:jc w:val="both"/>
        <w:rPr>
          <w:sz w:val="24"/>
          <w:szCs w:val="28"/>
          <w:lang w:val="ru-RU"/>
        </w:rPr>
      </w:pPr>
      <w:r w:rsidRPr="00EE444C">
        <w:rPr>
          <w:sz w:val="24"/>
          <w:szCs w:val="28"/>
          <w:lang w:val="ru-RU"/>
        </w:rPr>
        <w:t>ФБУЗ «Центр гигиены и эпидемиологии в Рязанской области» по вопросам здорового питания разработаны образовательные программы для различных групп населения, в том числе с использованием средств массовой информации.</w:t>
      </w:r>
    </w:p>
    <w:p w:rsidR="00F6531C" w:rsidRPr="00EE444C" w:rsidRDefault="00F6531C" w:rsidP="00FC2623">
      <w:pPr>
        <w:ind w:firstLine="720"/>
        <w:jc w:val="both"/>
        <w:rPr>
          <w:sz w:val="24"/>
          <w:szCs w:val="28"/>
          <w:lang w:val="ru-RU"/>
        </w:rPr>
      </w:pPr>
      <w:r w:rsidRPr="00EE444C">
        <w:rPr>
          <w:sz w:val="24"/>
          <w:szCs w:val="28"/>
          <w:lang w:val="ru-RU"/>
        </w:rPr>
        <w:t>По</w:t>
      </w:r>
      <w:r w:rsidR="00647FD2">
        <w:rPr>
          <w:sz w:val="24"/>
          <w:szCs w:val="28"/>
          <w:lang w:val="ru-RU"/>
        </w:rPr>
        <w:t>-</w:t>
      </w:r>
      <w:r w:rsidRPr="00EE444C">
        <w:rPr>
          <w:sz w:val="24"/>
          <w:szCs w:val="28"/>
          <w:lang w:val="ru-RU"/>
        </w:rPr>
        <w:t>прежнему остается актуальной проблема предупреждения негативного влияния табакокурения и профилактике алкоголизма среди населения Рязанской области.</w:t>
      </w:r>
    </w:p>
    <w:p w:rsidR="00F6531C" w:rsidRPr="00EE444C" w:rsidRDefault="00F6531C" w:rsidP="00FC2623">
      <w:pPr>
        <w:ind w:firstLine="720"/>
        <w:jc w:val="both"/>
        <w:rPr>
          <w:sz w:val="24"/>
          <w:szCs w:val="28"/>
          <w:lang w:val="ru-RU"/>
        </w:rPr>
      </w:pPr>
      <w:r w:rsidRPr="00EE444C">
        <w:rPr>
          <w:sz w:val="24"/>
          <w:szCs w:val="28"/>
          <w:lang w:val="ru-RU"/>
        </w:rPr>
        <w:t>Необходимо продолжить совершенствование федерального государственного санитарно-эпидемиологического надзора в области технического регулирования при производстве и обороте пищевых продуктов, в том числе выявление фальсифицированной продукции.</w:t>
      </w:r>
    </w:p>
    <w:p w:rsidR="00C63C3E" w:rsidRPr="00EE444C" w:rsidRDefault="00C63C3E" w:rsidP="00FC2623">
      <w:pPr>
        <w:rPr>
          <w:bCs/>
          <w:sz w:val="24"/>
          <w:szCs w:val="24"/>
          <w:lang w:val="ru-RU"/>
        </w:rPr>
      </w:pPr>
    </w:p>
    <w:p w:rsidR="00C63C3E" w:rsidRPr="00EE444C" w:rsidRDefault="00C63C3E" w:rsidP="00FC2623">
      <w:pPr>
        <w:jc w:val="center"/>
        <w:rPr>
          <w:b/>
          <w:bCs/>
          <w:sz w:val="24"/>
          <w:szCs w:val="24"/>
          <w:lang w:val="ru-RU"/>
        </w:rPr>
      </w:pPr>
      <w:r w:rsidRPr="00EE444C">
        <w:rPr>
          <w:b/>
          <w:bCs/>
          <w:sz w:val="24"/>
          <w:szCs w:val="24"/>
          <w:lang w:val="ru-RU"/>
        </w:rPr>
        <w:t>3.3. Выполнение мер по реализации международных актов и нормативных правовых актов Российской Федерации, принятых в целях обеспечения санитарно-эпидемиологического благополучия населения в Рязанской области</w:t>
      </w:r>
    </w:p>
    <w:p w:rsidR="00C63C3E" w:rsidRPr="00EE444C" w:rsidRDefault="00C63C3E" w:rsidP="00FC2623">
      <w:pPr>
        <w:rPr>
          <w:bCs/>
          <w:sz w:val="24"/>
          <w:szCs w:val="24"/>
          <w:lang w:val="ru-RU"/>
        </w:rPr>
      </w:pPr>
    </w:p>
    <w:p w:rsidR="00F6531C" w:rsidRPr="00EE444C" w:rsidRDefault="00F6531C" w:rsidP="006C1BD4">
      <w:pPr>
        <w:spacing w:line="235" w:lineRule="auto"/>
        <w:ind w:firstLine="708"/>
        <w:jc w:val="both"/>
        <w:rPr>
          <w:sz w:val="24"/>
          <w:szCs w:val="28"/>
          <w:lang w:val="ru-RU"/>
        </w:rPr>
      </w:pPr>
      <w:r w:rsidRPr="00EE444C">
        <w:rPr>
          <w:sz w:val="24"/>
          <w:szCs w:val="28"/>
          <w:lang w:val="ru-RU"/>
        </w:rPr>
        <w:t>В 2015 году Управлением Роспотребнадзора по Рязанской области была продолжена работа по реализации Соглашения Таможенного союза по санитарным мерам.</w:t>
      </w:r>
    </w:p>
    <w:p w:rsidR="00F6531C" w:rsidRPr="00EE444C" w:rsidRDefault="00F6531C" w:rsidP="006C1BD4">
      <w:pPr>
        <w:spacing w:line="235" w:lineRule="auto"/>
        <w:ind w:firstLine="708"/>
        <w:jc w:val="both"/>
        <w:rPr>
          <w:sz w:val="24"/>
          <w:szCs w:val="28"/>
          <w:lang w:val="ru-RU"/>
        </w:rPr>
      </w:pPr>
      <w:r w:rsidRPr="00EE444C">
        <w:rPr>
          <w:sz w:val="24"/>
          <w:szCs w:val="28"/>
          <w:lang w:val="ru-RU"/>
        </w:rPr>
        <w:t>Предоставление государственной услуги по государственной регистрации продукции Управление Роспотребнадзора по Рязанской области проводило руководствуясь «Административным регламентом Федеральной службы по надзору в сфере защиты прав потребителей и благополучия человека по предоставлению государственной услуги по государственной регистрации впервые внедряемых в производство и ранее не использовавшихся химических, биологических веществ и изготавливаемых на их основе препаратов, потенциально опасных для человека (кроме лекарственных средств); отдельных видов продукции, представляющих потенциальную опасность для человека (кроме лекарственных средств); отдельных видов продукции, в том числе пищевых продуктов, впервые ввозимых на территорию Таможенного союза», утвержденным приказом Федеральной службы по надзору в сфере защиты прав потребителей и благополучия человека от 23</w:t>
      </w:r>
      <w:r w:rsidR="009E310F">
        <w:rPr>
          <w:sz w:val="24"/>
          <w:szCs w:val="28"/>
          <w:lang w:val="ru-RU"/>
        </w:rPr>
        <w:t>.07.</w:t>
      </w:r>
      <w:r w:rsidRPr="00EE444C">
        <w:rPr>
          <w:sz w:val="24"/>
          <w:szCs w:val="28"/>
          <w:lang w:val="ru-RU"/>
        </w:rPr>
        <w:t>2012 №781 с изменениями.</w:t>
      </w:r>
    </w:p>
    <w:p w:rsidR="00F6531C" w:rsidRPr="00EE444C" w:rsidRDefault="00F6531C" w:rsidP="006C1BD4">
      <w:pPr>
        <w:spacing w:line="235" w:lineRule="auto"/>
        <w:ind w:firstLine="708"/>
        <w:jc w:val="both"/>
        <w:rPr>
          <w:sz w:val="24"/>
          <w:szCs w:val="28"/>
          <w:lang w:val="ru-RU"/>
        </w:rPr>
      </w:pPr>
      <w:r w:rsidRPr="00EE444C">
        <w:rPr>
          <w:sz w:val="24"/>
          <w:szCs w:val="28"/>
          <w:lang w:val="ru-RU"/>
        </w:rPr>
        <w:t>За 2015 год Управлением Роспотребнадзора по Рязанской области юридическим лицам и индивидуальным предпринимателям оформлено и выдано 209 свидетельств о государственной регистрации на продукцию из них с внесением изменений в ранее выданные – 53 свидетельства (25,3%) по Единой форме документа, подтверждающего безопасн</w:t>
      </w:r>
      <w:r w:rsidR="009E310F">
        <w:rPr>
          <w:sz w:val="24"/>
          <w:szCs w:val="28"/>
          <w:lang w:val="ru-RU"/>
        </w:rPr>
        <w:t>ость товаров Таможенного союза.</w:t>
      </w:r>
    </w:p>
    <w:p w:rsidR="00F6531C" w:rsidRPr="00EE444C" w:rsidRDefault="00F6531C" w:rsidP="006C1BD4">
      <w:pPr>
        <w:spacing w:line="235" w:lineRule="auto"/>
        <w:ind w:firstLine="708"/>
        <w:jc w:val="both"/>
        <w:rPr>
          <w:sz w:val="24"/>
          <w:szCs w:val="28"/>
          <w:lang w:val="ru-RU"/>
        </w:rPr>
      </w:pPr>
      <w:r w:rsidRPr="00EE444C">
        <w:rPr>
          <w:sz w:val="24"/>
          <w:szCs w:val="28"/>
          <w:lang w:val="ru-RU"/>
        </w:rPr>
        <w:t>По сравнению с 2014 годом количество оформленных свидетельств о государственной регистрации продукции сократилось в 2,7 раза. Тенденция сокращения количества оформляемых свидетельств о государственной регистрации связана с сокращением видов продукции, подлежащих государственной регистрации, в связи с вступлением в силу технических регламентов Таможенного союза, а также прекращением переоформления ранее выданных свидетельств о государственной регистрации на соответствие требованиям технических регламентов Таможенного союза ТР ТС 007/2011 «О безопасности продукции, предназначенной для детей и подростков» и ТР ТС 009/2011 «О безопасности парфюмерно-косметической продукции» в связи с истечением переходных периодов, установленных соответствующими Решениями Комиссии Таможенного союза.</w:t>
      </w:r>
    </w:p>
    <w:p w:rsidR="00F6531C" w:rsidRPr="00EE444C" w:rsidRDefault="00F6531C" w:rsidP="006C1BD4">
      <w:pPr>
        <w:spacing w:line="235" w:lineRule="auto"/>
        <w:ind w:firstLine="708"/>
        <w:jc w:val="both"/>
        <w:rPr>
          <w:sz w:val="24"/>
          <w:szCs w:val="28"/>
          <w:lang w:val="ru-RU"/>
        </w:rPr>
      </w:pPr>
      <w:r w:rsidRPr="00EE444C">
        <w:rPr>
          <w:sz w:val="24"/>
          <w:szCs w:val="28"/>
          <w:lang w:val="ru-RU"/>
        </w:rPr>
        <w:t>Свидетельства о государственной регистрации выда</w:t>
      </w:r>
      <w:r w:rsidR="009E310F">
        <w:rPr>
          <w:sz w:val="24"/>
          <w:szCs w:val="28"/>
          <w:lang w:val="ru-RU"/>
        </w:rPr>
        <w:t>ны на следующие виды продукции:</w:t>
      </w:r>
    </w:p>
    <w:p w:rsidR="00F6531C" w:rsidRPr="00EE444C" w:rsidRDefault="00F6531C" w:rsidP="006C1BD4">
      <w:pPr>
        <w:spacing w:line="235" w:lineRule="auto"/>
        <w:ind w:firstLine="709"/>
        <w:jc w:val="both"/>
        <w:rPr>
          <w:sz w:val="24"/>
          <w:szCs w:val="28"/>
          <w:lang w:val="ru-RU"/>
        </w:rPr>
      </w:pPr>
      <w:r w:rsidRPr="00EE444C">
        <w:rPr>
          <w:sz w:val="24"/>
          <w:szCs w:val="28"/>
          <w:lang w:val="ru-RU"/>
        </w:rPr>
        <w:t>-</w:t>
      </w:r>
      <w:r w:rsidR="009E310F">
        <w:rPr>
          <w:sz w:val="24"/>
          <w:szCs w:val="28"/>
          <w:lang w:val="ru-RU"/>
        </w:rPr>
        <w:t xml:space="preserve"> одежда для детей (первый слой);</w:t>
      </w:r>
    </w:p>
    <w:p w:rsidR="00F6531C" w:rsidRPr="00EE444C" w:rsidRDefault="00F6531C" w:rsidP="006C1BD4">
      <w:pPr>
        <w:spacing w:line="235" w:lineRule="auto"/>
        <w:ind w:firstLine="709"/>
        <w:jc w:val="both"/>
        <w:rPr>
          <w:sz w:val="24"/>
          <w:szCs w:val="28"/>
          <w:lang w:val="ru-RU"/>
        </w:rPr>
      </w:pPr>
      <w:r w:rsidRPr="00EE444C">
        <w:rPr>
          <w:sz w:val="24"/>
          <w:szCs w:val="28"/>
          <w:lang w:val="ru-RU"/>
        </w:rPr>
        <w:t>- косметическая продукция;</w:t>
      </w:r>
    </w:p>
    <w:p w:rsidR="00F6531C" w:rsidRPr="00EE444C" w:rsidRDefault="00F6531C" w:rsidP="006C1BD4">
      <w:pPr>
        <w:spacing w:line="235" w:lineRule="auto"/>
        <w:ind w:firstLine="709"/>
        <w:jc w:val="both"/>
        <w:rPr>
          <w:sz w:val="24"/>
          <w:szCs w:val="28"/>
          <w:lang w:val="ru-RU"/>
        </w:rPr>
      </w:pPr>
      <w:r w:rsidRPr="00EE444C">
        <w:rPr>
          <w:sz w:val="24"/>
          <w:szCs w:val="28"/>
          <w:lang w:val="ru-RU"/>
        </w:rPr>
        <w:t>- товары бытовой химии;</w:t>
      </w:r>
    </w:p>
    <w:p w:rsidR="00F6531C" w:rsidRPr="00EE444C" w:rsidRDefault="00F6531C" w:rsidP="006C1BD4">
      <w:pPr>
        <w:spacing w:line="235" w:lineRule="auto"/>
        <w:ind w:firstLine="709"/>
        <w:jc w:val="both"/>
        <w:rPr>
          <w:sz w:val="24"/>
          <w:szCs w:val="28"/>
          <w:lang w:val="ru-RU"/>
        </w:rPr>
      </w:pPr>
      <w:r w:rsidRPr="00EE444C">
        <w:rPr>
          <w:sz w:val="24"/>
          <w:szCs w:val="28"/>
          <w:lang w:val="ru-RU"/>
        </w:rPr>
        <w:t>- предметы по гигиеническому уходу за ребенком;</w:t>
      </w:r>
    </w:p>
    <w:p w:rsidR="00F6531C" w:rsidRPr="00EE444C" w:rsidRDefault="00F6531C" w:rsidP="006C1BD4">
      <w:pPr>
        <w:spacing w:line="235" w:lineRule="auto"/>
        <w:ind w:firstLine="709"/>
        <w:jc w:val="both"/>
        <w:rPr>
          <w:sz w:val="24"/>
          <w:szCs w:val="28"/>
          <w:lang w:val="ru-RU"/>
        </w:rPr>
      </w:pPr>
      <w:r w:rsidRPr="00EE444C">
        <w:rPr>
          <w:sz w:val="24"/>
          <w:szCs w:val="28"/>
          <w:lang w:val="ru-RU"/>
        </w:rPr>
        <w:t>- предметы личной гигиены;</w:t>
      </w:r>
    </w:p>
    <w:p w:rsidR="00F6531C" w:rsidRPr="00EE444C" w:rsidRDefault="00F6531C" w:rsidP="006C1BD4">
      <w:pPr>
        <w:spacing w:line="235" w:lineRule="auto"/>
        <w:ind w:firstLine="709"/>
        <w:jc w:val="both"/>
        <w:rPr>
          <w:sz w:val="24"/>
          <w:szCs w:val="28"/>
          <w:lang w:val="ru-RU"/>
        </w:rPr>
      </w:pPr>
      <w:r w:rsidRPr="00EE444C">
        <w:rPr>
          <w:sz w:val="24"/>
          <w:szCs w:val="28"/>
          <w:lang w:val="ru-RU"/>
        </w:rPr>
        <w:t>- продукты детского питания для детей дошкольного и школьного возраста (с 3 до 14 лет);</w:t>
      </w:r>
    </w:p>
    <w:p w:rsidR="00F6531C" w:rsidRPr="00EE444C" w:rsidRDefault="00F6531C" w:rsidP="006C1BD4">
      <w:pPr>
        <w:spacing w:line="235" w:lineRule="auto"/>
        <w:ind w:firstLine="709"/>
        <w:jc w:val="both"/>
        <w:rPr>
          <w:sz w:val="24"/>
          <w:szCs w:val="28"/>
          <w:lang w:val="ru-RU"/>
        </w:rPr>
      </w:pPr>
      <w:r w:rsidRPr="00EE444C">
        <w:rPr>
          <w:sz w:val="24"/>
          <w:szCs w:val="28"/>
          <w:lang w:val="ru-RU"/>
        </w:rPr>
        <w:t>- средства гигиены полости рта;</w:t>
      </w:r>
    </w:p>
    <w:p w:rsidR="00F6531C" w:rsidRPr="00EE444C" w:rsidRDefault="00F6531C" w:rsidP="006C1BD4">
      <w:pPr>
        <w:spacing w:line="235" w:lineRule="auto"/>
        <w:ind w:firstLine="709"/>
        <w:jc w:val="both"/>
        <w:rPr>
          <w:sz w:val="24"/>
          <w:szCs w:val="28"/>
          <w:lang w:val="ru-RU"/>
        </w:rPr>
      </w:pPr>
      <w:r w:rsidRPr="00EE444C">
        <w:rPr>
          <w:sz w:val="24"/>
          <w:szCs w:val="28"/>
          <w:lang w:val="ru-RU"/>
        </w:rPr>
        <w:t>- вода питьевая бутилированная.</w:t>
      </w:r>
    </w:p>
    <w:p w:rsidR="00F6531C" w:rsidRPr="00EE444C" w:rsidRDefault="00F6531C" w:rsidP="006C1BD4">
      <w:pPr>
        <w:spacing w:line="235" w:lineRule="auto"/>
        <w:ind w:firstLine="709"/>
        <w:jc w:val="both"/>
        <w:rPr>
          <w:sz w:val="24"/>
          <w:szCs w:val="28"/>
          <w:lang w:val="ru-RU"/>
        </w:rPr>
      </w:pPr>
      <w:r w:rsidRPr="00EE444C">
        <w:rPr>
          <w:sz w:val="24"/>
          <w:szCs w:val="28"/>
          <w:lang w:val="ru-RU"/>
        </w:rPr>
        <w:t>В структуре свидетельств о государственной регистрации занимают свидетельства, выданные на продукцию, изготовленную вне таможенной территории Таможенного союза и пересекающую таможенную границу (за счет импортируемой одежды для детей (первого слоя), косметической продукции).</w:t>
      </w:r>
    </w:p>
    <w:p w:rsidR="00F6531C" w:rsidRPr="00EE444C" w:rsidRDefault="00F6531C" w:rsidP="006C1BD4">
      <w:pPr>
        <w:spacing w:line="235" w:lineRule="auto"/>
        <w:ind w:firstLine="708"/>
        <w:jc w:val="both"/>
        <w:rPr>
          <w:sz w:val="24"/>
          <w:szCs w:val="28"/>
          <w:lang w:val="ru-RU"/>
        </w:rPr>
      </w:pPr>
      <w:r w:rsidRPr="00EE444C">
        <w:rPr>
          <w:sz w:val="24"/>
          <w:szCs w:val="28"/>
          <w:lang w:val="ru-RU"/>
        </w:rPr>
        <w:t>Юридическим лицам и индивидуальным предпринимателям, изготавливающим на территории Рязанской области  продукцию, подлежащую государственной регистрации, оформлено и выдано 11 свидетельств о государственной регистрации по Единой форме документа, подтверждающего безопасность товаров Таможенного союза.</w:t>
      </w:r>
    </w:p>
    <w:p w:rsidR="00F6531C" w:rsidRPr="00EE444C" w:rsidRDefault="00F6531C" w:rsidP="006C1BD4">
      <w:pPr>
        <w:spacing w:line="235" w:lineRule="auto"/>
        <w:ind w:firstLine="709"/>
        <w:jc w:val="both"/>
        <w:rPr>
          <w:sz w:val="24"/>
          <w:szCs w:val="24"/>
          <w:lang w:val="ru-RU"/>
        </w:rPr>
      </w:pPr>
      <w:r w:rsidRPr="00EE444C">
        <w:rPr>
          <w:sz w:val="24"/>
          <w:szCs w:val="24"/>
          <w:lang w:val="ru-RU"/>
        </w:rPr>
        <w:t xml:space="preserve">В 2015 году продолжалась работа по выявлению и пресечению нарушений требованиям </w:t>
      </w:r>
      <w:r w:rsidR="009E310F">
        <w:rPr>
          <w:sz w:val="24"/>
          <w:szCs w:val="24"/>
          <w:lang w:val="ru-RU"/>
        </w:rPr>
        <w:t>т</w:t>
      </w:r>
      <w:r w:rsidRPr="00EE444C">
        <w:rPr>
          <w:sz w:val="24"/>
          <w:szCs w:val="24"/>
          <w:lang w:val="ru-RU"/>
        </w:rPr>
        <w:t>ехнических регламентов Таможенного Союза, как у производителей Рязанской области, так и продукции других регионов Российск</w:t>
      </w:r>
      <w:r w:rsidR="009E310F">
        <w:rPr>
          <w:sz w:val="24"/>
          <w:szCs w:val="24"/>
          <w:lang w:val="ru-RU"/>
        </w:rPr>
        <w:t>ой Федерации.</w:t>
      </w:r>
    </w:p>
    <w:p w:rsidR="009E310F" w:rsidRDefault="00F6531C" w:rsidP="006C1BD4">
      <w:pPr>
        <w:spacing w:line="235" w:lineRule="auto"/>
        <w:ind w:firstLine="709"/>
        <w:jc w:val="both"/>
        <w:rPr>
          <w:sz w:val="24"/>
          <w:szCs w:val="24"/>
          <w:lang w:val="ru-RU"/>
        </w:rPr>
      </w:pPr>
      <w:r w:rsidRPr="00EE444C">
        <w:rPr>
          <w:sz w:val="24"/>
          <w:szCs w:val="24"/>
          <w:lang w:val="ru-RU"/>
        </w:rPr>
        <w:t xml:space="preserve">В 2015 году исследовано на соответствие требований технических регламентов </w:t>
      </w:r>
      <w:r w:rsidR="009E310F">
        <w:rPr>
          <w:sz w:val="24"/>
          <w:szCs w:val="24"/>
          <w:lang w:val="ru-RU"/>
        </w:rPr>
        <w:t>Т</w:t>
      </w:r>
      <w:r w:rsidRPr="00EE444C">
        <w:rPr>
          <w:sz w:val="24"/>
          <w:szCs w:val="24"/>
          <w:lang w:val="ru-RU"/>
        </w:rPr>
        <w:t>аможенного союза, в том числе ТР ТС 021/2011 «О безопасности пищевой продукции», 5297 проб, из них 156 не соответствовали требованиям, что составило 2,6%. Из числа исследованных проб превышают гигиенические нормативы по санитарно-гигиеническим показателям 1,8% проб; по микробиологическим показателям</w:t>
      </w:r>
      <w:r w:rsidR="009E310F">
        <w:rPr>
          <w:sz w:val="24"/>
          <w:szCs w:val="24"/>
          <w:lang w:val="ru-RU"/>
        </w:rPr>
        <w:t xml:space="preserve"> </w:t>
      </w:r>
      <w:r w:rsidRPr="00EE444C">
        <w:rPr>
          <w:sz w:val="24"/>
          <w:szCs w:val="24"/>
          <w:lang w:val="ru-RU"/>
        </w:rPr>
        <w:t>- 2,94%.</w:t>
      </w:r>
    </w:p>
    <w:p w:rsidR="00F6531C" w:rsidRPr="00EE444C" w:rsidRDefault="00F6531C" w:rsidP="006C1BD4">
      <w:pPr>
        <w:spacing w:line="235" w:lineRule="auto"/>
        <w:ind w:firstLine="709"/>
        <w:jc w:val="both"/>
        <w:rPr>
          <w:sz w:val="24"/>
          <w:szCs w:val="24"/>
          <w:lang w:val="ru-RU"/>
        </w:rPr>
      </w:pPr>
      <w:r w:rsidRPr="00EE444C">
        <w:rPr>
          <w:sz w:val="24"/>
          <w:szCs w:val="24"/>
          <w:lang w:val="ru-RU"/>
        </w:rPr>
        <w:t>В ходе надзорных мероприятий за соблюдением требований технических регламентов Таможенного союза пров</w:t>
      </w:r>
      <w:r w:rsidR="009E310F">
        <w:rPr>
          <w:sz w:val="24"/>
          <w:szCs w:val="24"/>
          <w:lang w:val="ru-RU"/>
        </w:rPr>
        <w:t>ерено 916 субъектов надзора.</w:t>
      </w:r>
    </w:p>
    <w:p w:rsidR="00F6531C" w:rsidRPr="00EE444C" w:rsidRDefault="00F6531C" w:rsidP="006C1BD4">
      <w:pPr>
        <w:spacing w:line="235" w:lineRule="auto"/>
        <w:ind w:firstLine="709"/>
        <w:jc w:val="both"/>
        <w:rPr>
          <w:sz w:val="24"/>
          <w:szCs w:val="24"/>
          <w:lang w:val="ru-RU"/>
        </w:rPr>
      </w:pPr>
      <w:r w:rsidRPr="00EE444C">
        <w:rPr>
          <w:sz w:val="24"/>
          <w:szCs w:val="24"/>
          <w:lang w:val="ru-RU"/>
        </w:rPr>
        <w:t>При проведении 9328 проверок выявлены нарушения требований Технических регламентов Таможенного союза:</w:t>
      </w:r>
    </w:p>
    <w:p w:rsidR="00F6531C" w:rsidRPr="00EE444C" w:rsidRDefault="00F6531C" w:rsidP="006C1BD4">
      <w:pPr>
        <w:spacing w:line="235" w:lineRule="auto"/>
        <w:ind w:firstLine="709"/>
        <w:jc w:val="both"/>
        <w:rPr>
          <w:sz w:val="24"/>
          <w:szCs w:val="24"/>
          <w:lang w:val="ru-RU"/>
        </w:rPr>
      </w:pPr>
      <w:r w:rsidRPr="00EE444C">
        <w:rPr>
          <w:sz w:val="24"/>
          <w:szCs w:val="24"/>
          <w:lang w:val="ru-RU"/>
        </w:rPr>
        <w:t xml:space="preserve">- ТР ТС 021/2011 «О безопасности пищевой продукции» </w:t>
      </w:r>
      <w:r w:rsidR="009E310F">
        <w:rPr>
          <w:sz w:val="24"/>
          <w:szCs w:val="24"/>
          <w:lang w:val="ru-RU"/>
        </w:rPr>
        <w:t xml:space="preserve">- </w:t>
      </w:r>
      <w:r w:rsidRPr="00EE444C">
        <w:rPr>
          <w:sz w:val="24"/>
          <w:szCs w:val="24"/>
          <w:lang w:val="ru-RU"/>
        </w:rPr>
        <w:t xml:space="preserve">в 118 </w:t>
      </w:r>
      <w:r w:rsidR="009E310F">
        <w:rPr>
          <w:sz w:val="24"/>
          <w:szCs w:val="24"/>
          <w:lang w:val="ru-RU"/>
        </w:rPr>
        <w:t>проверках из 574;</w:t>
      </w:r>
    </w:p>
    <w:p w:rsidR="00F6531C" w:rsidRPr="00EE444C" w:rsidRDefault="00F6531C" w:rsidP="006C1BD4">
      <w:pPr>
        <w:spacing w:line="235" w:lineRule="auto"/>
        <w:ind w:firstLine="709"/>
        <w:jc w:val="both"/>
        <w:rPr>
          <w:sz w:val="24"/>
          <w:szCs w:val="24"/>
          <w:lang w:val="ru-RU"/>
        </w:rPr>
      </w:pPr>
      <w:r w:rsidRPr="00EE444C">
        <w:rPr>
          <w:sz w:val="24"/>
          <w:szCs w:val="24"/>
          <w:lang w:val="ru-RU"/>
        </w:rPr>
        <w:t>- ТР ТС 023/2011 «Технический регламент на соковую продукцию из фруктов и</w:t>
      </w:r>
      <w:r w:rsidR="009E310F">
        <w:rPr>
          <w:sz w:val="24"/>
          <w:szCs w:val="24"/>
          <w:lang w:val="ru-RU"/>
        </w:rPr>
        <w:t xml:space="preserve"> овощей» - на 2 проверках из 395;</w:t>
      </w:r>
    </w:p>
    <w:p w:rsidR="00F6531C" w:rsidRPr="00EE444C" w:rsidRDefault="00F6531C" w:rsidP="006C1BD4">
      <w:pPr>
        <w:spacing w:line="235" w:lineRule="auto"/>
        <w:ind w:firstLine="709"/>
        <w:jc w:val="both"/>
        <w:rPr>
          <w:sz w:val="24"/>
          <w:szCs w:val="24"/>
          <w:lang w:val="ru-RU"/>
        </w:rPr>
      </w:pPr>
      <w:r w:rsidRPr="00EE444C">
        <w:rPr>
          <w:sz w:val="24"/>
          <w:szCs w:val="24"/>
          <w:lang w:val="ru-RU"/>
        </w:rPr>
        <w:t>- ТР ТС 024/2011 «Технический регламент на масложировую п</w:t>
      </w:r>
      <w:r w:rsidR="009E310F">
        <w:rPr>
          <w:sz w:val="24"/>
          <w:szCs w:val="24"/>
          <w:lang w:val="ru-RU"/>
        </w:rPr>
        <w:t>родукцию» - на 2 проверках из 342;</w:t>
      </w:r>
    </w:p>
    <w:p w:rsidR="00F6531C" w:rsidRPr="00EE444C" w:rsidRDefault="00F6531C" w:rsidP="006C1BD4">
      <w:pPr>
        <w:spacing w:line="235" w:lineRule="auto"/>
        <w:ind w:firstLine="709"/>
        <w:jc w:val="both"/>
        <w:rPr>
          <w:sz w:val="24"/>
          <w:szCs w:val="24"/>
          <w:lang w:val="ru-RU"/>
        </w:rPr>
      </w:pPr>
      <w:r w:rsidRPr="00EE444C">
        <w:rPr>
          <w:sz w:val="24"/>
          <w:szCs w:val="24"/>
          <w:lang w:val="ru-RU"/>
        </w:rPr>
        <w:t>- ТР ТС 033/2013 «О безопасности молока и молочной продукции»</w:t>
      </w:r>
      <w:r w:rsidR="009E310F">
        <w:rPr>
          <w:sz w:val="24"/>
          <w:szCs w:val="24"/>
          <w:lang w:val="ru-RU"/>
        </w:rPr>
        <w:t xml:space="preserve"> - на 21 проверке из 480;</w:t>
      </w:r>
    </w:p>
    <w:p w:rsidR="00F6531C" w:rsidRPr="00EE444C" w:rsidRDefault="00F6531C" w:rsidP="006C1BD4">
      <w:pPr>
        <w:spacing w:line="235" w:lineRule="auto"/>
        <w:ind w:firstLine="709"/>
        <w:jc w:val="both"/>
        <w:rPr>
          <w:sz w:val="24"/>
          <w:szCs w:val="24"/>
          <w:lang w:val="ru-RU"/>
        </w:rPr>
      </w:pPr>
      <w:r w:rsidRPr="00EE444C">
        <w:rPr>
          <w:sz w:val="24"/>
          <w:szCs w:val="24"/>
          <w:lang w:val="ru-RU"/>
        </w:rPr>
        <w:t>- ТР ТС 034/2013 «О безопасности мяса и мясной продукции»</w:t>
      </w:r>
      <w:r w:rsidR="009E310F">
        <w:rPr>
          <w:sz w:val="24"/>
          <w:szCs w:val="24"/>
          <w:lang w:val="ru-RU"/>
        </w:rPr>
        <w:t xml:space="preserve"> </w:t>
      </w:r>
      <w:r w:rsidRPr="00EE444C">
        <w:rPr>
          <w:sz w:val="24"/>
          <w:szCs w:val="24"/>
          <w:lang w:val="ru-RU"/>
        </w:rPr>
        <w:t>- на 8 проверках из</w:t>
      </w:r>
      <w:r w:rsidR="009E310F">
        <w:rPr>
          <w:sz w:val="24"/>
          <w:szCs w:val="24"/>
          <w:lang w:val="ru-RU"/>
        </w:rPr>
        <w:t xml:space="preserve"> 386;</w:t>
      </w:r>
    </w:p>
    <w:p w:rsidR="00F6531C" w:rsidRPr="00EE444C" w:rsidRDefault="00F6531C" w:rsidP="006C1BD4">
      <w:pPr>
        <w:spacing w:line="235" w:lineRule="auto"/>
        <w:ind w:firstLine="709"/>
        <w:jc w:val="both"/>
        <w:rPr>
          <w:sz w:val="24"/>
          <w:szCs w:val="24"/>
          <w:lang w:val="ru-RU"/>
        </w:rPr>
      </w:pPr>
      <w:r w:rsidRPr="00EE444C">
        <w:rPr>
          <w:sz w:val="24"/>
          <w:szCs w:val="24"/>
          <w:lang w:val="ru-RU"/>
        </w:rPr>
        <w:t>- ТР ТС 005/2011«О безопасности у</w:t>
      </w:r>
      <w:r w:rsidR="009E310F">
        <w:rPr>
          <w:sz w:val="24"/>
          <w:szCs w:val="24"/>
          <w:lang w:val="ru-RU"/>
        </w:rPr>
        <w:t>паковки» - на 27 проверках из 462;</w:t>
      </w:r>
    </w:p>
    <w:p w:rsidR="00F6531C" w:rsidRPr="00EE444C" w:rsidRDefault="00F6531C" w:rsidP="006C1BD4">
      <w:pPr>
        <w:spacing w:line="235" w:lineRule="auto"/>
        <w:ind w:firstLine="709"/>
        <w:jc w:val="both"/>
        <w:rPr>
          <w:sz w:val="24"/>
          <w:szCs w:val="24"/>
          <w:lang w:val="ru-RU"/>
        </w:rPr>
      </w:pPr>
      <w:r w:rsidRPr="00EE444C">
        <w:rPr>
          <w:sz w:val="24"/>
          <w:szCs w:val="24"/>
          <w:lang w:val="ru-RU"/>
        </w:rPr>
        <w:t xml:space="preserve">- ТР ТС 007/2011«О безопасности продукции, предназначенной для детей и подростков» </w:t>
      </w:r>
      <w:r w:rsidR="009E310F">
        <w:rPr>
          <w:sz w:val="24"/>
          <w:szCs w:val="24"/>
          <w:lang w:val="ru-RU"/>
        </w:rPr>
        <w:t xml:space="preserve">- </w:t>
      </w:r>
      <w:r w:rsidRPr="00EE444C">
        <w:rPr>
          <w:sz w:val="24"/>
          <w:szCs w:val="24"/>
          <w:lang w:val="ru-RU"/>
        </w:rPr>
        <w:t>на 5 проверках из 30;</w:t>
      </w:r>
    </w:p>
    <w:p w:rsidR="00F6531C" w:rsidRPr="00EE444C" w:rsidRDefault="00F6531C" w:rsidP="006C1BD4">
      <w:pPr>
        <w:spacing w:line="235" w:lineRule="auto"/>
        <w:ind w:firstLine="709"/>
        <w:jc w:val="both"/>
        <w:rPr>
          <w:sz w:val="24"/>
          <w:szCs w:val="24"/>
          <w:lang w:val="ru-RU"/>
        </w:rPr>
      </w:pPr>
      <w:r w:rsidRPr="00EE444C">
        <w:rPr>
          <w:sz w:val="24"/>
          <w:szCs w:val="24"/>
          <w:lang w:val="ru-RU"/>
        </w:rPr>
        <w:t xml:space="preserve">- ТР ТС 008/2011 «О безопасности игрушек» </w:t>
      </w:r>
      <w:r w:rsidR="009E310F">
        <w:rPr>
          <w:sz w:val="24"/>
          <w:szCs w:val="24"/>
          <w:lang w:val="ru-RU"/>
        </w:rPr>
        <w:t>- на 13 проверках из 61;</w:t>
      </w:r>
    </w:p>
    <w:p w:rsidR="00F6531C" w:rsidRPr="00EE444C" w:rsidRDefault="00F6531C" w:rsidP="006C1BD4">
      <w:pPr>
        <w:spacing w:line="235" w:lineRule="auto"/>
        <w:ind w:firstLine="709"/>
        <w:jc w:val="both"/>
        <w:rPr>
          <w:sz w:val="24"/>
          <w:szCs w:val="24"/>
          <w:lang w:val="ru-RU"/>
        </w:rPr>
      </w:pPr>
      <w:r w:rsidRPr="00EE444C">
        <w:rPr>
          <w:sz w:val="24"/>
          <w:szCs w:val="24"/>
          <w:lang w:val="ru-RU"/>
        </w:rPr>
        <w:t xml:space="preserve">- ТР ТС 009/2011 «О безопасности парфюмерно-косметической продукции» </w:t>
      </w:r>
      <w:r w:rsidR="009E310F">
        <w:rPr>
          <w:sz w:val="24"/>
          <w:szCs w:val="24"/>
          <w:lang w:val="ru-RU"/>
        </w:rPr>
        <w:t>- на 5 проверках из 39;</w:t>
      </w:r>
    </w:p>
    <w:p w:rsidR="00F6531C" w:rsidRPr="00EE444C" w:rsidRDefault="00F6531C" w:rsidP="006C1BD4">
      <w:pPr>
        <w:spacing w:line="235" w:lineRule="auto"/>
        <w:ind w:firstLine="709"/>
        <w:jc w:val="both"/>
        <w:rPr>
          <w:sz w:val="24"/>
          <w:szCs w:val="24"/>
          <w:lang w:val="ru-RU"/>
        </w:rPr>
      </w:pPr>
      <w:r w:rsidRPr="00EE444C">
        <w:rPr>
          <w:sz w:val="24"/>
          <w:szCs w:val="24"/>
          <w:lang w:val="ru-RU"/>
        </w:rPr>
        <w:t xml:space="preserve">- ТР ТС 010/2011 «О безопасности машин и оборудования» </w:t>
      </w:r>
      <w:r w:rsidR="009E310F">
        <w:rPr>
          <w:sz w:val="24"/>
          <w:szCs w:val="24"/>
          <w:lang w:val="ru-RU"/>
        </w:rPr>
        <w:t xml:space="preserve">- </w:t>
      </w:r>
      <w:r w:rsidRPr="00EE444C">
        <w:rPr>
          <w:sz w:val="24"/>
          <w:szCs w:val="24"/>
          <w:lang w:val="ru-RU"/>
        </w:rPr>
        <w:t>на 2 проверках из 7;</w:t>
      </w:r>
    </w:p>
    <w:p w:rsidR="00F6531C" w:rsidRPr="00EE444C" w:rsidRDefault="00F6531C" w:rsidP="006C1BD4">
      <w:pPr>
        <w:spacing w:line="235" w:lineRule="auto"/>
        <w:ind w:firstLine="709"/>
        <w:jc w:val="both"/>
        <w:rPr>
          <w:sz w:val="24"/>
          <w:szCs w:val="24"/>
          <w:lang w:val="ru-RU"/>
        </w:rPr>
      </w:pPr>
      <w:r w:rsidRPr="00EE444C">
        <w:rPr>
          <w:sz w:val="24"/>
          <w:szCs w:val="24"/>
          <w:lang w:val="ru-RU"/>
        </w:rPr>
        <w:t xml:space="preserve">- ТР ТС 017/2011  «О безопасности продукции легкой промышленности» </w:t>
      </w:r>
      <w:r w:rsidR="009E310F">
        <w:rPr>
          <w:sz w:val="24"/>
          <w:szCs w:val="24"/>
          <w:lang w:val="ru-RU"/>
        </w:rPr>
        <w:t>- на 23 проверках из 56;</w:t>
      </w:r>
    </w:p>
    <w:p w:rsidR="00F6531C" w:rsidRPr="00EE444C" w:rsidRDefault="00F6531C" w:rsidP="006C1BD4">
      <w:pPr>
        <w:spacing w:line="235" w:lineRule="auto"/>
        <w:ind w:firstLine="709"/>
        <w:jc w:val="both"/>
        <w:rPr>
          <w:sz w:val="24"/>
          <w:szCs w:val="24"/>
          <w:lang w:val="ru-RU"/>
        </w:rPr>
      </w:pPr>
      <w:r w:rsidRPr="00EE444C">
        <w:rPr>
          <w:sz w:val="24"/>
          <w:szCs w:val="24"/>
          <w:lang w:val="ru-RU"/>
        </w:rPr>
        <w:t xml:space="preserve">- ТР ТС 022/2011 «Пищевая продукция в части ее маркировки» </w:t>
      </w:r>
      <w:r w:rsidR="009E310F">
        <w:rPr>
          <w:sz w:val="24"/>
          <w:szCs w:val="24"/>
          <w:lang w:val="ru-RU"/>
        </w:rPr>
        <w:t xml:space="preserve">- </w:t>
      </w:r>
      <w:r w:rsidRPr="00EE444C">
        <w:rPr>
          <w:sz w:val="24"/>
          <w:szCs w:val="24"/>
          <w:lang w:val="ru-RU"/>
        </w:rPr>
        <w:t>на 156 проверках из 596.</w:t>
      </w:r>
    </w:p>
    <w:p w:rsidR="00F6531C" w:rsidRPr="00EE444C" w:rsidRDefault="00F6531C" w:rsidP="006C1BD4">
      <w:pPr>
        <w:spacing w:line="235" w:lineRule="auto"/>
        <w:ind w:firstLine="709"/>
        <w:jc w:val="both"/>
        <w:rPr>
          <w:sz w:val="24"/>
          <w:szCs w:val="24"/>
          <w:lang w:val="ru-RU"/>
        </w:rPr>
      </w:pPr>
      <w:r w:rsidRPr="00EE444C">
        <w:rPr>
          <w:sz w:val="24"/>
          <w:szCs w:val="24"/>
          <w:lang w:val="ru-RU"/>
        </w:rPr>
        <w:t>Общее число выявленных составило 238, в том числе в отношении  требований у продукции -</w:t>
      </w:r>
      <w:r w:rsidR="009E310F">
        <w:rPr>
          <w:sz w:val="24"/>
          <w:szCs w:val="24"/>
          <w:lang w:val="ru-RU"/>
        </w:rPr>
        <w:t xml:space="preserve"> </w:t>
      </w:r>
      <w:r w:rsidRPr="00EE444C">
        <w:rPr>
          <w:sz w:val="24"/>
          <w:szCs w:val="24"/>
          <w:lang w:val="ru-RU"/>
        </w:rPr>
        <w:t>213.</w:t>
      </w:r>
    </w:p>
    <w:p w:rsidR="00F6531C" w:rsidRPr="00EE444C" w:rsidRDefault="00F6531C" w:rsidP="006C1BD4">
      <w:pPr>
        <w:spacing w:line="235" w:lineRule="auto"/>
        <w:ind w:firstLine="709"/>
        <w:jc w:val="both"/>
        <w:rPr>
          <w:sz w:val="24"/>
          <w:szCs w:val="24"/>
          <w:lang w:val="ru-RU"/>
        </w:rPr>
      </w:pPr>
      <w:r w:rsidRPr="00EE444C">
        <w:rPr>
          <w:sz w:val="24"/>
          <w:szCs w:val="24"/>
          <w:lang w:val="ru-RU"/>
        </w:rPr>
        <w:t>По фактами выявленных нарушений требований Технических регламентов Таможенного союза в отношении субъектов предпринимательства составлено 359 протоколов об административном правонарушении по статьям 14.43 ч.1, ч.2, ч.3, 14.44 ч.1, 14.45 ч.1, 14.46 ч.1, 15.12 ч.2, 19.5 ч.15, 19.33 КоАП РФ.</w:t>
      </w:r>
    </w:p>
    <w:p w:rsidR="00F6531C" w:rsidRPr="00EE444C" w:rsidRDefault="00F6531C" w:rsidP="006C1BD4">
      <w:pPr>
        <w:spacing w:line="235" w:lineRule="auto"/>
        <w:ind w:firstLine="709"/>
        <w:jc w:val="both"/>
        <w:rPr>
          <w:sz w:val="24"/>
          <w:szCs w:val="24"/>
          <w:lang w:val="ru-RU"/>
        </w:rPr>
      </w:pPr>
      <w:r w:rsidRPr="00EE444C">
        <w:rPr>
          <w:sz w:val="24"/>
          <w:szCs w:val="24"/>
          <w:lang w:val="ru-RU"/>
        </w:rPr>
        <w:t>Материалы 53 дел по ч.2 ст.15.12 КоАП РФ направлены в суды для решения о наложение административного штрафа с конфискацией продукции, а именно плодоовощной продукции, рыбы, кондитерских изделий.</w:t>
      </w:r>
    </w:p>
    <w:p w:rsidR="009E310F" w:rsidRDefault="00F6531C" w:rsidP="006C1BD4">
      <w:pPr>
        <w:spacing w:line="235" w:lineRule="auto"/>
        <w:ind w:firstLine="709"/>
        <w:jc w:val="both"/>
        <w:rPr>
          <w:sz w:val="24"/>
          <w:szCs w:val="24"/>
          <w:lang w:val="ru-RU"/>
        </w:rPr>
      </w:pPr>
      <w:r w:rsidRPr="00EE444C">
        <w:rPr>
          <w:sz w:val="24"/>
          <w:szCs w:val="24"/>
          <w:lang w:val="ru-RU"/>
        </w:rPr>
        <w:t>Основными нарушениями по обеспечению требований технических регламентов являются:</w:t>
      </w:r>
    </w:p>
    <w:p w:rsidR="009E310F" w:rsidRDefault="009E310F" w:rsidP="006C1BD4">
      <w:pPr>
        <w:spacing w:line="235" w:lineRule="auto"/>
        <w:ind w:firstLine="709"/>
        <w:jc w:val="both"/>
        <w:rPr>
          <w:sz w:val="24"/>
          <w:szCs w:val="24"/>
          <w:lang w:val="ru-RU"/>
        </w:rPr>
      </w:pPr>
      <w:r>
        <w:rPr>
          <w:sz w:val="24"/>
          <w:szCs w:val="24"/>
          <w:lang w:val="ru-RU"/>
        </w:rPr>
        <w:t xml:space="preserve">- </w:t>
      </w:r>
      <w:r w:rsidR="00F6531C" w:rsidRPr="00EE444C">
        <w:rPr>
          <w:sz w:val="24"/>
          <w:szCs w:val="24"/>
          <w:lang w:val="ru-RU"/>
        </w:rPr>
        <w:t>несоответствие требованиям по показателям безопасности;</w:t>
      </w:r>
    </w:p>
    <w:p w:rsidR="009E310F" w:rsidRDefault="009E310F" w:rsidP="006C1BD4">
      <w:pPr>
        <w:spacing w:line="235" w:lineRule="auto"/>
        <w:ind w:firstLine="709"/>
        <w:jc w:val="both"/>
        <w:rPr>
          <w:sz w:val="24"/>
          <w:szCs w:val="24"/>
          <w:lang w:val="ru-RU"/>
        </w:rPr>
      </w:pPr>
      <w:r>
        <w:rPr>
          <w:sz w:val="24"/>
          <w:szCs w:val="24"/>
          <w:lang w:val="ru-RU"/>
        </w:rPr>
        <w:t xml:space="preserve">- </w:t>
      </w:r>
      <w:r w:rsidR="00F6531C" w:rsidRPr="00EE444C">
        <w:rPr>
          <w:sz w:val="24"/>
          <w:szCs w:val="24"/>
          <w:lang w:val="ru-RU"/>
        </w:rPr>
        <w:t>несоблюдение нормативных условий хранения сырья и пищевой продукции;</w:t>
      </w:r>
    </w:p>
    <w:p w:rsidR="00F6531C" w:rsidRPr="00EE444C" w:rsidRDefault="009E310F" w:rsidP="006C1BD4">
      <w:pPr>
        <w:spacing w:line="235" w:lineRule="auto"/>
        <w:ind w:firstLine="709"/>
        <w:jc w:val="both"/>
        <w:rPr>
          <w:sz w:val="24"/>
          <w:szCs w:val="24"/>
          <w:lang w:val="ru-RU"/>
        </w:rPr>
      </w:pPr>
      <w:r>
        <w:rPr>
          <w:sz w:val="24"/>
          <w:szCs w:val="24"/>
          <w:lang w:val="ru-RU"/>
        </w:rPr>
        <w:t xml:space="preserve">- </w:t>
      </w:r>
      <w:r w:rsidR="00F6531C" w:rsidRPr="00EE444C">
        <w:rPr>
          <w:sz w:val="24"/>
          <w:szCs w:val="24"/>
          <w:lang w:val="ru-RU"/>
        </w:rPr>
        <w:t>отсутствие информации об условиях хранения, дате выработки и сроках годности продукции;</w:t>
      </w:r>
    </w:p>
    <w:p w:rsidR="00F6531C" w:rsidRPr="00EE444C" w:rsidRDefault="009E310F" w:rsidP="006C1BD4">
      <w:pPr>
        <w:spacing w:line="235" w:lineRule="auto"/>
        <w:ind w:firstLine="709"/>
        <w:jc w:val="both"/>
        <w:rPr>
          <w:sz w:val="24"/>
          <w:szCs w:val="24"/>
          <w:lang w:val="ru-RU"/>
        </w:rPr>
      </w:pPr>
      <w:r>
        <w:rPr>
          <w:sz w:val="24"/>
          <w:szCs w:val="24"/>
          <w:lang w:val="ru-RU"/>
        </w:rPr>
        <w:t xml:space="preserve">- </w:t>
      </w:r>
      <w:r w:rsidR="00F6531C" w:rsidRPr="00EE444C">
        <w:rPr>
          <w:sz w:val="24"/>
          <w:szCs w:val="24"/>
          <w:lang w:val="ru-RU"/>
        </w:rPr>
        <w:t>несоответствие процессов производства, хранения и реализации продукции требованиям, обеспечивающим безопасность;</w:t>
      </w:r>
    </w:p>
    <w:p w:rsidR="00F6531C" w:rsidRPr="00EE444C" w:rsidRDefault="009E310F" w:rsidP="006C1BD4">
      <w:pPr>
        <w:spacing w:line="235" w:lineRule="auto"/>
        <w:ind w:firstLine="709"/>
        <w:jc w:val="both"/>
        <w:rPr>
          <w:sz w:val="24"/>
          <w:szCs w:val="24"/>
          <w:lang w:val="ru-RU"/>
        </w:rPr>
      </w:pPr>
      <w:r>
        <w:rPr>
          <w:sz w:val="24"/>
          <w:szCs w:val="24"/>
          <w:lang w:val="ru-RU"/>
        </w:rPr>
        <w:t xml:space="preserve">- </w:t>
      </w:r>
      <w:r w:rsidR="00F6531C" w:rsidRPr="00EE444C">
        <w:rPr>
          <w:sz w:val="24"/>
          <w:szCs w:val="24"/>
          <w:lang w:val="ru-RU"/>
        </w:rPr>
        <w:t>несоблюдение требований к персоналу в части проведения медицинских осмотров;</w:t>
      </w:r>
    </w:p>
    <w:p w:rsidR="00F6531C" w:rsidRPr="00EE444C" w:rsidRDefault="009E310F" w:rsidP="006C1BD4">
      <w:pPr>
        <w:spacing w:line="235" w:lineRule="auto"/>
        <w:ind w:firstLine="709"/>
        <w:jc w:val="both"/>
        <w:rPr>
          <w:sz w:val="24"/>
          <w:szCs w:val="24"/>
          <w:lang w:val="ru-RU"/>
        </w:rPr>
      </w:pPr>
      <w:r>
        <w:rPr>
          <w:sz w:val="24"/>
          <w:szCs w:val="24"/>
          <w:lang w:val="ru-RU"/>
        </w:rPr>
        <w:t xml:space="preserve">- </w:t>
      </w:r>
      <w:r w:rsidR="00F6531C" w:rsidRPr="00EE444C">
        <w:rPr>
          <w:sz w:val="24"/>
          <w:szCs w:val="24"/>
          <w:lang w:val="ru-RU"/>
        </w:rPr>
        <w:t>несоблюдение требований к маркировке продук</w:t>
      </w:r>
      <w:r>
        <w:rPr>
          <w:sz w:val="24"/>
          <w:szCs w:val="24"/>
          <w:lang w:val="ru-RU"/>
        </w:rPr>
        <w:t>ции.</w:t>
      </w:r>
    </w:p>
    <w:p w:rsidR="00F6531C" w:rsidRPr="00EE444C" w:rsidRDefault="00F6531C" w:rsidP="006C1BD4">
      <w:pPr>
        <w:spacing w:line="235" w:lineRule="auto"/>
        <w:ind w:right="20" w:firstLine="709"/>
        <w:jc w:val="both"/>
        <w:rPr>
          <w:rFonts w:eastAsia="Arial Unicode MS"/>
          <w:sz w:val="24"/>
          <w:szCs w:val="24"/>
          <w:lang w:val="ru-RU"/>
        </w:rPr>
      </w:pPr>
      <w:r w:rsidRPr="00EE444C">
        <w:rPr>
          <w:rFonts w:eastAsia="Arial Unicode MS"/>
          <w:sz w:val="24"/>
          <w:szCs w:val="24"/>
          <w:lang w:val="ru-RU"/>
        </w:rPr>
        <w:t>В рамках мероприятий по подготовке кадров в Управлении организовано изучение нормативно-правовых положений, содержащихся в документах Таможенного союза, с проведением соответствующих семинаров и производственных совещаний.</w:t>
      </w:r>
    </w:p>
    <w:p w:rsidR="00F6531C" w:rsidRPr="00EE444C" w:rsidRDefault="00F6531C" w:rsidP="006C1BD4">
      <w:pPr>
        <w:spacing w:line="235" w:lineRule="auto"/>
        <w:ind w:right="20" w:firstLine="709"/>
        <w:jc w:val="both"/>
        <w:rPr>
          <w:rFonts w:eastAsia="Arial Unicode MS"/>
          <w:sz w:val="24"/>
          <w:szCs w:val="24"/>
          <w:lang w:val="ru-RU"/>
        </w:rPr>
      </w:pPr>
      <w:r w:rsidRPr="00EE444C">
        <w:rPr>
          <w:rFonts w:eastAsia="Arial Unicode MS"/>
          <w:sz w:val="24"/>
          <w:szCs w:val="24"/>
          <w:lang w:val="ru-RU"/>
        </w:rPr>
        <w:t xml:space="preserve">Реализация мер, определенных приказами Роспотребнадзора от 08.11.2012 №1079 и от 12.07 2013 №463, будет и в плановом периоде 2015 года одной из основных задач </w:t>
      </w:r>
      <w:r w:rsidR="009E310F">
        <w:rPr>
          <w:rFonts w:eastAsia="Arial Unicode MS"/>
          <w:sz w:val="24"/>
          <w:szCs w:val="24"/>
          <w:lang w:val="ru-RU"/>
        </w:rPr>
        <w:t>У</w:t>
      </w:r>
      <w:r w:rsidRPr="00EE444C">
        <w:rPr>
          <w:rFonts w:eastAsia="Arial Unicode MS"/>
          <w:sz w:val="24"/>
          <w:szCs w:val="24"/>
          <w:lang w:val="ru-RU"/>
        </w:rPr>
        <w:t>правления Роспотребнадзора по Рязанской области при организации и осуществлении деятельности, направленной на реализацию технических регламентов Таможенного союза.</w:t>
      </w:r>
    </w:p>
    <w:p w:rsidR="00C63C3E" w:rsidRPr="00EE444C" w:rsidRDefault="00C63C3E" w:rsidP="00FC2623">
      <w:pPr>
        <w:jc w:val="center"/>
        <w:rPr>
          <w:b/>
          <w:bCs/>
          <w:sz w:val="28"/>
          <w:szCs w:val="28"/>
          <w:u w:val="single"/>
          <w:lang w:val="ru-RU"/>
        </w:rPr>
      </w:pPr>
      <w:r w:rsidRPr="00EE444C">
        <w:rPr>
          <w:b/>
          <w:bCs/>
          <w:sz w:val="28"/>
          <w:szCs w:val="28"/>
          <w:u w:val="single"/>
          <w:lang w:val="ru-RU"/>
        </w:rPr>
        <w:t>Заключение</w:t>
      </w:r>
    </w:p>
    <w:p w:rsidR="00C63C3E" w:rsidRPr="00EE444C" w:rsidRDefault="00C63C3E" w:rsidP="00FC2623">
      <w:pPr>
        <w:rPr>
          <w:bCs/>
          <w:sz w:val="24"/>
          <w:szCs w:val="24"/>
          <w:lang w:val="ru-RU"/>
        </w:rPr>
      </w:pPr>
    </w:p>
    <w:p w:rsidR="00533E61" w:rsidRPr="00EE444C" w:rsidRDefault="003B657C" w:rsidP="00FC2623">
      <w:pPr>
        <w:ind w:firstLine="709"/>
        <w:jc w:val="both"/>
        <w:rPr>
          <w:rFonts w:eastAsia="Batang"/>
          <w:sz w:val="24"/>
          <w:lang w:val="ru-RU" w:eastAsia="ko-KR"/>
        </w:rPr>
      </w:pPr>
      <w:r w:rsidRPr="00EE444C">
        <w:rPr>
          <w:sz w:val="24"/>
          <w:lang w:val="ru-RU"/>
        </w:rPr>
        <w:t>К числу главных итогов 2015 года следует отнести обеспечение устойчивой санитарно-эпидемиологической ситуации в регионе, что явилось результатом последовательной реализации комплекса проведенных мероприятий.</w:t>
      </w:r>
      <w:r w:rsidR="00533E61" w:rsidRPr="00EE444C">
        <w:rPr>
          <w:sz w:val="24"/>
          <w:lang w:val="ru-RU"/>
        </w:rPr>
        <w:t xml:space="preserve"> </w:t>
      </w:r>
      <w:r w:rsidR="00533E61" w:rsidRPr="00EE444C">
        <w:rPr>
          <w:rFonts w:eastAsia="Batang"/>
          <w:sz w:val="24"/>
          <w:lang w:val="ru-RU" w:eastAsia="ko-KR"/>
        </w:rPr>
        <w:t>В ходе исполнения плана достигнуты плановые значения показателей практически по всем ключевым событиям.</w:t>
      </w:r>
    </w:p>
    <w:p w:rsidR="00533E61" w:rsidRPr="00EE444C" w:rsidRDefault="00533E61" w:rsidP="00FC2623">
      <w:pPr>
        <w:ind w:firstLine="709"/>
        <w:jc w:val="both"/>
        <w:rPr>
          <w:sz w:val="24"/>
          <w:lang w:val="ru-RU"/>
        </w:rPr>
      </w:pPr>
      <w:r w:rsidRPr="00EE444C">
        <w:rPr>
          <w:sz w:val="24"/>
          <w:lang w:val="ru-RU"/>
        </w:rPr>
        <w:t>Обеспечено межведомственное электронное взаимодействие при предоставлении государственных услуг по лицензированию отдельных видов деятельности, государственной регистрации продукции, выдаче санитарно-эпидемиологических заключений на виды деятельности и проектную документацию с Федеральной налоговой службой, Федеральным Казначейством, Росимуществом, Росреестром и доступ заинтересованным федеральным органам исполнительной власти к сведениям Управления. Специалисты Управления участвовали в работе муниципального бюджетного учреждения «Многофункциональный центр предоставления государственных и муниципальных услуг города Рязани и муниципальных обр</w:t>
      </w:r>
      <w:r w:rsidR="009E310F">
        <w:rPr>
          <w:sz w:val="24"/>
          <w:lang w:val="ru-RU"/>
        </w:rPr>
        <w:t>азований».</w:t>
      </w:r>
    </w:p>
    <w:p w:rsidR="00533E61" w:rsidRPr="00EE444C" w:rsidRDefault="00533E61" w:rsidP="00FC2623">
      <w:pPr>
        <w:ind w:firstLine="709"/>
        <w:jc w:val="both"/>
        <w:rPr>
          <w:sz w:val="24"/>
          <w:lang w:val="ru-RU"/>
        </w:rPr>
      </w:pPr>
      <w:r w:rsidRPr="00EE444C">
        <w:rPr>
          <w:sz w:val="24"/>
          <w:lang w:val="ru-RU"/>
        </w:rPr>
        <w:t>В целях повышения уровня санитарно-эпидемиологического надзора и эффективного расходования бюджетных средств Управлением Роспотребнадзора по Рязанской области планируется внедрение и использование системы оценки рисков в работе органов и учреждений Роспотребнадзора Рязанской области</w:t>
      </w:r>
    </w:p>
    <w:p w:rsidR="00647A32" w:rsidRPr="00EE444C" w:rsidRDefault="00647A32" w:rsidP="00647A32">
      <w:pPr>
        <w:ind w:firstLine="709"/>
        <w:jc w:val="both"/>
        <w:rPr>
          <w:sz w:val="24"/>
          <w:szCs w:val="24"/>
          <w:lang w:val="ru-RU"/>
        </w:rPr>
      </w:pPr>
      <w:r w:rsidRPr="00EE444C">
        <w:rPr>
          <w:sz w:val="24"/>
          <w:szCs w:val="24"/>
          <w:lang w:val="ru-RU"/>
        </w:rPr>
        <w:t xml:space="preserve">Для улучшения </w:t>
      </w:r>
      <w:r w:rsidR="00505708">
        <w:rPr>
          <w:sz w:val="24"/>
          <w:szCs w:val="24"/>
          <w:lang w:val="ru-RU"/>
        </w:rPr>
        <w:t>санитарно-</w:t>
      </w:r>
      <w:r>
        <w:rPr>
          <w:sz w:val="24"/>
          <w:szCs w:val="24"/>
          <w:lang w:val="ru-RU"/>
        </w:rPr>
        <w:t>эпидемиологической</w:t>
      </w:r>
      <w:r w:rsidRPr="00EE444C">
        <w:rPr>
          <w:sz w:val="24"/>
          <w:szCs w:val="24"/>
          <w:lang w:val="ru-RU"/>
        </w:rPr>
        <w:t xml:space="preserve"> обстановки в Рязанской области необходимо проведение следующих мероприятий:</w:t>
      </w:r>
    </w:p>
    <w:p w:rsidR="00647A32" w:rsidRDefault="00647A32" w:rsidP="00647A32">
      <w:pPr>
        <w:jc w:val="both"/>
        <w:rPr>
          <w:sz w:val="24"/>
          <w:szCs w:val="28"/>
          <w:lang w:val="ru-RU"/>
        </w:rPr>
      </w:pPr>
    </w:p>
    <w:p w:rsidR="00533E61" w:rsidRDefault="00533E61" w:rsidP="009E310F">
      <w:pPr>
        <w:widowControl/>
        <w:jc w:val="center"/>
        <w:rPr>
          <w:rFonts w:eastAsia="Times New Roman"/>
          <w:b/>
          <w:noProof w:val="0"/>
          <w:sz w:val="24"/>
          <w:szCs w:val="24"/>
          <w:lang w:val="ru-RU" w:eastAsia="ru-RU"/>
        </w:rPr>
      </w:pPr>
      <w:r w:rsidRPr="009E310F">
        <w:rPr>
          <w:rFonts w:eastAsia="Times New Roman"/>
          <w:b/>
          <w:noProof w:val="0"/>
          <w:sz w:val="24"/>
          <w:szCs w:val="24"/>
          <w:lang w:val="ru-RU" w:eastAsia="ru-RU"/>
        </w:rPr>
        <w:t>В сфере надзора за водоснабжением населенных мест и обеспечения населения питьевой водой гарантированного качества</w:t>
      </w:r>
      <w:r w:rsidR="00446107">
        <w:rPr>
          <w:rFonts w:eastAsia="Times New Roman"/>
          <w:b/>
          <w:noProof w:val="0"/>
          <w:sz w:val="24"/>
          <w:szCs w:val="24"/>
          <w:lang w:val="ru-RU" w:eastAsia="ru-RU"/>
        </w:rPr>
        <w:t>:</w:t>
      </w:r>
    </w:p>
    <w:p w:rsidR="00446107" w:rsidRPr="00505708" w:rsidRDefault="00446107" w:rsidP="00446107">
      <w:pPr>
        <w:widowControl/>
        <w:rPr>
          <w:rFonts w:eastAsia="Times New Roman"/>
          <w:noProof w:val="0"/>
          <w:sz w:val="24"/>
          <w:szCs w:val="24"/>
          <w:lang w:val="ru-RU" w:eastAsia="ru-RU"/>
        </w:rPr>
      </w:pPr>
    </w:p>
    <w:p w:rsidR="00533E61" w:rsidRPr="00446107" w:rsidRDefault="00446107" w:rsidP="00633842">
      <w:pPr>
        <w:pStyle w:val="afd"/>
        <w:numPr>
          <w:ilvl w:val="0"/>
          <w:numId w:val="7"/>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w:t>
      </w:r>
      <w:r w:rsidR="00533E61" w:rsidRPr="00446107">
        <w:rPr>
          <w:rFonts w:ascii="Times New Roman" w:eastAsia="Times New Roman" w:hAnsi="Times New Roman"/>
          <w:sz w:val="24"/>
          <w:szCs w:val="24"/>
          <w:lang w:eastAsia="ru-RU"/>
        </w:rPr>
        <w:t>еализация Федерального закона от 07.12.2011 №416-ФЗ «О водоснабжении и вод</w:t>
      </w:r>
      <w:r w:rsidRPr="00446107">
        <w:rPr>
          <w:rFonts w:ascii="Times New Roman" w:eastAsia="Times New Roman" w:hAnsi="Times New Roman"/>
          <w:sz w:val="24"/>
          <w:szCs w:val="24"/>
          <w:lang w:eastAsia="ru-RU"/>
        </w:rPr>
        <w:t>оотведении».</w:t>
      </w:r>
    </w:p>
    <w:p w:rsidR="00533E61" w:rsidRPr="00446107" w:rsidRDefault="00446107" w:rsidP="00633842">
      <w:pPr>
        <w:pStyle w:val="afd"/>
        <w:numPr>
          <w:ilvl w:val="0"/>
          <w:numId w:val="7"/>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w:t>
      </w:r>
      <w:r w:rsidR="00533E61" w:rsidRPr="00446107">
        <w:rPr>
          <w:rFonts w:ascii="Times New Roman" w:eastAsia="Times New Roman" w:hAnsi="Times New Roman"/>
          <w:sz w:val="24"/>
          <w:szCs w:val="24"/>
          <w:lang w:eastAsia="ru-RU"/>
        </w:rPr>
        <w:t>азработка приоритетных мероприятий в целях повышения качества и безопасности питьевой воды, в том числе с учетом результатов социа</w:t>
      </w:r>
      <w:r w:rsidRPr="00446107">
        <w:rPr>
          <w:rFonts w:ascii="Times New Roman" w:eastAsia="Times New Roman" w:hAnsi="Times New Roman"/>
          <w:sz w:val="24"/>
          <w:szCs w:val="24"/>
          <w:lang w:eastAsia="ru-RU"/>
        </w:rPr>
        <w:t>льно-гигиенического мониторинга.</w:t>
      </w:r>
    </w:p>
    <w:p w:rsidR="00533E61" w:rsidRPr="00446107" w:rsidRDefault="00446107" w:rsidP="00633842">
      <w:pPr>
        <w:pStyle w:val="afd"/>
        <w:numPr>
          <w:ilvl w:val="0"/>
          <w:numId w:val="7"/>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533E61" w:rsidRPr="00446107">
        <w:rPr>
          <w:rFonts w:ascii="Times New Roman" w:eastAsia="Times New Roman" w:hAnsi="Times New Roman"/>
          <w:sz w:val="24"/>
          <w:szCs w:val="24"/>
          <w:lang w:eastAsia="ru-RU"/>
        </w:rPr>
        <w:t>рименение мер административного воздействия адекватно выявленным нарушениям санитарного законодательства, квалификация выявленных нарушений по вопросам качества и безопасности питьевой воды в соответствии с нормами Кодекса Российской Федерации об а</w:t>
      </w:r>
      <w:r w:rsidRPr="00446107">
        <w:rPr>
          <w:rFonts w:ascii="Times New Roman" w:eastAsia="Times New Roman" w:hAnsi="Times New Roman"/>
          <w:sz w:val="24"/>
          <w:szCs w:val="24"/>
          <w:lang w:eastAsia="ru-RU"/>
        </w:rPr>
        <w:t>дминистративных правонарушениях.</w:t>
      </w:r>
    </w:p>
    <w:p w:rsidR="00533E61" w:rsidRPr="00446107" w:rsidRDefault="00446107" w:rsidP="00633842">
      <w:pPr>
        <w:pStyle w:val="afd"/>
        <w:numPr>
          <w:ilvl w:val="0"/>
          <w:numId w:val="7"/>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r w:rsidR="00533E61" w:rsidRPr="00446107">
        <w:rPr>
          <w:rFonts w:ascii="Times New Roman" w:eastAsia="Times New Roman" w:hAnsi="Times New Roman"/>
          <w:sz w:val="24"/>
          <w:szCs w:val="24"/>
          <w:lang w:eastAsia="ru-RU"/>
        </w:rPr>
        <w:t>заимодействие с органами исполнительной власти субъектов Российской Федерации, органами местного самоуправления и организациями, осуществляющими гарантированное холодное и горячее водоснабжение, по вопросам качества и безопасности питьевой воды и горячей воды и внедрени</w:t>
      </w:r>
      <w:r w:rsidRPr="00446107">
        <w:rPr>
          <w:rFonts w:ascii="Times New Roman" w:eastAsia="Times New Roman" w:hAnsi="Times New Roman"/>
          <w:sz w:val="24"/>
          <w:szCs w:val="24"/>
          <w:lang w:eastAsia="ru-RU"/>
        </w:rPr>
        <w:t>я новых технологических решений.</w:t>
      </w:r>
    </w:p>
    <w:p w:rsidR="00533E61" w:rsidRPr="00446107" w:rsidRDefault="00446107" w:rsidP="00633842">
      <w:pPr>
        <w:pStyle w:val="afd"/>
        <w:numPr>
          <w:ilvl w:val="0"/>
          <w:numId w:val="7"/>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r w:rsidR="00533E61" w:rsidRPr="00446107">
        <w:rPr>
          <w:rFonts w:ascii="Times New Roman" w:eastAsia="Times New Roman" w:hAnsi="Times New Roman"/>
          <w:sz w:val="24"/>
          <w:szCs w:val="24"/>
          <w:lang w:eastAsia="ru-RU"/>
        </w:rPr>
        <w:t xml:space="preserve">недрение методологии оценки риска здоровью населения и интегральных подходов </w:t>
      </w:r>
      <w:r w:rsidRPr="00446107">
        <w:rPr>
          <w:rFonts w:ascii="Times New Roman" w:eastAsia="Times New Roman" w:hAnsi="Times New Roman"/>
          <w:sz w:val="24"/>
          <w:szCs w:val="24"/>
          <w:lang w:eastAsia="ru-RU"/>
        </w:rPr>
        <w:t>к оценке качества питьевой воды.</w:t>
      </w:r>
    </w:p>
    <w:p w:rsidR="00533E61" w:rsidRPr="00446107" w:rsidRDefault="00446107" w:rsidP="00633842">
      <w:pPr>
        <w:pStyle w:val="afd"/>
        <w:numPr>
          <w:ilvl w:val="0"/>
          <w:numId w:val="7"/>
        </w:numPr>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00533E61" w:rsidRPr="00446107">
        <w:rPr>
          <w:rFonts w:ascii="Times New Roman" w:eastAsia="Times New Roman" w:hAnsi="Times New Roman"/>
          <w:sz w:val="24"/>
          <w:szCs w:val="24"/>
          <w:lang w:eastAsia="ru-RU"/>
        </w:rPr>
        <w:t>существление надзора за объектами водоснабжения и водоотведения с учетом риск-ориентированного подхода.</w:t>
      </w:r>
    </w:p>
    <w:p w:rsidR="00533E61" w:rsidRPr="00446107" w:rsidRDefault="00533E61" w:rsidP="00633842">
      <w:pPr>
        <w:pStyle w:val="afd"/>
        <w:numPr>
          <w:ilvl w:val="0"/>
          <w:numId w:val="7"/>
        </w:numPr>
        <w:spacing w:after="0" w:line="240" w:lineRule="auto"/>
        <w:ind w:left="0" w:firstLine="709"/>
        <w:jc w:val="both"/>
        <w:rPr>
          <w:rFonts w:ascii="Times New Roman" w:hAnsi="Times New Roman"/>
          <w:sz w:val="24"/>
          <w:szCs w:val="24"/>
        </w:rPr>
      </w:pPr>
      <w:r w:rsidRPr="00446107">
        <w:rPr>
          <w:rFonts w:ascii="Times New Roman" w:hAnsi="Times New Roman"/>
          <w:sz w:val="24"/>
          <w:szCs w:val="24"/>
        </w:rPr>
        <w:t>Обеспечение информационно-аналитического сопровождения мероприятий, направленных на улучшение качеств</w:t>
      </w:r>
      <w:r w:rsidR="009E310F" w:rsidRPr="00446107">
        <w:rPr>
          <w:rFonts w:ascii="Times New Roman" w:hAnsi="Times New Roman"/>
          <w:sz w:val="24"/>
          <w:szCs w:val="24"/>
        </w:rPr>
        <w:t>а водоснабжения населенных мест.</w:t>
      </w:r>
    </w:p>
    <w:p w:rsidR="00533E61" w:rsidRDefault="00533E61" w:rsidP="009E310F">
      <w:pPr>
        <w:jc w:val="both"/>
        <w:rPr>
          <w:rFonts w:eastAsia="Times New Roman"/>
          <w:noProof w:val="0"/>
          <w:sz w:val="24"/>
          <w:szCs w:val="24"/>
          <w:lang w:val="ru-RU" w:eastAsia="ru-RU"/>
        </w:rPr>
      </w:pPr>
    </w:p>
    <w:p w:rsidR="006C1BD4" w:rsidRDefault="006C1BD4" w:rsidP="009E310F">
      <w:pPr>
        <w:jc w:val="both"/>
        <w:rPr>
          <w:rFonts w:eastAsia="Times New Roman"/>
          <w:noProof w:val="0"/>
          <w:sz w:val="24"/>
          <w:szCs w:val="24"/>
          <w:lang w:val="ru-RU" w:eastAsia="ru-RU"/>
        </w:rPr>
      </w:pPr>
    </w:p>
    <w:p w:rsidR="006C1BD4" w:rsidRPr="00446107" w:rsidRDefault="006C1BD4" w:rsidP="009E310F">
      <w:pPr>
        <w:jc w:val="both"/>
        <w:rPr>
          <w:rFonts w:eastAsia="Times New Roman"/>
          <w:noProof w:val="0"/>
          <w:sz w:val="24"/>
          <w:szCs w:val="24"/>
          <w:lang w:val="ru-RU" w:eastAsia="ru-RU"/>
        </w:rPr>
      </w:pPr>
    </w:p>
    <w:p w:rsidR="00533E61" w:rsidRDefault="00533E61" w:rsidP="009E310F">
      <w:pPr>
        <w:jc w:val="center"/>
        <w:rPr>
          <w:b/>
          <w:sz w:val="24"/>
          <w:szCs w:val="24"/>
          <w:lang w:val="ru-RU"/>
        </w:rPr>
      </w:pPr>
      <w:r w:rsidRPr="009E310F">
        <w:rPr>
          <w:rFonts w:eastAsia="Times New Roman"/>
          <w:b/>
          <w:noProof w:val="0"/>
          <w:sz w:val="24"/>
          <w:szCs w:val="24"/>
          <w:lang w:val="ru-RU" w:eastAsia="ru-RU"/>
        </w:rPr>
        <w:t>В сфере надзора за</w:t>
      </w:r>
      <w:r w:rsidRPr="009E310F">
        <w:rPr>
          <w:b/>
          <w:sz w:val="24"/>
          <w:szCs w:val="24"/>
          <w:lang w:val="ru-RU"/>
        </w:rPr>
        <w:t xml:space="preserve"> охраной атмос</w:t>
      </w:r>
      <w:r w:rsidR="009E310F">
        <w:rPr>
          <w:b/>
          <w:sz w:val="24"/>
          <w:szCs w:val="24"/>
          <w:lang w:val="ru-RU"/>
        </w:rPr>
        <w:t>ферного воздуха населенных мест</w:t>
      </w:r>
      <w:r w:rsidR="00446107">
        <w:rPr>
          <w:b/>
          <w:sz w:val="24"/>
          <w:szCs w:val="24"/>
          <w:lang w:val="ru-RU"/>
        </w:rPr>
        <w:t>:</w:t>
      </w:r>
    </w:p>
    <w:p w:rsidR="00446107" w:rsidRPr="00446107" w:rsidRDefault="00446107" w:rsidP="00446107">
      <w:pPr>
        <w:rPr>
          <w:sz w:val="24"/>
          <w:szCs w:val="24"/>
          <w:lang w:val="ru-RU"/>
        </w:rPr>
      </w:pPr>
    </w:p>
    <w:p w:rsidR="00533E61" w:rsidRPr="00505708" w:rsidRDefault="00505708" w:rsidP="00633842">
      <w:pPr>
        <w:pStyle w:val="afd"/>
        <w:numPr>
          <w:ilvl w:val="0"/>
          <w:numId w:val="8"/>
        </w:numPr>
        <w:spacing w:after="0" w:line="240" w:lineRule="auto"/>
        <w:ind w:left="0" w:firstLine="709"/>
        <w:jc w:val="both"/>
        <w:rPr>
          <w:rFonts w:ascii="Times New Roman" w:hAnsi="Times New Roman"/>
          <w:sz w:val="24"/>
          <w:szCs w:val="24"/>
        </w:rPr>
      </w:pPr>
      <w:r w:rsidRPr="00505708">
        <w:rPr>
          <w:rFonts w:ascii="Times New Roman" w:hAnsi="Times New Roman"/>
          <w:sz w:val="24"/>
          <w:szCs w:val="24"/>
        </w:rPr>
        <w:t>Р</w:t>
      </w:r>
      <w:r w:rsidR="00533E61" w:rsidRPr="00505708">
        <w:rPr>
          <w:rFonts w:ascii="Times New Roman" w:hAnsi="Times New Roman"/>
          <w:sz w:val="24"/>
          <w:szCs w:val="24"/>
        </w:rPr>
        <w:t>азработка и реализация региональных и муниципальных программ по сокращению выбросов вредных веществ в атм</w:t>
      </w:r>
      <w:r>
        <w:rPr>
          <w:rFonts w:ascii="Times New Roman" w:hAnsi="Times New Roman"/>
          <w:sz w:val="24"/>
          <w:szCs w:val="24"/>
        </w:rPr>
        <w:t>осферный воздух населенных мест.</w:t>
      </w:r>
    </w:p>
    <w:p w:rsidR="00533E61" w:rsidRPr="00505708" w:rsidRDefault="00505708" w:rsidP="00633842">
      <w:pPr>
        <w:pStyle w:val="afd"/>
        <w:numPr>
          <w:ilvl w:val="0"/>
          <w:numId w:val="8"/>
        </w:numPr>
        <w:spacing w:after="0" w:line="240" w:lineRule="auto"/>
        <w:ind w:left="0" w:firstLine="709"/>
        <w:jc w:val="both"/>
        <w:rPr>
          <w:rFonts w:ascii="Times New Roman" w:hAnsi="Times New Roman"/>
          <w:sz w:val="24"/>
          <w:szCs w:val="24"/>
        </w:rPr>
      </w:pPr>
      <w:r w:rsidRPr="00505708">
        <w:rPr>
          <w:rFonts w:ascii="Times New Roman" w:hAnsi="Times New Roman"/>
          <w:sz w:val="24"/>
          <w:szCs w:val="24"/>
        </w:rPr>
        <w:t>О</w:t>
      </w:r>
      <w:r w:rsidR="00533E61" w:rsidRPr="00505708">
        <w:rPr>
          <w:rFonts w:ascii="Times New Roman" w:hAnsi="Times New Roman"/>
          <w:sz w:val="24"/>
          <w:szCs w:val="24"/>
        </w:rPr>
        <w:t xml:space="preserve">беспечение разработки градостроительных мероприятий по снижению загрязнения атмосферного воздуха промышленными </w:t>
      </w:r>
      <w:r>
        <w:rPr>
          <w:rFonts w:ascii="Times New Roman" w:hAnsi="Times New Roman"/>
          <w:sz w:val="24"/>
          <w:szCs w:val="24"/>
        </w:rPr>
        <w:t>организациями и автотранспортом.</w:t>
      </w:r>
    </w:p>
    <w:p w:rsidR="00533E61" w:rsidRPr="00505708" w:rsidRDefault="00505708" w:rsidP="00633842">
      <w:pPr>
        <w:pStyle w:val="afd"/>
        <w:numPr>
          <w:ilvl w:val="0"/>
          <w:numId w:val="8"/>
        </w:numPr>
        <w:spacing w:after="0" w:line="240" w:lineRule="auto"/>
        <w:ind w:left="0" w:firstLine="709"/>
        <w:jc w:val="both"/>
        <w:rPr>
          <w:rFonts w:ascii="Times New Roman" w:hAnsi="Times New Roman"/>
          <w:sz w:val="24"/>
          <w:szCs w:val="24"/>
        </w:rPr>
      </w:pPr>
      <w:r w:rsidRPr="00505708">
        <w:rPr>
          <w:rFonts w:ascii="Times New Roman" w:hAnsi="Times New Roman"/>
          <w:sz w:val="24"/>
          <w:szCs w:val="24"/>
        </w:rPr>
        <w:t>О</w:t>
      </w:r>
      <w:r w:rsidR="00533E61" w:rsidRPr="00505708">
        <w:rPr>
          <w:rFonts w:ascii="Times New Roman" w:hAnsi="Times New Roman"/>
          <w:sz w:val="24"/>
          <w:szCs w:val="24"/>
        </w:rPr>
        <w:t>рганизация работы по проектированию предварительных (расчетных) манитарно-з</w:t>
      </w:r>
      <w:r w:rsidR="009E310F" w:rsidRPr="00505708">
        <w:rPr>
          <w:rFonts w:ascii="Times New Roman" w:hAnsi="Times New Roman"/>
          <w:sz w:val="24"/>
          <w:szCs w:val="24"/>
        </w:rPr>
        <w:t>ащитных зон предприятий области.</w:t>
      </w:r>
    </w:p>
    <w:p w:rsidR="00533E61" w:rsidRPr="00EE444C" w:rsidRDefault="00533E61" w:rsidP="009E310F">
      <w:pPr>
        <w:jc w:val="both"/>
        <w:rPr>
          <w:sz w:val="24"/>
          <w:szCs w:val="24"/>
          <w:lang w:val="ru-RU"/>
        </w:rPr>
      </w:pPr>
    </w:p>
    <w:p w:rsidR="00533E61" w:rsidRDefault="00533E61" w:rsidP="009E310F">
      <w:pPr>
        <w:jc w:val="center"/>
        <w:rPr>
          <w:rFonts w:eastAsia="Times New Roman"/>
          <w:b/>
          <w:noProof w:val="0"/>
          <w:sz w:val="24"/>
          <w:szCs w:val="24"/>
          <w:lang w:val="ru-RU" w:eastAsia="ru-RU"/>
        </w:rPr>
      </w:pPr>
      <w:r w:rsidRPr="009E310F">
        <w:rPr>
          <w:rFonts w:eastAsia="Times New Roman"/>
          <w:b/>
          <w:noProof w:val="0"/>
          <w:sz w:val="24"/>
          <w:szCs w:val="24"/>
          <w:lang w:val="ru-RU" w:eastAsia="ru-RU"/>
        </w:rPr>
        <w:t>В сфере надзора за охраной почвы</w:t>
      </w:r>
      <w:r w:rsidR="00505708">
        <w:rPr>
          <w:rFonts w:eastAsia="Times New Roman"/>
          <w:b/>
          <w:noProof w:val="0"/>
          <w:sz w:val="24"/>
          <w:szCs w:val="24"/>
          <w:lang w:val="ru-RU" w:eastAsia="ru-RU"/>
        </w:rPr>
        <w:t>:</w:t>
      </w:r>
    </w:p>
    <w:p w:rsidR="00505708" w:rsidRPr="00505708" w:rsidRDefault="00505708" w:rsidP="00505708">
      <w:pPr>
        <w:rPr>
          <w:rFonts w:eastAsia="Times New Roman"/>
          <w:noProof w:val="0"/>
          <w:sz w:val="24"/>
          <w:szCs w:val="24"/>
          <w:lang w:val="ru-RU" w:eastAsia="ru-RU"/>
        </w:rPr>
      </w:pPr>
    </w:p>
    <w:p w:rsidR="00533E61" w:rsidRPr="00505708" w:rsidRDefault="00505708" w:rsidP="00633842">
      <w:pPr>
        <w:pStyle w:val="afd"/>
        <w:numPr>
          <w:ilvl w:val="0"/>
          <w:numId w:val="9"/>
        </w:numPr>
        <w:spacing w:after="0" w:line="240" w:lineRule="auto"/>
        <w:ind w:left="0" w:firstLine="709"/>
        <w:jc w:val="both"/>
        <w:rPr>
          <w:rFonts w:ascii="Times New Roman" w:hAnsi="Times New Roman"/>
          <w:sz w:val="24"/>
          <w:szCs w:val="24"/>
        </w:rPr>
      </w:pPr>
      <w:r w:rsidRPr="00505708">
        <w:rPr>
          <w:rFonts w:ascii="Times New Roman" w:hAnsi="Times New Roman"/>
          <w:sz w:val="24"/>
          <w:szCs w:val="24"/>
        </w:rPr>
        <w:t>О</w:t>
      </w:r>
      <w:r w:rsidR="00533E61" w:rsidRPr="00505708">
        <w:rPr>
          <w:rFonts w:ascii="Times New Roman" w:hAnsi="Times New Roman"/>
          <w:sz w:val="24"/>
          <w:szCs w:val="24"/>
        </w:rPr>
        <w:t>беспечение функционирования системы обращения с отходами производства и по</w:t>
      </w:r>
      <w:r>
        <w:rPr>
          <w:rFonts w:ascii="Times New Roman" w:hAnsi="Times New Roman"/>
          <w:sz w:val="24"/>
          <w:szCs w:val="24"/>
        </w:rPr>
        <w:t>требления на территории области.</w:t>
      </w:r>
    </w:p>
    <w:p w:rsidR="00533E61" w:rsidRPr="00505708" w:rsidRDefault="00505708" w:rsidP="00633842">
      <w:pPr>
        <w:pStyle w:val="afd"/>
        <w:numPr>
          <w:ilvl w:val="0"/>
          <w:numId w:val="9"/>
        </w:numPr>
        <w:spacing w:after="0" w:line="240" w:lineRule="auto"/>
        <w:ind w:left="0" w:firstLine="709"/>
        <w:jc w:val="both"/>
        <w:rPr>
          <w:rFonts w:ascii="Times New Roman" w:hAnsi="Times New Roman"/>
          <w:sz w:val="24"/>
          <w:szCs w:val="24"/>
        </w:rPr>
      </w:pPr>
      <w:r w:rsidRPr="00505708">
        <w:rPr>
          <w:rFonts w:ascii="Times New Roman" w:hAnsi="Times New Roman"/>
          <w:sz w:val="24"/>
          <w:szCs w:val="24"/>
        </w:rPr>
        <w:t>С</w:t>
      </w:r>
      <w:r w:rsidR="00533E61" w:rsidRPr="00505708">
        <w:rPr>
          <w:rFonts w:ascii="Times New Roman" w:hAnsi="Times New Roman"/>
          <w:sz w:val="24"/>
          <w:szCs w:val="24"/>
        </w:rPr>
        <w:t>овершенствование системы санитарной очистки населенных пунктов, увеличение охвата населения планово</w:t>
      </w:r>
      <w:r w:rsidR="009E310F" w:rsidRPr="00505708">
        <w:rPr>
          <w:rFonts w:ascii="Times New Roman" w:hAnsi="Times New Roman"/>
          <w:sz w:val="24"/>
          <w:szCs w:val="24"/>
        </w:rPr>
        <w:t>-регулярной санитарной очисткой.</w:t>
      </w:r>
    </w:p>
    <w:p w:rsidR="00533E61" w:rsidRPr="00EE444C" w:rsidRDefault="00533E61" w:rsidP="009E310F">
      <w:pPr>
        <w:jc w:val="both"/>
        <w:rPr>
          <w:sz w:val="24"/>
          <w:szCs w:val="24"/>
          <w:lang w:val="ru-RU"/>
        </w:rPr>
      </w:pPr>
    </w:p>
    <w:p w:rsidR="00533E61" w:rsidRDefault="00533E61" w:rsidP="009E310F">
      <w:pPr>
        <w:jc w:val="center"/>
        <w:rPr>
          <w:rFonts w:eastAsia="Times New Roman"/>
          <w:b/>
          <w:noProof w:val="0"/>
          <w:sz w:val="24"/>
          <w:szCs w:val="24"/>
          <w:lang w:val="ru-RU" w:eastAsia="ru-RU"/>
        </w:rPr>
      </w:pPr>
      <w:r w:rsidRPr="009E310F">
        <w:rPr>
          <w:rFonts w:eastAsia="Times New Roman"/>
          <w:b/>
          <w:noProof w:val="0"/>
          <w:sz w:val="24"/>
          <w:szCs w:val="24"/>
          <w:lang w:val="ru-RU" w:eastAsia="ru-RU"/>
        </w:rPr>
        <w:t>В сфере надзора за охраной поверхностных водоемов</w:t>
      </w:r>
      <w:r w:rsidR="00505708">
        <w:rPr>
          <w:rFonts w:eastAsia="Times New Roman"/>
          <w:b/>
          <w:noProof w:val="0"/>
          <w:sz w:val="24"/>
          <w:szCs w:val="24"/>
          <w:lang w:val="ru-RU" w:eastAsia="ru-RU"/>
        </w:rPr>
        <w:t>:</w:t>
      </w:r>
    </w:p>
    <w:p w:rsidR="00505708" w:rsidRPr="00505708" w:rsidRDefault="00505708" w:rsidP="00505708">
      <w:pPr>
        <w:rPr>
          <w:sz w:val="24"/>
          <w:szCs w:val="24"/>
          <w:lang w:val="ru-RU"/>
        </w:rPr>
      </w:pPr>
    </w:p>
    <w:p w:rsidR="00533E61" w:rsidRPr="00505708" w:rsidRDefault="00505708" w:rsidP="00633842">
      <w:pPr>
        <w:pStyle w:val="afd"/>
        <w:numPr>
          <w:ilvl w:val="0"/>
          <w:numId w:val="10"/>
        </w:numPr>
        <w:spacing w:after="0" w:line="240" w:lineRule="auto"/>
        <w:ind w:left="0" w:firstLine="709"/>
        <w:jc w:val="both"/>
        <w:rPr>
          <w:rFonts w:ascii="Times New Roman" w:hAnsi="Times New Roman"/>
          <w:sz w:val="24"/>
          <w:szCs w:val="24"/>
        </w:rPr>
      </w:pPr>
      <w:r w:rsidRPr="00505708">
        <w:rPr>
          <w:rFonts w:ascii="Times New Roman" w:hAnsi="Times New Roman"/>
          <w:sz w:val="24"/>
          <w:szCs w:val="24"/>
        </w:rPr>
        <w:t>А</w:t>
      </w:r>
      <w:r w:rsidR="00533E61" w:rsidRPr="00505708">
        <w:rPr>
          <w:rFonts w:ascii="Times New Roman" w:hAnsi="Times New Roman"/>
          <w:sz w:val="24"/>
          <w:szCs w:val="24"/>
        </w:rPr>
        <w:t>ктивизация деятельности по контролю за строительством новых и реконструкцией существующих систем канализации (в т.ч. ливневой), систем очистки сточных и дренажных вод с использованием современных те</w:t>
      </w:r>
      <w:r w:rsidRPr="00505708">
        <w:rPr>
          <w:rFonts w:ascii="Times New Roman" w:hAnsi="Times New Roman"/>
          <w:sz w:val="24"/>
          <w:szCs w:val="24"/>
        </w:rPr>
        <w:t>хнологических схем и материалов.</w:t>
      </w:r>
    </w:p>
    <w:p w:rsidR="00533E61" w:rsidRPr="00505708" w:rsidRDefault="00505708" w:rsidP="00633842">
      <w:pPr>
        <w:pStyle w:val="afd"/>
        <w:numPr>
          <w:ilvl w:val="0"/>
          <w:numId w:val="10"/>
        </w:numPr>
        <w:spacing w:after="0" w:line="240" w:lineRule="auto"/>
        <w:ind w:left="0" w:firstLine="709"/>
        <w:jc w:val="both"/>
        <w:rPr>
          <w:rFonts w:ascii="Times New Roman" w:hAnsi="Times New Roman"/>
          <w:sz w:val="24"/>
          <w:szCs w:val="24"/>
        </w:rPr>
      </w:pPr>
      <w:r w:rsidRPr="00505708">
        <w:rPr>
          <w:rFonts w:ascii="Times New Roman" w:hAnsi="Times New Roman"/>
          <w:sz w:val="24"/>
          <w:szCs w:val="24"/>
        </w:rPr>
        <w:t>П</w:t>
      </w:r>
      <w:r w:rsidR="00533E61" w:rsidRPr="00505708">
        <w:rPr>
          <w:rFonts w:ascii="Times New Roman" w:hAnsi="Times New Roman"/>
          <w:sz w:val="24"/>
          <w:szCs w:val="24"/>
        </w:rPr>
        <w:t>роведение комплекса мероприятий, направленных на повышение эффективности очистки, обеззараживания и дегельминтизации сточных вод на очистных сооружениях г.</w:t>
      </w:r>
      <w:r w:rsidR="009E310F" w:rsidRPr="00505708">
        <w:rPr>
          <w:rFonts w:ascii="Times New Roman" w:hAnsi="Times New Roman"/>
          <w:sz w:val="24"/>
          <w:szCs w:val="24"/>
        </w:rPr>
        <w:t>Рязани.</w:t>
      </w:r>
    </w:p>
    <w:p w:rsidR="00533E61" w:rsidRPr="009E310F" w:rsidRDefault="00533E61" w:rsidP="009E310F">
      <w:pPr>
        <w:jc w:val="both"/>
        <w:rPr>
          <w:rFonts w:eastAsia="Times New Roman"/>
          <w:noProof w:val="0"/>
          <w:sz w:val="24"/>
          <w:szCs w:val="24"/>
          <w:lang w:val="ru-RU" w:eastAsia="ru-RU"/>
        </w:rPr>
      </w:pPr>
    </w:p>
    <w:p w:rsidR="00533E61" w:rsidRDefault="00533E61" w:rsidP="009E310F">
      <w:pPr>
        <w:jc w:val="center"/>
        <w:rPr>
          <w:rFonts w:eastAsia="Times New Roman"/>
          <w:b/>
          <w:noProof w:val="0"/>
          <w:sz w:val="24"/>
          <w:szCs w:val="24"/>
          <w:lang w:val="ru-RU" w:eastAsia="ru-RU"/>
        </w:rPr>
      </w:pPr>
      <w:r w:rsidRPr="009E310F">
        <w:rPr>
          <w:rFonts w:eastAsia="Times New Roman"/>
          <w:b/>
          <w:noProof w:val="0"/>
          <w:sz w:val="24"/>
          <w:szCs w:val="24"/>
          <w:lang w:val="ru-RU" w:eastAsia="ru-RU"/>
        </w:rPr>
        <w:t>В сфере надзора за условиями обучения и воспитания детей и подростков</w:t>
      </w:r>
      <w:r w:rsidR="00505708">
        <w:rPr>
          <w:rFonts w:eastAsia="Times New Roman"/>
          <w:b/>
          <w:noProof w:val="0"/>
          <w:sz w:val="24"/>
          <w:szCs w:val="24"/>
          <w:lang w:val="ru-RU" w:eastAsia="ru-RU"/>
        </w:rPr>
        <w:t>:</w:t>
      </w:r>
    </w:p>
    <w:p w:rsidR="00505708" w:rsidRPr="00505708" w:rsidRDefault="00505708" w:rsidP="00505708">
      <w:pPr>
        <w:rPr>
          <w:rFonts w:eastAsia="Times New Roman"/>
          <w:noProof w:val="0"/>
          <w:sz w:val="24"/>
          <w:szCs w:val="24"/>
          <w:lang w:val="ru-RU" w:eastAsia="ru-RU"/>
        </w:rPr>
      </w:pPr>
    </w:p>
    <w:p w:rsidR="00533E61" w:rsidRPr="00505708" w:rsidRDefault="00505708" w:rsidP="00633842">
      <w:pPr>
        <w:pStyle w:val="afd"/>
        <w:numPr>
          <w:ilvl w:val="0"/>
          <w:numId w:val="11"/>
        </w:numPr>
        <w:spacing w:after="0" w:line="240" w:lineRule="auto"/>
        <w:ind w:left="0" w:firstLine="709"/>
        <w:jc w:val="both"/>
        <w:rPr>
          <w:rFonts w:ascii="Times New Roman" w:hAnsi="Times New Roman"/>
          <w:sz w:val="24"/>
          <w:szCs w:val="24"/>
        </w:rPr>
      </w:pPr>
      <w:r>
        <w:rPr>
          <w:rFonts w:ascii="Times New Roman" w:hAnsi="Times New Roman"/>
          <w:sz w:val="24"/>
          <w:szCs w:val="24"/>
        </w:rPr>
        <w:t>С</w:t>
      </w:r>
      <w:r w:rsidR="00533E61" w:rsidRPr="00505708">
        <w:rPr>
          <w:rFonts w:ascii="Times New Roman" w:hAnsi="Times New Roman"/>
          <w:sz w:val="24"/>
          <w:szCs w:val="24"/>
        </w:rPr>
        <w:t>оздание безопасных для здоровья детей и подростков условий восп</w:t>
      </w:r>
      <w:r>
        <w:rPr>
          <w:rFonts w:ascii="Times New Roman" w:hAnsi="Times New Roman"/>
          <w:sz w:val="24"/>
          <w:szCs w:val="24"/>
        </w:rPr>
        <w:t>итания, обучения и оздоровления.</w:t>
      </w:r>
    </w:p>
    <w:p w:rsidR="00533E61" w:rsidRPr="00505708" w:rsidRDefault="00505708" w:rsidP="00633842">
      <w:pPr>
        <w:pStyle w:val="afd"/>
        <w:numPr>
          <w:ilvl w:val="0"/>
          <w:numId w:val="11"/>
        </w:numPr>
        <w:spacing w:after="0" w:line="240" w:lineRule="auto"/>
        <w:ind w:left="0" w:firstLine="709"/>
        <w:jc w:val="both"/>
        <w:rPr>
          <w:rFonts w:ascii="Times New Roman" w:hAnsi="Times New Roman"/>
          <w:sz w:val="24"/>
          <w:szCs w:val="24"/>
        </w:rPr>
      </w:pPr>
      <w:r>
        <w:rPr>
          <w:rFonts w:ascii="Times New Roman" w:hAnsi="Times New Roman"/>
          <w:sz w:val="24"/>
          <w:szCs w:val="24"/>
        </w:rPr>
        <w:t>О</w:t>
      </w:r>
      <w:r w:rsidR="00533E61" w:rsidRPr="00505708">
        <w:rPr>
          <w:rFonts w:ascii="Times New Roman" w:hAnsi="Times New Roman"/>
          <w:sz w:val="24"/>
          <w:szCs w:val="24"/>
        </w:rPr>
        <w:t>беспечение дошкольных и общеобразовательных организаций стандартной и комплексной ученической мебелью, соответствующей росту воспитанников и обучающихся, комфортных микроклиматических условий, оптимальных уровней освещенности в у</w:t>
      </w:r>
      <w:r>
        <w:rPr>
          <w:rFonts w:ascii="Times New Roman" w:hAnsi="Times New Roman"/>
          <w:sz w:val="24"/>
          <w:szCs w:val="24"/>
        </w:rPr>
        <w:t>чебно-воспитательных помещениях.</w:t>
      </w:r>
    </w:p>
    <w:p w:rsidR="00533E61" w:rsidRPr="00505708" w:rsidRDefault="00505708" w:rsidP="00633842">
      <w:pPr>
        <w:pStyle w:val="afd"/>
        <w:numPr>
          <w:ilvl w:val="0"/>
          <w:numId w:val="11"/>
        </w:numPr>
        <w:spacing w:after="0" w:line="240" w:lineRule="auto"/>
        <w:ind w:left="0" w:firstLine="709"/>
        <w:jc w:val="both"/>
        <w:rPr>
          <w:rFonts w:ascii="Times New Roman" w:hAnsi="Times New Roman"/>
          <w:sz w:val="24"/>
          <w:szCs w:val="24"/>
        </w:rPr>
      </w:pPr>
      <w:r>
        <w:rPr>
          <w:rFonts w:ascii="Times New Roman" w:hAnsi="Times New Roman"/>
          <w:sz w:val="24"/>
          <w:szCs w:val="24"/>
        </w:rPr>
        <w:t>О</w:t>
      </w:r>
      <w:r w:rsidR="00533E61" w:rsidRPr="00505708">
        <w:rPr>
          <w:rFonts w:ascii="Times New Roman" w:hAnsi="Times New Roman"/>
          <w:sz w:val="24"/>
          <w:szCs w:val="24"/>
        </w:rPr>
        <w:t>беспечение в образовательных организациях водой гарантированного качества, физиологически полноценного питания в орг</w:t>
      </w:r>
      <w:r>
        <w:rPr>
          <w:rFonts w:ascii="Times New Roman" w:hAnsi="Times New Roman"/>
          <w:sz w:val="24"/>
          <w:szCs w:val="24"/>
        </w:rPr>
        <w:t>анизованных детских коллективах.</w:t>
      </w:r>
    </w:p>
    <w:p w:rsidR="00533E61" w:rsidRPr="00505708" w:rsidRDefault="00505708" w:rsidP="00633842">
      <w:pPr>
        <w:pStyle w:val="afd"/>
        <w:numPr>
          <w:ilvl w:val="0"/>
          <w:numId w:val="11"/>
        </w:numPr>
        <w:spacing w:after="0" w:line="240" w:lineRule="auto"/>
        <w:ind w:left="0" w:firstLine="709"/>
        <w:jc w:val="both"/>
        <w:rPr>
          <w:rFonts w:ascii="Times New Roman" w:hAnsi="Times New Roman"/>
          <w:sz w:val="24"/>
          <w:szCs w:val="24"/>
        </w:rPr>
      </w:pPr>
      <w:r>
        <w:rPr>
          <w:rFonts w:ascii="Times New Roman" w:hAnsi="Times New Roman"/>
          <w:sz w:val="24"/>
          <w:szCs w:val="24"/>
        </w:rPr>
        <w:t>К</w:t>
      </w:r>
      <w:r w:rsidR="00533E61" w:rsidRPr="00505708">
        <w:rPr>
          <w:rFonts w:ascii="Times New Roman" w:hAnsi="Times New Roman"/>
          <w:sz w:val="24"/>
          <w:szCs w:val="24"/>
        </w:rPr>
        <w:t>омплексное использование в образовательных учреждениях профилактически</w:t>
      </w:r>
      <w:r>
        <w:rPr>
          <w:rFonts w:ascii="Times New Roman" w:hAnsi="Times New Roman"/>
          <w:sz w:val="24"/>
          <w:szCs w:val="24"/>
        </w:rPr>
        <w:t>х и оздоровительных мероприятий.</w:t>
      </w:r>
    </w:p>
    <w:p w:rsidR="00533E61" w:rsidRPr="00505708" w:rsidRDefault="00505708" w:rsidP="00633842">
      <w:pPr>
        <w:pStyle w:val="afd"/>
        <w:numPr>
          <w:ilvl w:val="0"/>
          <w:numId w:val="11"/>
        </w:numPr>
        <w:spacing w:after="0" w:line="240" w:lineRule="auto"/>
        <w:ind w:left="0" w:firstLine="709"/>
        <w:jc w:val="both"/>
        <w:rPr>
          <w:rFonts w:ascii="Times New Roman" w:eastAsia="Times New Roman" w:hAnsi="Times New Roman"/>
          <w:i/>
          <w:sz w:val="24"/>
          <w:szCs w:val="24"/>
          <w:lang w:eastAsia="ru-RU"/>
        </w:rPr>
      </w:pPr>
      <w:r>
        <w:rPr>
          <w:rFonts w:ascii="Times New Roman" w:hAnsi="Times New Roman"/>
          <w:sz w:val="24"/>
          <w:szCs w:val="24"/>
        </w:rPr>
        <w:t>Р</w:t>
      </w:r>
      <w:r w:rsidR="00533E61" w:rsidRPr="00505708">
        <w:rPr>
          <w:rFonts w:ascii="Times New Roman" w:hAnsi="Times New Roman"/>
          <w:sz w:val="24"/>
          <w:szCs w:val="24"/>
        </w:rPr>
        <w:t>еализация комплекса мер, направленных на совершенствование системы отдыха и оздоровления детей и подростков</w:t>
      </w:r>
      <w:r w:rsidR="009E310F" w:rsidRPr="00505708">
        <w:rPr>
          <w:rFonts w:ascii="Times New Roman" w:hAnsi="Times New Roman"/>
          <w:sz w:val="24"/>
          <w:szCs w:val="24"/>
        </w:rPr>
        <w:t>.</w:t>
      </w:r>
    </w:p>
    <w:p w:rsidR="00533E61" w:rsidRPr="009E310F" w:rsidRDefault="00533E61" w:rsidP="009E310F">
      <w:pPr>
        <w:jc w:val="both"/>
        <w:rPr>
          <w:rFonts w:eastAsia="Times New Roman"/>
          <w:noProof w:val="0"/>
          <w:sz w:val="24"/>
          <w:szCs w:val="24"/>
          <w:lang w:val="ru-RU" w:eastAsia="ru-RU"/>
        </w:rPr>
      </w:pPr>
    </w:p>
    <w:p w:rsidR="00533E61" w:rsidRDefault="00533E61" w:rsidP="009E310F">
      <w:pPr>
        <w:jc w:val="center"/>
        <w:rPr>
          <w:rFonts w:eastAsia="Times New Roman"/>
          <w:b/>
          <w:noProof w:val="0"/>
          <w:sz w:val="24"/>
          <w:szCs w:val="24"/>
          <w:lang w:val="ru-RU" w:eastAsia="ru-RU"/>
        </w:rPr>
      </w:pPr>
      <w:r w:rsidRPr="009E310F">
        <w:rPr>
          <w:rFonts w:eastAsia="Times New Roman"/>
          <w:b/>
          <w:noProof w:val="0"/>
          <w:sz w:val="24"/>
          <w:szCs w:val="24"/>
          <w:lang w:val="ru-RU" w:eastAsia="ru-RU"/>
        </w:rPr>
        <w:t>В сфере надзора за условиями труда</w:t>
      </w:r>
      <w:r w:rsidR="00505708">
        <w:rPr>
          <w:rFonts w:eastAsia="Times New Roman"/>
          <w:b/>
          <w:noProof w:val="0"/>
          <w:sz w:val="24"/>
          <w:szCs w:val="24"/>
          <w:lang w:val="ru-RU" w:eastAsia="ru-RU"/>
        </w:rPr>
        <w:t>:</w:t>
      </w:r>
    </w:p>
    <w:p w:rsidR="00505708" w:rsidRPr="00505708" w:rsidRDefault="00505708" w:rsidP="00505708">
      <w:pPr>
        <w:rPr>
          <w:rFonts w:eastAsia="Times New Roman"/>
          <w:noProof w:val="0"/>
          <w:sz w:val="24"/>
          <w:szCs w:val="24"/>
          <w:lang w:val="ru-RU" w:eastAsia="ru-RU"/>
        </w:rPr>
      </w:pPr>
    </w:p>
    <w:p w:rsidR="00533E61" w:rsidRPr="00505708" w:rsidRDefault="00505708" w:rsidP="00633842">
      <w:pPr>
        <w:pStyle w:val="afd"/>
        <w:numPr>
          <w:ilvl w:val="0"/>
          <w:numId w:val="12"/>
        </w:numPr>
        <w:spacing w:after="0" w:line="240" w:lineRule="auto"/>
        <w:ind w:left="0" w:firstLine="709"/>
        <w:jc w:val="both"/>
        <w:rPr>
          <w:rFonts w:ascii="Times New Roman" w:hAnsi="Times New Roman"/>
          <w:sz w:val="24"/>
          <w:szCs w:val="24"/>
        </w:rPr>
      </w:pPr>
      <w:r>
        <w:rPr>
          <w:rFonts w:ascii="Times New Roman" w:hAnsi="Times New Roman"/>
          <w:sz w:val="24"/>
          <w:szCs w:val="24"/>
        </w:rPr>
        <w:t>Р</w:t>
      </w:r>
      <w:r w:rsidR="00533E61" w:rsidRPr="00505708">
        <w:rPr>
          <w:rFonts w:ascii="Times New Roman" w:hAnsi="Times New Roman"/>
          <w:sz w:val="24"/>
          <w:szCs w:val="24"/>
        </w:rPr>
        <w:t>еализация региональной программы по улучшению условий и охраны труда</w:t>
      </w:r>
      <w:r>
        <w:rPr>
          <w:rFonts w:ascii="Times New Roman" w:hAnsi="Times New Roman"/>
          <w:sz w:val="24"/>
          <w:szCs w:val="24"/>
        </w:rPr>
        <w:t xml:space="preserve"> работающих Рязанской области.</w:t>
      </w:r>
    </w:p>
    <w:p w:rsidR="00533E61" w:rsidRPr="00505708" w:rsidRDefault="00505708" w:rsidP="00633842">
      <w:pPr>
        <w:pStyle w:val="afd"/>
        <w:numPr>
          <w:ilvl w:val="0"/>
          <w:numId w:val="12"/>
        </w:numPr>
        <w:spacing w:after="0" w:line="240" w:lineRule="auto"/>
        <w:ind w:left="0" w:firstLine="709"/>
        <w:jc w:val="both"/>
        <w:rPr>
          <w:rFonts w:ascii="Times New Roman" w:hAnsi="Times New Roman"/>
          <w:sz w:val="24"/>
          <w:szCs w:val="24"/>
        </w:rPr>
      </w:pPr>
      <w:r>
        <w:rPr>
          <w:rFonts w:ascii="Times New Roman" w:hAnsi="Times New Roman"/>
          <w:sz w:val="24"/>
          <w:szCs w:val="24"/>
        </w:rPr>
        <w:t>О</w:t>
      </w:r>
      <w:r w:rsidR="00533E61" w:rsidRPr="00505708">
        <w:rPr>
          <w:rFonts w:ascii="Times New Roman" w:hAnsi="Times New Roman"/>
          <w:sz w:val="24"/>
          <w:szCs w:val="24"/>
        </w:rPr>
        <w:t>беспечение согласованных действий региональных и муниципальных органов исполнительной власти, контрольно-надзорных органов, работодателей и профсоюзов за соблюдением з</w:t>
      </w:r>
      <w:r>
        <w:rPr>
          <w:rFonts w:ascii="Times New Roman" w:hAnsi="Times New Roman"/>
          <w:sz w:val="24"/>
          <w:szCs w:val="24"/>
        </w:rPr>
        <w:t>аконодательства об охране труда.</w:t>
      </w:r>
    </w:p>
    <w:p w:rsidR="00533E61" w:rsidRPr="00505708" w:rsidRDefault="00505708" w:rsidP="00633842">
      <w:pPr>
        <w:pStyle w:val="afd"/>
        <w:numPr>
          <w:ilvl w:val="0"/>
          <w:numId w:val="12"/>
        </w:numPr>
        <w:spacing w:after="0" w:line="240" w:lineRule="auto"/>
        <w:ind w:left="0" w:firstLine="709"/>
        <w:jc w:val="both"/>
        <w:rPr>
          <w:rFonts w:ascii="Times New Roman" w:hAnsi="Times New Roman"/>
          <w:sz w:val="24"/>
          <w:szCs w:val="24"/>
        </w:rPr>
      </w:pPr>
      <w:r>
        <w:rPr>
          <w:rFonts w:ascii="Times New Roman" w:hAnsi="Times New Roman"/>
          <w:sz w:val="24"/>
          <w:szCs w:val="24"/>
        </w:rPr>
        <w:t>У</w:t>
      </w:r>
      <w:r w:rsidR="00533E61" w:rsidRPr="00505708">
        <w:rPr>
          <w:rFonts w:ascii="Times New Roman" w:hAnsi="Times New Roman"/>
          <w:sz w:val="24"/>
          <w:szCs w:val="24"/>
        </w:rPr>
        <w:t>лучшение условий труда работающих посредством организации производственного контроляи разработки на их основе планов мероприяти</w:t>
      </w:r>
      <w:r>
        <w:rPr>
          <w:rFonts w:ascii="Times New Roman" w:hAnsi="Times New Roman"/>
          <w:sz w:val="24"/>
          <w:szCs w:val="24"/>
        </w:rPr>
        <w:t>й по оздоровлению условий труда.</w:t>
      </w:r>
    </w:p>
    <w:p w:rsidR="00533E61" w:rsidRPr="00505708" w:rsidRDefault="00505708" w:rsidP="00633842">
      <w:pPr>
        <w:pStyle w:val="afd"/>
        <w:numPr>
          <w:ilvl w:val="0"/>
          <w:numId w:val="12"/>
        </w:numPr>
        <w:spacing w:after="0" w:line="240" w:lineRule="auto"/>
        <w:ind w:left="0" w:firstLine="709"/>
        <w:jc w:val="both"/>
        <w:rPr>
          <w:rFonts w:ascii="Times New Roman" w:hAnsi="Times New Roman"/>
          <w:sz w:val="24"/>
          <w:szCs w:val="24"/>
        </w:rPr>
      </w:pPr>
      <w:r>
        <w:rPr>
          <w:rFonts w:ascii="Times New Roman" w:hAnsi="Times New Roman"/>
          <w:sz w:val="24"/>
          <w:szCs w:val="24"/>
        </w:rPr>
        <w:t>У</w:t>
      </w:r>
      <w:r w:rsidR="00533E61" w:rsidRPr="00505708">
        <w:rPr>
          <w:rFonts w:ascii="Times New Roman" w:hAnsi="Times New Roman"/>
          <w:sz w:val="24"/>
          <w:szCs w:val="24"/>
        </w:rPr>
        <w:t>силение контроля за качеством периодических медицинских осмотров рабочих с целью раннего выявления симптомов воздействия профвредностей с последующим рациональным трудоустройством рабочих и проведением реабилитационных мероприятий, в том числе за реализацией приказа Минздравсоцразвития России от 12.04.2011 №302н «Об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(обследования) работников, занятых на тяжелых работах и работах с вредными и (или) опасными условиями труда», с целью охраны здоровья населения и предупреждения возникновения распространения заболеваний.</w:t>
      </w:r>
    </w:p>
    <w:p w:rsidR="00533E61" w:rsidRPr="00505708" w:rsidRDefault="00505708" w:rsidP="00633842">
      <w:pPr>
        <w:pStyle w:val="afd"/>
        <w:numPr>
          <w:ilvl w:val="0"/>
          <w:numId w:val="12"/>
        </w:numPr>
        <w:spacing w:after="0" w:line="240" w:lineRule="auto"/>
        <w:ind w:left="0" w:firstLine="709"/>
        <w:jc w:val="both"/>
        <w:rPr>
          <w:rFonts w:ascii="Times New Roman" w:hAnsi="Times New Roman"/>
          <w:sz w:val="24"/>
          <w:szCs w:val="24"/>
        </w:rPr>
      </w:pPr>
      <w:r>
        <w:rPr>
          <w:rFonts w:ascii="Times New Roman" w:hAnsi="Times New Roman"/>
          <w:sz w:val="24"/>
          <w:szCs w:val="24"/>
        </w:rPr>
        <w:t>П</w:t>
      </w:r>
      <w:r w:rsidR="00533E61" w:rsidRPr="00505708">
        <w:rPr>
          <w:rFonts w:ascii="Times New Roman" w:hAnsi="Times New Roman"/>
          <w:sz w:val="24"/>
          <w:szCs w:val="24"/>
        </w:rPr>
        <w:t>родолжение деятельности по паспортизации</w:t>
      </w:r>
      <w:r>
        <w:rPr>
          <w:rFonts w:ascii="Times New Roman" w:hAnsi="Times New Roman"/>
          <w:sz w:val="24"/>
          <w:szCs w:val="24"/>
        </w:rPr>
        <w:t xml:space="preserve"> канцерогеноопасных производств.</w:t>
      </w:r>
    </w:p>
    <w:p w:rsidR="00533E61" w:rsidRPr="00505708" w:rsidRDefault="00505708" w:rsidP="00633842">
      <w:pPr>
        <w:pStyle w:val="afd"/>
        <w:numPr>
          <w:ilvl w:val="0"/>
          <w:numId w:val="12"/>
        </w:numPr>
        <w:spacing w:after="0" w:line="240" w:lineRule="auto"/>
        <w:ind w:left="0" w:firstLine="709"/>
        <w:jc w:val="both"/>
        <w:rPr>
          <w:rFonts w:ascii="Times New Roman" w:hAnsi="Times New Roman"/>
          <w:sz w:val="24"/>
          <w:szCs w:val="24"/>
        </w:rPr>
      </w:pPr>
      <w:r>
        <w:rPr>
          <w:rFonts w:ascii="Times New Roman" w:hAnsi="Times New Roman"/>
          <w:sz w:val="24"/>
          <w:szCs w:val="24"/>
        </w:rPr>
        <w:t>У</w:t>
      </w:r>
      <w:r w:rsidR="00533E61" w:rsidRPr="00505708">
        <w:rPr>
          <w:rFonts w:ascii="Times New Roman" w:hAnsi="Times New Roman"/>
          <w:sz w:val="24"/>
          <w:szCs w:val="24"/>
        </w:rPr>
        <w:t>частие в работе Экспертного Совета по профессиональной заболеваемости  в Рязанск</w:t>
      </w:r>
      <w:r>
        <w:rPr>
          <w:rFonts w:ascii="Times New Roman" w:hAnsi="Times New Roman"/>
          <w:sz w:val="24"/>
          <w:szCs w:val="24"/>
        </w:rPr>
        <w:t>ой области.</w:t>
      </w:r>
    </w:p>
    <w:p w:rsidR="00533E61" w:rsidRPr="00505708" w:rsidRDefault="00505708" w:rsidP="00633842">
      <w:pPr>
        <w:pStyle w:val="afd"/>
        <w:numPr>
          <w:ilvl w:val="0"/>
          <w:numId w:val="12"/>
        </w:numPr>
        <w:spacing w:after="0" w:line="240" w:lineRule="auto"/>
        <w:ind w:left="0" w:firstLine="709"/>
        <w:jc w:val="both"/>
        <w:rPr>
          <w:rFonts w:ascii="Times New Roman" w:hAnsi="Times New Roman"/>
          <w:sz w:val="24"/>
          <w:szCs w:val="24"/>
        </w:rPr>
      </w:pPr>
      <w:r>
        <w:rPr>
          <w:rFonts w:ascii="Times New Roman" w:hAnsi="Times New Roman"/>
          <w:sz w:val="24"/>
          <w:szCs w:val="24"/>
        </w:rPr>
        <w:t>А</w:t>
      </w:r>
      <w:r w:rsidR="00533E61" w:rsidRPr="00505708">
        <w:rPr>
          <w:rFonts w:ascii="Times New Roman" w:hAnsi="Times New Roman"/>
          <w:sz w:val="24"/>
          <w:szCs w:val="24"/>
        </w:rPr>
        <w:t>ктивизация работ по обучению руководителей и специалистов предприятий по вопросам гигиены труда и профилакти</w:t>
      </w:r>
      <w:r w:rsidR="009E310F" w:rsidRPr="00505708">
        <w:rPr>
          <w:rFonts w:ascii="Times New Roman" w:hAnsi="Times New Roman"/>
          <w:sz w:val="24"/>
          <w:szCs w:val="24"/>
        </w:rPr>
        <w:t>ке профессиональных заболеваний.</w:t>
      </w:r>
    </w:p>
    <w:p w:rsidR="00533E61" w:rsidRPr="009E310F" w:rsidRDefault="00533E61" w:rsidP="009E310F">
      <w:pPr>
        <w:jc w:val="both"/>
        <w:rPr>
          <w:rFonts w:eastAsia="Times New Roman"/>
          <w:noProof w:val="0"/>
          <w:sz w:val="24"/>
          <w:szCs w:val="24"/>
          <w:lang w:val="ru-RU" w:eastAsia="ru-RU"/>
        </w:rPr>
      </w:pPr>
    </w:p>
    <w:p w:rsidR="00533E61" w:rsidRDefault="00533E61" w:rsidP="009E310F">
      <w:pPr>
        <w:jc w:val="center"/>
        <w:rPr>
          <w:rFonts w:eastAsia="Times New Roman"/>
          <w:b/>
          <w:noProof w:val="0"/>
          <w:sz w:val="24"/>
          <w:szCs w:val="24"/>
          <w:lang w:val="ru-RU" w:eastAsia="ru-RU"/>
        </w:rPr>
      </w:pPr>
      <w:r w:rsidRPr="009E310F">
        <w:rPr>
          <w:rFonts w:eastAsia="Times New Roman"/>
          <w:b/>
          <w:noProof w:val="0"/>
          <w:sz w:val="24"/>
          <w:szCs w:val="24"/>
          <w:lang w:val="ru-RU" w:eastAsia="ru-RU"/>
        </w:rPr>
        <w:t>В сфере надзора за источниками физических факторов неионизирующей природы</w:t>
      </w:r>
      <w:r w:rsidR="00505708">
        <w:rPr>
          <w:rFonts w:eastAsia="Times New Roman"/>
          <w:b/>
          <w:noProof w:val="0"/>
          <w:sz w:val="24"/>
          <w:szCs w:val="24"/>
          <w:lang w:val="ru-RU" w:eastAsia="ru-RU"/>
        </w:rPr>
        <w:t>:</w:t>
      </w:r>
    </w:p>
    <w:p w:rsidR="00505708" w:rsidRPr="00505708" w:rsidRDefault="00505708" w:rsidP="00505708">
      <w:pPr>
        <w:rPr>
          <w:sz w:val="24"/>
          <w:szCs w:val="24"/>
          <w:lang w:val="ru-RU"/>
        </w:rPr>
      </w:pPr>
    </w:p>
    <w:p w:rsidR="00533E61" w:rsidRPr="00505708" w:rsidRDefault="00505708" w:rsidP="00633842">
      <w:pPr>
        <w:pStyle w:val="afd"/>
        <w:numPr>
          <w:ilvl w:val="0"/>
          <w:numId w:val="13"/>
        </w:numPr>
        <w:spacing w:after="0" w:line="240" w:lineRule="auto"/>
        <w:ind w:left="0" w:firstLine="709"/>
        <w:jc w:val="both"/>
        <w:rPr>
          <w:rFonts w:ascii="Times New Roman" w:hAnsi="Times New Roman"/>
          <w:sz w:val="24"/>
          <w:szCs w:val="24"/>
        </w:rPr>
      </w:pPr>
      <w:r>
        <w:rPr>
          <w:rFonts w:ascii="Times New Roman" w:hAnsi="Times New Roman"/>
          <w:sz w:val="24"/>
          <w:szCs w:val="24"/>
        </w:rPr>
        <w:t>О</w:t>
      </w:r>
      <w:r w:rsidR="00533E61" w:rsidRPr="00505708">
        <w:rPr>
          <w:rFonts w:ascii="Times New Roman" w:hAnsi="Times New Roman"/>
          <w:sz w:val="24"/>
          <w:szCs w:val="24"/>
        </w:rPr>
        <w:t>существление мониторинга за уровнем шума на автомагистралях и улицах с интенсивным движением, а также шума, создаваемого встроенными в жилые дом</w:t>
      </w:r>
      <w:r>
        <w:rPr>
          <w:rFonts w:ascii="Times New Roman" w:hAnsi="Times New Roman"/>
          <w:sz w:val="24"/>
          <w:szCs w:val="24"/>
        </w:rPr>
        <w:t>а предприятиями и организациями.</w:t>
      </w:r>
    </w:p>
    <w:p w:rsidR="00533E61" w:rsidRPr="00505708" w:rsidRDefault="00505708" w:rsidP="00633842">
      <w:pPr>
        <w:pStyle w:val="afd"/>
        <w:numPr>
          <w:ilvl w:val="0"/>
          <w:numId w:val="13"/>
        </w:numPr>
        <w:spacing w:after="0" w:line="240" w:lineRule="auto"/>
        <w:ind w:left="0" w:firstLine="709"/>
        <w:jc w:val="both"/>
        <w:rPr>
          <w:rFonts w:ascii="Times New Roman" w:hAnsi="Times New Roman"/>
          <w:sz w:val="24"/>
          <w:szCs w:val="24"/>
        </w:rPr>
      </w:pPr>
      <w:r>
        <w:rPr>
          <w:rFonts w:ascii="Times New Roman" w:hAnsi="Times New Roman"/>
          <w:sz w:val="24"/>
          <w:szCs w:val="24"/>
        </w:rPr>
        <w:t>Р</w:t>
      </w:r>
      <w:r w:rsidR="00533E61" w:rsidRPr="00505708">
        <w:rPr>
          <w:rFonts w:ascii="Times New Roman" w:hAnsi="Times New Roman"/>
          <w:sz w:val="24"/>
          <w:szCs w:val="24"/>
        </w:rPr>
        <w:t>азработка и проведение мероприятий по улучшению акустической обстановки на рабочих местаз с повы</w:t>
      </w:r>
      <w:r>
        <w:rPr>
          <w:rFonts w:ascii="Times New Roman" w:hAnsi="Times New Roman"/>
          <w:sz w:val="24"/>
          <w:szCs w:val="24"/>
        </w:rPr>
        <w:t>шенным уровнем шума.</w:t>
      </w:r>
    </w:p>
    <w:p w:rsidR="00533E61" w:rsidRPr="00505708" w:rsidRDefault="00505708" w:rsidP="00633842">
      <w:pPr>
        <w:pStyle w:val="afd"/>
        <w:numPr>
          <w:ilvl w:val="0"/>
          <w:numId w:val="13"/>
        </w:numPr>
        <w:spacing w:after="0" w:line="240" w:lineRule="auto"/>
        <w:ind w:left="0" w:firstLine="709"/>
        <w:jc w:val="both"/>
        <w:rPr>
          <w:rFonts w:ascii="Times New Roman" w:hAnsi="Times New Roman"/>
          <w:sz w:val="24"/>
          <w:szCs w:val="24"/>
        </w:rPr>
      </w:pPr>
      <w:r>
        <w:rPr>
          <w:rFonts w:ascii="Times New Roman" w:hAnsi="Times New Roman"/>
          <w:sz w:val="24"/>
          <w:szCs w:val="24"/>
        </w:rPr>
        <w:t>Д</w:t>
      </w:r>
      <w:r w:rsidR="00533E61" w:rsidRPr="00505708">
        <w:rPr>
          <w:rFonts w:ascii="Times New Roman" w:hAnsi="Times New Roman"/>
          <w:sz w:val="24"/>
          <w:szCs w:val="24"/>
        </w:rPr>
        <w:t>етальное изучение электромагнитной обстановки в зоне действия передающих радиотехнических объекто</w:t>
      </w:r>
      <w:r>
        <w:rPr>
          <w:rFonts w:ascii="Times New Roman" w:hAnsi="Times New Roman"/>
          <w:sz w:val="24"/>
          <w:szCs w:val="24"/>
        </w:rPr>
        <w:t>в.</w:t>
      </w:r>
    </w:p>
    <w:p w:rsidR="00533E61" w:rsidRPr="00505708" w:rsidRDefault="00505708" w:rsidP="00633842">
      <w:pPr>
        <w:pStyle w:val="afd"/>
        <w:numPr>
          <w:ilvl w:val="0"/>
          <w:numId w:val="13"/>
        </w:numPr>
        <w:spacing w:after="0" w:line="240" w:lineRule="auto"/>
        <w:ind w:left="0" w:firstLine="709"/>
        <w:jc w:val="both"/>
        <w:rPr>
          <w:rFonts w:ascii="Times New Roman" w:hAnsi="Times New Roman"/>
          <w:sz w:val="24"/>
          <w:szCs w:val="24"/>
        </w:rPr>
      </w:pPr>
      <w:r>
        <w:rPr>
          <w:rFonts w:ascii="Times New Roman" w:hAnsi="Times New Roman"/>
          <w:sz w:val="24"/>
          <w:szCs w:val="24"/>
        </w:rPr>
        <w:t>П</w:t>
      </w:r>
      <w:r w:rsidR="00533E61" w:rsidRPr="00505708">
        <w:rPr>
          <w:rFonts w:ascii="Times New Roman" w:hAnsi="Times New Roman"/>
          <w:sz w:val="24"/>
          <w:szCs w:val="24"/>
        </w:rPr>
        <w:t>роведение ежегодной инвентаризации источников физических факторов неионизирующей природы и контроль</w:t>
      </w:r>
      <w:r w:rsidR="009E310F" w:rsidRPr="00505708">
        <w:rPr>
          <w:rFonts w:ascii="Times New Roman" w:hAnsi="Times New Roman"/>
          <w:sz w:val="24"/>
          <w:szCs w:val="24"/>
        </w:rPr>
        <w:t xml:space="preserve"> за их безопасной эксплуатацией.</w:t>
      </w:r>
    </w:p>
    <w:p w:rsidR="00505708" w:rsidRPr="00EE444C" w:rsidRDefault="00505708" w:rsidP="009E310F">
      <w:pPr>
        <w:jc w:val="both"/>
        <w:rPr>
          <w:sz w:val="24"/>
          <w:szCs w:val="24"/>
          <w:lang w:val="ru-RU"/>
        </w:rPr>
      </w:pPr>
    </w:p>
    <w:p w:rsidR="00533E61" w:rsidRDefault="00533E61" w:rsidP="009E310F">
      <w:pPr>
        <w:jc w:val="center"/>
        <w:rPr>
          <w:rFonts w:eastAsia="Times New Roman"/>
          <w:b/>
          <w:noProof w:val="0"/>
          <w:sz w:val="24"/>
          <w:szCs w:val="24"/>
          <w:lang w:val="ru-RU" w:eastAsia="ru-RU"/>
        </w:rPr>
      </w:pPr>
      <w:r w:rsidRPr="009E310F">
        <w:rPr>
          <w:rFonts w:eastAsia="Times New Roman"/>
          <w:b/>
          <w:noProof w:val="0"/>
          <w:sz w:val="24"/>
          <w:szCs w:val="24"/>
          <w:lang w:val="ru-RU" w:eastAsia="ru-RU"/>
        </w:rPr>
        <w:t>В сфере надзора за источниками ионизирующего излучения</w:t>
      </w:r>
      <w:r w:rsidR="005F56D8">
        <w:rPr>
          <w:rFonts w:eastAsia="Times New Roman"/>
          <w:b/>
          <w:noProof w:val="0"/>
          <w:sz w:val="24"/>
          <w:szCs w:val="24"/>
          <w:lang w:val="ru-RU" w:eastAsia="ru-RU"/>
        </w:rPr>
        <w:t>:</w:t>
      </w:r>
    </w:p>
    <w:p w:rsidR="005F56D8" w:rsidRPr="005F56D8" w:rsidRDefault="005F56D8" w:rsidP="005F56D8">
      <w:pPr>
        <w:rPr>
          <w:sz w:val="24"/>
          <w:szCs w:val="24"/>
          <w:lang w:val="ru-RU"/>
        </w:rPr>
      </w:pPr>
    </w:p>
    <w:p w:rsidR="009E310F" w:rsidRPr="005F56D8" w:rsidRDefault="005F56D8" w:rsidP="00633842">
      <w:pPr>
        <w:pStyle w:val="afd"/>
        <w:numPr>
          <w:ilvl w:val="0"/>
          <w:numId w:val="14"/>
        </w:numPr>
        <w:spacing w:after="0" w:line="240" w:lineRule="auto"/>
        <w:ind w:left="0" w:firstLine="709"/>
        <w:jc w:val="both"/>
        <w:rPr>
          <w:rFonts w:ascii="Times New Roman" w:hAnsi="Times New Roman"/>
          <w:sz w:val="24"/>
          <w:szCs w:val="24"/>
        </w:rPr>
      </w:pPr>
      <w:r>
        <w:rPr>
          <w:rFonts w:ascii="Times New Roman" w:hAnsi="Times New Roman"/>
          <w:sz w:val="24"/>
          <w:szCs w:val="24"/>
        </w:rPr>
        <w:t>С</w:t>
      </w:r>
      <w:r w:rsidR="00533E61" w:rsidRPr="005F56D8">
        <w:rPr>
          <w:rFonts w:ascii="Times New Roman" w:hAnsi="Times New Roman"/>
          <w:sz w:val="24"/>
          <w:szCs w:val="24"/>
        </w:rPr>
        <w:t>овершенствовани</w:t>
      </w:r>
      <w:r>
        <w:rPr>
          <w:rFonts w:ascii="Times New Roman" w:hAnsi="Times New Roman"/>
          <w:sz w:val="24"/>
          <w:szCs w:val="24"/>
        </w:rPr>
        <w:t>е</w:t>
      </w:r>
      <w:r w:rsidR="00533E61" w:rsidRPr="005F56D8">
        <w:rPr>
          <w:rFonts w:ascii="Times New Roman" w:hAnsi="Times New Roman"/>
          <w:sz w:val="24"/>
          <w:szCs w:val="24"/>
        </w:rPr>
        <w:t xml:space="preserve"> работы по радиационно-гигиенической паспортизации, функционированию единой государственной системы контроля и учета индив</w:t>
      </w:r>
      <w:r w:rsidR="009E310F" w:rsidRPr="005F56D8">
        <w:rPr>
          <w:rFonts w:ascii="Times New Roman" w:hAnsi="Times New Roman"/>
          <w:sz w:val="24"/>
          <w:szCs w:val="24"/>
        </w:rPr>
        <w:t>идуальных доз облучения граждан</w:t>
      </w:r>
      <w:r>
        <w:rPr>
          <w:rFonts w:ascii="Times New Roman" w:hAnsi="Times New Roman"/>
          <w:sz w:val="24"/>
          <w:szCs w:val="24"/>
        </w:rPr>
        <w:t>.</w:t>
      </w:r>
    </w:p>
    <w:p w:rsidR="009E310F" w:rsidRPr="005F56D8" w:rsidRDefault="005F56D8" w:rsidP="00633842">
      <w:pPr>
        <w:pStyle w:val="afd"/>
        <w:numPr>
          <w:ilvl w:val="0"/>
          <w:numId w:val="14"/>
        </w:numPr>
        <w:spacing w:after="0" w:line="240" w:lineRule="auto"/>
        <w:ind w:left="0" w:firstLine="709"/>
        <w:jc w:val="both"/>
        <w:rPr>
          <w:rFonts w:ascii="Times New Roman" w:hAnsi="Times New Roman"/>
          <w:sz w:val="24"/>
          <w:szCs w:val="24"/>
        </w:rPr>
      </w:pPr>
      <w:r>
        <w:rPr>
          <w:rFonts w:ascii="Times New Roman" w:hAnsi="Times New Roman"/>
          <w:sz w:val="24"/>
          <w:szCs w:val="24"/>
        </w:rPr>
        <w:t>П</w:t>
      </w:r>
      <w:r w:rsidR="00533E61" w:rsidRPr="005F56D8">
        <w:rPr>
          <w:rFonts w:ascii="Times New Roman" w:hAnsi="Times New Roman"/>
          <w:sz w:val="24"/>
          <w:szCs w:val="24"/>
        </w:rPr>
        <w:t>олучение полной и достоверной информации о дозах облучения населения от источников ионизирующего излучения (техногенных, при</w:t>
      </w:r>
      <w:r w:rsidR="009E310F" w:rsidRPr="005F56D8">
        <w:rPr>
          <w:rFonts w:ascii="Times New Roman" w:hAnsi="Times New Roman"/>
          <w:sz w:val="24"/>
          <w:szCs w:val="24"/>
        </w:rPr>
        <w:t>родных, медицинских, аварийных)</w:t>
      </w:r>
      <w:r>
        <w:rPr>
          <w:rFonts w:ascii="Times New Roman" w:hAnsi="Times New Roman"/>
          <w:sz w:val="24"/>
          <w:szCs w:val="24"/>
        </w:rPr>
        <w:t>.</w:t>
      </w:r>
    </w:p>
    <w:p w:rsidR="00533E61" w:rsidRPr="005F56D8" w:rsidRDefault="005F56D8" w:rsidP="00633842">
      <w:pPr>
        <w:pStyle w:val="afd"/>
        <w:numPr>
          <w:ilvl w:val="0"/>
          <w:numId w:val="14"/>
        </w:numPr>
        <w:spacing w:after="0" w:line="240" w:lineRule="auto"/>
        <w:ind w:left="0" w:firstLine="709"/>
        <w:jc w:val="both"/>
        <w:rPr>
          <w:rFonts w:ascii="Times New Roman" w:hAnsi="Times New Roman"/>
          <w:sz w:val="24"/>
          <w:szCs w:val="24"/>
        </w:rPr>
      </w:pPr>
      <w:r>
        <w:rPr>
          <w:rFonts w:ascii="Times New Roman" w:hAnsi="Times New Roman"/>
          <w:sz w:val="24"/>
          <w:szCs w:val="24"/>
        </w:rPr>
        <w:t>О</w:t>
      </w:r>
      <w:r w:rsidR="00533E61" w:rsidRPr="005F56D8">
        <w:rPr>
          <w:rFonts w:ascii="Times New Roman" w:hAnsi="Times New Roman"/>
          <w:sz w:val="24"/>
          <w:szCs w:val="24"/>
        </w:rPr>
        <w:t>беспечение регистрации лиц, подвергшихся радиационному аварийному облучению, уточне</w:t>
      </w:r>
      <w:r w:rsidR="009E310F" w:rsidRPr="005F56D8">
        <w:rPr>
          <w:rFonts w:ascii="Times New Roman" w:hAnsi="Times New Roman"/>
          <w:sz w:val="24"/>
          <w:szCs w:val="24"/>
        </w:rPr>
        <w:t>ние сведений об их движении</w:t>
      </w:r>
      <w:r>
        <w:rPr>
          <w:rFonts w:ascii="Times New Roman" w:hAnsi="Times New Roman"/>
          <w:sz w:val="24"/>
          <w:szCs w:val="24"/>
        </w:rPr>
        <w:t>.</w:t>
      </w:r>
    </w:p>
    <w:p w:rsidR="00533E61" w:rsidRPr="005F56D8" w:rsidRDefault="005F56D8" w:rsidP="00633842">
      <w:pPr>
        <w:pStyle w:val="afd"/>
        <w:numPr>
          <w:ilvl w:val="0"/>
          <w:numId w:val="14"/>
        </w:numPr>
        <w:spacing w:after="0" w:line="240" w:lineRule="auto"/>
        <w:ind w:left="0" w:firstLine="709"/>
        <w:jc w:val="both"/>
        <w:rPr>
          <w:rFonts w:ascii="Times New Roman" w:hAnsi="Times New Roman"/>
          <w:sz w:val="24"/>
          <w:szCs w:val="24"/>
        </w:rPr>
      </w:pPr>
      <w:r>
        <w:rPr>
          <w:rFonts w:ascii="Times New Roman" w:hAnsi="Times New Roman"/>
          <w:sz w:val="24"/>
          <w:szCs w:val="24"/>
        </w:rPr>
        <w:t>О</w:t>
      </w:r>
      <w:r w:rsidR="00533E61" w:rsidRPr="005F56D8">
        <w:rPr>
          <w:rFonts w:ascii="Times New Roman" w:hAnsi="Times New Roman"/>
          <w:sz w:val="24"/>
          <w:szCs w:val="24"/>
        </w:rPr>
        <w:t>рганизация контроля за мероприятиями по снижению доз облучения населения от всех ист</w:t>
      </w:r>
      <w:r w:rsidR="009E310F" w:rsidRPr="005F56D8">
        <w:rPr>
          <w:rFonts w:ascii="Times New Roman" w:hAnsi="Times New Roman"/>
          <w:sz w:val="24"/>
          <w:szCs w:val="24"/>
        </w:rPr>
        <w:t>очников ионизирующего облучения</w:t>
      </w:r>
      <w:r>
        <w:rPr>
          <w:rFonts w:ascii="Times New Roman" w:hAnsi="Times New Roman"/>
          <w:sz w:val="24"/>
          <w:szCs w:val="24"/>
        </w:rPr>
        <w:t>.</w:t>
      </w:r>
    </w:p>
    <w:p w:rsidR="00533E61" w:rsidRPr="005F56D8" w:rsidRDefault="005F56D8" w:rsidP="00633842">
      <w:pPr>
        <w:pStyle w:val="afd"/>
        <w:numPr>
          <w:ilvl w:val="0"/>
          <w:numId w:val="14"/>
        </w:numPr>
        <w:spacing w:after="0" w:line="240" w:lineRule="auto"/>
        <w:ind w:left="0" w:firstLine="709"/>
        <w:jc w:val="both"/>
        <w:rPr>
          <w:rFonts w:ascii="Times New Roman" w:hAnsi="Times New Roman"/>
          <w:sz w:val="24"/>
          <w:szCs w:val="24"/>
        </w:rPr>
      </w:pPr>
      <w:r>
        <w:rPr>
          <w:rFonts w:ascii="Times New Roman" w:hAnsi="Times New Roman"/>
          <w:sz w:val="24"/>
          <w:szCs w:val="24"/>
        </w:rPr>
        <w:t>П</w:t>
      </w:r>
      <w:r w:rsidR="00533E61" w:rsidRPr="005F56D8">
        <w:rPr>
          <w:rFonts w:ascii="Times New Roman" w:hAnsi="Times New Roman"/>
          <w:sz w:val="24"/>
          <w:szCs w:val="24"/>
        </w:rPr>
        <w:t>родолжение социально-гигиенического мониторинга и мониторинга за показателями радиационной безопасности на территории Рязанской области, в том числе территориях, подвергшихся радиоактивному загрязнению вследст</w:t>
      </w:r>
      <w:r w:rsidR="009E310F" w:rsidRPr="005F56D8">
        <w:rPr>
          <w:rFonts w:ascii="Times New Roman" w:hAnsi="Times New Roman"/>
          <w:sz w:val="24"/>
          <w:szCs w:val="24"/>
        </w:rPr>
        <w:t>вие аварии на Чернобыльской АЭС</w:t>
      </w:r>
      <w:r>
        <w:rPr>
          <w:rFonts w:ascii="Times New Roman" w:hAnsi="Times New Roman"/>
          <w:sz w:val="24"/>
          <w:szCs w:val="24"/>
        </w:rPr>
        <w:t>.</w:t>
      </w:r>
    </w:p>
    <w:p w:rsidR="00533E61" w:rsidRPr="005F56D8" w:rsidRDefault="005F56D8" w:rsidP="00633842">
      <w:pPr>
        <w:pStyle w:val="afd"/>
        <w:numPr>
          <w:ilvl w:val="0"/>
          <w:numId w:val="14"/>
        </w:numPr>
        <w:spacing w:after="0" w:line="240" w:lineRule="auto"/>
        <w:ind w:left="0" w:firstLine="709"/>
        <w:jc w:val="both"/>
        <w:rPr>
          <w:rFonts w:ascii="Times New Roman" w:hAnsi="Times New Roman"/>
          <w:sz w:val="24"/>
          <w:szCs w:val="24"/>
        </w:rPr>
      </w:pPr>
      <w:r>
        <w:rPr>
          <w:rFonts w:ascii="Times New Roman" w:hAnsi="Times New Roman"/>
          <w:sz w:val="24"/>
          <w:szCs w:val="24"/>
        </w:rPr>
        <w:t>У</w:t>
      </w:r>
      <w:r w:rsidR="00533E61" w:rsidRPr="005F56D8">
        <w:rPr>
          <w:rFonts w:ascii="Times New Roman" w:hAnsi="Times New Roman"/>
          <w:sz w:val="24"/>
          <w:szCs w:val="24"/>
        </w:rPr>
        <w:t>силение контроля за утилизацией неиспользуемых радиоактивных источников и радиоактивных отходов.</w:t>
      </w:r>
    </w:p>
    <w:p w:rsidR="00533E61" w:rsidRPr="009E310F" w:rsidRDefault="00533E61" w:rsidP="009E310F">
      <w:pPr>
        <w:rPr>
          <w:rFonts w:eastAsia="Times New Roman"/>
          <w:noProof w:val="0"/>
          <w:sz w:val="24"/>
          <w:szCs w:val="24"/>
          <w:lang w:val="ru-RU" w:eastAsia="ru-RU"/>
        </w:rPr>
      </w:pPr>
    </w:p>
    <w:p w:rsidR="005F56D8" w:rsidRDefault="00533E61" w:rsidP="009E310F">
      <w:pPr>
        <w:jc w:val="center"/>
        <w:rPr>
          <w:rFonts w:eastAsia="Times New Roman"/>
          <w:b/>
          <w:noProof w:val="0"/>
          <w:sz w:val="24"/>
          <w:szCs w:val="24"/>
          <w:lang w:val="ru-RU" w:eastAsia="ru-RU"/>
        </w:rPr>
      </w:pPr>
      <w:r w:rsidRPr="009E310F">
        <w:rPr>
          <w:rFonts w:eastAsia="Times New Roman"/>
          <w:b/>
          <w:noProof w:val="0"/>
          <w:sz w:val="24"/>
          <w:szCs w:val="24"/>
          <w:lang w:val="ru-RU" w:eastAsia="ru-RU"/>
        </w:rPr>
        <w:t>В сфере надзора за безопасностью продовольственного сырья</w:t>
      </w:r>
    </w:p>
    <w:p w:rsidR="00533E61" w:rsidRDefault="00533E61" w:rsidP="009E310F">
      <w:pPr>
        <w:jc w:val="center"/>
        <w:rPr>
          <w:rFonts w:eastAsia="Times New Roman"/>
          <w:b/>
          <w:noProof w:val="0"/>
          <w:sz w:val="24"/>
          <w:szCs w:val="24"/>
          <w:lang w:val="ru-RU" w:eastAsia="ru-RU"/>
        </w:rPr>
      </w:pPr>
      <w:r w:rsidRPr="009E310F">
        <w:rPr>
          <w:rFonts w:eastAsia="Times New Roman"/>
          <w:b/>
          <w:noProof w:val="0"/>
          <w:sz w:val="24"/>
          <w:szCs w:val="24"/>
          <w:lang w:val="ru-RU" w:eastAsia="ru-RU"/>
        </w:rPr>
        <w:t>и пищевых продуктов</w:t>
      </w:r>
      <w:r w:rsidR="005F56D8">
        <w:rPr>
          <w:rFonts w:eastAsia="Times New Roman"/>
          <w:b/>
          <w:noProof w:val="0"/>
          <w:sz w:val="24"/>
          <w:szCs w:val="24"/>
          <w:lang w:val="ru-RU" w:eastAsia="ru-RU"/>
        </w:rPr>
        <w:t>:</w:t>
      </w:r>
    </w:p>
    <w:p w:rsidR="005F56D8" w:rsidRPr="005F56D8" w:rsidRDefault="005F56D8" w:rsidP="005F56D8">
      <w:pPr>
        <w:rPr>
          <w:sz w:val="24"/>
          <w:szCs w:val="24"/>
          <w:lang w:val="ru-RU"/>
        </w:rPr>
      </w:pPr>
    </w:p>
    <w:p w:rsidR="00533E61" w:rsidRPr="005F56D8" w:rsidRDefault="005F56D8" w:rsidP="00633842">
      <w:pPr>
        <w:pStyle w:val="afd"/>
        <w:numPr>
          <w:ilvl w:val="0"/>
          <w:numId w:val="15"/>
        </w:numPr>
        <w:spacing w:after="0" w:line="240" w:lineRule="auto"/>
        <w:ind w:left="0" w:firstLine="709"/>
        <w:jc w:val="both"/>
        <w:rPr>
          <w:rFonts w:ascii="Times New Roman" w:hAnsi="Times New Roman"/>
          <w:sz w:val="24"/>
          <w:szCs w:val="24"/>
        </w:rPr>
      </w:pPr>
      <w:r>
        <w:rPr>
          <w:rFonts w:ascii="Times New Roman" w:hAnsi="Times New Roman"/>
          <w:sz w:val="24"/>
          <w:szCs w:val="24"/>
        </w:rPr>
        <w:t>О</w:t>
      </w:r>
      <w:r w:rsidR="00533E61" w:rsidRPr="005F56D8">
        <w:rPr>
          <w:rFonts w:ascii="Times New Roman" w:hAnsi="Times New Roman"/>
          <w:sz w:val="24"/>
          <w:szCs w:val="24"/>
        </w:rPr>
        <w:t>беспечение выполнения требований технически</w:t>
      </w:r>
      <w:r>
        <w:rPr>
          <w:rFonts w:ascii="Times New Roman" w:hAnsi="Times New Roman"/>
          <w:sz w:val="24"/>
          <w:szCs w:val="24"/>
        </w:rPr>
        <w:t>х регламентов Таможенного Союза.</w:t>
      </w:r>
    </w:p>
    <w:p w:rsidR="00533E61" w:rsidRPr="005F56D8" w:rsidRDefault="005F56D8" w:rsidP="00633842">
      <w:pPr>
        <w:pStyle w:val="afd"/>
        <w:numPr>
          <w:ilvl w:val="0"/>
          <w:numId w:val="15"/>
        </w:numPr>
        <w:spacing w:after="0" w:line="240" w:lineRule="auto"/>
        <w:ind w:left="0" w:firstLine="709"/>
        <w:jc w:val="both"/>
        <w:rPr>
          <w:rFonts w:ascii="Times New Roman" w:hAnsi="Times New Roman"/>
          <w:sz w:val="24"/>
          <w:szCs w:val="24"/>
        </w:rPr>
      </w:pPr>
      <w:r>
        <w:rPr>
          <w:rFonts w:ascii="Times New Roman" w:hAnsi="Times New Roman"/>
          <w:sz w:val="24"/>
          <w:szCs w:val="24"/>
        </w:rPr>
        <w:t>П</w:t>
      </w:r>
      <w:r w:rsidR="00533E61" w:rsidRPr="005F56D8">
        <w:rPr>
          <w:rFonts w:ascii="Times New Roman" w:hAnsi="Times New Roman"/>
          <w:sz w:val="24"/>
          <w:szCs w:val="24"/>
        </w:rPr>
        <w:t xml:space="preserve">роведение системных межведомственных мероприятий по повышению грамотности в сфере технического регулирования производителей и реализаторов пищевых продуктов </w:t>
      </w:r>
      <w:r>
        <w:rPr>
          <w:rFonts w:ascii="Times New Roman" w:hAnsi="Times New Roman"/>
          <w:sz w:val="24"/>
          <w:szCs w:val="24"/>
        </w:rPr>
        <w:t>на территории Рязанской области.</w:t>
      </w:r>
    </w:p>
    <w:p w:rsidR="00533E61" w:rsidRPr="005F56D8" w:rsidRDefault="005F56D8" w:rsidP="00633842">
      <w:pPr>
        <w:pStyle w:val="afd"/>
        <w:numPr>
          <w:ilvl w:val="0"/>
          <w:numId w:val="15"/>
        </w:numPr>
        <w:spacing w:after="0" w:line="240" w:lineRule="auto"/>
        <w:ind w:left="0" w:firstLine="709"/>
        <w:jc w:val="both"/>
        <w:rPr>
          <w:rFonts w:ascii="Times New Roman" w:hAnsi="Times New Roman"/>
          <w:sz w:val="24"/>
          <w:szCs w:val="24"/>
        </w:rPr>
      </w:pPr>
      <w:r>
        <w:rPr>
          <w:rFonts w:ascii="Times New Roman" w:hAnsi="Times New Roman"/>
          <w:sz w:val="24"/>
          <w:szCs w:val="24"/>
        </w:rPr>
        <w:t>В</w:t>
      </w:r>
      <w:r w:rsidR="00533E61" w:rsidRPr="005F56D8">
        <w:rPr>
          <w:rFonts w:ascii="Times New Roman" w:hAnsi="Times New Roman"/>
          <w:sz w:val="24"/>
          <w:szCs w:val="24"/>
        </w:rPr>
        <w:t>заимодействи</w:t>
      </w:r>
      <w:r>
        <w:rPr>
          <w:rFonts w:ascii="Times New Roman" w:hAnsi="Times New Roman"/>
          <w:sz w:val="24"/>
          <w:szCs w:val="24"/>
        </w:rPr>
        <w:t>е</w:t>
      </w:r>
      <w:r w:rsidR="00533E61" w:rsidRPr="005F56D8">
        <w:rPr>
          <w:rFonts w:ascii="Times New Roman" w:hAnsi="Times New Roman"/>
          <w:sz w:val="24"/>
          <w:szCs w:val="24"/>
        </w:rPr>
        <w:t xml:space="preserve"> с общественными организациями и предпринимательским сообществом, осуществлющими производство и оборот пищевых продуктов, по вопросам обеспечения безоп</w:t>
      </w:r>
      <w:r>
        <w:rPr>
          <w:rFonts w:ascii="Times New Roman" w:hAnsi="Times New Roman"/>
          <w:sz w:val="24"/>
          <w:szCs w:val="24"/>
        </w:rPr>
        <w:t>асности продуктов питания.</w:t>
      </w:r>
    </w:p>
    <w:p w:rsidR="00533E61" w:rsidRPr="005F56D8" w:rsidRDefault="005F56D8" w:rsidP="00633842">
      <w:pPr>
        <w:pStyle w:val="afd"/>
        <w:numPr>
          <w:ilvl w:val="0"/>
          <w:numId w:val="15"/>
        </w:numPr>
        <w:spacing w:after="0" w:line="240" w:lineRule="auto"/>
        <w:ind w:left="0" w:firstLine="709"/>
        <w:jc w:val="both"/>
        <w:rPr>
          <w:rFonts w:ascii="Times New Roman" w:hAnsi="Times New Roman"/>
          <w:sz w:val="24"/>
          <w:szCs w:val="24"/>
        </w:rPr>
      </w:pPr>
      <w:r>
        <w:rPr>
          <w:rFonts w:ascii="Times New Roman" w:hAnsi="Times New Roman"/>
          <w:sz w:val="24"/>
          <w:szCs w:val="24"/>
        </w:rPr>
        <w:t>А</w:t>
      </w:r>
      <w:r w:rsidR="00533E61" w:rsidRPr="005F56D8">
        <w:rPr>
          <w:rFonts w:ascii="Times New Roman" w:hAnsi="Times New Roman"/>
          <w:sz w:val="24"/>
          <w:szCs w:val="24"/>
        </w:rPr>
        <w:t>ктивизация пропаганды здорового образа жизни, организации правильного питания, предупреждения пищевых отравлений, качества безопасности продовольственного сырья и пищевых п</w:t>
      </w:r>
      <w:r>
        <w:rPr>
          <w:rFonts w:ascii="Times New Roman" w:hAnsi="Times New Roman"/>
          <w:sz w:val="24"/>
          <w:szCs w:val="24"/>
        </w:rPr>
        <w:t>родуктов, реализуемых населению.</w:t>
      </w:r>
    </w:p>
    <w:p w:rsidR="00533E61" w:rsidRDefault="005F56D8" w:rsidP="00633842">
      <w:pPr>
        <w:pStyle w:val="afd"/>
        <w:numPr>
          <w:ilvl w:val="0"/>
          <w:numId w:val="15"/>
        </w:numPr>
        <w:spacing w:after="0" w:line="240" w:lineRule="auto"/>
        <w:ind w:left="0" w:firstLine="709"/>
        <w:jc w:val="both"/>
        <w:rPr>
          <w:rFonts w:ascii="Times New Roman" w:hAnsi="Times New Roman"/>
          <w:sz w:val="24"/>
          <w:szCs w:val="24"/>
        </w:rPr>
      </w:pPr>
      <w:r>
        <w:rPr>
          <w:rFonts w:ascii="Times New Roman" w:hAnsi="Times New Roman"/>
          <w:sz w:val="24"/>
          <w:szCs w:val="24"/>
        </w:rPr>
        <w:t>П</w:t>
      </w:r>
      <w:r w:rsidR="00533E61" w:rsidRPr="005F56D8">
        <w:rPr>
          <w:rFonts w:ascii="Times New Roman" w:hAnsi="Times New Roman"/>
          <w:sz w:val="24"/>
          <w:szCs w:val="24"/>
        </w:rPr>
        <w:t>родолжение работы по снижению масштабов злоупотребления алкоголем, употребленим табака путем проведения государственного контроля (надзора)  зареализацие алкогольной и табачной продукцией.</w:t>
      </w:r>
    </w:p>
    <w:p w:rsidR="007056D4" w:rsidRDefault="007056D4" w:rsidP="007056D4">
      <w:pPr>
        <w:jc w:val="both"/>
        <w:rPr>
          <w:sz w:val="24"/>
          <w:szCs w:val="24"/>
          <w:lang w:val="ru-RU"/>
        </w:rPr>
      </w:pPr>
    </w:p>
    <w:p w:rsidR="007056D4" w:rsidRPr="005279ED" w:rsidRDefault="007056D4" w:rsidP="007056D4">
      <w:pPr>
        <w:ind w:firstLine="720"/>
        <w:jc w:val="both"/>
        <w:rPr>
          <w:b/>
          <w:sz w:val="24"/>
          <w:szCs w:val="28"/>
          <w:lang w:val="ru-RU"/>
        </w:rPr>
      </w:pPr>
      <w:r w:rsidRPr="005279ED">
        <w:rPr>
          <w:b/>
          <w:sz w:val="24"/>
          <w:szCs w:val="28"/>
          <w:lang w:val="ru-RU"/>
        </w:rPr>
        <w:t>В области профилактики инфекционных и паразитарных заболеваний:</w:t>
      </w:r>
    </w:p>
    <w:p w:rsidR="007056D4" w:rsidRPr="00EE444C" w:rsidRDefault="007056D4" w:rsidP="007056D4">
      <w:pPr>
        <w:jc w:val="both"/>
        <w:rPr>
          <w:sz w:val="24"/>
          <w:szCs w:val="28"/>
          <w:lang w:val="ru-RU"/>
        </w:rPr>
      </w:pPr>
    </w:p>
    <w:p w:rsidR="007056D4" w:rsidRPr="00647A32" w:rsidRDefault="007056D4" w:rsidP="00633842">
      <w:pPr>
        <w:pStyle w:val="afd"/>
        <w:numPr>
          <w:ilvl w:val="0"/>
          <w:numId w:val="6"/>
        </w:numPr>
        <w:spacing w:after="0" w:line="240" w:lineRule="auto"/>
        <w:ind w:left="0" w:firstLine="709"/>
        <w:jc w:val="both"/>
        <w:rPr>
          <w:rFonts w:ascii="Times New Roman" w:hAnsi="Times New Roman"/>
          <w:sz w:val="24"/>
          <w:szCs w:val="28"/>
        </w:rPr>
      </w:pPr>
      <w:r>
        <w:rPr>
          <w:rFonts w:ascii="Times New Roman" w:hAnsi="Times New Roman"/>
          <w:sz w:val="24"/>
          <w:szCs w:val="28"/>
        </w:rPr>
        <w:t>П</w:t>
      </w:r>
      <w:r w:rsidRPr="00647A32">
        <w:rPr>
          <w:rFonts w:ascii="Times New Roman" w:hAnsi="Times New Roman"/>
          <w:sz w:val="24"/>
          <w:szCs w:val="28"/>
        </w:rPr>
        <w:t>ров</w:t>
      </w:r>
      <w:r>
        <w:rPr>
          <w:rFonts w:ascii="Times New Roman" w:hAnsi="Times New Roman"/>
          <w:sz w:val="24"/>
          <w:szCs w:val="28"/>
        </w:rPr>
        <w:t>е</w:t>
      </w:r>
      <w:r w:rsidRPr="00647A32">
        <w:rPr>
          <w:rFonts w:ascii="Times New Roman" w:hAnsi="Times New Roman"/>
          <w:sz w:val="24"/>
          <w:szCs w:val="28"/>
        </w:rPr>
        <w:t>д</w:t>
      </w:r>
      <w:r>
        <w:rPr>
          <w:rFonts w:ascii="Times New Roman" w:hAnsi="Times New Roman"/>
          <w:sz w:val="24"/>
          <w:szCs w:val="28"/>
        </w:rPr>
        <w:t>ение</w:t>
      </w:r>
      <w:r w:rsidRPr="00647A32">
        <w:rPr>
          <w:rFonts w:ascii="Times New Roman" w:hAnsi="Times New Roman"/>
          <w:sz w:val="24"/>
          <w:szCs w:val="28"/>
        </w:rPr>
        <w:t xml:space="preserve"> комплекс</w:t>
      </w:r>
      <w:r>
        <w:rPr>
          <w:rFonts w:ascii="Times New Roman" w:hAnsi="Times New Roman"/>
          <w:sz w:val="24"/>
          <w:szCs w:val="28"/>
        </w:rPr>
        <w:t>а</w:t>
      </w:r>
      <w:r w:rsidRPr="00647A32">
        <w:rPr>
          <w:rFonts w:ascii="Times New Roman" w:hAnsi="Times New Roman"/>
          <w:sz w:val="24"/>
          <w:szCs w:val="28"/>
        </w:rPr>
        <w:t xml:space="preserve"> профилактических и противоэпидемических мероприятий по предупреждению завоза опасных инфекционных болезней, распространения природно-очаговых и зоонозных инфекций </w:t>
      </w:r>
      <w:r>
        <w:rPr>
          <w:rFonts w:ascii="Times New Roman" w:hAnsi="Times New Roman"/>
          <w:sz w:val="24"/>
          <w:szCs w:val="28"/>
        </w:rPr>
        <w:t>на территории Рязанской области.</w:t>
      </w:r>
    </w:p>
    <w:p w:rsidR="007056D4" w:rsidRPr="00647A32" w:rsidRDefault="007056D4" w:rsidP="00633842">
      <w:pPr>
        <w:pStyle w:val="afd"/>
        <w:numPr>
          <w:ilvl w:val="0"/>
          <w:numId w:val="6"/>
        </w:numPr>
        <w:spacing w:after="0" w:line="240" w:lineRule="auto"/>
        <w:ind w:left="0" w:firstLine="709"/>
        <w:jc w:val="both"/>
        <w:rPr>
          <w:rFonts w:ascii="Times New Roman" w:hAnsi="Times New Roman"/>
          <w:sz w:val="24"/>
          <w:szCs w:val="28"/>
        </w:rPr>
      </w:pPr>
      <w:r>
        <w:rPr>
          <w:rFonts w:ascii="Times New Roman" w:hAnsi="Times New Roman"/>
          <w:sz w:val="24"/>
          <w:szCs w:val="28"/>
        </w:rPr>
        <w:t>О</w:t>
      </w:r>
      <w:r w:rsidRPr="00647A32">
        <w:rPr>
          <w:rFonts w:ascii="Times New Roman" w:hAnsi="Times New Roman"/>
          <w:sz w:val="24"/>
          <w:szCs w:val="28"/>
        </w:rPr>
        <w:t>перативн</w:t>
      </w:r>
      <w:r>
        <w:rPr>
          <w:rFonts w:ascii="Times New Roman" w:hAnsi="Times New Roman"/>
          <w:sz w:val="24"/>
          <w:szCs w:val="28"/>
        </w:rPr>
        <w:t>ая</w:t>
      </w:r>
      <w:r w:rsidRPr="00647A32">
        <w:rPr>
          <w:rFonts w:ascii="Times New Roman" w:hAnsi="Times New Roman"/>
          <w:sz w:val="24"/>
          <w:szCs w:val="28"/>
        </w:rPr>
        <w:t xml:space="preserve"> организаци</w:t>
      </w:r>
      <w:r>
        <w:rPr>
          <w:rFonts w:ascii="Times New Roman" w:hAnsi="Times New Roman"/>
          <w:sz w:val="24"/>
          <w:szCs w:val="28"/>
        </w:rPr>
        <w:t>я</w:t>
      </w:r>
      <w:r w:rsidRPr="00647A32">
        <w:rPr>
          <w:rFonts w:ascii="Times New Roman" w:hAnsi="Times New Roman"/>
          <w:sz w:val="24"/>
          <w:szCs w:val="28"/>
        </w:rPr>
        <w:t xml:space="preserve"> мероприятий и своевременное проведение противоэпидемической работы в оча</w:t>
      </w:r>
      <w:r>
        <w:rPr>
          <w:rFonts w:ascii="Times New Roman" w:hAnsi="Times New Roman"/>
          <w:sz w:val="24"/>
          <w:szCs w:val="28"/>
        </w:rPr>
        <w:t>гах инфекционных заболеваний.</w:t>
      </w:r>
    </w:p>
    <w:p w:rsidR="007056D4" w:rsidRPr="00647A32" w:rsidRDefault="007056D4" w:rsidP="00633842">
      <w:pPr>
        <w:pStyle w:val="afd"/>
        <w:numPr>
          <w:ilvl w:val="0"/>
          <w:numId w:val="6"/>
        </w:numPr>
        <w:spacing w:after="0" w:line="240" w:lineRule="auto"/>
        <w:ind w:left="0" w:firstLine="709"/>
        <w:jc w:val="both"/>
        <w:rPr>
          <w:rFonts w:ascii="Times New Roman" w:hAnsi="Times New Roman"/>
          <w:sz w:val="24"/>
          <w:szCs w:val="28"/>
        </w:rPr>
      </w:pPr>
      <w:r>
        <w:rPr>
          <w:rFonts w:ascii="Times New Roman" w:hAnsi="Times New Roman"/>
          <w:sz w:val="24"/>
          <w:szCs w:val="28"/>
        </w:rPr>
        <w:t>Р</w:t>
      </w:r>
      <w:r w:rsidRPr="00647A32">
        <w:rPr>
          <w:rFonts w:ascii="Times New Roman" w:hAnsi="Times New Roman"/>
          <w:sz w:val="24"/>
          <w:szCs w:val="28"/>
        </w:rPr>
        <w:t>еализаци</w:t>
      </w:r>
      <w:r>
        <w:rPr>
          <w:rFonts w:ascii="Times New Roman" w:hAnsi="Times New Roman"/>
          <w:sz w:val="24"/>
          <w:szCs w:val="28"/>
        </w:rPr>
        <w:t>я</w:t>
      </w:r>
      <w:r w:rsidRPr="00647A32">
        <w:rPr>
          <w:rFonts w:ascii="Times New Roman" w:hAnsi="Times New Roman"/>
          <w:sz w:val="24"/>
          <w:szCs w:val="28"/>
        </w:rPr>
        <w:t xml:space="preserve"> мероприятий по поддержанию статуса Рязанской области, как территории свободной от полиомиелита, включая комплекс мероприятий в от</w:t>
      </w:r>
      <w:r>
        <w:rPr>
          <w:rFonts w:ascii="Times New Roman" w:hAnsi="Times New Roman"/>
          <w:sz w:val="24"/>
          <w:szCs w:val="28"/>
        </w:rPr>
        <w:t>ношении энтеровирусной инфекции.</w:t>
      </w:r>
    </w:p>
    <w:p w:rsidR="007056D4" w:rsidRPr="00647A32" w:rsidRDefault="007056D4" w:rsidP="00633842">
      <w:pPr>
        <w:pStyle w:val="afd"/>
        <w:numPr>
          <w:ilvl w:val="0"/>
          <w:numId w:val="6"/>
        </w:numPr>
        <w:spacing w:after="0" w:line="240" w:lineRule="auto"/>
        <w:ind w:left="0" w:firstLine="709"/>
        <w:jc w:val="both"/>
        <w:rPr>
          <w:rFonts w:ascii="Times New Roman" w:hAnsi="Times New Roman"/>
          <w:sz w:val="24"/>
          <w:szCs w:val="24"/>
        </w:rPr>
      </w:pPr>
      <w:r>
        <w:rPr>
          <w:rFonts w:ascii="Times New Roman" w:hAnsi="Times New Roman"/>
          <w:sz w:val="24"/>
          <w:szCs w:val="28"/>
        </w:rPr>
        <w:t>О</w:t>
      </w:r>
      <w:r w:rsidRPr="00647A32">
        <w:rPr>
          <w:rFonts w:ascii="Times New Roman" w:hAnsi="Times New Roman"/>
          <w:sz w:val="24"/>
          <w:szCs w:val="28"/>
        </w:rPr>
        <w:t>беспеч</w:t>
      </w:r>
      <w:r>
        <w:rPr>
          <w:rFonts w:ascii="Times New Roman" w:hAnsi="Times New Roman"/>
          <w:sz w:val="24"/>
          <w:szCs w:val="28"/>
        </w:rPr>
        <w:t>ение</w:t>
      </w:r>
      <w:r w:rsidRPr="00647A32">
        <w:rPr>
          <w:rFonts w:ascii="Times New Roman" w:hAnsi="Times New Roman"/>
          <w:sz w:val="24"/>
          <w:szCs w:val="28"/>
        </w:rPr>
        <w:t xml:space="preserve"> проведени</w:t>
      </w:r>
      <w:r>
        <w:rPr>
          <w:rFonts w:ascii="Times New Roman" w:hAnsi="Times New Roman"/>
          <w:sz w:val="24"/>
          <w:szCs w:val="28"/>
        </w:rPr>
        <w:t>я</w:t>
      </w:r>
      <w:r w:rsidRPr="00647A32">
        <w:rPr>
          <w:rFonts w:ascii="Times New Roman" w:hAnsi="Times New Roman"/>
          <w:sz w:val="24"/>
          <w:szCs w:val="28"/>
        </w:rPr>
        <w:t xml:space="preserve"> </w:t>
      </w:r>
      <w:r w:rsidRPr="00647A32">
        <w:rPr>
          <w:rFonts w:ascii="Times New Roman" w:hAnsi="Times New Roman"/>
          <w:sz w:val="24"/>
          <w:szCs w:val="24"/>
        </w:rPr>
        <w:t>профилактических и противоэпидемических мероприятий в целях стабилизации и дальнейшего снижения за</w:t>
      </w:r>
      <w:r>
        <w:rPr>
          <w:rFonts w:ascii="Times New Roman" w:hAnsi="Times New Roman"/>
          <w:sz w:val="24"/>
          <w:szCs w:val="24"/>
        </w:rPr>
        <w:t>болеваемостью корью и краснухой.</w:t>
      </w:r>
    </w:p>
    <w:p w:rsidR="007056D4" w:rsidRPr="00647A32" w:rsidRDefault="007056D4" w:rsidP="00633842">
      <w:pPr>
        <w:pStyle w:val="afd"/>
        <w:numPr>
          <w:ilvl w:val="0"/>
          <w:numId w:val="6"/>
        </w:numPr>
        <w:spacing w:after="0" w:line="240" w:lineRule="auto"/>
        <w:ind w:left="0" w:firstLine="709"/>
        <w:jc w:val="both"/>
        <w:rPr>
          <w:rFonts w:ascii="Times New Roman" w:hAnsi="Times New Roman"/>
          <w:sz w:val="24"/>
          <w:szCs w:val="28"/>
        </w:rPr>
      </w:pPr>
      <w:r>
        <w:rPr>
          <w:rFonts w:ascii="Times New Roman" w:hAnsi="Times New Roman"/>
          <w:sz w:val="24"/>
          <w:szCs w:val="28"/>
        </w:rPr>
        <w:t>О</w:t>
      </w:r>
      <w:r w:rsidRPr="00647A32">
        <w:rPr>
          <w:rFonts w:ascii="Times New Roman" w:hAnsi="Times New Roman"/>
          <w:sz w:val="24"/>
          <w:szCs w:val="28"/>
        </w:rPr>
        <w:t>птимиз</w:t>
      </w:r>
      <w:r>
        <w:rPr>
          <w:rFonts w:ascii="Times New Roman" w:hAnsi="Times New Roman"/>
          <w:sz w:val="24"/>
          <w:szCs w:val="28"/>
        </w:rPr>
        <w:t>ация</w:t>
      </w:r>
      <w:r w:rsidRPr="00647A32">
        <w:rPr>
          <w:rFonts w:ascii="Times New Roman" w:hAnsi="Times New Roman"/>
          <w:sz w:val="24"/>
          <w:szCs w:val="28"/>
        </w:rPr>
        <w:t xml:space="preserve"> комплекс</w:t>
      </w:r>
      <w:r>
        <w:rPr>
          <w:rFonts w:ascii="Times New Roman" w:hAnsi="Times New Roman"/>
          <w:sz w:val="24"/>
          <w:szCs w:val="28"/>
        </w:rPr>
        <w:t>а</w:t>
      </w:r>
      <w:r w:rsidRPr="00647A32">
        <w:rPr>
          <w:rFonts w:ascii="Times New Roman" w:hAnsi="Times New Roman"/>
          <w:sz w:val="24"/>
          <w:szCs w:val="28"/>
        </w:rPr>
        <w:t xml:space="preserve"> мероприятий по профилактике ВИЧ-инфекции в целях снижения интенсивности распространения ВИЧ-инфекции; обеспеч</w:t>
      </w:r>
      <w:r>
        <w:rPr>
          <w:rFonts w:ascii="Times New Roman" w:hAnsi="Times New Roman"/>
          <w:sz w:val="24"/>
          <w:szCs w:val="28"/>
        </w:rPr>
        <w:t>ение</w:t>
      </w:r>
      <w:r w:rsidRPr="00647A32">
        <w:rPr>
          <w:rFonts w:ascii="Times New Roman" w:hAnsi="Times New Roman"/>
          <w:sz w:val="24"/>
          <w:szCs w:val="28"/>
        </w:rPr>
        <w:t xml:space="preserve"> контрол</w:t>
      </w:r>
      <w:r>
        <w:rPr>
          <w:rFonts w:ascii="Times New Roman" w:hAnsi="Times New Roman"/>
          <w:sz w:val="24"/>
          <w:szCs w:val="28"/>
        </w:rPr>
        <w:t>я</w:t>
      </w:r>
      <w:r w:rsidRPr="00647A32">
        <w:rPr>
          <w:rFonts w:ascii="Times New Roman" w:hAnsi="Times New Roman"/>
          <w:sz w:val="24"/>
          <w:szCs w:val="28"/>
        </w:rPr>
        <w:t xml:space="preserve"> за реализацией Приоритетного национального проекта в сфере здравоохранения в части профилактики и лечения ВИЧ/</w:t>
      </w:r>
      <w:r>
        <w:rPr>
          <w:rFonts w:ascii="Times New Roman" w:hAnsi="Times New Roman"/>
          <w:sz w:val="24"/>
          <w:szCs w:val="28"/>
        </w:rPr>
        <w:t>СПИДа, вирусных гепатитов В и С.</w:t>
      </w:r>
    </w:p>
    <w:p w:rsidR="007056D4" w:rsidRPr="00647A32" w:rsidRDefault="007056D4" w:rsidP="00633842">
      <w:pPr>
        <w:pStyle w:val="afd"/>
        <w:numPr>
          <w:ilvl w:val="0"/>
          <w:numId w:val="6"/>
        </w:numPr>
        <w:spacing w:after="0" w:line="240" w:lineRule="auto"/>
        <w:ind w:left="0" w:firstLine="709"/>
        <w:jc w:val="both"/>
        <w:rPr>
          <w:rFonts w:ascii="Times New Roman" w:hAnsi="Times New Roman"/>
          <w:sz w:val="24"/>
          <w:szCs w:val="28"/>
        </w:rPr>
      </w:pPr>
      <w:r>
        <w:rPr>
          <w:rFonts w:ascii="Times New Roman" w:hAnsi="Times New Roman"/>
          <w:sz w:val="24"/>
          <w:szCs w:val="28"/>
        </w:rPr>
        <w:t>О</w:t>
      </w:r>
      <w:r w:rsidRPr="00647A32">
        <w:rPr>
          <w:rFonts w:ascii="Times New Roman" w:hAnsi="Times New Roman"/>
          <w:sz w:val="24"/>
          <w:szCs w:val="28"/>
        </w:rPr>
        <w:t>существление мониторинга за выявлением у иностранных граждан и лиц без гражданства инфекционных заболеваний, представляющих опасность для окружающих, обеспечить качественную подготовку документов для принятия решений о нежелательности их пребывани</w:t>
      </w:r>
      <w:r>
        <w:rPr>
          <w:rFonts w:ascii="Times New Roman" w:hAnsi="Times New Roman"/>
          <w:sz w:val="24"/>
          <w:szCs w:val="28"/>
        </w:rPr>
        <w:t>я (проживания) на территории РФ.</w:t>
      </w:r>
    </w:p>
    <w:p w:rsidR="007056D4" w:rsidRPr="00647A32" w:rsidRDefault="007056D4" w:rsidP="00633842">
      <w:pPr>
        <w:pStyle w:val="afd"/>
        <w:numPr>
          <w:ilvl w:val="0"/>
          <w:numId w:val="6"/>
        </w:numPr>
        <w:spacing w:after="0" w:line="240" w:lineRule="auto"/>
        <w:ind w:left="0" w:firstLine="709"/>
        <w:jc w:val="both"/>
        <w:rPr>
          <w:rFonts w:ascii="Times New Roman" w:hAnsi="Times New Roman"/>
          <w:sz w:val="24"/>
          <w:szCs w:val="28"/>
        </w:rPr>
      </w:pPr>
      <w:r>
        <w:rPr>
          <w:rFonts w:ascii="Times New Roman" w:hAnsi="Times New Roman"/>
          <w:sz w:val="24"/>
          <w:szCs w:val="28"/>
        </w:rPr>
        <w:t>Обеспечение к</w:t>
      </w:r>
      <w:r w:rsidRPr="00647A32">
        <w:rPr>
          <w:rFonts w:ascii="Times New Roman" w:hAnsi="Times New Roman"/>
          <w:sz w:val="24"/>
          <w:szCs w:val="28"/>
        </w:rPr>
        <w:t>онтрол</w:t>
      </w:r>
      <w:r>
        <w:rPr>
          <w:rFonts w:ascii="Times New Roman" w:hAnsi="Times New Roman"/>
          <w:sz w:val="24"/>
          <w:szCs w:val="28"/>
        </w:rPr>
        <w:t>я</w:t>
      </w:r>
      <w:r w:rsidRPr="00647A32">
        <w:rPr>
          <w:rFonts w:ascii="Times New Roman" w:hAnsi="Times New Roman"/>
          <w:sz w:val="24"/>
          <w:szCs w:val="28"/>
        </w:rPr>
        <w:t xml:space="preserve"> за проведением мероприятий по стабилизации и снижению заболеваемости гриппом, ОРВИ, внебольничными пневмониями, обеспечением готовности лечебно-профилактических организаций к работе в условиях регистрации эпидемического подъема заболеваемости гриппом, О</w:t>
      </w:r>
      <w:r>
        <w:rPr>
          <w:rFonts w:ascii="Times New Roman" w:hAnsi="Times New Roman"/>
          <w:sz w:val="24"/>
          <w:szCs w:val="28"/>
        </w:rPr>
        <w:t>РВИ, внебольничными пневмониями.</w:t>
      </w:r>
    </w:p>
    <w:p w:rsidR="007056D4" w:rsidRPr="00647A32" w:rsidRDefault="007056D4" w:rsidP="00633842">
      <w:pPr>
        <w:pStyle w:val="afd"/>
        <w:numPr>
          <w:ilvl w:val="0"/>
          <w:numId w:val="6"/>
        </w:numPr>
        <w:spacing w:after="0" w:line="240" w:lineRule="auto"/>
        <w:ind w:left="0" w:firstLine="709"/>
        <w:jc w:val="both"/>
        <w:rPr>
          <w:rFonts w:ascii="Times New Roman" w:hAnsi="Times New Roman"/>
          <w:sz w:val="24"/>
          <w:szCs w:val="28"/>
        </w:rPr>
      </w:pPr>
      <w:r>
        <w:rPr>
          <w:rFonts w:ascii="Times New Roman" w:hAnsi="Times New Roman"/>
          <w:sz w:val="24"/>
          <w:szCs w:val="28"/>
        </w:rPr>
        <w:t>Обеспечение к</w:t>
      </w:r>
      <w:r w:rsidRPr="00647A32">
        <w:rPr>
          <w:rFonts w:ascii="Times New Roman" w:hAnsi="Times New Roman"/>
          <w:sz w:val="24"/>
          <w:szCs w:val="28"/>
        </w:rPr>
        <w:t>онтрол</w:t>
      </w:r>
      <w:r>
        <w:rPr>
          <w:rFonts w:ascii="Times New Roman" w:hAnsi="Times New Roman"/>
          <w:sz w:val="24"/>
          <w:szCs w:val="28"/>
        </w:rPr>
        <w:t>я</w:t>
      </w:r>
      <w:r w:rsidRPr="00647A32">
        <w:rPr>
          <w:rFonts w:ascii="Times New Roman" w:hAnsi="Times New Roman"/>
          <w:sz w:val="24"/>
          <w:szCs w:val="28"/>
        </w:rPr>
        <w:t xml:space="preserve"> за организацией и проведением иммунопрофилактики инфекционных болезней, поддержание уровней охвата иммунизацией детей не менее 96-98% в рамках </w:t>
      </w:r>
      <w:r>
        <w:rPr>
          <w:rFonts w:ascii="Times New Roman" w:hAnsi="Times New Roman"/>
          <w:sz w:val="24"/>
          <w:szCs w:val="28"/>
        </w:rPr>
        <w:t>Н</w:t>
      </w:r>
      <w:r w:rsidRPr="00647A32">
        <w:rPr>
          <w:rFonts w:ascii="Times New Roman" w:hAnsi="Times New Roman"/>
          <w:sz w:val="24"/>
          <w:szCs w:val="28"/>
        </w:rPr>
        <w:t>ационального календаря профилактических прививок, взрослых против кори, дифтерии, столбняка - не менее 95%, против виру</w:t>
      </w:r>
      <w:r>
        <w:rPr>
          <w:rFonts w:ascii="Times New Roman" w:hAnsi="Times New Roman"/>
          <w:sz w:val="24"/>
          <w:szCs w:val="28"/>
        </w:rPr>
        <w:t>сного гепатита В – не менее 80%.</w:t>
      </w:r>
    </w:p>
    <w:p w:rsidR="007056D4" w:rsidRPr="00647A32" w:rsidRDefault="007056D4" w:rsidP="00633842">
      <w:pPr>
        <w:pStyle w:val="afd"/>
        <w:numPr>
          <w:ilvl w:val="0"/>
          <w:numId w:val="6"/>
        </w:numPr>
        <w:spacing w:after="0" w:line="240" w:lineRule="auto"/>
        <w:ind w:left="0" w:firstLine="709"/>
        <w:jc w:val="both"/>
        <w:rPr>
          <w:rFonts w:ascii="Times New Roman" w:hAnsi="Times New Roman"/>
          <w:sz w:val="24"/>
          <w:szCs w:val="28"/>
        </w:rPr>
      </w:pPr>
      <w:r>
        <w:rPr>
          <w:rFonts w:ascii="Times New Roman" w:hAnsi="Times New Roman"/>
          <w:sz w:val="24"/>
          <w:szCs w:val="28"/>
        </w:rPr>
        <w:t>Обеспечение</w:t>
      </w:r>
      <w:r w:rsidRPr="00647A32">
        <w:rPr>
          <w:rFonts w:ascii="Times New Roman" w:hAnsi="Times New Roman"/>
          <w:sz w:val="24"/>
          <w:szCs w:val="28"/>
        </w:rPr>
        <w:t xml:space="preserve"> контрол</w:t>
      </w:r>
      <w:r>
        <w:rPr>
          <w:rFonts w:ascii="Times New Roman" w:hAnsi="Times New Roman"/>
          <w:sz w:val="24"/>
          <w:szCs w:val="28"/>
        </w:rPr>
        <w:t>я</w:t>
      </w:r>
      <w:r w:rsidRPr="00647A32">
        <w:rPr>
          <w:rFonts w:ascii="Times New Roman" w:hAnsi="Times New Roman"/>
          <w:sz w:val="24"/>
          <w:szCs w:val="28"/>
        </w:rPr>
        <w:t xml:space="preserve"> за эффективностью и безопасностью иммунизации, внедрением автоматизированного учета профилактических прививок в лечебно-профи</w:t>
      </w:r>
      <w:r>
        <w:rPr>
          <w:rFonts w:ascii="Times New Roman" w:hAnsi="Times New Roman"/>
          <w:sz w:val="24"/>
          <w:szCs w:val="28"/>
        </w:rPr>
        <w:t>лактических организация области.</w:t>
      </w:r>
    </w:p>
    <w:p w:rsidR="007056D4" w:rsidRPr="00647A32" w:rsidRDefault="007056D4" w:rsidP="00633842">
      <w:pPr>
        <w:pStyle w:val="afd"/>
        <w:numPr>
          <w:ilvl w:val="0"/>
          <w:numId w:val="6"/>
        </w:numPr>
        <w:spacing w:after="0" w:line="240" w:lineRule="auto"/>
        <w:ind w:left="0" w:firstLine="709"/>
        <w:jc w:val="both"/>
        <w:rPr>
          <w:rFonts w:ascii="Times New Roman" w:hAnsi="Times New Roman"/>
          <w:sz w:val="24"/>
          <w:szCs w:val="28"/>
        </w:rPr>
      </w:pPr>
      <w:r>
        <w:rPr>
          <w:rFonts w:ascii="Times New Roman" w:hAnsi="Times New Roman"/>
          <w:sz w:val="24"/>
          <w:szCs w:val="28"/>
        </w:rPr>
        <w:t>Обеспечение</w:t>
      </w:r>
      <w:r w:rsidRPr="00647A32">
        <w:rPr>
          <w:rFonts w:ascii="Times New Roman" w:hAnsi="Times New Roman"/>
          <w:sz w:val="24"/>
          <w:szCs w:val="28"/>
        </w:rPr>
        <w:t xml:space="preserve"> контрол</w:t>
      </w:r>
      <w:r>
        <w:rPr>
          <w:rFonts w:ascii="Times New Roman" w:hAnsi="Times New Roman"/>
          <w:sz w:val="24"/>
          <w:szCs w:val="28"/>
        </w:rPr>
        <w:t>я</w:t>
      </w:r>
      <w:r w:rsidRPr="00647A32">
        <w:rPr>
          <w:rFonts w:ascii="Times New Roman" w:hAnsi="Times New Roman"/>
          <w:sz w:val="24"/>
          <w:szCs w:val="28"/>
        </w:rPr>
        <w:t xml:space="preserve"> за условиями транспортировки, хранения и применения медицинских иммунобиологических препаратов, используемых для иммунопрофила</w:t>
      </w:r>
      <w:r>
        <w:rPr>
          <w:rFonts w:ascii="Times New Roman" w:hAnsi="Times New Roman"/>
          <w:sz w:val="24"/>
          <w:szCs w:val="28"/>
        </w:rPr>
        <w:t>ктики инфекционных заболеваний.</w:t>
      </w:r>
    </w:p>
    <w:p w:rsidR="007056D4" w:rsidRPr="00647A32" w:rsidRDefault="007056D4" w:rsidP="00633842">
      <w:pPr>
        <w:pStyle w:val="afd"/>
        <w:numPr>
          <w:ilvl w:val="0"/>
          <w:numId w:val="6"/>
        </w:numPr>
        <w:spacing w:after="0" w:line="240" w:lineRule="auto"/>
        <w:ind w:left="0" w:firstLine="709"/>
        <w:jc w:val="both"/>
        <w:rPr>
          <w:rFonts w:ascii="Times New Roman" w:hAnsi="Times New Roman"/>
          <w:sz w:val="24"/>
          <w:szCs w:val="28"/>
        </w:rPr>
      </w:pPr>
      <w:r>
        <w:rPr>
          <w:rFonts w:ascii="Times New Roman" w:hAnsi="Times New Roman"/>
          <w:sz w:val="24"/>
          <w:szCs w:val="28"/>
        </w:rPr>
        <w:t>Р</w:t>
      </w:r>
      <w:r w:rsidRPr="00647A32">
        <w:rPr>
          <w:rFonts w:ascii="Times New Roman" w:hAnsi="Times New Roman"/>
          <w:sz w:val="24"/>
          <w:szCs w:val="28"/>
        </w:rPr>
        <w:t>еализаци</w:t>
      </w:r>
      <w:r>
        <w:rPr>
          <w:rFonts w:ascii="Times New Roman" w:hAnsi="Times New Roman"/>
          <w:sz w:val="24"/>
          <w:szCs w:val="28"/>
        </w:rPr>
        <w:t>я</w:t>
      </w:r>
      <w:r w:rsidRPr="00647A32">
        <w:rPr>
          <w:rFonts w:ascii="Times New Roman" w:hAnsi="Times New Roman"/>
          <w:sz w:val="24"/>
          <w:szCs w:val="28"/>
        </w:rPr>
        <w:t xml:space="preserve"> задач по предупреждению возникновения очагов эпидемиологического неблагополучия по инфекциям, связанным с оказанием медицинской помощи (ИСМП), в лечебно-профилактических организациях области и по улуч</w:t>
      </w:r>
      <w:r>
        <w:rPr>
          <w:rFonts w:ascii="Times New Roman" w:hAnsi="Times New Roman"/>
          <w:sz w:val="24"/>
          <w:szCs w:val="28"/>
        </w:rPr>
        <w:t>шению санитарного состояния ЛПО.</w:t>
      </w:r>
    </w:p>
    <w:p w:rsidR="007056D4" w:rsidRPr="00647A32" w:rsidRDefault="007056D4" w:rsidP="00633842">
      <w:pPr>
        <w:pStyle w:val="afd"/>
        <w:numPr>
          <w:ilvl w:val="0"/>
          <w:numId w:val="6"/>
        </w:numPr>
        <w:spacing w:after="0" w:line="240" w:lineRule="auto"/>
        <w:ind w:left="0" w:firstLine="709"/>
        <w:jc w:val="both"/>
        <w:rPr>
          <w:rFonts w:ascii="Times New Roman" w:hAnsi="Times New Roman"/>
          <w:sz w:val="24"/>
          <w:szCs w:val="28"/>
        </w:rPr>
      </w:pPr>
      <w:r>
        <w:rPr>
          <w:rFonts w:ascii="Times New Roman" w:hAnsi="Times New Roman"/>
          <w:sz w:val="24"/>
          <w:szCs w:val="28"/>
        </w:rPr>
        <w:t>П</w:t>
      </w:r>
      <w:r w:rsidRPr="00647A32">
        <w:rPr>
          <w:rFonts w:ascii="Times New Roman" w:hAnsi="Times New Roman"/>
          <w:sz w:val="24"/>
          <w:szCs w:val="28"/>
        </w:rPr>
        <w:t>рин</w:t>
      </w:r>
      <w:r>
        <w:rPr>
          <w:rFonts w:ascii="Times New Roman" w:hAnsi="Times New Roman"/>
          <w:sz w:val="24"/>
          <w:szCs w:val="28"/>
        </w:rPr>
        <w:t>ятие</w:t>
      </w:r>
      <w:r w:rsidRPr="00647A32">
        <w:rPr>
          <w:rFonts w:ascii="Times New Roman" w:hAnsi="Times New Roman"/>
          <w:sz w:val="24"/>
          <w:szCs w:val="28"/>
        </w:rPr>
        <w:t xml:space="preserve"> мер по увеличению показателей охвата ежегодными профилактическими осмотрами населения на туберкулез, охват флюорографическим обследованием групп населения, не обследованных более 2-х лет, с дост</w:t>
      </w:r>
      <w:r>
        <w:rPr>
          <w:rFonts w:ascii="Times New Roman" w:hAnsi="Times New Roman"/>
          <w:sz w:val="24"/>
          <w:szCs w:val="28"/>
        </w:rPr>
        <w:t>ижением показателя не менее 70%.</w:t>
      </w:r>
    </w:p>
    <w:p w:rsidR="007056D4" w:rsidRPr="00647A32" w:rsidRDefault="007056D4" w:rsidP="00633842">
      <w:pPr>
        <w:pStyle w:val="afd"/>
        <w:numPr>
          <w:ilvl w:val="0"/>
          <w:numId w:val="6"/>
        </w:numPr>
        <w:spacing w:after="0" w:line="240" w:lineRule="auto"/>
        <w:ind w:left="0" w:firstLine="709"/>
        <w:jc w:val="both"/>
        <w:rPr>
          <w:rFonts w:ascii="Times New Roman" w:hAnsi="Times New Roman"/>
          <w:sz w:val="24"/>
          <w:szCs w:val="28"/>
        </w:rPr>
      </w:pPr>
      <w:r>
        <w:rPr>
          <w:rFonts w:ascii="Times New Roman" w:hAnsi="Times New Roman"/>
          <w:sz w:val="24"/>
          <w:szCs w:val="28"/>
        </w:rPr>
        <w:t>П</w:t>
      </w:r>
      <w:r w:rsidRPr="00647A32">
        <w:rPr>
          <w:rFonts w:ascii="Times New Roman" w:hAnsi="Times New Roman"/>
          <w:sz w:val="24"/>
          <w:szCs w:val="28"/>
        </w:rPr>
        <w:t>ринят</w:t>
      </w:r>
      <w:r>
        <w:rPr>
          <w:rFonts w:ascii="Times New Roman" w:hAnsi="Times New Roman"/>
          <w:sz w:val="24"/>
          <w:szCs w:val="28"/>
        </w:rPr>
        <w:t>ие</w:t>
      </w:r>
      <w:r w:rsidRPr="00647A32">
        <w:rPr>
          <w:rFonts w:ascii="Times New Roman" w:hAnsi="Times New Roman"/>
          <w:sz w:val="24"/>
          <w:szCs w:val="28"/>
        </w:rPr>
        <w:t xml:space="preserve"> мер по совершенствованию лабораторной диагностики в целях улучшения расшифровки этиологии инфекционных и паразитарных заболеваний, оснащение лабора</w:t>
      </w:r>
      <w:r w:rsidR="00811ECD">
        <w:rPr>
          <w:rFonts w:ascii="Times New Roman" w:hAnsi="Times New Roman"/>
          <w:sz w:val="24"/>
          <w:szCs w:val="28"/>
        </w:rPr>
        <w:t>торий современным оборудованием.</w:t>
      </w:r>
    </w:p>
    <w:p w:rsidR="007056D4" w:rsidRPr="00647A32" w:rsidRDefault="007056D4" w:rsidP="00633842">
      <w:pPr>
        <w:pStyle w:val="afd"/>
        <w:numPr>
          <w:ilvl w:val="0"/>
          <w:numId w:val="6"/>
        </w:numPr>
        <w:spacing w:after="0" w:line="240" w:lineRule="auto"/>
        <w:ind w:left="0" w:firstLine="709"/>
        <w:jc w:val="both"/>
        <w:rPr>
          <w:rFonts w:ascii="Times New Roman" w:hAnsi="Times New Roman"/>
          <w:sz w:val="24"/>
          <w:szCs w:val="28"/>
        </w:rPr>
      </w:pPr>
      <w:r>
        <w:rPr>
          <w:rFonts w:ascii="Times New Roman" w:hAnsi="Times New Roman"/>
          <w:sz w:val="24"/>
          <w:szCs w:val="28"/>
        </w:rPr>
        <w:t>О</w:t>
      </w:r>
      <w:r w:rsidRPr="00647A32">
        <w:rPr>
          <w:rFonts w:ascii="Times New Roman" w:hAnsi="Times New Roman"/>
          <w:sz w:val="24"/>
          <w:szCs w:val="28"/>
        </w:rPr>
        <w:t>беспеч</w:t>
      </w:r>
      <w:r>
        <w:rPr>
          <w:rFonts w:ascii="Times New Roman" w:hAnsi="Times New Roman"/>
          <w:sz w:val="24"/>
          <w:szCs w:val="28"/>
        </w:rPr>
        <w:t>ение</w:t>
      </w:r>
      <w:r w:rsidRPr="00647A32">
        <w:rPr>
          <w:rFonts w:ascii="Times New Roman" w:hAnsi="Times New Roman"/>
          <w:sz w:val="24"/>
          <w:szCs w:val="28"/>
        </w:rPr>
        <w:t xml:space="preserve"> постоянно</w:t>
      </w:r>
      <w:r>
        <w:rPr>
          <w:rFonts w:ascii="Times New Roman" w:hAnsi="Times New Roman"/>
          <w:sz w:val="24"/>
          <w:szCs w:val="28"/>
        </w:rPr>
        <w:t>го</w:t>
      </w:r>
      <w:r w:rsidRPr="00647A32">
        <w:rPr>
          <w:rFonts w:ascii="Times New Roman" w:hAnsi="Times New Roman"/>
          <w:sz w:val="24"/>
          <w:szCs w:val="28"/>
        </w:rPr>
        <w:t xml:space="preserve"> проведени</w:t>
      </w:r>
      <w:r>
        <w:rPr>
          <w:rFonts w:ascii="Times New Roman" w:hAnsi="Times New Roman"/>
          <w:sz w:val="24"/>
          <w:szCs w:val="28"/>
        </w:rPr>
        <w:t>я</w:t>
      </w:r>
      <w:r w:rsidRPr="00647A32">
        <w:rPr>
          <w:rFonts w:ascii="Times New Roman" w:hAnsi="Times New Roman"/>
          <w:sz w:val="24"/>
          <w:szCs w:val="28"/>
        </w:rPr>
        <w:t xml:space="preserve"> мероприятий по информированию населения о профилактике инфекционных болезней, в том числе о преимуществах вакцинации.</w:t>
      </w:r>
    </w:p>
    <w:sectPr w:rsidR="007056D4" w:rsidRPr="00647A32" w:rsidSect="00FE77AE">
      <w:headerReference w:type="default" r:id="rId14"/>
      <w:footerReference w:type="default" r:id="rId15"/>
      <w:pgSz w:w="11906" w:h="16838"/>
      <w:pgMar w:top="1418" w:right="1418" w:bottom="1418" w:left="1418" w:header="720" w:footer="709"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728D" w:rsidRDefault="0081728D">
      <w:r>
        <w:separator/>
      </w:r>
    </w:p>
  </w:endnote>
  <w:endnote w:type="continuationSeparator" w:id="0">
    <w:p w:rsidR="0081728D" w:rsidRDefault="0081728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Roman 10cpi">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TimesNewRomanPS-BoldMT">
    <w:altName w:val="Arial Unicode MS"/>
    <w:panose1 w:val="00000000000000000000"/>
    <w:charset w:val="80"/>
    <w:family w:val="auto"/>
    <w:notTrueType/>
    <w:pitch w:val="default"/>
    <w:sig w:usb0="00000203" w:usb1="08070000" w:usb2="00000010" w:usb3="00000000" w:csb0="00020005"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770" w:rsidRDefault="00844A30">
    <w:pPr>
      <w:pStyle w:val="Normal"/>
      <w:tabs>
        <w:tab w:val="center" w:pos="4677"/>
        <w:tab w:val="right" w:pos="9070"/>
      </w:tabs>
      <w:rPr>
        <w:rFonts w:cs="Times New Roman"/>
        <w:sz w:val="20"/>
        <w:szCs w:val="20"/>
      </w:rPr>
    </w:pPr>
    <w:r w:rsidRPr="00844A30">
      <w:rPr>
        <w:lang w:val="ru-RU" w:eastAsia="ru-RU"/>
      </w:rPr>
      <w:pict>
        <v:shapetype id="_x0000_t202" coordsize="21600,21600" o:spt="202" path="m,l,21600r21600,l21600,xe">
          <v:stroke joinstyle="miter"/>
          <v:path gradientshapeok="t" o:connecttype="rect"/>
        </v:shapetype>
        <v:shape id="Text Box 1" o:spid="_x0000_s2049" type="#_x0000_t202" style="position:absolute;margin-left:217.25pt;margin-top:0;width:18.95pt;height:16.5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" stroked="f">
          <v:textbox style="mso-next-textbox:#Text Box 1" inset="0,0,0,0">
            <w:txbxContent>
              <w:p w:rsidR="001F5770" w:rsidRDefault="001F5770">
                <w:pPr>
                  <w:pStyle w:val="Normal"/>
                  <w:tabs>
                    <w:tab w:val="center" w:pos="4677"/>
                    <w:tab w:val="right" w:pos="9355"/>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rPr>
                    <w:rFonts w:cs="Times New Roman"/>
                    <w:sz w:val="20"/>
                    <w:szCs w:val="20"/>
                  </w:rPr>
                </w:pP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728D" w:rsidRDefault="0081728D">
      <w:r>
        <w:separator/>
      </w:r>
    </w:p>
  </w:footnote>
  <w:footnote w:type="continuationSeparator" w:id="0">
    <w:p w:rsidR="0081728D" w:rsidRDefault="008172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770" w:rsidRDefault="00844A30" w:rsidP="00757546">
    <w:pPr>
      <w:pStyle w:val="ab"/>
      <w:framePr w:wrap="auto" w:vAnchor="text" w:hAnchor="margin" w:xAlign="center" w:y="1"/>
      <w:rPr>
        <w:rStyle w:val="af9"/>
      </w:rPr>
    </w:pPr>
    <w:r>
      <w:rPr>
        <w:rStyle w:val="af9"/>
      </w:rPr>
      <w:fldChar w:fldCharType="begin"/>
    </w:r>
    <w:r w:rsidR="001F5770">
      <w:rPr>
        <w:rStyle w:val="af9"/>
      </w:rPr>
      <w:instrText xml:space="preserve">PAGE  </w:instrText>
    </w:r>
    <w:r>
      <w:rPr>
        <w:rStyle w:val="af9"/>
      </w:rPr>
      <w:fldChar w:fldCharType="separate"/>
    </w:r>
    <w:r w:rsidR="00632053">
      <w:rPr>
        <w:rStyle w:val="af9"/>
      </w:rPr>
      <w:t>62</w:t>
    </w:r>
    <w:r>
      <w:rPr>
        <w:rStyle w:val="af9"/>
      </w:rPr>
      <w:fldChar w:fldCharType="end"/>
    </w:r>
  </w:p>
  <w:p w:rsidR="001F5770" w:rsidRDefault="001F5770">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1354F"/>
    <w:multiLevelType w:val="hybridMultilevel"/>
    <w:tmpl w:val="909AFA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22523D"/>
    <w:multiLevelType w:val="hybridMultilevel"/>
    <w:tmpl w:val="5798BB9E"/>
    <w:lvl w:ilvl="0" w:tplc="87DC6272">
      <w:start w:val="1"/>
      <w:numFmt w:val="bullet"/>
      <w:lvlText w:val=""/>
      <w:lvlJc w:val="left"/>
      <w:pPr>
        <w:tabs>
          <w:tab w:val="num" w:pos="720"/>
        </w:tabs>
        <w:ind w:left="72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
    <w:nsid w:val="03796683"/>
    <w:multiLevelType w:val="hybridMultilevel"/>
    <w:tmpl w:val="0FF478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B5651A"/>
    <w:multiLevelType w:val="hybridMultilevel"/>
    <w:tmpl w:val="AB4034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ED031E"/>
    <w:multiLevelType w:val="hybridMultilevel"/>
    <w:tmpl w:val="9AC878F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08886BF2"/>
    <w:multiLevelType w:val="hybridMultilevel"/>
    <w:tmpl w:val="E6BEA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B8B5F07"/>
    <w:multiLevelType w:val="hybridMultilevel"/>
    <w:tmpl w:val="BFA491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EC5AC3"/>
    <w:multiLevelType w:val="hybridMultilevel"/>
    <w:tmpl w:val="532E837E"/>
    <w:lvl w:ilvl="0" w:tplc="87DC6272">
      <w:start w:val="1"/>
      <w:numFmt w:val="bullet"/>
      <w:lvlText w:val=""/>
      <w:lvlJc w:val="left"/>
      <w:pPr>
        <w:tabs>
          <w:tab w:val="num" w:pos="720"/>
        </w:tabs>
        <w:ind w:left="72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
    <w:nsid w:val="2AF778DE"/>
    <w:multiLevelType w:val="hybridMultilevel"/>
    <w:tmpl w:val="4BD823D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nsid w:val="4BC50FFD"/>
    <w:multiLevelType w:val="hybridMultilevel"/>
    <w:tmpl w:val="241834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FC20EB5"/>
    <w:multiLevelType w:val="hybridMultilevel"/>
    <w:tmpl w:val="EA6A71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B143A3E"/>
    <w:multiLevelType w:val="hybridMultilevel"/>
    <w:tmpl w:val="16006B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E6313D1"/>
    <w:multiLevelType w:val="hybridMultilevel"/>
    <w:tmpl w:val="E2CAE0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1285F2B"/>
    <w:multiLevelType w:val="hybridMultilevel"/>
    <w:tmpl w:val="5BBA53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6501BBB"/>
    <w:multiLevelType w:val="hybridMultilevel"/>
    <w:tmpl w:val="226CE8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8"/>
  </w:num>
  <w:num w:numId="3">
    <w:abstractNumId w:val="4"/>
  </w:num>
  <w:num w:numId="4">
    <w:abstractNumId w:val="7"/>
  </w:num>
  <w:num w:numId="5">
    <w:abstractNumId w:val="5"/>
  </w:num>
  <w:num w:numId="6">
    <w:abstractNumId w:val="6"/>
  </w:num>
  <w:num w:numId="7">
    <w:abstractNumId w:val="3"/>
  </w:num>
  <w:num w:numId="8">
    <w:abstractNumId w:val="2"/>
  </w:num>
  <w:num w:numId="9">
    <w:abstractNumId w:val="10"/>
  </w:num>
  <w:num w:numId="10">
    <w:abstractNumId w:val="9"/>
  </w:num>
  <w:num w:numId="11">
    <w:abstractNumId w:val="11"/>
  </w:num>
  <w:num w:numId="12">
    <w:abstractNumId w:val="14"/>
  </w:num>
  <w:num w:numId="13">
    <w:abstractNumId w:val="0"/>
  </w:num>
  <w:num w:numId="14">
    <w:abstractNumId w:val="12"/>
  </w:num>
  <w:num w:numId="15">
    <w:abstractNumId w:val="13"/>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embedSystemFonts/>
  <w:stylePaneFormatFilter w:val="3F01"/>
  <w:defaultTabStop w:val="1134"/>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10242"/>
    <o:shapelayout v:ext="edit">
      <o:idmap v:ext="edit" data="2"/>
    </o:shapelayout>
  </w:hdrShapeDefaults>
  <w:footnotePr>
    <w:footnote w:id="-1"/>
    <w:footnote w:id="0"/>
  </w:footnotePr>
  <w:endnotePr>
    <w:endnote w:id="-1"/>
    <w:endnote w:id="0"/>
  </w:endnotePr>
  <w:compat/>
  <w:rsids>
    <w:rsidRoot w:val="005F0C13"/>
    <w:rsid w:val="0000023D"/>
    <w:rsid w:val="0000143B"/>
    <w:rsid w:val="00002CBD"/>
    <w:rsid w:val="000040F8"/>
    <w:rsid w:val="00007A47"/>
    <w:rsid w:val="000100BE"/>
    <w:rsid w:val="000102E6"/>
    <w:rsid w:val="000104EE"/>
    <w:rsid w:val="00011039"/>
    <w:rsid w:val="00014315"/>
    <w:rsid w:val="00015936"/>
    <w:rsid w:val="00016313"/>
    <w:rsid w:val="00020537"/>
    <w:rsid w:val="00021830"/>
    <w:rsid w:val="0002426C"/>
    <w:rsid w:val="000320E0"/>
    <w:rsid w:val="0003231E"/>
    <w:rsid w:val="00033DDF"/>
    <w:rsid w:val="000400BE"/>
    <w:rsid w:val="0004035D"/>
    <w:rsid w:val="000430B3"/>
    <w:rsid w:val="000455AA"/>
    <w:rsid w:val="000459EE"/>
    <w:rsid w:val="000462A2"/>
    <w:rsid w:val="00047418"/>
    <w:rsid w:val="00050FF5"/>
    <w:rsid w:val="00051C94"/>
    <w:rsid w:val="00056B4B"/>
    <w:rsid w:val="00057432"/>
    <w:rsid w:val="00066BE7"/>
    <w:rsid w:val="00067B55"/>
    <w:rsid w:val="00073763"/>
    <w:rsid w:val="000752C6"/>
    <w:rsid w:val="00075674"/>
    <w:rsid w:val="00080641"/>
    <w:rsid w:val="000853D5"/>
    <w:rsid w:val="0009377B"/>
    <w:rsid w:val="00095C6D"/>
    <w:rsid w:val="000969E8"/>
    <w:rsid w:val="000A1A29"/>
    <w:rsid w:val="000A25F9"/>
    <w:rsid w:val="000A5121"/>
    <w:rsid w:val="000A67F9"/>
    <w:rsid w:val="000A6E0C"/>
    <w:rsid w:val="000A7C66"/>
    <w:rsid w:val="000B2105"/>
    <w:rsid w:val="000B29ED"/>
    <w:rsid w:val="000B2B93"/>
    <w:rsid w:val="000B5839"/>
    <w:rsid w:val="000B583F"/>
    <w:rsid w:val="000B7475"/>
    <w:rsid w:val="000B79C8"/>
    <w:rsid w:val="000C2935"/>
    <w:rsid w:val="000C2D87"/>
    <w:rsid w:val="000C4F19"/>
    <w:rsid w:val="000D0A53"/>
    <w:rsid w:val="000D1A93"/>
    <w:rsid w:val="000D33D5"/>
    <w:rsid w:val="000E0D59"/>
    <w:rsid w:val="000E1EFA"/>
    <w:rsid w:val="000E2FFA"/>
    <w:rsid w:val="000E3ADB"/>
    <w:rsid w:val="000E46E5"/>
    <w:rsid w:val="000E7DB0"/>
    <w:rsid w:val="000F10F4"/>
    <w:rsid w:val="000F1BF0"/>
    <w:rsid w:val="000F3213"/>
    <w:rsid w:val="000F481B"/>
    <w:rsid w:val="00104203"/>
    <w:rsid w:val="001051B6"/>
    <w:rsid w:val="00105423"/>
    <w:rsid w:val="00114F57"/>
    <w:rsid w:val="0011618B"/>
    <w:rsid w:val="00116566"/>
    <w:rsid w:val="00117C5A"/>
    <w:rsid w:val="00117F1E"/>
    <w:rsid w:val="00120ACC"/>
    <w:rsid w:val="00121815"/>
    <w:rsid w:val="00121982"/>
    <w:rsid w:val="001246D3"/>
    <w:rsid w:val="00127307"/>
    <w:rsid w:val="001312BA"/>
    <w:rsid w:val="00135683"/>
    <w:rsid w:val="00137B6E"/>
    <w:rsid w:val="001403D0"/>
    <w:rsid w:val="0014271A"/>
    <w:rsid w:val="00142CC9"/>
    <w:rsid w:val="00145C2E"/>
    <w:rsid w:val="00146F67"/>
    <w:rsid w:val="00146FAA"/>
    <w:rsid w:val="001521E2"/>
    <w:rsid w:val="0015293A"/>
    <w:rsid w:val="0015302D"/>
    <w:rsid w:val="00153AC9"/>
    <w:rsid w:val="00155C2B"/>
    <w:rsid w:val="00157E60"/>
    <w:rsid w:val="00165CB3"/>
    <w:rsid w:val="00170E7D"/>
    <w:rsid w:val="00171823"/>
    <w:rsid w:val="00171940"/>
    <w:rsid w:val="001767D0"/>
    <w:rsid w:val="00176CA3"/>
    <w:rsid w:val="001800C9"/>
    <w:rsid w:val="001815CA"/>
    <w:rsid w:val="00184853"/>
    <w:rsid w:val="00185A6D"/>
    <w:rsid w:val="00186653"/>
    <w:rsid w:val="00187099"/>
    <w:rsid w:val="001876FE"/>
    <w:rsid w:val="00194811"/>
    <w:rsid w:val="00194A6C"/>
    <w:rsid w:val="00197863"/>
    <w:rsid w:val="001979B6"/>
    <w:rsid w:val="001A50C0"/>
    <w:rsid w:val="001A599C"/>
    <w:rsid w:val="001B02DF"/>
    <w:rsid w:val="001B26F9"/>
    <w:rsid w:val="001B6ED6"/>
    <w:rsid w:val="001C1864"/>
    <w:rsid w:val="001D0AF9"/>
    <w:rsid w:val="001D3DF4"/>
    <w:rsid w:val="001D7FC1"/>
    <w:rsid w:val="001E0368"/>
    <w:rsid w:val="001E1BD0"/>
    <w:rsid w:val="001E2CC7"/>
    <w:rsid w:val="001E322A"/>
    <w:rsid w:val="001E36D9"/>
    <w:rsid w:val="001E4CCF"/>
    <w:rsid w:val="001E605F"/>
    <w:rsid w:val="001E76E7"/>
    <w:rsid w:val="001F3393"/>
    <w:rsid w:val="001F51D2"/>
    <w:rsid w:val="001F5770"/>
    <w:rsid w:val="001F7AA3"/>
    <w:rsid w:val="00200219"/>
    <w:rsid w:val="00201192"/>
    <w:rsid w:val="00201D90"/>
    <w:rsid w:val="00202A49"/>
    <w:rsid w:val="00202B86"/>
    <w:rsid w:val="00203FE0"/>
    <w:rsid w:val="002043B5"/>
    <w:rsid w:val="00204A03"/>
    <w:rsid w:val="00204CA9"/>
    <w:rsid w:val="00205900"/>
    <w:rsid w:val="00207AA6"/>
    <w:rsid w:val="00207C4A"/>
    <w:rsid w:val="0021004B"/>
    <w:rsid w:val="002154A8"/>
    <w:rsid w:val="00215F00"/>
    <w:rsid w:val="00216A41"/>
    <w:rsid w:val="00222412"/>
    <w:rsid w:val="00224AC2"/>
    <w:rsid w:val="002260ED"/>
    <w:rsid w:val="0023099D"/>
    <w:rsid w:val="00231016"/>
    <w:rsid w:val="00232FED"/>
    <w:rsid w:val="002340AE"/>
    <w:rsid w:val="00235C89"/>
    <w:rsid w:val="00235DD9"/>
    <w:rsid w:val="00237F87"/>
    <w:rsid w:val="0024051E"/>
    <w:rsid w:val="00245DE1"/>
    <w:rsid w:val="002549C3"/>
    <w:rsid w:val="00262AB7"/>
    <w:rsid w:val="00264619"/>
    <w:rsid w:val="002669BC"/>
    <w:rsid w:val="00270B7B"/>
    <w:rsid w:val="00272475"/>
    <w:rsid w:val="002728C7"/>
    <w:rsid w:val="00275588"/>
    <w:rsid w:val="00275A1F"/>
    <w:rsid w:val="00275A2E"/>
    <w:rsid w:val="00276520"/>
    <w:rsid w:val="00276CE7"/>
    <w:rsid w:val="00281E08"/>
    <w:rsid w:val="002824B3"/>
    <w:rsid w:val="00283C64"/>
    <w:rsid w:val="002843E3"/>
    <w:rsid w:val="002869F2"/>
    <w:rsid w:val="002911E8"/>
    <w:rsid w:val="002919BD"/>
    <w:rsid w:val="002938F9"/>
    <w:rsid w:val="00294F5B"/>
    <w:rsid w:val="002951E3"/>
    <w:rsid w:val="00295A99"/>
    <w:rsid w:val="002962EE"/>
    <w:rsid w:val="002A2408"/>
    <w:rsid w:val="002A6E24"/>
    <w:rsid w:val="002B2034"/>
    <w:rsid w:val="002B60BE"/>
    <w:rsid w:val="002B613C"/>
    <w:rsid w:val="002B7B23"/>
    <w:rsid w:val="002C121F"/>
    <w:rsid w:val="002C18D7"/>
    <w:rsid w:val="002C1B37"/>
    <w:rsid w:val="002C2AC9"/>
    <w:rsid w:val="002C3DE3"/>
    <w:rsid w:val="002C46E7"/>
    <w:rsid w:val="002C624A"/>
    <w:rsid w:val="002C64FF"/>
    <w:rsid w:val="002C6FC8"/>
    <w:rsid w:val="002D0F80"/>
    <w:rsid w:val="002D1960"/>
    <w:rsid w:val="002E49F6"/>
    <w:rsid w:val="002E4CB2"/>
    <w:rsid w:val="002E4CD5"/>
    <w:rsid w:val="002E56A7"/>
    <w:rsid w:val="002F010D"/>
    <w:rsid w:val="002F73CF"/>
    <w:rsid w:val="002F78A7"/>
    <w:rsid w:val="002F7F47"/>
    <w:rsid w:val="003000E7"/>
    <w:rsid w:val="003007DB"/>
    <w:rsid w:val="00300D6E"/>
    <w:rsid w:val="00300ED7"/>
    <w:rsid w:val="00305838"/>
    <w:rsid w:val="00306231"/>
    <w:rsid w:val="00311443"/>
    <w:rsid w:val="003125AC"/>
    <w:rsid w:val="00312CF2"/>
    <w:rsid w:val="003130B9"/>
    <w:rsid w:val="003139C6"/>
    <w:rsid w:val="0031758A"/>
    <w:rsid w:val="0032032A"/>
    <w:rsid w:val="003205D5"/>
    <w:rsid w:val="00324853"/>
    <w:rsid w:val="00324B39"/>
    <w:rsid w:val="0032563C"/>
    <w:rsid w:val="00325E92"/>
    <w:rsid w:val="00331281"/>
    <w:rsid w:val="003317F5"/>
    <w:rsid w:val="003347B2"/>
    <w:rsid w:val="0033523E"/>
    <w:rsid w:val="003352D9"/>
    <w:rsid w:val="0033544A"/>
    <w:rsid w:val="00336340"/>
    <w:rsid w:val="003412B3"/>
    <w:rsid w:val="00342B77"/>
    <w:rsid w:val="00342D72"/>
    <w:rsid w:val="003478F7"/>
    <w:rsid w:val="003510F2"/>
    <w:rsid w:val="00352884"/>
    <w:rsid w:val="00352E26"/>
    <w:rsid w:val="00352E43"/>
    <w:rsid w:val="00357CF3"/>
    <w:rsid w:val="00363C76"/>
    <w:rsid w:val="003642A1"/>
    <w:rsid w:val="00364AB4"/>
    <w:rsid w:val="003654BC"/>
    <w:rsid w:val="00367345"/>
    <w:rsid w:val="00367DC6"/>
    <w:rsid w:val="003709F4"/>
    <w:rsid w:val="003741C7"/>
    <w:rsid w:val="00376481"/>
    <w:rsid w:val="00380BC6"/>
    <w:rsid w:val="00380F50"/>
    <w:rsid w:val="00381933"/>
    <w:rsid w:val="00382068"/>
    <w:rsid w:val="0038214B"/>
    <w:rsid w:val="003826B4"/>
    <w:rsid w:val="00382B4D"/>
    <w:rsid w:val="00382D00"/>
    <w:rsid w:val="00387ADF"/>
    <w:rsid w:val="00390ED5"/>
    <w:rsid w:val="00391BFC"/>
    <w:rsid w:val="003A2021"/>
    <w:rsid w:val="003A40C0"/>
    <w:rsid w:val="003A5123"/>
    <w:rsid w:val="003B0790"/>
    <w:rsid w:val="003B3A8F"/>
    <w:rsid w:val="003B657C"/>
    <w:rsid w:val="003C044A"/>
    <w:rsid w:val="003C3057"/>
    <w:rsid w:val="003C4E6B"/>
    <w:rsid w:val="003C686D"/>
    <w:rsid w:val="003E05C6"/>
    <w:rsid w:val="003E78FA"/>
    <w:rsid w:val="003F06B9"/>
    <w:rsid w:val="00400369"/>
    <w:rsid w:val="0040164E"/>
    <w:rsid w:val="004025F1"/>
    <w:rsid w:val="00403B2D"/>
    <w:rsid w:val="00403D44"/>
    <w:rsid w:val="00405888"/>
    <w:rsid w:val="00406DBD"/>
    <w:rsid w:val="00412A75"/>
    <w:rsid w:val="0041329B"/>
    <w:rsid w:val="00413348"/>
    <w:rsid w:val="00413F86"/>
    <w:rsid w:val="00414C19"/>
    <w:rsid w:val="00415966"/>
    <w:rsid w:val="00415B71"/>
    <w:rsid w:val="00417388"/>
    <w:rsid w:val="00417CC1"/>
    <w:rsid w:val="004209D1"/>
    <w:rsid w:val="00420B7A"/>
    <w:rsid w:val="004217EE"/>
    <w:rsid w:val="00422C0F"/>
    <w:rsid w:val="00423519"/>
    <w:rsid w:val="0042522A"/>
    <w:rsid w:val="004264B0"/>
    <w:rsid w:val="00426A2D"/>
    <w:rsid w:val="00431447"/>
    <w:rsid w:val="00432808"/>
    <w:rsid w:val="00433D62"/>
    <w:rsid w:val="0043419A"/>
    <w:rsid w:val="00434700"/>
    <w:rsid w:val="0043733F"/>
    <w:rsid w:val="00437CBA"/>
    <w:rsid w:val="004403BD"/>
    <w:rsid w:val="004427AE"/>
    <w:rsid w:val="00445AB8"/>
    <w:rsid w:val="00446107"/>
    <w:rsid w:val="00447AEC"/>
    <w:rsid w:val="0045080B"/>
    <w:rsid w:val="00450DC0"/>
    <w:rsid w:val="00452C4F"/>
    <w:rsid w:val="00452D8E"/>
    <w:rsid w:val="00453529"/>
    <w:rsid w:val="00453890"/>
    <w:rsid w:val="00453E09"/>
    <w:rsid w:val="004548C4"/>
    <w:rsid w:val="0045501C"/>
    <w:rsid w:val="00455B14"/>
    <w:rsid w:val="004569C8"/>
    <w:rsid w:val="004573D0"/>
    <w:rsid w:val="004578F7"/>
    <w:rsid w:val="004609A9"/>
    <w:rsid w:val="004611F1"/>
    <w:rsid w:val="00474799"/>
    <w:rsid w:val="00475085"/>
    <w:rsid w:val="00476560"/>
    <w:rsid w:val="00477AE1"/>
    <w:rsid w:val="00481D31"/>
    <w:rsid w:val="00483EB5"/>
    <w:rsid w:val="00485F32"/>
    <w:rsid w:val="00495E0A"/>
    <w:rsid w:val="004A0E8B"/>
    <w:rsid w:val="004A145C"/>
    <w:rsid w:val="004A1FA5"/>
    <w:rsid w:val="004A50C5"/>
    <w:rsid w:val="004A587F"/>
    <w:rsid w:val="004B08D2"/>
    <w:rsid w:val="004B29D0"/>
    <w:rsid w:val="004B49C6"/>
    <w:rsid w:val="004B6CB2"/>
    <w:rsid w:val="004B7587"/>
    <w:rsid w:val="004C38BD"/>
    <w:rsid w:val="004C437E"/>
    <w:rsid w:val="004C62E2"/>
    <w:rsid w:val="004C6C61"/>
    <w:rsid w:val="004D005F"/>
    <w:rsid w:val="004D03D5"/>
    <w:rsid w:val="004D33E1"/>
    <w:rsid w:val="004D4C1C"/>
    <w:rsid w:val="004D5306"/>
    <w:rsid w:val="004E02CE"/>
    <w:rsid w:val="004E2738"/>
    <w:rsid w:val="004E370B"/>
    <w:rsid w:val="004E4412"/>
    <w:rsid w:val="004E7330"/>
    <w:rsid w:val="004F1E4D"/>
    <w:rsid w:val="004F287B"/>
    <w:rsid w:val="004F36DD"/>
    <w:rsid w:val="004F3C7F"/>
    <w:rsid w:val="004F7EB0"/>
    <w:rsid w:val="00500BE6"/>
    <w:rsid w:val="00505708"/>
    <w:rsid w:val="005064A1"/>
    <w:rsid w:val="00510427"/>
    <w:rsid w:val="00511166"/>
    <w:rsid w:val="00515A11"/>
    <w:rsid w:val="00517403"/>
    <w:rsid w:val="005201C7"/>
    <w:rsid w:val="00522B90"/>
    <w:rsid w:val="0052684E"/>
    <w:rsid w:val="00526E1C"/>
    <w:rsid w:val="005279ED"/>
    <w:rsid w:val="0053093E"/>
    <w:rsid w:val="00532687"/>
    <w:rsid w:val="00532F04"/>
    <w:rsid w:val="00533E61"/>
    <w:rsid w:val="0053501D"/>
    <w:rsid w:val="005356C7"/>
    <w:rsid w:val="005364E6"/>
    <w:rsid w:val="005463C1"/>
    <w:rsid w:val="00550D30"/>
    <w:rsid w:val="00552170"/>
    <w:rsid w:val="00552CFF"/>
    <w:rsid w:val="00553CCA"/>
    <w:rsid w:val="00555AAB"/>
    <w:rsid w:val="0055677F"/>
    <w:rsid w:val="0055708F"/>
    <w:rsid w:val="005600DD"/>
    <w:rsid w:val="00562694"/>
    <w:rsid w:val="005639AA"/>
    <w:rsid w:val="005650ED"/>
    <w:rsid w:val="00565156"/>
    <w:rsid w:val="00566CC1"/>
    <w:rsid w:val="0057023F"/>
    <w:rsid w:val="0057096E"/>
    <w:rsid w:val="00570C4C"/>
    <w:rsid w:val="00570FE5"/>
    <w:rsid w:val="005740F1"/>
    <w:rsid w:val="00577FBB"/>
    <w:rsid w:val="0058086D"/>
    <w:rsid w:val="00581376"/>
    <w:rsid w:val="00583F73"/>
    <w:rsid w:val="00584939"/>
    <w:rsid w:val="00585268"/>
    <w:rsid w:val="00586E26"/>
    <w:rsid w:val="00587237"/>
    <w:rsid w:val="00590302"/>
    <w:rsid w:val="00590C56"/>
    <w:rsid w:val="0059370B"/>
    <w:rsid w:val="005945F1"/>
    <w:rsid w:val="00597712"/>
    <w:rsid w:val="005A166D"/>
    <w:rsid w:val="005A2D6A"/>
    <w:rsid w:val="005A3919"/>
    <w:rsid w:val="005A4DED"/>
    <w:rsid w:val="005A63EE"/>
    <w:rsid w:val="005B103D"/>
    <w:rsid w:val="005B25B3"/>
    <w:rsid w:val="005B2B2F"/>
    <w:rsid w:val="005B2CC0"/>
    <w:rsid w:val="005B39ED"/>
    <w:rsid w:val="005B3FF5"/>
    <w:rsid w:val="005B60D1"/>
    <w:rsid w:val="005B6310"/>
    <w:rsid w:val="005C1D66"/>
    <w:rsid w:val="005C257A"/>
    <w:rsid w:val="005C2850"/>
    <w:rsid w:val="005C466A"/>
    <w:rsid w:val="005C57C1"/>
    <w:rsid w:val="005C5EE2"/>
    <w:rsid w:val="005C65A1"/>
    <w:rsid w:val="005C6BB0"/>
    <w:rsid w:val="005D0C08"/>
    <w:rsid w:val="005D11C4"/>
    <w:rsid w:val="005D136D"/>
    <w:rsid w:val="005D61A1"/>
    <w:rsid w:val="005E0E0F"/>
    <w:rsid w:val="005E2C51"/>
    <w:rsid w:val="005E5368"/>
    <w:rsid w:val="005E633E"/>
    <w:rsid w:val="005E7678"/>
    <w:rsid w:val="005E78B5"/>
    <w:rsid w:val="005F0C13"/>
    <w:rsid w:val="005F1189"/>
    <w:rsid w:val="005F1765"/>
    <w:rsid w:val="005F3855"/>
    <w:rsid w:val="005F45E5"/>
    <w:rsid w:val="005F4A8D"/>
    <w:rsid w:val="005F56D8"/>
    <w:rsid w:val="0060166F"/>
    <w:rsid w:val="0060230C"/>
    <w:rsid w:val="0060413D"/>
    <w:rsid w:val="00605959"/>
    <w:rsid w:val="0060650C"/>
    <w:rsid w:val="00607431"/>
    <w:rsid w:val="00607EBA"/>
    <w:rsid w:val="00610F00"/>
    <w:rsid w:val="00611AC3"/>
    <w:rsid w:val="006144A7"/>
    <w:rsid w:val="00615894"/>
    <w:rsid w:val="00617A10"/>
    <w:rsid w:val="00623B8E"/>
    <w:rsid w:val="00626D82"/>
    <w:rsid w:val="00627909"/>
    <w:rsid w:val="00631829"/>
    <w:rsid w:val="006318A0"/>
    <w:rsid w:val="00632053"/>
    <w:rsid w:val="00633842"/>
    <w:rsid w:val="00634153"/>
    <w:rsid w:val="006344B0"/>
    <w:rsid w:val="00642F0D"/>
    <w:rsid w:val="00645989"/>
    <w:rsid w:val="00647A32"/>
    <w:rsid w:val="00647FD2"/>
    <w:rsid w:val="00650E3C"/>
    <w:rsid w:val="00654410"/>
    <w:rsid w:val="006556F9"/>
    <w:rsid w:val="00656B91"/>
    <w:rsid w:val="0065752B"/>
    <w:rsid w:val="0065793D"/>
    <w:rsid w:val="006640E0"/>
    <w:rsid w:val="00665027"/>
    <w:rsid w:val="0066538B"/>
    <w:rsid w:val="00666964"/>
    <w:rsid w:val="00667114"/>
    <w:rsid w:val="00667BA5"/>
    <w:rsid w:val="00673CBE"/>
    <w:rsid w:val="00674A41"/>
    <w:rsid w:val="006764C1"/>
    <w:rsid w:val="006769AF"/>
    <w:rsid w:val="00680D45"/>
    <w:rsid w:val="00684E48"/>
    <w:rsid w:val="006854F0"/>
    <w:rsid w:val="006939CF"/>
    <w:rsid w:val="00693ECF"/>
    <w:rsid w:val="00694215"/>
    <w:rsid w:val="006967E3"/>
    <w:rsid w:val="0069697D"/>
    <w:rsid w:val="00697ACE"/>
    <w:rsid w:val="006A0E8A"/>
    <w:rsid w:val="006A3602"/>
    <w:rsid w:val="006A4521"/>
    <w:rsid w:val="006A58C3"/>
    <w:rsid w:val="006B1BBC"/>
    <w:rsid w:val="006B2644"/>
    <w:rsid w:val="006B5BE5"/>
    <w:rsid w:val="006C1BD4"/>
    <w:rsid w:val="006D75A9"/>
    <w:rsid w:val="006E15DA"/>
    <w:rsid w:val="006E1DBF"/>
    <w:rsid w:val="006E579A"/>
    <w:rsid w:val="006E79AA"/>
    <w:rsid w:val="006F01CF"/>
    <w:rsid w:val="006F04FC"/>
    <w:rsid w:val="006F0B5D"/>
    <w:rsid w:val="006F26D8"/>
    <w:rsid w:val="006F2FD0"/>
    <w:rsid w:val="006F391B"/>
    <w:rsid w:val="006F5339"/>
    <w:rsid w:val="006F7398"/>
    <w:rsid w:val="00701632"/>
    <w:rsid w:val="00702143"/>
    <w:rsid w:val="00702196"/>
    <w:rsid w:val="0070271C"/>
    <w:rsid w:val="007056D4"/>
    <w:rsid w:val="0071116B"/>
    <w:rsid w:val="00711FD1"/>
    <w:rsid w:val="007212BC"/>
    <w:rsid w:val="00721BBF"/>
    <w:rsid w:val="00721F67"/>
    <w:rsid w:val="007231F6"/>
    <w:rsid w:val="007236A3"/>
    <w:rsid w:val="0072599F"/>
    <w:rsid w:val="0072744F"/>
    <w:rsid w:val="00727FE0"/>
    <w:rsid w:val="0073423D"/>
    <w:rsid w:val="0073637B"/>
    <w:rsid w:val="0073645A"/>
    <w:rsid w:val="00736C7F"/>
    <w:rsid w:val="00737129"/>
    <w:rsid w:val="0074086D"/>
    <w:rsid w:val="00741C9C"/>
    <w:rsid w:val="00747D4C"/>
    <w:rsid w:val="00751A7C"/>
    <w:rsid w:val="00753B1F"/>
    <w:rsid w:val="00755F60"/>
    <w:rsid w:val="00757546"/>
    <w:rsid w:val="0075754A"/>
    <w:rsid w:val="00763298"/>
    <w:rsid w:val="00764CA8"/>
    <w:rsid w:val="0076598B"/>
    <w:rsid w:val="0076641E"/>
    <w:rsid w:val="00770823"/>
    <w:rsid w:val="00772833"/>
    <w:rsid w:val="007731AC"/>
    <w:rsid w:val="00777391"/>
    <w:rsid w:val="00777AF8"/>
    <w:rsid w:val="00777FAD"/>
    <w:rsid w:val="00780349"/>
    <w:rsid w:val="007805AA"/>
    <w:rsid w:val="00780DB5"/>
    <w:rsid w:val="0078131D"/>
    <w:rsid w:val="00782C80"/>
    <w:rsid w:val="00783B84"/>
    <w:rsid w:val="00783DC6"/>
    <w:rsid w:val="00785901"/>
    <w:rsid w:val="00785A19"/>
    <w:rsid w:val="00791761"/>
    <w:rsid w:val="007921C4"/>
    <w:rsid w:val="007938B4"/>
    <w:rsid w:val="00794FEB"/>
    <w:rsid w:val="007954A9"/>
    <w:rsid w:val="007A0E02"/>
    <w:rsid w:val="007A22E7"/>
    <w:rsid w:val="007A3324"/>
    <w:rsid w:val="007A382A"/>
    <w:rsid w:val="007A4DC8"/>
    <w:rsid w:val="007B25BB"/>
    <w:rsid w:val="007B2D08"/>
    <w:rsid w:val="007B4076"/>
    <w:rsid w:val="007B4B75"/>
    <w:rsid w:val="007B5410"/>
    <w:rsid w:val="007B5513"/>
    <w:rsid w:val="007B6837"/>
    <w:rsid w:val="007B6890"/>
    <w:rsid w:val="007B7FAC"/>
    <w:rsid w:val="007C4F95"/>
    <w:rsid w:val="007D4F5B"/>
    <w:rsid w:val="007E0A4A"/>
    <w:rsid w:val="007E2075"/>
    <w:rsid w:val="007E2A3A"/>
    <w:rsid w:val="007E3516"/>
    <w:rsid w:val="007E3E25"/>
    <w:rsid w:val="007E45A3"/>
    <w:rsid w:val="007E6D1D"/>
    <w:rsid w:val="007E7669"/>
    <w:rsid w:val="007F104E"/>
    <w:rsid w:val="007F5AD5"/>
    <w:rsid w:val="007F788F"/>
    <w:rsid w:val="00804115"/>
    <w:rsid w:val="00805829"/>
    <w:rsid w:val="00805972"/>
    <w:rsid w:val="00805D91"/>
    <w:rsid w:val="008060E0"/>
    <w:rsid w:val="00806C7C"/>
    <w:rsid w:val="008112B0"/>
    <w:rsid w:val="0081196A"/>
    <w:rsid w:val="00811ECD"/>
    <w:rsid w:val="008126C0"/>
    <w:rsid w:val="00813115"/>
    <w:rsid w:val="008133FA"/>
    <w:rsid w:val="00813C83"/>
    <w:rsid w:val="008164FE"/>
    <w:rsid w:val="0081728D"/>
    <w:rsid w:val="00817C71"/>
    <w:rsid w:val="008216DA"/>
    <w:rsid w:val="008248C2"/>
    <w:rsid w:val="00826377"/>
    <w:rsid w:val="0083202B"/>
    <w:rsid w:val="00833262"/>
    <w:rsid w:val="008334BE"/>
    <w:rsid w:val="00834015"/>
    <w:rsid w:val="00837771"/>
    <w:rsid w:val="00841B22"/>
    <w:rsid w:val="00844A30"/>
    <w:rsid w:val="00847A03"/>
    <w:rsid w:val="00847F1E"/>
    <w:rsid w:val="00850B60"/>
    <w:rsid w:val="00851F78"/>
    <w:rsid w:val="00857337"/>
    <w:rsid w:val="0086374F"/>
    <w:rsid w:val="00864A47"/>
    <w:rsid w:val="008653BC"/>
    <w:rsid w:val="00866A11"/>
    <w:rsid w:val="00866FDB"/>
    <w:rsid w:val="00870B82"/>
    <w:rsid w:val="0087295D"/>
    <w:rsid w:val="00872976"/>
    <w:rsid w:val="0087331C"/>
    <w:rsid w:val="008749F4"/>
    <w:rsid w:val="0087630E"/>
    <w:rsid w:val="00881FCE"/>
    <w:rsid w:val="008827EE"/>
    <w:rsid w:val="00884A81"/>
    <w:rsid w:val="00885DCB"/>
    <w:rsid w:val="0088738D"/>
    <w:rsid w:val="0089013B"/>
    <w:rsid w:val="00890750"/>
    <w:rsid w:val="0089271D"/>
    <w:rsid w:val="00896C51"/>
    <w:rsid w:val="008A03A6"/>
    <w:rsid w:val="008A321B"/>
    <w:rsid w:val="008B0E40"/>
    <w:rsid w:val="008B16F6"/>
    <w:rsid w:val="008B25E4"/>
    <w:rsid w:val="008B4832"/>
    <w:rsid w:val="008B4EEA"/>
    <w:rsid w:val="008B60FA"/>
    <w:rsid w:val="008B79D6"/>
    <w:rsid w:val="008C0830"/>
    <w:rsid w:val="008C3896"/>
    <w:rsid w:val="008C70FD"/>
    <w:rsid w:val="008C7372"/>
    <w:rsid w:val="008D23EC"/>
    <w:rsid w:val="008D2D95"/>
    <w:rsid w:val="008D424C"/>
    <w:rsid w:val="008D4805"/>
    <w:rsid w:val="008D4C5E"/>
    <w:rsid w:val="008D6E8F"/>
    <w:rsid w:val="008E3D1F"/>
    <w:rsid w:val="008E465B"/>
    <w:rsid w:val="008E532B"/>
    <w:rsid w:val="008E5700"/>
    <w:rsid w:val="008E62E2"/>
    <w:rsid w:val="008E6F7E"/>
    <w:rsid w:val="008F437D"/>
    <w:rsid w:val="008F50A6"/>
    <w:rsid w:val="008F59C9"/>
    <w:rsid w:val="008F6148"/>
    <w:rsid w:val="0090116C"/>
    <w:rsid w:val="00901674"/>
    <w:rsid w:val="00901985"/>
    <w:rsid w:val="00902944"/>
    <w:rsid w:val="00906A23"/>
    <w:rsid w:val="00910377"/>
    <w:rsid w:val="00910606"/>
    <w:rsid w:val="00910777"/>
    <w:rsid w:val="00911A7A"/>
    <w:rsid w:val="009121A8"/>
    <w:rsid w:val="00914D41"/>
    <w:rsid w:val="00920405"/>
    <w:rsid w:val="00922E84"/>
    <w:rsid w:val="00925775"/>
    <w:rsid w:val="00925871"/>
    <w:rsid w:val="00925E28"/>
    <w:rsid w:val="0093161A"/>
    <w:rsid w:val="00931708"/>
    <w:rsid w:val="00934A51"/>
    <w:rsid w:val="0093540C"/>
    <w:rsid w:val="00935897"/>
    <w:rsid w:val="00935B07"/>
    <w:rsid w:val="009369C1"/>
    <w:rsid w:val="00953163"/>
    <w:rsid w:val="009535AD"/>
    <w:rsid w:val="00962E27"/>
    <w:rsid w:val="009646C2"/>
    <w:rsid w:val="00965A20"/>
    <w:rsid w:val="00970CF4"/>
    <w:rsid w:val="00973AF8"/>
    <w:rsid w:val="009813CC"/>
    <w:rsid w:val="009829A9"/>
    <w:rsid w:val="009841C8"/>
    <w:rsid w:val="00986045"/>
    <w:rsid w:val="00990B6B"/>
    <w:rsid w:val="00991C7B"/>
    <w:rsid w:val="00992D62"/>
    <w:rsid w:val="00994129"/>
    <w:rsid w:val="00994C9E"/>
    <w:rsid w:val="0099583E"/>
    <w:rsid w:val="00995ADA"/>
    <w:rsid w:val="00995CC1"/>
    <w:rsid w:val="009962A0"/>
    <w:rsid w:val="009A01EE"/>
    <w:rsid w:val="009A3451"/>
    <w:rsid w:val="009B03E6"/>
    <w:rsid w:val="009B0A51"/>
    <w:rsid w:val="009B50B2"/>
    <w:rsid w:val="009B6A0F"/>
    <w:rsid w:val="009C00EA"/>
    <w:rsid w:val="009C03FD"/>
    <w:rsid w:val="009C074A"/>
    <w:rsid w:val="009C2188"/>
    <w:rsid w:val="009C2EEF"/>
    <w:rsid w:val="009C385B"/>
    <w:rsid w:val="009C5F34"/>
    <w:rsid w:val="009C6FF2"/>
    <w:rsid w:val="009C754D"/>
    <w:rsid w:val="009C7959"/>
    <w:rsid w:val="009C7960"/>
    <w:rsid w:val="009D0AE3"/>
    <w:rsid w:val="009D25D0"/>
    <w:rsid w:val="009D3DAE"/>
    <w:rsid w:val="009D4764"/>
    <w:rsid w:val="009D70BD"/>
    <w:rsid w:val="009E310F"/>
    <w:rsid w:val="009E31B1"/>
    <w:rsid w:val="009E46B9"/>
    <w:rsid w:val="009E46D0"/>
    <w:rsid w:val="009E63DF"/>
    <w:rsid w:val="009E73A8"/>
    <w:rsid w:val="009F0A67"/>
    <w:rsid w:val="009F2A4F"/>
    <w:rsid w:val="009F39C6"/>
    <w:rsid w:val="009F3CF1"/>
    <w:rsid w:val="009F3F04"/>
    <w:rsid w:val="009F5059"/>
    <w:rsid w:val="009F5ABF"/>
    <w:rsid w:val="009F63E1"/>
    <w:rsid w:val="00A01BFE"/>
    <w:rsid w:val="00A01F52"/>
    <w:rsid w:val="00A02BE1"/>
    <w:rsid w:val="00A032E9"/>
    <w:rsid w:val="00A035DD"/>
    <w:rsid w:val="00A0514E"/>
    <w:rsid w:val="00A05D3B"/>
    <w:rsid w:val="00A0717F"/>
    <w:rsid w:val="00A07EE1"/>
    <w:rsid w:val="00A1137E"/>
    <w:rsid w:val="00A11F88"/>
    <w:rsid w:val="00A12C08"/>
    <w:rsid w:val="00A135D1"/>
    <w:rsid w:val="00A13735"/>
    <w:rsid w:val="00A15E59"/>
    <w:rsid w:val="00A174B7"/>
    <w:rsid w:val="00A20742"/>
    <w:rsid w:val="00A22856"/>
    <w:rsid w:val="00A24CF1"/>
    <w:rsid w:val="00A26692"/>
    <w:rsid w:val="00A278D7"/>
    <w:rsid w:val="00A27AAE"/>
    <w:rsid w:val="00A30646"/>
    <w:rsid w:val="00A30F26"/>
    <w:rsid w:val="00A3350B"/>
    <w:rsid w:val="00A33617"/>
    <w:rsid w:val="00A35EC3"/>
    <w:rsid w:val="00A36DCD"/>
    <w:rsid w:val="00A36E1E"/>
    <w:rsid w:val="00A377FA"/>
    <w:rsid w:val="00A400DA"/>
    <w:rsid w:val="00A429CF"/>
    <w:rsid w:val="00A45445"/>
    <w:rsid w:val="00A46F42"/>
    <w:rsid w:val="00A47F19"/>
    <w:rsid w:val="00A50AFB"/>
    <w:rsid w:val="00A5126A"/>
    <w:rsid w:val="00A51C94"/>
    <w:rsid w:val="00A52EA0"/>
    <w:rsid w:val="00A56FB2"/>
    <w:rsid w:val="00A6024E"/>
    <w:rsid w:val="00A60DED"/>
    <w:rsid w:val="00A610A5"/>
    <w:rsid w:val="00A618E6"/>
    <w:rsid w:val="00A66A2D"/>
    <w:rsid w:val="00A72327"/>
    <w:rsid w:val="00A724AD"/>
    <w:rsid w:val="00A739A1"/>
    <w:rsid w:val="00A73EB9"/>
    <w:rsid w:val="00A74586"/>
    <w:rsid w:val="00A779A8"/>
    <w:rsid w:val="00A81643"/>
    <w:rsid w:val="00A85942"/>
    <w:rsid w:val="00A86460"/>
    <w:rsid w:val="00A87870"/>
    <w:rsid w:val="00A90D0B"/>
    <w:rsid w:val="00A91EBF"/>
    <w:rsid w:val="00A92A80"/>
    <w:rsid w:val="00A9363B"/>
    <w:rsid w:val="00A971D2"/>
    <w:rsid w:val="00AA0FD9"/>
    <w:rsid w:val="00AA2544"/>
    <w:rsid w:val="00AA3035"/>
    <w:rsid w:val="00AA71CA"/>
    <w:rsid w:val="00AB0BE2"/>
    <w:rsid w:val="00AB15A5"/>
    <w:rsid w:val="00AB2404"/>
    <w:rsid w:val="00AB5D89"/>
    <w:rsid w:val="00AB6C8F"/>
    <w:rsid w:val="00AC4709"/>
    <w:rsid w:val="00AC556C"/>
    <w:rsid w:val="00AC5F9D"/>
    <w:rsid w:val="00AD0A9D"/>
    <w:rsid w:val="00AD2239"/>
    <w:rsid w:val="00AD3B4F"/>
    <w:rsid w:val="00AD44D2"/>
    <w:rsid w:val="00AD65C6"/>
    <w:rsid w:val="00AD715E"/>
    <w:rsid w:val="00AD721B"/>
    <w:rsid w:val="00AD7335"/>
    <w:rsid w:val="00AE0009"/>
    <w:rsid w:val="00AE0D59"/>
    <w:rsid w:val="00AE1E33"/>
    <w:rsid w:val="00AE2746"/>
    <w:rsid w:val="00AE6528"/>
    <w:rsid w:val="00AE76F8"/>
    <w:rsid w:val="00AE7D44"/>
    <w:rsid w:val="00AF0878"/>
    <w:rsid w:val="00AF089B"/>
    <w:rsid w:val="00AF0A21"/>
    <w:rsid w:val="00AF1A47"/>
    <w:rsid w:val="00AF25DE"/>
    <w:rsid w:val="00AF36E8"/>
    <w:rsid w:val="00AF47C9"/>
    <w:rsid w:val="00B01360"/>
    <w:rsid w:val="00B023DB"/>
    <w:rsid w:val="00B0317A"/>
    <w:rsid w:val="00B0348A"/>
    <w:rsid w:val="00B05C99"/>
    <w:rsid w:val="00B068E2"/>
    <w:rsid w:val="00B1023B"/>
    <w:rsid w:val="00B11555"/>
    <w:rsid w:val="00B1194D"/>
    <w:rsid w:val="00B11B17"/>
    <w:rsid w:val="00B14088"/>
    <w:rsid w:val="00B1497B"/>
    <w:rsid w:val="00B153E8"/>
    <w:rsid w:val="00B16623"/>
    <w:rsid w:val="00B17295"/>
    <w:rsid w:val="00B172A1"/>
    <w:rsid w:val="00B17AFD"/>
    <w:rsid w:val="00B207F9"/>
    <w:rsid w:val="00B2133F"/>
    <w:rsid w:val="00B21686"/>
    <w:rsid w:val="00B2219F"/>
    <w:rsid w:val="00B22621"/>
    <w:rsid w:val="00B22F2F"/>
    <w:rsid w:val="00B235D5"/>
    <w:rsid w:val="00B2547A"/>
    <w:rsid w:val="00B2607A"/>
    <w:rsid w:val="00B2646E"/>
    <w:rsid w:val="00B274A0"/>
    <w:rsid w:val="00B27A1C"/>
    <w:rsid w:val="00B27D93"/>
    <w:rsid w:val="00B27DBA"/>
    <w:rsid w:val="00B3056C"/>
    <w:rsid w:val="00B308D1"/>
    <w:rsid w:val="00B30A54"/>
    <w:rsid w:val="00B3439E"/>
    <w:rsid w:val="00B3616A"/>
    <w:rsid w:val="00B364F5"/>
    <w:rsid w:val="00B40A7E"/>
    <w:rsid w:val="00B40D2D"/>
    <w:rsid w:val="00B42047"/>
    <w:rsid w:val="00B422C3"/>
    <w:rsid w:val="00B447D7"/>
    <w:rsid w:val="00B45B26"/>
    <w:rsid w:val="00B507F9"/>
    <w:rsid w:val="00B52B68"/>
    <w:rsid w:val="00B53257"/>
    <w:rsid w:val="00B53554"/>
    <w:rsid w:val="00B53AE9"/>
    <w:rsid w:val="00B53DDC"/>
    <w:rsid w:val="00B54EE8"/>
    <w:rsid w:val="00B55F94"/>
    <w:rsid w:val="00B57110"/>
    <w:rsid w:val="00B61508"/>
    <w:rsid w:val="00B61E74"/>
    <w:rsid w:val="00B62932"/>
    <w:rsid w:val="00B63675"/>
    <w:rsid w:val="00B66FCD"/>
    <w:rsid w:val="00B67337"/>
    <w:rsid w:val="00B70F36"/>
    <w:rsid w:val="00B73BE2"/>
    <w:rsid w:val="00B7471F"/>
    <w:rsid w:val="00B74947"/>
    <w:rsid w:val="00B75AFE"/>
    <w:rsid w:val="00B75FE2"/>
    <w:rsid w:val="00B76D7E"/>
    <w:rsid w:val="00B77405"/>
    <w:rsid w:val="00B7764D"/>
    <w:rsid w:val="00B80231"/>
    <w:rsid w:val="00B83282"/>
    <w:rsid w:val="00B83376"/>
    <w:rsid w:val="00B86374"/>
    <w:rsid w:val="00B90787"/>
    <w:rsid w:val="00B91ECA"/>
    <w:rsid w:val="00B92626"/>
    <w:rsid w:val="00B93028"/>
    <w:rsid w:val="00B93322"/>
    <w:rsid w:val="00B93426"/>
    <w:rsid w:val="00B94A4A"/>
    <w:rsid w:val="00B94AF9"/>
    <w:rsid w:val="00B94F49"/>
    <w:rsid w:val="00B951B2"/>
    <w:rsid w:val="00BA1891"/>
    <w:rsid w:val="00BA6CFB"/>
    <w:rsid w:val="00BA73DE"/>
    <w:rsid w:val="00BB1D83"/>
    <w:rsid w:val="00BB297B"/>
    <w:rsid w:val="00BB2A2F"/>
    <w:rsid w:val="00BB2AB9"/>
    <w:rsid w:val="00BB30C9"/>
    <w:rsid w:val="00BB65C7"/>
    <w:rsid w:val="00BC3618"/>
    <w:rsid w:val="00BC5E38"/>
    <w:rsid w:val="00BC6623"/>
    <w:rsid w:val="00BD3C8D"/>
    <w:rsid w:val="00BD516D"/>
    <w:rsid w:val="00BD5CBB"/>
    <w:rsid w:val="00BD6D7B"/>
    <w:rsid w:val="00BE1CDC"/>
    <w:rsid w:val="00BE29C6"/>
    <w:rsid w:val="00BE2F97"/>
    <w:rsid w:val="00BF1D8C"/>
    <w:rsid w:val="00BF3FB2"/>
    <w:rsid w:val="00BF6351"/>
    <w:rsid w:val="00BF783E"/>
    <w:rsid w:val="00C01C40"/>
    <w:rsid w:val="00C026E8"/>
    <w:rsid w:val="00C04B63"/>
    <w:rsid w:val="00C06D43"/>
    <w:rsid w:val="00C1119A"/>
    <w:rsid w:val="00C12CEE"/>
    <w:rsid w:val="00C21BAF"/>
    <w:rsid w:val="00C21D0E"/>
    <w:rsid w:val="00C22D29"/>
    <w:rsid w:val="00C23776"/>
    <w:rsid w:val="00C25C55"/>
    <w:rsid w:val="00C261D4"/>
    <w:rsid w:val="00C2735D"/>
    <w:rsid w:val="00C306CD"/>
    <w:rsid w:val="00C30AF3"/>
    <w:rsid w:val="00C3293D"/>
    <w:rsid w:val="00C343DF"/>
    <w:rsid w:val="00C3616C"/>
    <w:rsid w:val="00C36EF6"/>
    <w:rsid w:val="00C37B3A"/>
    <w:rsid w:val="00C41C90"/>
    <w:rsid w:val="00C44E56"/>
    <w:rsid w:val="00C45D81"/>
    <w:rsid w:val="00C45EF5"/>
    <w:rsid w:val="00C46128"/>
    <w:rsid w:val="00C4660A"/>
    <w:rsid w:val="00C47A71"/>
    <w:rsid w:val="00C52080"/>
    <w:rsid w:val="00C56722"/>
    <w:rsid w:val="00C56C7F"/>
    <w:rsid w:val="00C57AA5"/>
    <w:rsid w:val="00C60516"/>
    <w:rsid w:val="00C62878"/>
    <w:rsid w:val="00C62FCB"/>
    <w:rsid w:val="00C63C3E"/>
    <w:rsid w:val="00C644F6"/>
    <w:rsid w:val="00C6743A"/>
    <w:rsid w:val="00C712DF"/>
    <w:rsid w:val="00C75100"/>
    <w:rsid w:val="00C75DAF"/>
    <w:rsid w:val="00C8329E"/>
    <w:rsid w:val="00C92964"/>
    <w:rsid w:val="00C93708"/>
    <w:rsid w:val="00C972A4"/>
    <w:rsid w:val="00C9798A"/>
    <w:rsid w:val="00CA1421"/>
    <w:rsid w:val="00CA37FD"/>
    <w:rsid w:val="00CB013B"/>
    <w:rsid w:val="00CB1E1E"/>
    <w:rsid w:val="00CB242C"/>
    <w:rsid w:val="00CB24B7"/>
    <w:rsid w:val="00CB372B"/>
    <w:rsid w:val="00CB3F42"/>
    <w:rsid w:val="00CB598D"/>
    <w:rsid w:val="00CB62B8"/>
    <w:rsid w:val="00CB716F"/>
    <w:rsid w:val="00CC192B"/>
    <w:rsid w:val="00CD1097"/>
    <w:rsid w:val="00CD3555"/>
    <w:rsid w:val="00CD4294"/>
    <w:rsid w:val="00CE2418"/>
    <w:rsid w:val="00CF25FC"/>
    <w:rsid w:val="00CF43CC"/>
    <w:rsid w:val="00CF50DB"/>
    <w:rsid w:val="00CF55E5"/>
    <w:rsid w:val="00CF6D0E"/>
    <w:rsid w:val="00CF71E0"/>
    <w:rsid w:val="00CF7890"/>
    <w:rsid w:val="00CF78BD"/>
    <w:rsid w:val="00D00A3D"/>
    <w:rsid w:val="00D031B9"/>
    <w:rsid w:val="00D03C26"/>
    <w:rsid w:val="00D0542E"/>
    <w:rsid w:val="00D079ED"/>
    <w:rsid w:val="00D10377"/>
    <w:rsid w:val="00D104F6"/>
    <w:rsid w:val="00D1138D"/>
    <w:rsid w:val="00D1178B"/>
    <w:rsid w:val="00D2146A"/>
    <w:rsid w:val="00D21B04"/>
    <w:rsid w:val="00D23429"/>
    <w:rsid w:val="00D27535"/>
    <w:rsid w:val="00D275BE"/>
    <w:rsid w:val="00D27FE9"/>
    <w:rsid w:val="00D309B5"/>
    <w:rsid w:val="00D32E0F"/>
    <w:rsid w:val="00D338DB"/>
    <w:rsid w:val="00D342C6"/>
    <w:rsid w:val="00D37021"/>
    <w:rsid w:val="00D40255"/>
    <w:rsid w:val="00D41EEA"/>
    <w:rsid w:val="00D42B0E"/>
    <w:rsid w:val="00D4519A"/>
    <w:rsid w:val="00D47185"/>
    <w:rsid w:val="00D5188E"/>
    <w:rsid w:val="00D5514B"/>
    <w:rsid w:val="00D552B7"/>
    <w:rsid w:val="00D60923"/>
    <w:rsid w:val="00D60D28"/>
    <w:rsid w:val="00D63E42"/>
    <w:rsid w:val="00D63F0A"/>
    <w:rsid w:val="00D659A8"/>
    <w:rsid w:val="00D66886"/>
    <w:rsid w:val="00D66ADA"/>
    <w:rsid w:val="00D67038"/>
    <w:rsid w:val="00D7006E"/>
    <w:rsid w:val="00D7191C"/>
    <w:rsid w:val="00D724F5"/>
    <w:rsid w:val="00D7327A"/>
    <w:rsid w:val="00D7520E"/>
    <w:rsid w:val="00D757D9"/>
    <w:rsid w:val="00D75817"/>
    <w:rsid w:val="00D75BF3"/>
    <w:rsid w:val="00D76037"/>
    <w:rsid w:val="00D828BF"/>
    <w:rsid w:val="00D83C5A"/>
    <w:rsid w:val="00D8479C"/>
    <w:rsid w:val="00D856F0"/>
    <w:rsid w:val="00D87302"/>
    <w:rsid w:val="00D934CF"/>
    <w:rsid w:val="00D9466D"/>
    <w:rsid w:val="00D954FA"/>
    <w:rsid w:val="00D9581E"/>
    <w:rsid w:val="00D962E6"/>
    <w:rsid w:val="00D96687"/>
    <w:rsid w:val="00D97CEC"/>
    <w:rsid w:val="00D97F86"/>
    <w:rsid w:val="00DA1A64"/>
    <w:rsid w:val="00DA5DB2"/>
    <w:rsid w:val="00DA5F8D"/>
    <w:rsid w:val="00DA69C4"/>
    <w:rsid w:val="00DB076B"/>
    <w:rsid w:val="00DB1871"/>
    <w:rsid w:val="00DB18BE"/>
    <w:rsid w:val="00DB38CF"/>
    <w:rsid w:val="00DB60BD"/>
    <w:rsid w:val="00DC1890"/>
    <w:rsid w:val="00DC3846"/>
    <w:rsid w:val="00DC58F6"/>
    <w:rsid w:val="00DC5DAD"/>
    <w:rsid w:val="00DC6492"/>
    <w:rsid w:val="00DC6F96"/>
    <w:rsid w:val="00DC712C"/>
    <w:rsid w:val="00DD0ADC"/>
    <w:rsid w:val="00DD0F0C"/>
    <w:rsid w:val="00DD4AC3"/>
    <w:rsid w:val="00DD53F6"/>
    <w:rsid w:val="00DD633C"/>
    <w:rsid w:val="00DD7B44"/>
    <w:rsid w:val="00DE0FC8"/>
    <w:rsid w:val="00DE17DC"/>
    <w:rsid w:val="00DE20B9"/>
    <w:rsid w:val="00DE6591"/>
    <w:rsid w:val="00DF08E1"/>
    <w:rsid w:val="00DF0BB6"/>
    <w:rsid w:val="00DF289A"/>
    <w:rsid w:val="00DF44C3"/>
    <w:rsid w:val="00DF5409"/>
    <w:rsid w:val="00E02F0A"/>
    <w:rsid w:val="00E03ED1"/>
    <w:rsid w:val="00E1092E"/>
    <w:rsid w:val="00E15299"/>
    <w:rsid w:val="00E15C01"/>
    <w:rsid w:val="00E2222A"/>
    <w:rsid w:val="00E23993"/>
    <w:rsid w:val="00E245C5"/>
    <w:rsid w:val="00E24C9E"/>
    <w:rsid w:val="00E26ECA"/>
    <w:rsid w:val="00E30564"/>
    <w:rsid w:val="00E31063"/>
    <w:rsid w:val="00E31F05"/>
    <w:rsid w:val="00E32017"/>
    <w:rsid w:val="00E321E6"/>
    <w:rsid w:val="00E33AD3"/>
    <w:rsid w:val="00E35A12"/>
    <w:rsid w:val="00E374CB"/>
    <w:rsid w:val="00E377C9"/>
    <w:rsid w:val="00E457DA"/>
    <w:rsid w:val="00E460BF"/>
    <w:rsid w:val="00E466C8"/>
    <w:rsid w:val="00E47F8E"/>
    <w:rsid w:val="00E51392"/>
    <w:rsid w:val="00E51802"/>
    <w:rsid w:val="00E52611"/>
    <w:rsid w:val="00E5285B"/>
    <w:rsid w:val="00E52BAA"/>
    <w:rsid w:val="00E53DDE"/>
    <w:rsid w:val="00E54049"/>
    <w:rsid w:val="00E55D6C"/>
    <w:rsid w:val="00E56740"/>
    <w:rsid w:val="00E57569"/>
    <w:rsid w:val="00E629A2"/>
    <w:rsid w:val="00E638C7"/>
    <w:rsid w:val="00E63B57"/>
    <w:rsid w:val="00E66158"/>
    <w:rsid w:val="00E665C9"/>
    <w:rsid w:val="00E66663"/>
    <w:rsid w:val="00E669D4"/>
    <w:rsid w:val="00E67E29"/>
    <w:rsid w:val="00E75F3C"/>
    <w:rsid w:val="00E81BAF"/>
    <w:rsid w:val="00E821EF"/>
    <w:rsid w:val="00E827E7"/>
    <w:rsid w:val="00E82B0A"/>
    <w:rsid w:val="00E9202C"/>
    <w:rsid w:val="00E95946"/>
    <w:rsid w:val="00EA0C40"/>
    <w:rsid w:val="00EA15E3"/>
    <w:rsid w:val="00EA1A1A"/>
    <w:rsid w:val="00EA2382"/>
    <w:rsid w:val="00EA25D8"/>
    <w:rsid w:val="00EA32D0"/>
    <w:rsid w:val="00EA3385"/>
    <w:rsid w:val="00EB0358"/>
    <w:rsid w:val="00EB1039"/>
    <w:rsid w:val="00EB36C5"/>
    <w:rsid w:val="00EB4AFE"/>
    <w:rsid w:val="00EC2055"/>
    <w:rsid w:val="00EC2317"/>
    <w:rsid w:val="00EC3173"/>
    <w:rsid w:val="00EC46C9"/>
    <w:rsid w:val="00EC7EEB"/>
    <w:rsid w:val="00ED1F15"/>
    <w:rsid w:val="00ED2B1B"/>
    <w:rsid w:val="00ED3513"/>
    <w:rsid w:val="00EE13CA"/>
    <w:rsid w:val="00EE14D7"/>
    <w:rsid w:val="00EE17F7"/>
    <w:rsid w:val="00EE367D"/>
    <w:rsid w:val="00EE40FC"/>
    <w:rsid w:val="00EE42B4"/>
    <w:rsid w:val="00EE444C"/>
    <w:rsid w:val="00EE602A"/>
    <w:rsid w:val="00EE677A"/>
    <w:rsid w:val="00EF0510"/>
    <w:rsid w:val="00EF0710"/>
    <w:rsid w:val="00EF28CA"/>
    <w:rsid w:val="00EF3602"/>
    <w:rsid w:val="00EF63A1"/>
    <w:rsid w:val="00F02111"/>
    <w:rsid w:val="00F056CE"/>
    <w:rsid w:val="00F07D21"/>
    <w:rsid w:val="00F10DEA"/>
    <w:rsid w:val="00F11365"/>
    <w:rsid w:val="00F138C4"/>
    <w:rsid w:val="00F201A8"/>
    <w:rsid w:val="00F2214D"/>
    <w:rsid w:val="00F22280"/>
    <w:rsid w:val="00F23D88"/>
    <w:rsid w:val="00F31CE8"/>
    <w:rsid w:val="00F334AD"/>
    <w:rsid w:val="00F34905"/>
    <w:rsid w:val="00F35877"/>
    <w:rsid w:val="00F365AC"/>
    <w:rsid w:val="00F374FF"/>
    <w:rsid w:val="00F37706"/>
    <w:rsid w:val="00F43FFB"/>
    <w:rsid w:val="00F4567F"/>
    <w:rsid w:val="00F45D27"/>
    <w:rsid w:val="00F47F50"/>
    <w:rsid w:val="00F53528"/>
    <w:rsid w:val="00F5387B"/>
    <w:rsid w:val="00F53F71"/>
    <w:rsid w:val="00F540EA"/>
    <w:rsid w:val="00F543C0"/>
    <w:rsid w:val="00F54ECC"/>
    <w:rsid w:val="00F5627C"/>
    <w:rsid w:val="00F571BE"/>
    <w:rsid w:val="00F6070B"/>
    <w:rsid w:val="00F60A84"/>
    <w:rsid w:val="00F63F20"/>
    <w:rsid w:val="00F6531C"/>
    <w:rsid w:val="00F65B46"/>
    <w:rsid w:val="00F67B2F"/>
    <w:rsid w:val="00F67C5B"/>
    <w:rsid w:val="00F7093A"/>
    <w:rsid w:val="00F71AFC"/>
    <w:rsid w:val="00F72447"/>
    <w:rsid w:val="00F73E97"/>
    <w:rsid w:val="00F75B44"/>
    <w:rsid w:val="00F81435"/>
    <w:rsid w:val="00F83848"/>
    <w:rsid w:val="00F838DF"/>
    <w:rsid w:val="00F8505C"/>
    <w:rsid w:val="00F85A47"/>
    <w:rsid w:val="00F86CC9"/>
    <w:rsid w:val="00F9061D"/>
    <w:rsid w:val="00F91671"/>
    <w:rsid w:val="00F94610"/>
    <w:rsid w:val="00F9505F"/>
    <w:rsid w:val="00F9518A"/>
    <w:rsid w:val="00F9619C"/>
    <w:rsid w:val="00F97912"/>
    <w:rsid w:val="00FA7B59"/>
    <w:rsid w:val="00FB1369"/>
    <w:rsid w:val="00FB1815"/>
    <w:rsid w:val="00FB39B4"/>
    <w:rsid w:val="00FB6712"/>
    <w:rsid w:val="00FB70AB"/>
    <w:rsid w:val="00FC030B"/>
    <w:rsid w:val="00FC156F"/>
    <w:rsid w:val="00FC2623"/>
    <w:rsid w:val="00FC4311"/>
    <w:rsid w:val="00FC5EA7"/>
    <w:rsid w:val="00FC69B7"/>
    <w:rsid w:val="00FC6D67"/>
    <w:rsid w:val="00FD0916"/>
    <w:rsid w:val="00FD0D44"/>
    <w:rsid w:val="00FD16C8"/>
    <w:rsid w:val="00FD282F"/>
    <w:rsid w:val="00FD3944"/>
    <w:rsid w:val="00FD4925"/>
    <w:rsid w:val="00FD4A18"/>
    <w:rsid w:val="00FD4E83"/>
    <w:rsid w:val="00FD7A02"/>
    <w:rsid w:val="00FE2FE1"/>
    <w:rsid w:val="00FE3F59"/>
    <w:rsid w:val="00FE4B2B"/>
    <w:rsid w:val="00FE54A8"/>
    <w:rsid w:val="00FE77AE"/>
    <w:rsid w:val="00FF0166"/>
    <w:rsid w:val="00FF115F"/>
    <w:rsid w:val="00FF619F"/>
    <w:rsid w:val="00FF65F7"/>
    <w:rsid w:val="00FF6B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934CF"/>
    <w:pPr>
      <w:widowControl w:val="0"/>
    </w:pPr>
    <w:rPr>
      <w:rFonts w:ascii="Times New Roman" w:hAnsi="Times New Roman" w:cs="Times New Roman"/>
      <w:noProof/>
      <w:lang w:val="en-US" w:eastAsia="en-US"/>
    </w:rPr>
  </w:style>
  <w:style w:type="paragraph" w:styleId="1">
    <w:name w:val="heading 1"/>
    <w:basedOn w:val="a"/>
    <w:next w:val="a0"/>
    <w:link w:val="10"/>
    <w:qFormat/>
    <w:rsid w:val="00D934CF"/>
    <w:pPr>
      <w:keepNext/>
      <w:tabs>
        <w:tab w:val="left" w:pos="432"/>
      </w:tabs>
      <w:spacing w:after="120"/>
      <w:ind w:left="432" w:hanging="432"/>
      <w:jc w:val="right"/>
      <w:outlineLvl w:val="0"/>
    </w:pPr>
    <w:rPr>
      <w:sz w:val="24"/>
      <w:szCs w:val="24"/>
    </w:rPr>
  </w:style>
  <w:style w:type="paragraph" w:styleId="2">
    <w:name w:val="heading 2"/>
    <w:basedOn w:val="a"/>
    <w:next w:val="a0"/>
    <w:link w:val="20"/>
    <w:qFormat/>
    <w:rsid w:val="00D934CF"/>
    <w:pPr>
      <w:keepNext/>
      <w:tabs>
        <w:tab w:val="num" w:pos="936"/>
      </w:tabs>
      <w:spacing w:after="120"/>
      <w:ind w:left="936" w:hanging="576"/>
      <w:jc w:val="center"/>
      <w:outlineLvl w:val="1"/>
    </w:pPr>
    <w:rPr>
      <w:sz w:val="24"/>
      <w:szCs w:val="24"/>
    </w:rPr>
  </w:style>
  <w:style w:type="paragraph" w:styleId="3">
    <w:name w:val="heading 3"/>
    <w:basedOn w:val="a"/>
    <w:next w:val="a0"/>
    <w:link w:val="30"/>
    <w:qFormat/>
    <w:rsid w:val="00D934CF"/>
    <w:pPr>
      <w:keepNext/>
      <w:spacing w:after="120"/>
      <w:ind w:left="1440" w:firstLine="720"/>
      <w:jc w:val="right"/>
      <w:outlineLvl w:val="2"/>
    </w:pPr>
    <w:rPr>
      <w:sz w:val="24"/>
      <w:szCs w:val="24"/>
    </w:rPr>
  </w:style>
  <w:style w:type="paragraph" w:styleId="4">
    <w:name w:val="heading 4"/>
    <w:basedOn w:val="a"/>
    <w:next w:val="a0"/>
    <w:link w:val="40"/>
    <w:qFormat/>
    <w:rsid w:val="00D934CF"/>
    <w:pPr>
      <w:keepNext/>
      <w:tabs>
        <w:tab w:val="num" w:pos="1944"/>
      </w:tabs>
      <w:ind w:left="1944" w:hanging="864"/>
      <w:outlineLvl w:val="3"/>
    </w:pPr>
    <w:rPr>
      <w:sz w:val="24"/>
      <w:szCs w:val="24"/>
    </w:rPr>
  </w:style>
  <w:style w:type="paragraph" w:styleId="5">
    <w:name w:val="heading 5"/>
    <w:basedOn w:val="a"/>
    <w:next w:val="a0"/>
    <w:link w:val="50"/>
    <w:qFormat/>
    <w:rsid w:val="00D934CF"/>
    <w:pPr>
      <w:keepNext/>
      <w:tabs>
        <w:tab w:val="num" w:pos="2448"/>
      </w:tabs>
      <w:ind w:left="2448" w:hanging="1008"/>
      <w:jc w:val="center"/>
      <w:outlineLvl w:val="4"/>
    </w:pPr>
    <w:rPr>
      <w:sz w:val="24"/>
      <w:szCs w:val="24"/>
    </w:rPr>
  </w:style>
  <w:style w:type="paragraph" w:styleId="6">
    <w:name w:val="heading 6"/>
    <w:basedOn w:val="a"/>
    <w:next w:val="a0"/>
    <w:qFormat/>
    <w:rsid w:val="00D934CF"/>
    <w:pPr>
      <w:tabs>
        <w:tab w:val="num" w:pos="2952"/>
      </w:tabs>
      <w:spacing w:before="240" w:after="60"/>
      <w:ind w:left="2952" w:hanging="1152"/>
      <w:outlineLvl w:val="5"/>
    </w:pPr>
    <w:rPr>
      <w:b/>
      <w:bCs/>
      <w:sz w:val="22"/>
      <w:szCs w:val="22"/>
    </w:rPr>
  </w:style>
  <w:style w:type="paragraph" w:styleId="7">
    <w:name w:val="heading 7"/>
    <w:basedOn w:val="a"/>
    <w:next w:val="a0"/>
    <w:qFormat/>
    <w:rsid w:val="00D934CF"/>
    <w:pPr>
      <w:keepNext/>
      <w:tabs>
        <w:tab w:val="num" w:pos="3456"/>
      </w:tabs>
      <w:spacing w:before="120" w:line="360" w:lineRule="auto"/>
      <w:ind w:left="3456" w:hanging="1296"/>
      <w:jc w:val="right"/>
      <w:outlineLvl w:val="6"/>
    </w:pPr>
    <w:rPr>
      <w:sz w:val="24"/>
      <w:szCs w:val="24"/>
    </w:rPr>
  </w:style>
  <w:style w:type="paragraph" w:styleId="8">
    <w:name w:val="heading 8"/>
    <w:basedOn w:val="a"/>
    <w:next w:val="a0"/>
    <w:qFormat/>
    <w:rsid w:val="00D934CF"/>
    <w:pPr>
      <w:tabs>
        <w:tab w:val="num" w:pos="3960"/>
      </w:tabs>
      <w:spacing w:before="240" w:after="60"/>
      <w:ind w:left="3960" w:hanging="1440"/>
      <w:outlineLvl w:val="7"/>
    </w:pPr>
    <w:rPr>
      <w:i/>
      <w:iCs/>
      <w:sz w:val="24"/>
      <w:szCs w:val="24"/>
    </w:rPr>
  </w:style>
  <w:style w:type="paragraph" w:styleId="9">
    <w:name w:val="heading 9"/>
    <w:basedOn w:val="a"/>
    <w:next w:val="a0"/>
    <w:qFormat/>
    <w:rsid w:val="00D934CF"/>
    <w:pPr>
      <w:tabs>
        <w:tab w:val="num" w:pos="4464"/>
      </w:tabs>
      <w:spacing w:before="240" w:after="60"/>
      <w:ind w:left="4464" w:hanging="1584"/>
      <w:outlineLvl w:val="8"/>
    </w:pPr>
    <w:rPr>
      <w:rFonts w:ascii="Arial" w:eastAsia="Times New Roman"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footnote text"/>
    <w:basedOn w:val="a"/>
    <w:semiHidden/>
    <w:rsid w:val="00D934CF"/>
  </w:style>
  <w:style w:type="character" w:customStyle="1" w:styleId="10">
    <w:name w:val="Заголовок 1 Знак"/>
    <w:basedOn w:val="a1"/>
    <w:link w:val="1"/>
    <w:locked/>
    <w:rsid w:val="00BB2A2F"/>
    <w:rPr>
      <w:rFonts w:eastAsia="Times New Roman"/>
      <w:noProof/>
      <w:sz w:val="24"/>
      <w:szCs w:val="24"/>
      <w:lang w:val="en-US" w:eastAsia="en-US"/>
    </w:rPr>
  </w:style>
  <w:style w:type="character" w:customStyle="1" w:styleId="20">
    <w:name w:val="Заголовок 2 Знак"/>
    <w:basedOn w:val="a1"/>
    <w:link w:val="2"/>
    <w:locked/>
    <w:rsid w:val="00BB2A2F"/>
    <w:rPr>
      <w:rFonts w:eastAsia="Times New Roman"/>
      <w:noProof/>
      <w:sz w:val="24"/>
      <w:szCs w:val="24"/>
      <w:lang w:val="en-US" w:eastAsia="en-US"/>
    </w:rPr>
  </w:style>
  <w:style w:type="character" w:customStyle="1" w:styleId="30">
    <w:name w:val="Заголовок 3 Знак"/>
    <w:basedOn w:val="a1"/>
    <w:link w:val="3"/>
    <w:locked/>
    <w:rsid w:val="00590302"/>
    <w:rPr>
      <w:rFonts w:eastAsia="Arial"/>
      <w:noProof/>
      <w:sz w:val="24"/>
      <w:szCs w:val="24"/>
      <w:lang w:val="en-US" w:eastAsia="en-US" w:bidi="ar-SA"/>
    </w:rPr>
  </w:style>
  <w:style w:type="paragraph" w:customStyle="1" w:styleId="Normal">
    <w:name w:val="[Normal]"/>
    <w:rsid w:val="00D934CF"/>
    <w:pPr>
      <w:widowControl w:val="0"/>
    </w:pPr>
    <w:rPr>
      <w:rFonts w:eastAsia="Times New Roman"/>
      <w:noProof/>
      <w:sz w:val="24"/>
      <w:szCs w:val="24"/>
      <w:lang w:val="en-US" w:eastAsia="en-US"/>
    </w:rPr>
  </w:style>
  <w:style w:type="paragraph" w:styleId="a4">
    <w:name w:val="Body Text Indent"/>
    <w:basedOn w:val="a"/>
    <w:link w:val="a5"/>
    <w:rsid w:val="00D934CF"/>
    <w:pPr>
      <w:ind w:firstLine="851"/>
    </w:pPr>
    <w:rPr>
      <w:sz w:val="24"/>
      <w:szCs w:val="24"/>
    </w:rPr>
  </w:style>
  <w:style w:type="character" w:customStyle="1" w:styleId="a5">
    <w:name w:val="Основной текст с отступом Знак"/>
    <w:basedOn w:val="a1"/>
    <w:link w:val="a4"/>
    <w:locked/>
    <w:rsid w:val="00BB2A2F"/>
    <w:rPr>
      <w:rFonts w:eastAsia="Times New Roman"/>
      <w:noProof/>
      <w:sz w:val="24"/>
      <w:szCs w:val="24"/>
      <w:lang w:val="en-US" w:eastAsia="en-US"/>
    </w:rPr>
  </w:style>
  <w:style w:type="paragraph" w:customStyle="1" w:styleId="a6">
    <w:name w:val="Знак"/>
    <w:basedOn w:val="a"/>
    <w:rsid w:val="00D934CF"/>
    <w:pPr>
      <w:spacing w:before="100" w:after="100"/>
    </w:pPr>
    <w:rPr>
      <w:rFonts w:ascii="Tahoma" w:eastAsia="Times New Roman" w:hAnsi="Tahoma" w:cs="Tahoma"/>
    </w:rPr>
  </w:style>
  <w:style w:type="paragraph" w:styleId="21">
    <w:name w:val="Body Text Indent 2"/>
    <w:basedOn w:val="a"/>
    <w:link w:val="22"/>
    <w:rsid w:val="00D934CF"/>
    <w:pPr>
      <w:spacing w:after="120" w:line="480" w:lineRule="auto"/>
      <w:ind w:left="283"/>
    </w:pPr>
    <w:rPr>
      <w:sz w:val="24"/>
      <w:szCs w:val="24"/>
    </w:rPr>
  </w:style>
  <w:style w:type="character" w:customStyle="1" w:styleId="22">
    <w:name w:val="Основной текст с отступом 2 Знак"/>
    <w:basedOn w:val="a1"/>
    <w:link w:val="21"/>
    <w:locked/>
    <w:rsid w:val="00BB2A2F"/>
    <w:rPr>
      <w:rFonts w:eastAsia="Times New Roman"/>
      <w:noProof/>
      <w:sz w:val="24"/>
      <w:szCs w:val="24"/>
      <w:lang w:val="en-US" w:eastAsia="en-US"/>
    </w:rPr>
  </w:style>
  <w:style w:type="paragraph" w:styleId="31">
    <w:name w:val="Body Text Indent 3"/>
    <w:basedOn w:val="a"/>
    <w:link w:val="32"/>
    <w:rsid w:val="00D934CF"/>
    <w:pPr>
      <w:spacing w:after="120"/>
      <w:ind w:left="283"/>
    </w:pPr>
    <w:rPr>
      <w:sz w:val="16"/>
      <w:szCs w:val="16"/>
    </w:rPr>
  </w:style>
  <w:style w:type="paragraph" w:styleId="a7">
    <w:name w:val="Body Text"/>
    <w:basedOn w:val="a"/>
    <w:link w:val="a8"/>
    <w:rsid w:val="00D934CF"/>
    <w:pPr>
      <w:jc w:val="center"/>
    </w:pPr>
    <w:rPr>
      <w:b/>
      <w:bCs/>
      <w:sz w:val="24"/>
      <w:szCs w:val="24"/>
    </w:rPr>
  </w:style>
  <w:style w:type="character" w:customStyle="1" w:styleId="a8">
    <w:name w:val="Основной текст Знак"/>
    <w:basedOn w:val="a1"/>
    <w:link w:val="a7"/>
    <w:locked/>
    <w:rsid w:val="00BB2A2F"/>
    <w:rPr>
      <w:rFonts w:eastAsia="Times New Roman"/>
      <w:b/>
      <w:bCs/>
      <w:noProof/>
      <w:sz w:val="24"/>
      <w:szCs w:val="24"/>
      <w:lang w:val="en-US" w:eastAsia="en-US"/>
    </w:rPr>
  </w:style>
  <w:style w:type="paragraph" w:styleId="a9">
    <w:name w:val="List"/>
    <w:basedOn w:val="a7"/>
    <w:rsid w:val="00D934CF"/>
  </w:style>
  <w:style w:type="paragraph" w:customStyle="1" w:styleId="Style2">
    <w:name w:val="Style2"/>
    <w:basedOn w:val="a"/>
    <w:rsid w:val="00D934CF"/>
    <w:pPr>
      <w:spacing w:line="477" w:lineRule="exact"/>
      <w:jc w:val="both"/>
    </w:pPr>
    <w:rPr>
      <w:sz w:val="24"/>
      <w:szCs w:val="24"/>
    </w:rPr>
  </w:style>
  <w:style w:type="paragraph" w:styleId="aa">
    <w:name w:val="Normal (Web)"/>
    <w:basedOn w:val="a"/>
    <w:rsid w:val="00D934CF"/>
    <w:pPr>
      <w:spacing w:before="100" w:after="100"/>
    </w:pPr>
    <w:rPr>
      <w:sz w:val="24"/>
      <w:szCs w:val="24"/>
    </w:rPr>
  </w:style>
  <w:style w:type="paragraph" w:styleId="ab">
    <w:name w:val="header"/>
    <w:basedOn w:val="a"/>
    <w:link w:val="ac"/>
    <w:rsid w:val="00D934CF"/>
    <w:pPr>
      <w:spacing w:before="100" w:after="100"/>
    </w:pPr>
    <w:rPr>
      <w:sz w:val="24"/>
      <w:szCs w:val="24"/>
    </w:rPr>
  </w:style>
  <w:style w:type="paragraph" w:styleId="33">
    <w:name w:val="Body Text 3"/>
    <w:basedOn w:val="a"/>
    <w:link w:val="34"/>
    <w:rsid w:val="00D934CF"/>
    <w:pPr>
      <w:spacing w:after="120"/>
    </w:pPr>
    <w:rPr>
      <w:sz w:val="16"/>
      <w:szCs w:val="16"/>
    </w:rPr>
  </w:style>
  <w:style w:type="character" w:customStyle="1" w:styleId="34">
    <w:name w:val="Основной текст 3 Знак"/>
    <w:basedOn w:val="a1"/>
    <w:link w:val="33"/>
    <w:locked/>
    <w:rsid w:val="00590302"/>
    <w:rPr>
      <w:rFonts w:eastAsia="Arial"/>
      <w:noProof/>
      <w:sz w:val="16"/>
      <w:szCs w:val="16"/>
      <w:lang w:val="en-US" w:eastAsia="en-US" w:bidi="ar-SA"/>
    </w:rPr>
  </w:style>
  <w:style w:type="paragraph" w:customStyle="1" w:styleId="Style4">
    <w:name w:val="Style4"/>
    <w:basedOn w:val="a"/>
    <w:rsid w:val="00D934CF"/>
    <w:pPr>
      <w:spacing w:line="322" w:lineRule="exact"/>
      <w:jc w:val="both"/>
    </w:pPr>
    <w:rPr>
      <w:rFonts w:ascii="Tahoma" w:eastAsia="Times New Roman" w:hAnsi="Tahoma" w:cs="Tahoma"/>
      <w:sz w:val="24"/>
      <w:szCs w:val="24"/>
    </w:rPr>
  </w:style>
  <w:style w:type="paragraph" w:customStyle="1" w:styleId="ad">
    <w:name w:val="Заголовок"/>
    <w:basedOn w:val="a"/>
    <w:next w:val="a0"/>
    <w:rsid w:val="00D934CF"/>
    <w:pPr>
      <w:keepNext/>
      <w:spacing w:before="240" w:after="120"/>
    </w:pPr>
    <w:rPr>
      <w:rFonts w:ascii="Arial" w:eastAsia="Times New Roman" w:hAnsi="Arial" w:cs="Arial"/>
      <w:sz w:val="28"/>
      <w:szCs w:val="28"/>
    </w:rPr>
  </w:style>
  <w:style w:type="paragraph" w:customStyle="1" w:styleId="11">
    <w:name w:val="Название1"/>
    <w:basedOn w:val="a"/>
    <w:rsid w:val="00D934CF"/>
    <w:pPr>
      <w:spacing w:before="120" w:after="120"/>
    </w:pPr>
    <w:rPr>
      <w:i/>
      <w:iCs/>
      <w:sz w:val="24"/>
      <w:szCs w:val="24"/>
    </w:rPr>
  </w:style>
  <w:style w:type="paragraph" w:customStyle="1" w:styleId="12">
    <w:name w:val="Указатель1"/>
    <w:basedOn w:val="a"/>
    <w:rsid w:val="00D934CF"/>
  </w:style>
  <w:style w:type="paragraph" w:styleId="23">
    <w:name w:val="Body Text 2"/>
    <w:basedOn w:val="a"/>
    <w:link w:val="24"/>
    <w:rsid w:val="00D934CF"/>
    <w:pPr>
      <w:jc w:val="both"/>
    </w:pPr>
    <w:rPr>
      <w:sz w:val="28"/>
      <w:szCs w:val="28"/>
    </w:rPr>
  </w:style>
  <w:style w:type="character" w:customStyle="1" w:styleId="24">
    <w:name w:val="Основной текст 2 Знак"/>
    <w:basedOn w:val="a1"/>
    <w:link w:val="23"/>
    <w:semiHidden/>
    <w:locked/>
    <w:rsid w:val="00BB2A2F"/>
    <w:rPr>
      <w:rFonts w:eastAsia="Times New Roman"/>
      <w:noProof/>
      <w:sz w:val="28"/>
      <w:szCs w:val="28"/>
      <w:lang w:val="en-US" w:eastAsia="en-US"/>
    </w:rPr>
  </w:style>
  <w:style w:type="paragraph" w:customStyle="1" w:styleId="80">
    <w:name w:val="Îñíîâíîé òåêñò (8)"/>
    <w:basedOn w:val="a"/>
    <w:rsid w:val="00D934CF"/>
    <w:pPr>
      <w:spacing w:line="283" w:lineRule="exact"/>
      <w:jc w:val="both"/>
    </w:pPr>
    <w:rPr>
      <w:sz w:val="26"/>
      <w:szCs w:val="26"/>
    </w:rPr>
  </w:style>
  <w:style w:type="paragraph" w:styleId="ae">
    <w:name w:val="footer"/>
    <w:basedOn w:val="a"/>
    <w:link w:val="af"/>
    <w:rsid w:val="00D934CF"/>
    <w:pPr>
      <w:tabs>
        <w:tab w:val="center" w:pos="4535"/>
        <w:tab w:val="right" w:pos="9070"/>
      </w:tabs>
    </w:pPr>
  </w:style>
  <w:style w:type="paragraph" w:styleId="af0">
    <w:name w:val="Title"/>
    <w:basedOn w:val="a"/>
    <w:next w:val="a0"/>
    <w:qFormat/>
    <w:rsid w:val="00D934CF"/>
    <w:pPr>
      <w:spacing w:before="240" w:after="60"/>
      <w:jc w:val="center"/>
    </w:pPr>
    <w:rPr>
      <w:rFonts w:ascii="Arial" w:eastAsia="Times New Roman" w:hAnsi="Arial" w:cs="Arial"/>
      <w:b/>
      <w:bCs/>
      <w:sz w:val="32"/>
      <w:szCs w:val="32"/>
    </w:rPr>
  </w:style>
  <w:style w:type="paragraph" w:styleId="af1">
    <w:name w:val="Subtitle"/>
    <w:basedOn w:val="a"/>
    <w:next w:val="a0"/>
    <w:qFormat/>
    <w:rsid w:val="00D934CF"/>
    <w:pPr>
      <w:jc w:val="center"/>
    </w:pPr>
    <w:rPr>
      <w:b/>
      <w:bCs/>
      <w:sz w:val="24"/>
      <w:szCs w:val="24"/>
    </w:rPr>
  </w:style>
  <w:style w:type="paragraph" w:styleId="af2">
    <w:name w:val="Block Text"/>
    <w:basedOn w:val="a"/>
    <w:rsid w:val="00D934CF"/>
    <w:pPr>
      <w:ind w:firstLine="720"/>
      <w:jc w:val="both"/>
    </w:pPr>
    <w:rPr>
      <w:sz w:val="24"/>
      <w:szCs w:val="24"/>
    </w:rPr>
  </w:style>
  <w:style w:type="paragraph" w:styleId="af3">
    <w:name w:val="Plain Text"/>
    <w:basedOn w:val="a"/>
    <w:rsid w:val="00D934CF"/>
    <w:rPr>
      <w:rFonts w:ascii="Courier New" w:eastAsia="Times New Roman" w:hAnsi="Courier New" w:cs="Courier New"/>
    </w:rPr>
  </w:style>
  <w:style w:type="paragraph" w:customStyle="1" w:styleId="Style16">
    <w:name w:val="Style16"/>
    <w:basedOn w:val="a"/>
    <w:rsid w:val="00D934CF"/>
    <w:pPr>
      <w:spacing w:line="320" w:lineRule="exact"/>
      <w:ind w:firstLine="600"/>
      <w:jc w:val="both"/>
    </w:pPr>
    <w:rPr>
      <w:sz w:val="24"/>
      <w:szCs w:val="24"/>
    </w:rPr>
  </w:style>
  <w:style w:type="paragraph" w:customStyle="1" w:styleId="Style17">
    <w:name w:val="Style17"/>
    <w:basedOn w:val="a"/>
    <w:rsid w:val="00D934CF"/>
    <w:pPr>
      <w:spacing w:line="326" w:lineRule="exact"/>
      <w:ind w:firstLine="902"/>
      <w:jc w:val="both"/>
    </w:pPr>
    <w:rPr>
      <w:sz w:val="24"/>
      <w:szCs w:val="24"/>
    </w:rPr>
  </w:style>
  <w:style w:type="paragraph" w:customStyle="1" w:styleId="af4">
    <w:name w:val="Содержимое таблицы"/>
    <w:basedOn w:val="a"/>
    <w:rsid w:val="00D934CF"/>
  </w:style>
  <w:style w:type="paragraph" w:customStyle="1" w:styleId="af5">
    <w:name w:val="Заголовок таблицы"/>
    <w:basedOn w:val="af4"/>
    <w:rsid w:val="00D934CF"/>
    <w:pPr>
      <w:jc w:val="center"/>
    </w:pPr>
    <w:rPr>
      <w:b/>
      <w:bCs/>
    </w:rPr>
  </w:style>
  <w:style w:type="character" w:customStyle="1" w:styleId="FontStyle12">
    <w:name w:val="Font Style12"/>
    <w:basedOn w:val="a1"/>
    <w:rsid w:val="00D934CF"/>
    <w:rPr>
      <w:rFonts w:ascii="Times New Roman" w:eastAsia="Times New Roman" w:hAnsi="Times New Roman" w:cs="Times New Roman"/>
      <w:b/>
      <w:bCs/>
      <w:i/>
      <w:iCs/>
      <w:sz w:val="22"/>
      <w:szCs w:val="22"/>
    </w:rPr>
  </w:style>
  <w:style w:type="character" w:customStyle="1" w:styleId="FontStyle14">
    <w:name w:val="Font Style14"/>
    <w:basedOn w:val="a1"/>
    <w:rsid w:val="00D934CF"/>
    <w:rPr>
      <w:rFonts w:ascii="Times New Roman" w:eastAsia="Times New Roman" w:hAnsi="Times New Roman" w:cs="Times New Roman"/>
    </w:rPr>
  </w:style>
  <w:style w:type="character" w:customStyle="1" w:styleId="FontStyle13">
    <w:name w:val="Font Style13"/>
    <w:basedOn w:val="a1"/>
    <w:rsid w:val="00D934CF"/>
    <w:rPr>
      <w:rFonts w:ascii="Times New Roman" w:eastAsia="Times New Roman" w:hAnsi="Times New Roman" w:cs="Times New Roman"/>
      <w:i/>
      <w:iCs/>
    </w:rPr>
  </w:style>
  <w:style w:type="character" w:customStyle="1" w:styleId="RTFNum21">
    <w:name w:val="RTF_Num 2 1"/>
    <w:basedOn w:val="a1"/>
    <w:rsid w:val="00D934CF"/>
    <w:rPr>
      <w:rFonts w:ascii="Symbol" w:eastAsia="Times New Roman" w:hAnsi="Symbol" w:cs="Symbol"/>
    </w:rPr>
  </w:style>
  <w:style w:type="character" w:customStyle="1" w:styleId="RTFNum22">
    <w:name w:val="RTF_Num 2 2"/>
    <w:basedOn w:val="a1"/>
    <w:rsid w:val="00D934CF"/>
    <w:rPr>
      <w:rFonts w:ascii="Courier New" w:eastAsia="Times New Roman" w:hAnsi="Courier New" w:cs="Courier New"/>
    </w:rPr>
  </w:style>
  <w:style w:type="character" w:customStyle="1" w:styleId="RTFNum23">
    <w:name w:val="RTF_Num 2 3"/>
    <w:basedOn w:val="a1"/>
    <w:rsid w:val="00D934CF"/>
    <w:rPr>
      <w:rFonts w:ascii="Wingdings" w:eastAsia="Times New Roman" w:hAnsi="Wingdings" w:cs="Wingdings"/>
    </w:rPr>
  </w:style>
  <w:style w:type="character" w:customStyle="1" w:styleId="RTFNum24">
    <w:name w:val="RTF_Num 2 4"/>
    <w:basedOn w:val="a1"/>
    <w:rsid w:val="00D934CF"/>
    <w:rPr>
      <w:rFonts w:ascii="Symbol" w:eastAsia="Times New Roman" w:hAnsi="Symbol" w:cs="Symbol"/>
    </w:rPr>
  </w:style>
  <w:style w:type="character" w:customStyle="1" w:styleId="RTFNum25">
    <w:name w:val="RTF_Num 2 5"/>
    <w:basedOn w:val="a1"/>
    <w:rsid w:val="00D934CF"/>
    <w:rPr>
      <w:rFonts w:ascii="Courier New" w:eastAsia="Times New Roman" w:hAnsi="Courier New" w:cs="Courier New"/>
    </w:rPr>
  </w:style>
  <w:style w:type="character" w:customStyle="1" w:styleId="RTFNum26">
    <w:name w:val="RTF_Num 2 6"/>
    <w:basedOn w:val="a1"/>
    <w:rsid w:val="00D934CF"/>
    <w:rPr>
      <w:rFonts w:ascii="Wingdings" w:eastAsia="Times New Roman" w:hAnsi="Wingdings" w:cs="Wingdings"/>
    </w:rPr>
  </w:style>
  <w:style w:type="character" w:customStyle="1" w:styleId="RTFNum27">
    <w:name w:val="RTF_Num 2 7"/>
    <w:basedOn w:val="a1"/>
    <w:rsid w:val="00D934CF"/>
    <w:rPr>
      <w:rFonts w:ascii="Symbol" w:eastAsia="Times New Roman" w:hAnsi="Symbol" w:cs="Symbol"/>
    </w:rPr>
  </w:style>
  <w:style w:type="character" w:customStyle="1" w:styleId="RTFNum28">
    <w:name w:val="RTF_Num 2 8"/>
    <w:basedOn w:val="a1"/>
    <w:rsid w:val="00D934CF"/>
    <w:rPr>
      <w:rFonts w:ascii="Courier New" w:eastAsia="Times New Roman" w:hAnsi="Courier New" w:cs="Courier New"/>
    </w:rPr>
  </w:style>
  <w:style w:type="character" w:customStyle="1" w:styleId="RTFNum29">
    <w:name w:val="RTF_Num 2 9"/>
    <w:basedOn w:val="a1"/>
    <w:rsid w:val="00D934CF"/>
    <w:rPr>
      <w:rFonts w:ascii="Wingdings" w:eastAsia="Times New Roman" w:hAnsi="Wingdings" w:cs="Wingdings"/>
    </w:rPr>
  </w:style>
  <w:style w:type="character" w:customStyle="1" w:styleId="RTFNum31">
    <w:name w:val="RTF_Num 3 1"/>
    <w:basedOn w:val="a1"/>
    <w:rsid w:val="00D934CF"/>
    <w:rPr>
      <w:rFonts w:ascii="Symbol" w:eastAsia="Times New Roman" w:hAnsi="Symbol" w:cs="Symbol"/>
    </w:rPr>
  </w:style>
  <w:style w:type="character" w:customStyle="1" w:styleId="RTFNum32">
    <w:name w:val="RTF_Num 3 2"/>
    <w:basedOn w:val="a1"/>
    <w:rsid w:val="00D934CF"/>
    <w:rPr>
      <w:rFonts w:ascii="Courier New" w:eastAsia="Times New Roman" w:hAnsi="Courier New" w:cs="Courier New"/>
    </w:rPr>
  </w:style>
  <w:style w:type="character" w:customStyle="1" w:styleId="RTFNum33">
    <w:name w:val="RTF_Num 3 3"/>
    <w:basedOn w:val="a1"/>
    <w:rsid w:val="00D934CF"/>
    <w:rPr>
      <w:rFonts w:ascii="Wingdings" w:eastAsia="Times New Roman" w:hAnsi="Wingdings" w:cs="Wingdings"/>
    </w:rPr>
  </w:style>
  <w:style w:type="character" w:customStyle="1" w:styleId="RTFNum34">
    <w:name w:val="RTF_Num 3 4"/>
    <w:basedOn w:val="a1"/>
    <w:rsid w:val="00D934CF"/>
    <w:rPr>
      <w:rFonts w:ascii="Symbol" w:eastAsia="Times New Roman" w:hAnsi="Symbol" w:cs="Symbol"/>
    </w:rPr>
  </w:style>
  <w:style w:type="character" w:customStyle="1" w:styleId="RTFNum35">
    <w:name w:val="RTF_Num 3 5"/>
    <w:basedOn w:val="a1"/>
    <w:rsid w:val="00D934CF"/>
    <w:rPr>
      <w:rFonts w:ascii="Courier New" w:eastAsia="Times New Roman" w:hAnsi="Courier New" w:cs="Courier New"/>
    </w:rPr>
  </w:style>
  <w:style w:type="character" w:customStyle="1" w:styleId="RTFNum36">
    <w:name w:val="RTF_Num 3 6"/>
    <w:basedOn w:val="a1"/>
    <w:rsid w:val="00D934CF"/>
    <w:rPr>
      <w:rFonts w:ascii="Wingdings" w:eastAsia="Times New Roman" w:hAnsi="Wingdings" w:cs="Wingdings"/>
    </w:rPr>
  </w:style>
  <w:style w:type="character" w:customStyle="1" w:styleId="RTFNum37">
    <w:name w:val="RTF_Num 3 7"/>
    <w:basedOn w:val="a1"/>
    <w:rsid w:val="00D934CF"/>
    <w:rPr>
      <w:rFonts w:ascii="Symbol" w:eastAsia="Times New Roman" w:hAnsi="Symbol" w:cs="Symbol"/>
    </w:rPr>
  </w:style>
  <w:style w:type="character" w:customStyle="1" w:styleId="RTFNum38">
    <w:name w:val="RTF_Num 3 8"/>
    <w:basedOn w:val="a1"/>
    <w:rsid w:val="00D934CF"/>
    <w:rPr>
      <w:rFonts w:ascii="Courier New" w:eastAsia="Times New Roman" w:hAnsi="Courier New" w:cs="Courier New"/>
    </w:rPr>
  </w:style>
  <w:style w:type="character" w:customStyle="1" w:styleId="RTFNum39">
    <w:name w:val="RTF_Num 3 9"/>
    <w:basedOn w:val="a1"/>
    <w:rsid w:val="00D934CF"/>
    <w:rPr>
      <w:rFonts w:ascii="Wingdings" w:eastAsia="Times New Roman" w:hAnsi="Wingdings" w:cs="Wingdings"/>
    </w:rPr>
  </w:style>
  <w:style w:type="character" w:customStyle="1" w:styleId="RTFNum41">
    <w:name w:val="RTF_Num 4 1"/>
    <w:basedOn w:val="a1"/>
    <w:rsid w:val="00D934CF"/>
  </w:style>
  <w:style w:type="character" w:customStyle="1" w:styleId="RTFNum42">
    <w:name w:val="RTF_Num 4 2"/>
    <w:basedOn w:val="a1"/>
    <w:rsid w:val="00D934CF"/>
  </w:style>
  <w:style w:type="character" w:customStyle="1" w:styleId="RTFNum43">
    <w:name w:val="RTF_Num 4 3"/>
    <w:basedOn w:val="a1"/>
    <w:rsid w:val="00D934CF"/>
  </w:style>
  <w:style w:type="character" w:customStyle="1" w:styleId="RTFNum44">
    <w:name w:val="RTF_Num 4 4"/>
    <w:basedOn w:val="a1"/>
    <w:rsid w:val="00D934CF"/>
  </w:style>
  <w:style w:type="character" w:customStyle="1" w:styleId="RTFNum45">
    <w:name w:val="RTF_Num 4 5"/>
    <w:basedOn w:val="a1"/>
    <w:rsid w:val="00D934CF"/>
  </w:style>
  <w:style w:type="character" w:customStyle="1" w:styleId="RTFNum46">
    <w:name w:val="RTF_Num 4 6"/>
    <w:basedOn w:val="a1"/>
    <w:rsid w:val="00D934CF"/>
  </w:style>
  <w:style w:type="character" w:customStyle="1" w:styleId="RTFNum47">
    <w:name w:val="RTF_Num 4 7"/>
    <w:basedOn w:val="a1"/>
    <w:rsid w:val="00D934CF"/>
  </w:style>
  <w:style w:type="character" w:customStyle="1" w:styleId="RTFNum48">
    <w:name w:val="RTF_Num 4 8"/>
    <w:basedOn w:val="a1"/>
    <w:rsid w:val="00D934CF"/>
  </w:style>
  <w:style w:type="character" w:customStyle="1" w:styleId="RTFNum49">
    <w:name w:val="RTF_Num 4 9"/>
    <w:basedOn w:val="a1"/>
    <w:rsid w:val="00D934CF"/>
  </w:style>
  <w:style w:type="character" w:customStyle="1" w:styleId="RTFNum51">
    <w:name w:val="RTF_Num 5 1"/>
    <w:basedOn w:val="a1"/>
    <w:rsid w:val="00D934CF"/>
    <w:rPr>
      <w:rFonts w:ascii="Times New Roman" w:eastAsia="Times New Roman" w:hAnsi="Times New Roman" w:cs="Times New Roman"/>
    </w:rPr>
  </w:style>
  <w:style w:type="character" w:customStyle="1" w:styleId="RTFNum52">
    <w:name w:val="RTF_Num 5 2"/>
    <w:basedOn w:val="a1"/>
    <w:rsid w:val="00D934CF"/>
    <w:rPr>
      <w:rFonts w:ascii="Courier New" w:eastAsia="Times New Roman" w:hAnsi="Courier New" w:cs="Courier New"/>
    </w:rPr>
  </w:style>
  <w:style w:type="character" w:customStyle="1" w:styleId="RTFNum53">
    <w:name w:val="RTF_Num 5 3"/>
    <w:basedOn w:val="a1"/>
    <w:rsid w:val="00D934CF"/>
    <w:rPr>
      <w:rFonts w:ascii="Wingdings" w:eastAsia="Times New Roman" w:hAnsi="Wingdings" w:cs="Wingdings"/>
    </w:rPr>
  </w:style>
  <w:style w:type="character" w:customStyle="1" w:styleId="RTFNum54">
    <w:name w:val="RTF_Num 5 4"/>
    <w:basedOn w:val="a1"/>
    <w:rsid w:val="00D934CF"/>
    <w:rPr>
      <w:rFonts w:ascii="Symbol" w:eastAsia="Times New Roman" w:hAnsi="Symbol" w:cs="Symbol"/>
    </w:rPr>
  </w:style>
  <w:style w:type="character" w:customStyle="1" w:styleId="RTFNum55">
    <w:name w:val="RTF_Num 5 5"/>
    <w:basedOn w:val="a1"/>
    <w:rsid w:val="00D934CF"/>
    <w:rPr>
      <w:rFonts w:ascii="Courier New" w:eastAsia="Times New Roman" w:hAnsi="Courier New" w:cs="Courier New"/>
    </w:rPr>
  </w:style>
  <w:style w:type="character" w:customStyle="1" w:styleId="RTFNum56">
    <w:name w:val="RTF_Num 5 6"/>
    <w:basedOn w:val="a1"/>
    <w:rsid w:val="00D934CF"/>
    <w:rPr>
      <w:rFonts w:ascii="Wingdings" w:eastAsia="Times New Roman" w:hAnsi="Wingdings" w:cs="Wingdings"/>
    </w:rPr>
  </w:style>
  <w:style w:type="character" w:customStyle="1" w:styleId="RTFNum57">
    <w:name w:val="RTF_Num 5 7"/>
    <w:basedOn w:val="a1"/>
    <w:rsid w:val="00D934CF"/>
    <w:rPr>
      <w:rFonts w:ascii="Symbol" w:eastAsia="Times New Roman" w:hAnsi="Symbol" w:cs="Symbol"/>
    </w:rPr>
  </w:style>
  <w:style w:type="character" w:customStyle="1" w:styleId="RTFNum58">
    <w:name w:val="RTF_Num 5 8"/>
    <w:basedOn w:val="a1"/>
    <w:rsid w:val="00D934CF"/>
    <w:rPr>
      <w:rFonts w:ascii="Courier New" w:eastAsia="Times New Roman" w:hAnsi="Courier New" w:cs="Courier New"/>
    </w:rPr>
  </w:style>
  <w:style w:type="character" w:customStyle="1" w:styleId="RTFNum59">
    <w:name w:val="RTF_Num 5 9"/>
    <w:basedOn w:val="a1"/>
    <w:rsid w:val="00D934CF"/>
    <w:rPr>
      <w:rFonts w:ascii="Wingdings" w:eastAsia="Times New Roman" w:hAnsi="Wingdings" w:cs="Wingdings"/>
    </w:rPr>
  </w:style>
  <w:style w:type="character" w:customStyle="1" w:styleId="RTFNum61">
    <w:name w:val="RTF_Num 6 1"/>
    <w:basedOn w:val="a1"/>
    <w:rsid w:val="00D934CF"/>
  </w:style>
  <w:style w:type="character" w:customStyle="1" w:styleId="RTFNum62">
    <w:name w:val="RTF_Num 6 2"/>
    <w:basedOn w:val="a1"/>
    <w:rsid w:val="00D934CF"/>
  </w:style>
  <w:style w:type="character" w:customStyle="1" w:styleId="RTFNum63">
    <w:name w:val="RTF_Num 6 3"/>
    <w:basedOn w:val="a1"/>
    <w:rsid w:val="00D934CF"/>
  </w:style>
  <w:style w:type="character" w:customStyle="1" w:styleId="RTFNum64">
    <w:name w:val="RTF_Num 6 4"/>
    <w:basedOn w:val="a1"/>
    <w:rsid w:val="00D934CF"/>
  </w:style>
  <w:style w:type="character" w:customStyle="1" w:styleId="RTFNum65">
    <w:name w:val="RTF_Num 6 5"/>
    <w:basedOn w:val="a1"/>
    <w:rsid w:val="00D934CF"/>
  </w:style>
  <w:style w:type="character" w:customStyle="1" w:styleId="RTFNum66">
    <w:name w:val="RTF_Num 6 6"/>
    <w:basedOn w:val="a1"/>
    <w:rsid w:val="00D934CF"/>
  </w:style>
  <w:style w:type="character" w:customStyle="1" w:styleId="RTFNum67">
    <w:name w:val="RTF_Num 6 7"/>
    <w:basedOn w:val="a1"/>
    <w:rsid w:val="00D934CF"/>
  </w:style>
  <w:style w:type="character" w:customStyle="1" w:styleId="RTFNum68">
    <w:name w:val="RTF_Num 6 8"/>
    <w:basedOn w:val="a1"/>
    <w:rsid w:val="00D934CF"/>
  </w:style>
  <w:style w:type="character" w:customStyle="1" w:styleId="RTFNum69">
    <w:name w:val="RTF_Num 6 9"/>
    <w:basedOn w:val="a1"/>
    <w:rsid w:val="00D934CF"/>
  </w:style>
  <w:style w:type="character" w:customStyle="1" w:styleId="RTFNum71">
    <w:name w:val="RTF_Num 7 1"/>
    <w:basedOn w:val="a1"/>
    <w:rsid w:val="00D934CF"/>
  </w:style>
  <w:style w:type="character" w:customStyle="1" w:styleId="RTFNum72">
    <w:name w:val="RTF_Num 7 2"/>
    <w:basedOn w:val="a1"/>
    <w:rsid w:val="00D934CF"/>
    <w:rPr>
      <w:rFonts w:ascii="Symbol" w:eastAsia="Times New Roman" w:hAnsi="Symbol" w:cs="Symbol"/>
    </w:rPr>
  </w:style>
  <w:style w:type="character" w:customStyle="1" w:styleId="RTFNum73">
    <w:name w:val="RTF_Num 7 3"/>
    <w:basedOn w:val="a1"/>
    <w:rsid w:val="00D934CF"/>
  </w:style>
  <w:style w:type="character" w:customStyle="1" w:styleId="RTFNum74">
    <w:name w:val="RTF_Num 7 4"/>
    <w:basedOn w:val="a1"/>
    <w:rsid w:val="00D934CF"/>
  </w:style>
  <w:style w:type="character" w:customStyle="1" w:styleId="RTFNum75">
    <w:name w:val="RTF_Num 7 5"/>
    <w:basedOn w:val="a1"/>
    <w:rsid w:val="00D934CF"/>
  </w:style>
  <w:style w:type="character" w:customStyle="1" w:styleId="RTFNum76">
    <w:name w:val="RTF_Num 7 6"/>
    <w:basedOn w:val="a1"/>
    <w:rsid w:val="00D934CF"/>
  </w:style>
  <w:style w:type="character" w:customStyle="1" w:styleId="RTFNum77">
    <w:name w:val="RTF_Num 7 7"/>
    <w:basedOn w:val="a1"/>
    <w:rsid w:val="00D934CF"/>
  </w:style>
  <w:style w:type="character" w:customStyle="1" w:styleId="RTFNum78">
    <w:name w:val="RTF_Num 7 8"/>
    <w:basedOn w:val="a1"/>
    <w:rsid w:val="00D934CF"/>
  </w:style>
  <w:style w:type="character" w:customStyle="1" w:styleId="RTFNum79">
    <w:name w:val="RTF_Num 7 9"/>
    <w:basedOn w:val="a1"/>
    <w:rsid w:val="00D934CF"/>
  </w:style>
  <w:style w:type="character" w:customStyle="1" w:styleId="RTFNum81">
    <w:name w:val="RTF_Num 8 1"/>
    <w:basedOn w:val="a1"/>
    <w:rsid w:val="00D934CF"/>
    <w:rPr>
      <w:rFonts w:ascii="Courier New" w:eastAsia="Times New Roman" w:hAnsi="Courier New" w:cs="Courier New"/>
    </w:rPr>
  </w:style>
  <w:style w:type="character" w:customStyle="1" w:styleId="RTFNum82">
    <w:name w:val="RTF_Num 8 2"/>
    <w:basedOn w:val="a1"/>
    <w:rsid w:val="00D934CF"/>
    <w:rPr>
      <w:rFonts w:ascii="Courier New" w:eastAsia="Times New Roman" w:hAnsi="Courier New" w:cs="Courier New"/>
    </w:rPr>
  </w:style>
  <w:style w:type="character" w:customStyle="1" w:styleId="RTFNum83">
    <w:name w:val="RTF_Num 8 3"/>
    <w:basedOn w:val="a1"/>
    <w:rsid w:val="00D934CF"/>
    <w:rPr>
      <w:rFonts w:ascii="Wingdings" w:eastAsia="Times New Roman" w:hAnsi="Wingdings" w:cs="Wingdings"/>
    </w:rPr>
  </w:style>
  <w:style w:type="character" w:customStyle="1" w:styleId="RTFNum84">
    <w:name w:val="RTF_Num 8 4"/>
    <w:basedOn w:val="a1"/>
    <w:rsid w:val="00D934CF"/>
    <w:rPr>
      <w:rFonts w:ascii="Symbol" w:eastAsia="Times New Roman" w:hAnsi="Symbol" w:cs="Symbol"/>
    </w:rPr>
  </w:style>
  <w:style w:type="character" w:customStyle="1" w:styleId="RTFNum85">
    <w:name w:val="RTF_Num 8 5"/>
    <w:basedOn w:val="a1"/>
    <w:rsid w:val="00D934CF"/>
    <w:rPr>
      <w:rFonts w:ascii="Courier New" w:eastAsia="Times New Roman" w:hAnsi="Courier New" w:cs="Courier New"/>
    </w:rPr>
  </w:style>
  <w:style w:type="character" w:customStyle="1" w:styleId="RTFNum86">
    <w:name w:val="RTF_Num 8 6"/>
    <w:basedOn w:val="a1"/>
    <w:rsid w:val="00D934CF"/>
    <w:rPr>
      <w:rFonts w:ascii="Wingdings" w:eastAsia="Times New Roman" w:hAnsi="Wingdings" w:cs="Wingdings"/>
    </w:rPr>
  </w:style>
  <w:style w:type="character" w:customStyle="1" w:styleId="RTFNum87">
    <w:name w:val="RTF_Num 8 7"/>
    <w:basedOn w:val="a1"/>
    <w:rsid w:val="00D934CF"/>
    <w:rPr>
      <w:rFonts w:ascii="Symbol" w:eastAsia="Times New Roman" w:hAnsi="Symbol" w:cs="Symbol"/>
    </w:rPr>
  </w:style>
  <w:style w:type="character" w:customStyle="1" w:styleId="RTFNum88">
    <w:name w:val="RTF_Num 8 8"/>
    <w:basedOn w:val="a1"/>
    <w:rsid w:val="00D934CF"/>
    <w:rPr>
      <w:rFonts w:ascii="Courier New" w:eastAsia="Times New Roman" w:hAnsi="Courier New" w:cs="Courier New"/>
    </w:rPr>
  </w:style>
  <w:style w:type="character" w:customStyle="1" w:styleId="RTFNum89">
    <w:name w:val="RTF_Num 8 9"/>
    <w:basedOn w:val="a1"/>
    <w:rsid w:val="00D934CF"/>
    <w:rPr>
      <w:rFonts w:ascii="Wingdings" w:eastAsia="Times New Roman" w:hAnsi="Wingdings" w:cs="Wingdings"/>
    </w:rPr>
  </w:style>
  <w:style w:type="character" w:customStyle="1" w:styleId="RTFNum91">
    <w:name w:val="RTF_Num 9 1"/>
    <w:basedOn w:val="a1"/>
    <w:rsid w:val="00D934CF"/>
  </w:style>
  <w:style w:type="character" w:customStyle="1" w:styleId="RTFNum92">
    <w:name w:val="RTF_Num 9 2"/>
    <w:basedOn w:val="a1"/>
    <w:rsid w:val="00D934CF"/>
  </w:style>
  <w:style w:type="character" w:customStyle="1" w:styleId="RTFNum93">
    <w:name w:val="RTF_Num 9 3"/>
    <w:basedOn w:val="a1"/>
    <w:rsid w:val="00D934CF"/>
  </w:style>
  <w:style w:type="character" w:customStyle="1" w:styleId="RTFNum94">
    <w:name w:val="RTF_Num 9 4"/>
    <w:basedOn w:val="a1"/>
    <w:rsid w:val="00D934CF"/>
  </w:style>
  <w:style w:type="character" w:customStyle="1" w:styleId="RTFNum95">
    <w:name w:val="RTF_Num 9 5"/>
    <w:basedOn w:val="a1"/>
    <w:rsid w:val="00D934CF"/>
  </w:style>
  <w:style w:type="character" w:customStyle="1" w:styleId="RTFNum96">
    <w:name w:val="RTF_Num 9 6"/>
    <w:basedOn w:val="a1"/>
    <w:rsid w:val="00D934CF"/>
  </w:style>
  <w:style w:type="character" w:customStyle="1" w:styleId="RTFNum97">
    <w:name w:val="RTF_Num 9 7"/>
    <w:basedOn w:val="a1"/>
    <w:rsid w:val="00D934CF"/>
  </w:style>
  <w:style w:type="character" w:customStyle="1" w:styleId="RTFNum98">
    <w:name w:val="RTF_Num 9 8"/>
    <w:basedOn w:val="a1"/>
    <w:rsid w:val="00D934CF"/>
  </w:style>
  <w:style w:type="character" w:customStyle="1" w:styleId="RTFNum99">
    <w:name w:val="RTF_Num 9 9"/>
    <w:basedOn w:val="a1"/>
    <w:rsid w:val="00D934CF"/>
  </w:style>
  <w:style w:type="character" w:customStyle="1" w:styleId="RTFNum101">
    <w:name w:val="RTF_Num 10 1"/>
    <w:basedOn w:val="a1"/>
    <w:rsid w:val="00D934CF"/>
    <w:rPr>
      <w:rFonts w:ascii="Symbol" w:eastAsia="Times New Roman" w:hAnsi="Symbol" w:cs="Symbol"/>
    </w:rPr>
  </w:style>
  <w:style w:type="character" w:customStyle="1" w:styleId="RTFNum102">
    <w:name w:val="RTF_Num 10 2"/>
    <w:basedOn w:val="a1"/>
    <w:rsid w:val="00D934CF"/>
    <w:rPr>
      <w:rFonts w:ascii="Courier New" w:eastAsia="Times New Roman" w:hAnsi="Courier New" w:cs="Courier New"/>
    </w:rPr>
  </w:style>
  <w:style w:type="character" w:customStyle="1" w:styleId="RTFNum103">
    <w:name w:val="RTF_Num 10 3"/>
    <w:basedOn w:val="a1"/>
    <w:rsid w:val="00D934CF"/>
    <w:rPr>
      <w:rFonts w:ascii="Wingdings" w:eastAsia="Times New Roman" w:hAnsi="Wingdings" w:cs="Wingdings"/>
    </w:rPr>
  </w:style>
  <w:style w:type="character" w:customStyle="1" w:styleId="RTFNum104">
    <w:name w:val="RTF_Num 10 4"/>
    <w:basedOn w:val="a1"/>
    <w:rsid w:val="00D934CF"/>
    <w:rPr>
      <w:rFonts w:ascii="Symbol" w:eastAsia="Times New Roman" w:hAnsi="Symbol" w:cs="Symbol"/>
    </w:rPr>
  </w:style>
  <w:style w:type="character" w:customStyle="1" w:styleId="RTFNum105">
    <w:name w:val="RTF_Num 10 5"/>
    <w:basedOn w:val="a1"/>
    <w:rsid w:val="00D934CF"/>
    <w:rPr>
      <w:rFonts w:ascii="Courier New" w:eastAsia="Times New Roman" w:hAnsi="Courier New" w:cs="Courier New"/>
    </w:rPr>
  </w:style>
  <w:style w:type="character" w:customStyle="1" w:styleId="RTFNum106">
    <w:name w:val="RTF_Num 10 6"/>
    <w:basedOn w:val="a1"/>
    <w:rsid w:val="00D934CF"/>
    <w:rPr>
      <w:rFonts w:ascii="Wingdings" w:eastAsia="Times New Roman" w:hAnsi="Wingdings" w:cs="Wingdings"/>
    </w:rPr>
  </w:style>
  <w:style w:type="character" w:customStyle="1" w:styleId="RTFNum107">
    <w:name w:val="RTF_Num 10 7"/>
    <w:basedOn w:val="a1"/>
    <w:rsid w:val="00D934CF"/>
    <w:rPr>
      <w:rFonts w:ascii="Symbol" w:eastAsia="Times New Roman" w:hAnsi="Symbol" w:cs="Symbol"/>
    </w:rPr>
  </w:style>
  <w:style w:type="character" w:customStyle="1" w:styleId="RTFNum108">
    <w:name w:val="RTF_Num 10 8"/>
    <w:basedOn w:val="a1"/>
    <w:rsid w:val="00D934CF"/>
    <w:rPr>
      <w:rFonts w:ascii="Courier New" w:eastAsia="Times New Roman" w:hAnsi="Courier New" w:cs="Courier New"/>
    </w:rPr>
  </w:style>
  <w:style w:type="character" w:customStyle="1" w:styleId="RTFNum109">
    <w:name w:val="RTF_Num 10 9"/>
    <w:basedOn w:val="a1"/>
    <w:rsid w:val="00D934CF"/>
    <w:rPr>
      <w:rFonts w:ascii="Wingdings" w:eastAsia="Times New Roman" w:hAnsi="Wingdings" w:cs="Wingdings"/>
    </w:rPr>
  </w:style>
  <w:style w:type="character" w:customStyle="1" w:styleId="RTFNum111">
    <w:name w:val="RTF_Num 11 1"/>
    <w:basedOn w:val="a1"/>
    <w:rsid w:val="00D934CF"/>
  </w:style>
  <w:style w:type="character" w:customStyle="1" w:styleId="RTFNum112">
    <w:name w:val="RTF_Num 11 2"/>
    <w:basedOn w:val="a1"/>
    <w:rsid w:val="00D934CF"/>
  </w:style>
  <w:style w:type="character" w:customStyle="1" w:styleId="RTFNum113">
    <w:name w:val="RTF_Num 11 3"/>
    <w:basedOn w:val="a1"/>
    <w:rsid w:val="00D934CF"/>
  </w:style>
  <w:style w:type="character" w:customStyle="1" w:styleId="RTFNum114">
    <w:name w:val="RTF_Num 11 4"/>
    <w:basedOn w:val="a1"/>
    <w:rsid w:val="00D934CF"/>
  </w:style>
  <w:style w:type="character" w:customStyle="1" w:styleId="RTFNum115">
    <w:name w:val="RTF_Num 11 5"/>
    <w:basedOn w:val="a1"/>
    <w:rsid w:val="00D934CF"/>
  </w:style>
  <w:style w:type="character" w:customStyle="1" w:styleId="RTFNum116">
    <w:name w:val="RTF_Num 11 6"/>
    <w:basedOn w:val="a1"/>
    <w:rsid w:val="00D934CF"/>
  </w:style>
  <w:style w:type="character" w:customStyle="1" w:styleId="RTFNum117">
    <w:name w:val="RTF_Num 11 7"/>
    <w:basedOn w:val="a1"/>
    <w:rsid w:val="00D934CF"/>
  </w:style>
  <w:style w:type="character" w:customStyle="1" w:styleId="RTFNum118">
    <w:name w:val="RTF_Num 11 8"/>
    <w:basedOn w:val="a1"/>
    <w:rsid w:val="00D934CF"/>
  </w:style>
  <w:style w:type="character" w:customStyle="1" w:styleId="RTFNum119">
    <w:name w:val="RTF_Num 11 9"/>
    <w:basedOn w:val="a1"/>
    <w:rsid w:val="00D934CF"/>
  </w:style>
  <w:style w:type="character" w:customStyle="1" w:styleId="RTFNum121">
    <w:name w:val="RTF_Num 12 1"/>
    <w:basedOn w:val="a1"/>
    <w:rsid w:val="00D934CF"/>
    <w:rPr>
      <w:rFonts w:ascii="Symbol" w:eastAsia="Times New Roman" w:hAnsi="Symbol" w:cs="Symbol"/>
    </w:rPr>
  </w:style>
  <w:style w:type="character" w:customStyle="1" w:styleId="RTFNum122">
    <w:name w:val="RTF_Num 12 2"/>
    <w:basedOn w:val="a1"/>
    <w:rsid w:val="00D934CF"/>
    <w:rPr>
      <w:rFonts w:ascii="Courier New" w:eastAsia="Times New Roman" w:hAnsi="Courier New" w:cs="Courier New"/>
    </w:rPr>
  </w:style>
  <w:style w:type="character" w:customStyle="1" w:styleId="RTFNum123">
    <w:name w:val="RTF_Num 12 3"/>
    <w:basedOn w:val="a1"/>
    <w:rsid w:val="00D934CF"/>
    <w:rPr>
      <w:rFonts w:ascii="Wingdings" w:eastAsia="Times New Roman" w:hAnsi="Wingdings" w:cs="Wingdings"/>
    </w:rPr>
  </w:style>
  <w:style w:type="character" w:customStyle="1" w:styleId="RTFNum124">
    <w:name w:val="RTF_Num 12 4"/>
    <w:basedOn w:val="a1"/>
    <w:rsid w:val="00D934CF"/>
    <w:rPr>
      <w:rFonts w:ascii="Symbol" w:eastAsia="Times New Roman" w:hAnsi="Symbol" w:cs="Symbol"/>
    </w:rPr>
  </w:style>
  <w:style w:type="character" w:customStyle="1" w:styleId="RTFNum125">
    <w:name w:val="RTF_Num 12 5"/>
    <w:basedOn w:val="a1"/>
    <w:rsid w:val="00D934CF"/>
    <w:rPr>
      <w:rFonts w:ascii="Courier New" w:eastAsia="Times New Roman" w:hAnsi="Courier New" w:cs="Courier New"/>
    </w:rPr>
  </w:style>
  <w:style w:type="character" w:customStyle="1" w:styleId="RTFNum126">
    <w:name w:val="RTF_Num 12 6"/>
    <w:basedOn w:val="a1"/>
    <w:rsid w:val="00D934CF"/>
    <w:rPr>
      <w:rFonts w:ascii="Wingdings" w:eastAsia="Times New Roman" w:hAnsi="Wingdings" w:cs="Wingdings"/>
    </w:rPr>
  </w:style>
  <w:style w:type="character" w:customStyle="1" w:styleId="RTFNum127">
    <w:name w:val="RTF_Num 12 7"/>
    <w:basedOn w:val="a1"/>
    <w:rsid w:val="00D934CF"/>
    <w:rPr>
      <w:rFonts w:ascii="Symbol" w:eastAsia="Times New Roman" w:hAnsi="Symbol" w:cs="Symbol"/>
    </w:rPr>
  </w:style>
  <w:style w:type="character" w:customStyle="1" w:styleId="RTFNum128">
    <w:name w:val="RTF_Num 12 8"/>
    <w:basedOn w:val="a1"/>
    <w:rsid w:val="00D934CF"/>
    <w:rPr>
      <w:rFonts w:ascii="Courier New" w:eastAsia="Times New Roman" w:hAnsi="Courier New" w:cs="Courier New"/>
    </w:rPr>
  </w:style>
  <w:style w:type="character" w:customStyle="1" w:styleId="RTFNum129">
    <w:name w:val="RTF_Num 12 9"/>
    <w:basedOn w:val="a1"/>
    <w:rsid w:val="00D934CF"/>
    <w:rPr>
      <w:rFonts w:ascii="Wingdings" w:eastAsia="Times New Roman" w:hAnsi="Wingdings" w:cs="Wingdings"/>
    </w:rPr>
  </w:style>
  <w:style w:type="character" w:customStyle="1" w:styleId="RTFNum131">
    <w:name w:val="RTF_Num 13 1"/>
    <w:basedOn w:val="a1"/>
    <w:rsid w:val="00D934CF"/>
  </w:style>
  <w:style w:type="character" w:customStyle="1" w:styleId="RTFNum132">
    <w:name w:val="RTF_Num 13 2"/>
    <w:basedOn w:val="a1"/>
    <w:rsid w:val="00D934CF"/>
  </w:style>
  <w:style w:type="character" w:customStyle="1" w:styleId="RTFNum133">
    <w:name w:val="RTF_Num 13 3"/>
    <w:basedOn w:val="a1"/>
    <w:rsid w:val="00D934CF"/>
  </w:style>
  <w:style w:type="character" w:customStyle="1" w:styleId="RTFNum134">
    <w:name w:val="RTF_Num 13 4"/>
    <w:basedOn w:val="a1"/>
    <w:rsid w:val="00D934CF"/>
  </w:style>
  <w:style w:type="character" w:customStyle="1" w:styleId="RTFNum135">
    <w:name w:val="RTF_Num 13 5"/>
    <w:basedOn w:val="a1"/>
    <w:rsid w:val="00D934CF"/>
  </w:style>
  <w:style w:type="character" w:customStyle="1" w:styleId="RTFNum136">
    <w:name w:val="RTF_Num 13 6"/>
    <w:basedOn w:val="a1"/>
    <w:rsid w:val="00D934CF"/>
  </w:style>
  <w:style w:type="character" w:customStyle="1" w:styleId="RTFNum137">
    <w:name w:val="RTF_Num 13 7"/>
    <w:basedOn w:val="a1"/>
    <w:rsid w:val="00D934CF"/>
  </w:style>
  <w:style w:type="character" w:customStyle="1" w:styleId="RTFNum138">
    <w:name w:val="RTF_Num 13 8"/>
    <w:basedOn w:val="a1"/>
    <w:rsid w:val="00D934CF"/>
  </w:style>
  <w:style w:type="character" w:customStyle="1" w:styleId="RTFNum139">
    <w:name w:val="RTF_Num 13 9"/>
    <w:basedOn w:val="a1"/>
    <w:rsid w:val="00D934CF"/>
  </w:style>
  <w:style w:type="character" w:customStyle="1" w:styleId="RTFNum141">
    <w:name w:val="RTF_Num 14 1"/>
    <w:basedOn w:val="a1"/>
    <w:rsid w:val="00D934CF"/>
  </w:style>
  <w:style w:type="character" w:customStyle="1" w:styleId="RTFNum142">
    <w:name w:val="RTF_Num 14 2"/>
    <w:basedOn w:val="a1"/>
    <w:rsid w:val="00D934CF"/>
  </w:style>
  <w:style w:type="character" w:customStyle="1" w:styleId="RTFNum143">
    <w:name w:val="RTF_Num 14 3"/>
    <w:basedOn w:val="a1"/>
    <w:rsid w:val="00D934CF"/>
  </w:style>
  <w:style w:type="character" w:customStyle="1" w:styleId="RTFNum144">
    <w:name w:val="RTF_Num 14 4"/>
    <w:basedOn w:val="a1"/>
    <w:rsid w:val="00D934CF"/>
  </w:style>
  <w:style w:type="character" w:customStyle="1" w:styleId="RTFNum145">
    <w:name w:val="RTF_Num 14 5"/>
    <w:basedOn w:val="a1"/>
    <w:rsid w:val="00D934CF"/>
  </w:style>
  <w:style w:type="character" w:customStyle="1" w:styleId="RTFNum146">
    <w:name w:val="RTF_Num 14 6"/>
    <w:basedOn w:val="a1"/>
    <w:rsid w:val="00D934CF"/>
  </w:style>
  <w:style w:type="character" w:customStyle="1" w:styleId="RTFNum147">
    <w:name w:val="RTF_Num 14 7"/>
    <w:basedOn w:val="a1"/>
    <w:rsid w:val="00D934CF"/>
  </w:style>
  <w:style w:type="character" w:customStyle="1" w:styleId="RTFNum148">
    <w:name w:val="RTF_Num 14 8"/>
    <w:basedOn w:val="a1"/>
    <w:rsid w:val="00D934CF"/>
  </w:style>
  <w:style w:type="character" w:customStyle="1" w:styleId="RTFNum149">
    <w:name w:val="RTF_Num 14 9"/>
    <w:basedOn w:val="a1"/>
    <w:rsid w:val="00D934CF"/>
  </w:style>
  <w:style w:type="character" w:customStyle="1" w:styleId="RTFNum151">
    <w:name w:val="RTF_Num 15 1"/>
    <w:basedOn w:val="a1"/>
    <w:rsid w:val="00D934CF"/>
  </w:style>
  <w:style w:type="character" w:customStyle="1" w:styleId="RTFNum152">
    <w:name w:val="RTF_Num 15 2"/>
    <w:basedOn w:val="a1"/>
    <w:rsid w:val="00D934CF"/>
  </w:style>
  <w:style w:type="character" w:customStyle="1" w:styleId="RTFNum153">
    <w:name w:val="RTF_Num 15 3"/>
    <w:basedOn w:val="a1"/>
    <w:rsid w:val="00D934CF"/>
  </w:style>
  <w:style w:type="character" w:customStyle="1" w:styleId="RTFNum154">
    <w:name w:val="RTF_Num 15 4"/>
    <w:basedOn w:val="a1"/>
    <w:rsid w:val="00D934CF"/>
  </w:style>
  <w:style w:type="character" w:customStyle="1" w:styleId="RTFNum155">
    <w:name w:val="RTF_Num 15 5"/>
    <w:basedOn w:val="a1"/>
    <w:rsid w:val="00D934CF"/>
  </w:style>
  <w:style w:type="character" w:customStyle="1" w:styleId="RTFNum156">
    <w:name w:val="RTF_Num 15 6"/>
    <w:basedOn w:val="a1"/>
    <w:rsid w:val="00D934CF"/>
  </w:style>
  <w:style w:type="character" w:customStyle="1" w:styleId="RTFNum157">
    <w:name w:val="RTF_Num 15 7"/>
    <w:basedOn w:val="a1"/>
    <w:rsid w:val="00D934CF"/>
  </w:style>
  <w:style w:type="character" w:customStyle="1" w:styleId="RTFNum158">
    <w:name w:val="RTF_Num 15 8"/>
    <w:basedOn w:val="a1"/>
    <w:rsid w:val="00D934CF"/>
  </w:style>
  <w:style w:type="character" w:customStyle="1" w:styleId="RTFNum159">
    <w:name w:val="RTF_Num 15 9"/>
    <w:basedOn w:val="a1"/>
    <w:rsid w:val="00D934CF"/>
  </w:style>
  <w:style w:type="character" w:customStyle="1" w:styleId="RTFNum161">
    <w:name w:val="RTF_Num 16 1"/>
    <w:basedOn w:val="a1"/>
    <w:rsid w:val="00D934CF"/>
    <w:rPr>
      <w:rFonts w:ascii="Symbol" w:eastAsia="Times New Roman" w:hAnsi="Symbol" w:cs="Symbol"/>
    </w:rPr>
  </w:style>
  <w:style w:type="character" w:customStyle="1" w:styleId="RTFNum162">
    <w:name w:val="RTF_Num 16 2"/>
    <w:basedOn w:val="a1"/>
    <w:rsid w:val="00D934CF"/>
    <w:rPr>
      <w:rFonts w:ascii="Courier New" w:eastAsia="Times New Roman" w:hAnsi="Courier New" w:cs="Courier New"/>
    </w:rPr>
  </w:style>
  <w:style w:type="character" w:customStyle="1" w:styleId="RTFNum163">
    <w:name w:val="RTF_Num 16 3"/>
    <w:basedOn w:val="a1"/>
    <w:rsid w:val="00D934CF"/>
    <w:rPr>
      <w:rFonts w:ascii="Wingdings" w:eastAsia="Times New Roman" w:hAnsi="Wingdings" w:cs="Wingdings"/>
    </w:rPr>
  </w:style>
  <w:style w:type="character" w:customStyle="1" w:styleId="RTFNum164">
    <w:name w:val="RTF_Num 16 4"/>
    <w:basedOn w:val="a1"/>
    <w:rsid w:val="00D934CF"/>
    <w:rPr>
      <w:rFonts w:ascii="Symbol" w:eastAsia="Times New Roman" w:hAnsi="Symbol" w:cs="Symbol"/>
    </w:rPr>
  </w:style>
  <w:style w:type="character" w:customStyle="1" w:styleId="RTFNum165">
    <w:name w:val="RTF_Num 16 5"/>
    <w:basedOn w:val="a1"/>
    <w:rsid w:val="00D934CF"/>
    <w:rPr>
      <w:rFonts w:ascii="Courier New" w:eastAsia="Times New Roman" w:hAnsi="Courier New" w:cs="Courier New"/>
    </w:rPr>
  </w:style>
  <w:style w:type="character" w:customStyle="1" w:styleId="RTFNum166">
    <w:name w:val="RTF_Num 16 6"/>
    <w:basedOn w:val="a1"/>
    <w:rsid w:val="00D934CF"/>
    <w:rPr>
      <w:rFonts w:ascii="Wingdings" w:eastAsia="Times New Roman" w:hAnsi="Wingdings" w:cs="Wingdings"/>
    </w:rPr>
  </w:style>
  <w:style w:type="character" w:customStyle="1" w:styleId="RTFNum167">
    <w:name w:val="RTF_Num 16 7"/>
    <w:basedOn w:val="a1"/>
    <w:rsid w:val="00D934CF"/>
    <w:rPr>
      <w:rFonts w:ascii="Symbol" w:eastAsia="Times New Roman" w:hAnsi="Symbol" w:cs="Symbol"/>
    </w:rPr>
  </w:style>
  <w:style w:type="character" w:customStyle="1" w:styleId="RTFNum168">
    <w:name w:val="RTF_Num 16 8"/>
    <w:basedOn w:val="a1"/>
    <w:rsid w:val="00D934CF"/>
    <w:rPr>
      <w:rFonts w:ascii="Courier New" w:eastAsia="Times New Roman" w:hAnsi="Courier New" w:cs="Courier New"/>
    </w:rPr>
  </w:style>
  <w:style w:type="character" w:customStyle="1" w:styleId="RTFNum169">
    <w:name w:val="RTF_Num 16 9"/>
    <w:basedOn w:val="a1"/>
    <w:rsid w:val="00D934CF"/>
    <w:rPr>
      <w:rFonts w:ascii="Wingdings" w:eastAsia="Times New Roman" w:hAnsi="Wingdings" w:cs="Wingdings"/>
    </w:rPr>
  </w:style>
  <w:style w:type="character" w:customStyle="1" w:styleId="RTFNum171">
    <w:name w:val="RTF_Num 17 1"/>
    <w:basedOn w:val="a1"/>
    <w:rsid w:val="00D934CF"/>
  </w:style>
  <w:style w:type="character" w:customStyle="1" w:styleId="RTFNum172">
    <w:name w:val="RTF_Num 17 2"/>
    <w:basedOn w:val="a1"/>
    <w:rsid w:val="00D934CF"/>
  </w:style>
  <w:style w:type="character" w:customStyle="1" w:styleId="RTFNum173">
    <w:name w:val="RTF_Num 17 3"/>
    <w:basedOn w:val="a1"/>
    <w:rsid w:val="00D934CF"/>
  </w:style>
  <w:style w:type="character" w:customStyle="1" w:styleId="RTFNum174">
    <w:name w:val="RTF_Num 17 4"/>
    <w:basedOn w:val="a1"/>
    <w:rsid w:val="00D934CF"/>
  </w:style>
  <w:style w:type="character" w:customStyle="1" w:styleId="RTFNum175">
    <w:name w:val="RTF_Num 17 5"/>
    <w:basedOn w:val="a1"/>
    <w:rsid w:val="00D934CF"/>
  </w:style>
  <w:style w:type="character" w:customStyle="1" w:styleId="RTFNum176">
    <w:name w:val="RTF_Num 17 6"/>
    <w:basedOn w:val="a1"/>
    <w:rsid w:val="00D934CF"/>
  </w:style>
  <w:style w:type="character" w:customStyle="1" w:styleId="RTFNum177">
    <w:name w:val="RTF_Num 17 7"/>
    <w:basedOn w:val="a1"/>
    <w:rsid w:val="00D934CF"/>
  </w:style>
  <w:style w:type="character" w:customStyle="1" w:styleId="RTFNum178">
    <w:name w:val="RTF_Num 17 8"/>
    <w:basedOn w:val="a1"/>
    <w:rsid w:val="00D934CF"/>
  </w:style>
  <w:style w:type="character" w:customStyle="1" w:styleId="RTFNum179">
    <w:name w:val="RTF_Num 17 9"/>
    <w:basedOn w:val="a1"/>
    <w:rsid w:val="00D934CF"/>
  </w:style>
  <w:style w:type="character" w:customStyle="1" w:styleId="RTFNum181">
    <w:name w:val="RTF_Num 18 1"/>
    <w:basedOn w:val="a1"/>
    <w:rsid w:val="00D934CF"/>
    <w:rPr>
      <w:rFonts w:ascii="Times New Roman" w:eastAsia="Times New Roman" w:hAnsi="Times New Roman" w:cs="Times New Roman"/>
    </w:rPr>
  </w:style>
  <w:style w:type="character" w:customStyle="1" w:styleId="RTFNum182">
    <w:name w:val="RTF_Num 18 2"/>
    <w:basedOn w:val="a1"/>
    <w:rsid w:val="00D934CF"/>
    <w:rPr>
      <w:rFonts w:ascii="Courier New" w:eastAsia="Times New Roman" w:hAnsi="Courier New" w:cs="Courier New"/>
    </w:rPr>
  </w:style>
  <w:style w:type="character" w:customStyle="1" w:styleId="RTFNum183">
    <w:name w:val="RTF_Num 18 3"/>
    <w:basedOn w:val="a1"/>
    <w:rsid w:val="00D934CF"/>
    <w:rPr>
      <w:rFonts w:ascii="Wingdings" w:eastAsia="Times New Roman" w:hAnsi="Wingdings" w:cs="Wingdings"/>
    </w:rPr>
  </w:style>
  <w:style w:type="character" w:customStyle="1" w:styleId="RTFNum184">
    <w:name w:val="RTF_Num 18 4"/>
    <w:basedOn w:val="a1"/>
    <w:rsid w:val="00D934CF"/>
    <w:rPr>
      <w:rFonts w:ascii="Symbol" w:eastAsia="Times New Roman" w:hAnsi="Symbol" w:cs="Symbol"/>
    </w:rPr>
  </w:style>
  <w:style w:type="character" w:customStyle="1" w:styleId="RTFNum185">
    <w:name w:val="RTF_Num 18 5"/>
    <w:basedOn w:val="a1"/>
    <w:rsid w:val="00D934CF"/>
    <w:rPr>
      <w:rFonts w:ascii="Courier New" w:eastAsia="Times New Roman" w:hAnsi="Courier New" w:cs="Courier New"/>
    </w:rPr>
  </w:style>
  <w:style w:type="character" w:customStyle="1" w:styleId="RTFNum186">
    <w:name w:val="RTF_Num 18 6"/>
    <w:basedOn w:val="a1"/>
    <w:rsid w:val="00D934CF"/>
    <w:rPr>
      <w:rFonts w:ascii="Wingdings" w:eastAsia="Times New Roman" w:hAnsi="Wingdings" w:cs="Wingdings"/>
    </w:rPr>
  </w:style>
  <w:style w:type="character" w:customStyle="1" w:styleId="RTFNum187">
    <w:name w:val="RTF_Num 18 7"/>
    <w:basedOn w:val="a1"/>
    <w:rsid w:val="00D934CF"/>
    <w:rPr>
      <w:rFonts w:ascii="Symbol" w:eastAsia="Times New Roman" w:hAnsi="Symbol" w:cs="Symbol"/>
    </w:rPr>
  </w:style>
  <w:style w:type="character" w:customStyle="1" w:styleId="RTFNum188">
    <w:name w:val="RTF_Num 18 8"/>
    <w:basedOn w:val="a1"/>
    <w:rsid w:val="00D934CF"/>
    <w:rPr>
      <w:rFonts w:ascii="Courier New" w:eastAsia="Times New Roman" w:hAnsi="Courier New" w:cs="Courier New"/>
    </w:rPr>
  </w:style>
  <w:style w:type="character" w:customStyle="1" w:styleId="RTFNum189">
    <w:name w:val="RTF_Num 18 9"/>
    <w:basedOn w:val="a1"/>
    <w:rsid w:val="00D934CF"/>
    <w:rPr>
      <w:rFonts w:ascii="Wingdings" w:eastAsia="Times New Roman" w:hAnsi="Wingdings" w:cs="Wingdings"/>
    </w:rPr>
  </w:style>
  <w:style w:type="character" w:customStyle="1" w:styleId="RTFNum191">
    <w:name w:val="RTF_Num 19 1"/>
    <w:basedOn w:val="a1"/>
    <w:rsid w:val="00D934CF"/>
  </w:style>
  <w:style w:type="character" w:customStyle="1" w:styleId="RTFNum192">
    <w:name w:val="RTF_Num 19 2"/>
    <w:basedOn w:val="a1"/>
    <w:rsid w:val="00D934CF"/>
  </w:style>
  <w:style w:type="character" w:customStyle="1" w:styleId="RTFNum193">
    <w:name w:val="RTF_Num 19 3"/>
    <w:basedOn w:val="a1"/>
    <w:rsid w:val="00D934CF"/>
  </w:style>
  <w:style w:type="character" w:customStyle="1" w:styleId="RTFNum194">
    <w:name w:val="RTF_Num 19 4"/>
    <w:basedOn w:val="a1"/>
    <w:rsid w:val="00D934CF"/>
  </w:style>
  <w:style w:type="character" w:customStyle="1" w:styleId="RTFNum195">
    <w:name w:val="RTF_Num 19 5"/>
    <w:basedOn w:val="a1"/>
    <w:rsid w:val="00D934CF"/>
  </w:style>
  <w:style w:type="character" w:customStyle="1" w:styleId="RTFNum196">
    <w:name w:val="RTF_Num 19 6"/>
    <w:basedOn w:val="a1"/>
    <w:rsid w:val="00D934CF"/>
  </w:style>
  <w:style w:type="character" w:customStyle="1" w:styleId="RTFNum197">
    <w:name w:val="RTF_Num 19 7"/>
    <w:basedOn w:val="a1"/>
    <w:rsid w:val="00D934CF"/>
  </w:style>
  <w:style w:type="character" w:customStyle="1" w:styleId="RTFNum198">
    <w:name w:val="RTF_Num 19 8"/>
    <w:basedOn w:val="a1"/>
    <w:rsid w:val="00D934CF"/>
  </w:style>
  <w:style w:type="character" w:customStyle="1" w:styleId="RTFNum199">
    <w:name w:val="RTF_Num 19 9"/>
    <w:basedOn w:val="a1"/>
    <w:rsid w:val="00D934CF"/>
  </w:style>
  <w:style w:type="character" w:customStyle="1" w:styleId="200">
    <w:name w:val="Çíàê Çíàê20"/>
    <w:basedOn w:val="a1"/>
    <w:rsid w:val="00D934CF"/>
  </w:style>
  <w:style w:type="character" w:customStyle="1" w:styleId="Heading2Char">
    <w:name w:val="Heading 2 Char"/>
    <w:basedOn w:val="a1"/>
    <w:rsid w:val="00D934CF"/>
  </w:style>
  <w:style w:type="character" w:customStyle="1" w:styleId="Heading3Char">
    <w:name w:val="Heading 3 Char"/>
    <w:basedOn w:val="a1"/>
    <w:rsid w:val="00D934CF"/>
  </w:style>
  <w:style w:type="character" w:customStyle="1" w:styleId="BodyTextIndentChar1">
    <w:name w:val="Body Text Indent Char1"/>
    <w:basedOn w:val="a1"/>
    <w:rsid w:val="00D934CF"/>
  </w:style>
  <w:style w:type="character" w:customStyle="1" w:styleId="BodyTextChar">
    <w:name w:val="Body Text Char"/>
    <w:basedOn w:val="a1"/>
    <w:rsid w:val="00D934CF"/>
    <w:rPr>
      <w:b/>
      <w:bCs/>
    </w:rPr>
  </w:style>
  <w:style w:type="character" w:customStyle="1" w:styleId="13">
    <w:name w:val="Çíàê Çíàê1"/>
    <w:basedOn w:val="a1"/>
    <w:rsid w:val="00D934CF"/>
    <w:rPr>
      <w:sz w:val="28"/>
      <w:szCs w:val="28"/>
    </w:rPr>
  </w:style>
  <w:style w:type="character" w:customStyle="1" w:styleId="81">
    <w:name w:val="Îñíîâíîé òåêñò (8)_"/>
    <w:basedOn w:val="a1"/>
    <w:rsid w:val="00D934CF"/>
    <w:rPr>
      <w:sz w:val="26"/>
      <w:szCs w:val="26"/>
    </w:rPr>
  </w:style>
  <w:style w:type="character" w:customStyle="1" w:styleId="apple-converted-space">
    <w:name w:val="apple-converted-space"/>
    <w:basedOn w:val="a1"/>
    <w:rsid w:val="00D934CF"/>
  </w:style>
  <w:style w:type="character" w:customStyle="1" w:styleId="BodyText3Char">
    <w:name w:val="Body Text 3 Char"/>
    <w:basedOn w:val="a1"/>
    <w:rsid w:val="00D934CF"/>
    <w:rPr>
      <w:sz w:val="16"/>
      <w:szCs w:val="16"/>
    </w:rPr>
  </w:style>
  <w:style w:type="character" w:customStyle="1" w:styleId="BodyTextIndent2Char">
    <w:name w:val="Body Text Indent 2 Char"/>
    <w:basedOn w:val="a1"/>
    <w:rsid w:val="00D934CF"/>
  </w:style>
  <w:style w:type="character" w:customStyle="1" w:styleId="Normal0">
    <w:name w:val="Normal Çíàê"/>
    <w:basedOn w:val="a1"/>
    <w:rsid w:val="00D934CF"/>
  </w:style>
  <w:style w:type="character" w:customStyle="1" w:styleId="num">
    <w:name w:val="num"/>
    <w:basedOn w:val="a1"/>
    <w:rsid w:val="00D934CF"/>
  </w:style>
  <w:style w:type="character" w:styleId="af6">
    <w:name w:val="Hyperlink"/>
    <w:basedOn w:val="a1"/>
    <w:rsid w:val="00D934CF"/>
    <w:rPr>
      <w:color w:val="0000FF"/>
      <w:u w:val="single"/>
    </w:rPr>
  </w:style>
  <w:style w:type="character" w:customStyle="1" w:styleId="af7">
    <w:name w:val="Îñíîâíîé òåêñò Çíàê"/>
    <w:basedOn w:val="a1"/>
    <w:rsid w:val="00D934CF"/>
    <w:rPr>
      <w:b/>
      <w:bCs/>
    </w:rPr>
  </w:style>
  <w:style w:type="character" w:styleId="af8">
    <w:name w:val="FollowedHyperlink"/>
    <w:basedOn w:val="a1"/>
    <w:rsid w:val="00D934CF"/>
    <w:rPr>
      <w:color w:val="800080"/>
      <w:u w:val="single"/>
    </w:rPr>
  </w:style>
  <w:style w:type="character" w:customStyle="1" w:styleId="120">
    <w:name w:val="Çíàê Çíàê12"/>
    <w:basedOn w:val="a1"/>
    <w:rsid w:val="00D934CF"/>
  </w:style>
  <w:style w:type="character" w:customStyle="1" w:styleId="FontStyle34">
    <w:name w:val="Font Style34"/>
    <w:basedOn w:val="a1"/>
    <w:rsid w:val="00D934CF"/>
    <w:rPr>
      <w:rFonts w:ascii="Times New Roman" w:eastAsia="Times New Roman" w:hAnsi="Times New Roman" w:cs="Times New Roman"/>
    </w:rPr>
  </w:style>
  <w:style w:type="character" w:styleId="af9">
    <w:name w:val="page number"/>
    <w:basedOn w:val="a1"/>
    <w:rsid w:val="00D934CF"/>
  </w:style>
  <w:style w:type="character" w:customStyle="1" w:styleId="110">
    <w:name w:val="Çíàê Çíàê11"/>
    <w:basedOn w:val="a1"/>
    <w:rsid w:val="00D934CF"/>
  </w:style>
  <w:style w:type="paragraph" w:customStyle="1" w:styleId="FR2">
    <w:name w:val="FR2"/>
    <w:basedOn w:val="Normal"/>
    <w:rsid w:val="00D934CF"/>
    <w:pPr>
      <w:ind w:left="40"/>
      <w:jc w:val="center"/>
    </w:pPr>
    <w:rPr>
      <w:rFonts w:ascii="Roman 10cpi" w:hAnsi="Roman 10cpi" w:cs="Roman 10cpi"/>
      <w:b/>
      <w:bCs/>
      <w:i/>
      <w:iCs/>
      <w:sz w:val="28"/>
      <w:szCs w:val="28"/>
    </w:rPr>
  </w:style>
  <w:style w:type="table" w:styleId="afa">
    <w:name w:val="Table Grid"/>
    <w:basedOn w:val="a2"/>
    <w:rsid w:val="00422C0F"/>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No Spacing"/>
    <w:qFormat/>
    <w:rsid w:val="006F26D8"/>
    <w:rPr>
      <w:rFonts w:ascii="Calibri" w:eastAsia="Times New Roman" w:hAnsi="Calibri" w:cs="Calibri"/>
      <w:sz w:val="22"/>
      <w:szCs w:val="22"/>
    </w:rPr>
  </w:style>
  <w:style w:type="character" w:customStyle="1" w:styleId="FontStyle11">
    <w:name w:val="Font Style11"/>
    <w:basedOn w:val="a1"/>
    <w:rsid w:val="003A40C0"/>
    <w:rPr>
      <w:rFonts w:ascii="Times New Roman" w:hAnsi="Times New Roman" w:cs="Times New Roman"/>
      <w:sz w:val="26"/>
      <w:szCs w:val="26"/>
    </w:rPr>
  </w:style>
  <w:style w:type="character" w:customStyle="1" w:styleId="82">
    <w:name w:val="Основной текст (8)_"/>
    <w:basedOn w:val="a1"/>
    <w:link w:val="83"/>
    <w:locked/>
    <w:rsid w:val="00BB2A2F"/>
    <w:rPr>
      <w:sz w:val="26"/>
      <w:szCs w:val="26"/>
    </w:rPr>
  </w:style>
  <w:style w:type="paragraph" w:customStyle="1" w:styleId="83">
    <w:name w:val="Основной текст (8)"/>
    <w:basedOn w:val="a"/>
    <w:link w:val="82"/>
    <w:rsid w:val="00BB2A2F"/>
    <w:pPr>
      <w:widowControl/>
      <w:shd w:val="clear" w:color="auto" w:fill="FFFFFF"/>
      <w:spacing w:line="283" w:lineRule="exact"/>
      <w:jc w:val="both"/>
    </w:pPr>
    <w:rPr>
      <w:rFonts w:eastAsia="Times New Roman"/>
      <w:sz w:val="26"/>
      <w:szCs w:val="26"/>
      <w:lang w:val="ru-RU" w:eastAsia="ru-RU"/>
    </w:rPr>
  </w:style>
  <w:style w:type="character" w:customStyle="1" w:styleId="121">
    <w:name w:val="Знак Знак12"/>
    <w:basedOn w:val="a1"/>
    <w:locked/>
    <w:rsid w:val="00BB2A2F"/>
    <w:rPr>
      <w:sz w:val="24"/>
      <w:szCs w:val="24"/>
      <w:lang w:val="ru-RU" w:eastAsia="ru-RU"/>
    </w:rPr>
  </w:style>
  <w:style w:type="character" w:styleId="afc">
    <w:name w:val="Strong"/>
    <w:basedOn w:val="a1"/>
    <w:qFormat/>
    <w:rsid w:val="00BB2A2F"/>
    <w:rPr>
      <w:b/>
      <w:bCs/>
    </w:rPr>
  </w:style>
  <w:style w:type="character" w:customStyle="1" w:styleId="60">
    <w:name w:val="Знак Знак6"/>
    <w:basedOn w:val="a1"/>
    <w:locked/>
    <w:rsid w:val="00590302"/>
    <w:rPr>
      <w:rFonts w:ascii="Arial" w:hAnsi="Arial" w:cs="Arial"/>
      <w:b/>
      <w:bCs/>
      <w:noProof/>
      <w:kern w:val="32"/>
      <w:sz w:val="32"/>
      <w:szCs w:val="32"/>
      <w:lang w:val="en-US" w:eastAsia="en-US" w:bidi="ar-SA"/>
    </w:rPr>
  </w:style>
  <w:style w:type="character" w:customStyle="1" w:styleId="51">
    <w:name w:val="Знак Знак5"/>
    <w:basedOn w:val="a1"/>
    <w:locked/>
    <w:rsid w:val="00590302"/>
    <w:rPr>
      <w:sz w:val="24"/>
      <w:szCs w:val="24"/>
      <w:lang w:val="ru-RU" w:eastAsia="ru-RU" w:bidi="ar-SA"/>
    </w:rPr>
  </w:style>
  <w:style w:type="paragraph" w:customStyle="1" w:styleId="100">
    <w:name w:val="Стиль10"/>
    <w:basedOn w:val="a"/>
    <w:rsid w:val="00590302"/>
    <w:pPr>
      <w:tabs>
        <w:tab w:val="num" w:pos="432"/>
      </w:tabs>
      <w:ind w:left="432" w:hanging="432"/>
      <w:jc w:val="both"/>
    </w:pPr>
    <w:rPr>
      <w:rFonts w:eastAsia="Times New Roman"/>
      <w:sz w:val="28"/>
      <w:szCs w:val="28"/>
    </w:rPr>
  </w:style>
  <w:style w:type="character" w:customStyle="1" w:styleId="25">
    <w:name w:val="Знак Знак2"/>
    <w:basedOn w:val="a1"/>
    <w:locked/>
    <w:rsid w:val="00590302"/>
    <w:rPr>
      <w:noProof/>
      <w:lang w:val="en-US" w:eastAsia="en-US" w:bidi="ar-SA"/>
    </w:rPr>
  </w:style>
  <w:style w:type="character" w:customStyle="1" w:styleId="FontStyle17">
    <w:name w:val="Font Style17"/>
    <w:basedOn w:val="a1"/>
    <w:rsid w:val="00590302"/>
    <w:rPr>
      <w:rFonts w:ascii="Times New Roman" w:hAnsi="Times New Roman" w:cs="Times New Roman"/>
      <w:sz w:val="22"/>
      <w:szCs w:val="22"/>
    </w:rPr>
  </w:style>
  <w:style w:type="paragraph" w:styleId="afd">
    <w:name w:val="List Paragraph"/>
    <w:basedOn w:val="a"/>
    <w:uiPriority w:val="34"/>
    <w:qFormat/>
    <w:rsid w:val="00590302"/>
    <w:pPr>
      <w:widowControl/>
      <w:spacing w:after="200" w:line="276" w:lineRule="auto"/>
      <w:ind w:left="720"/>
      <w:contextualSpacing/>
    </w:pPr>
    <w:rPr>
      <w:rFonts w:ascii="Calibri" w:eastAsia="Calibri" w:hAnsi="Calibri"/>
      <w:noProof w:val="0"/>
      <w:sz w:val="22"/>
      <w:szCs w:val="22"/>
      <w:lang w:val="ru-RU"/>
    </w:rPr>
  </w:style>
  <w:style w:type="paragraph" w:customStyle="1" w:styleId="310">
    <w:name w:val="Основной текст с отступом 31"/>
    <w:basedOn w:val="a"/>
    <w:uiPriority w:val="99"/>
    <w:rsid w:val="00590302"/>
    <w:pPr>
      <w:overflowPunct w:val="0"/>
      <w:autoSpaceDE w:val="0"/>
      <w:autoSpaceDN w:val="0"/>
      <w:adjustRightInd w:val="0"/>
      <w:spacing w:before="120" w:line="360" w:lineRule="exact"/>
      <w:ind w:firstLine="720"/>
      <w:jc w:val="both"/>
      <w:textAlignment w:val="baseline"/>
    </w:pPr>
    <w:rPr>
      <w:rFonts w:eastAsia="Times New Roman"/>
      <w:noProof w:val="0"/>
      <w:sz w:val="24"/>
      <w:lang w:val="ru-RU" w:eastAsia="ru-RU"/>
    </w:rPr>
  </w:style>
  <w:style w:type="paragraph" w:customStyle="1" w:styleId="111">
    <w:name w:val="Знак Знак Знак Знак1 Знак Знак Знак1 Знак Знак Знак Знак Знак Знак Знак"/>
    <w:basedOn w:val="a"/>
    <w:rsid w:val="00590302"/>
    <w:pPr>
      <w:widowControl/>
      <w:spacing w:after="160" w:line="240" w:lineRule="exact"/>
    </w:pPr>
    <w:rPr>
      <w:rFonts w:ascii="Arial" w:eastAsia="Times New Roman" w:hAnsi="Arial" w:cs="Arial"/>
      <w:lang w:val="ru-RU" w:eastAsia="ru-RU"/>
    </w:rPr>
  </w:style>
  <w:style w:type="paragraph" w:customStyle="1" w:styleId="210">
    <w:name w:val="Основной текст 21"/>
    <w:basedOn w:val="a"/>
    <w:rsid w:val="00590302"/>
    <w:pPr>
      <w:widowControl/>
      <w:overflowPunct w:val="0"/>
      <w:autoSpaceDE w:val="0"/>
      <w:autoSpaceDN w:val="0"/>
      <w:adjustRightInd w:val="0"/>
      <w:spacing w:after="120"/>
      <w:ind w:left="283"/>
      <w:textAlignment w:val="baseline"/>
    </w:pPr>
    <w:rPr>
      <w:rFonts w:eastAsia="Times New Roman"/>
      <w:noProof w:val="0"/>
      <w:lang w:val="ru-RU" w:eastAsia="ru-RU"/>
    </w:rPr>
  </w:style>
  <w:style w:type="paragraph" w:customStyle="1" w:styleId="formattexttopleveltext">
    <w:name w:val="formattext topleveltext"/>
    <w:basedOn w:val="a"/>
    <w:rsid w:val="00590302"/>
    <w:pPr>
      <w:widowControl/>
      <w:spacing w:before="100" w:beforeAutospacing="1" w:after="100" w:afterAutospacing="1"/>
    </w:pPr>
    <w:rPr>
      <w:rFonts w:eastAsia="Times New Roman"/>
      <w:noProof w:val="0"/>
      <w:sz w:val="24"/>
      <w:szCs w:val="24"/>
      <w:lang w:val="ru-RU" w:eastAsia="ru-RU"/>
    </w:rPr>
  </w:style>
  <w:style w:type="paragraph" w:styleId="afe">
    <w:name w:val="Balloon Text"/>
    <w:basedOn w:val="a"/>
    <w:link w:val="aff"/>
    <w:rsid w:val="006764C1"/>
    <w:rPr>
      <w:rFonts w:ascii="Tahoma" w:hAnsi="Tahoma" w:cs="Tahoma"/>
      <w:sz w:val="16"/>
      <w:szCs w:val="16"/>
    </w:rPr>
  </w:style>
  <w:style w:type="character" w:customStyle="1" w:styleId="aff">
    <w:name w:val="Текст выноски Знак"/>
    <w:basedOn w:val="a1"/>
    <w:link w:val="afe"/>
    <w:rsid w:val="006764C1"/>
    <w:rPr>
      <w:rFonts w:ascii="Tahoma" w:hAnsi="Tahoma" w:cs="Tahoma"/>
      <w:noProof/>
      <w:sz w:val="16"/>
      <w:szCs w:val="16"/>
      <w:lang w:val="en-US" w:eastAsia="en-US"/>
    </w:rPr>
  </w:style>
  <w:style w:type="paragraph" w:customStyle="1" w:styleId="aff0">
    <w:name w:val="Знак Знак"/>
    <w:basedOn w:val="a"/>
    <w:rsid w:val="0057023F"/>
    <w:pPr>
      <w:widowControl/>
      <w:spacing w:before="100" w:beforeAutospacing="1" w:after="100" w:afterAutospacing="1"/>
    </w:pPr>
    <w:rPr>
      <w:rFonts w:ascii="Tahoma" w:eastAsia="Times New Roman" w:hAnsi="Tahoma" w:cs="Tahoma"/>
      <w:noProof w:val="0"/>
    </w:rPr>
  </w:style>
  <w:style w:type="character" w:customStyle="1" w:styleId="40">
    <w:name w:val="Заголовок 4 Знак"/>
    <w:link w:val="4"/>
    <w:rsid w:val="0057023F"/>
    <w:rPr>
      <w:rFonts w:ascii="Times New Roman" w:hAnsi="Times New Roman" w:cs="Times New Roman"/>
      <w:noProof/>
      <w:sz w:val="24"/>
      <w:szCs w:val="24"/>
      <w:lang w:val="en-US" w:eastAsia="en-US"/>
    </w:rPr>
  </w:style>
  <w:style w:type="character" w:customStyle="1" w:styleId="ac">
    <w:name w:val="Верхний колонтитул Знак"/>
    <w:link w:val="ab"/>
    <w:rsid w:val="0057023F"/>
    <w:rPr>
      <w:rFonts w:ascii="Times New Roman" w:hAnsi="Times New Roman" w:cs="Times New Roman"/>
      <w:noProof/>
      <w:sz w:val="24"/>
      <w:szCs w:val="24"/>
      <w:lang w:val="en-US" w:eastAsia="en-US"/>
    </w:rPr>
  </w:style>
  <w:style w:type="character" w:customStyle="1" w:styleId="32">
    <w:name w:val="Основной текст с отступом 3 Знак"/>
    <w:link w:val="31"/>
    <w:rsid w:val="0057023F"/>
    <w:rPr>
      <w:rFonts w:ascii="Times New Roman" w:hAnsi="Times New Roman" w:cs="Times New Roman"/>
      <w:noProof/>
      <w:sz w:val="16"/>
      <w:szCs w:val="16"/>
      <w:lang w:val="en-US" w:eastAsia="en-US"/>
    </w:rPr>
  </w:style>
  <w:style w:type="paragraph" w:customStyle="1" w:styleId="ConsPlusTitle">
    <w:name w:val="ConsPlusTitle"/>
    <w:rsid w:val="0057023F"/>
    <w:pPr>
      <w:autoSpaceDE w:val="0"/>
      <w:autoSpaceDN w:val="0"/>
      <w:adjustRightInd w:val="0"/>
    </w:pPr>
    <w:rPr>
      <w:rFonts w:ascii="Times New Roman" w:eastAsia="Times New Roman" w:hAnsi="Times New Roman" w:cs="Times New Roman"/>
      <w:b/>
      <w:bCs/>
      <w:sz w:val="28"/>
      <w:szCs w:val="28"/>
    </w:rPr>
  </w:style>
  <w:style w:type="character" w:customStyle="1" w:styleId="bodytext">
    <w:name w:val="body_text Знак"/>
    <w:link w:val="bodytext0"/>
    <w:locked/>
    <w:rsid w:val="0057023F"/>
    <w:rPr>
      <w:sz w:val="24"/>
    </w:rPr>
  </w:style>
  <w:style w:type="paragraph" w:customStyle="1" w:styleId="bodytext0">
    <w:name w:val="body_text"/>
    <w:link w:val="bodytext"/>
    <w:rsid w:val="0057023F"/>
    <w:pPr>
      <w:ind w:firstLine="709"/>
      <w:jc w:val="both"/>
    </w:pPr>
    <w:rPr>
      <w:sz w:val="24"/>
    </w:rPr>
  </w:style>
  <w:style w:type="character" w:customStyle="1" w:styleId="114">
    <w:name w:val="Основной текст + 114"/>
    <w:aliases w:val="5 pt41"/>
    <w:rsid w:val="0057023F"/>
    <w:rPr>
      <w:rFonts w:ascii="Times New Roman" w:eastAsia="Times New Roman" w:hAnsi="Times New Roman" w:cs="Times New Roman" w:hint="default"/>
      <w:strike w:val="0"/>
      <w:dstrike w:val="0"/>
      <w:sz w:val="23"/>
      <w:szCs w:val="23"/>
      <w:u w:val="none"/>
      <w:effect w:val="none"/>
      <w:shd w:val="clear" w:color="auto" w:fill="FFFFFF"/>
      <w:lang w:eastAsia="ru-RU"/>
    </w:rPr>
  </w:style>
  <w:style w:type="character" w:customStyle="1" w:styleId="FontStyle16">
    <w:name w:val="Font Style16"/>
    <w:rsid w:val="0057023F"/>
    <w:rPr>
      <w:rFonts w:ascii="Times New Roman" w:hAnsi="Times New Roman" w:cs="Times New Roman" w:hint="default"/>
      <w:sz w:val="26"/>
      <w:szCs w:val="26"/>
    </w:rPr>
  </w:style>
  <w:style w:type="character" w:customStyle="1" w:styleId="FontStyle33">
    <w:name w:val="Font Style33"/>
    <w:rsid w:val="0057023F"/>
    <w:rPr>
      <w:rFonts w:ascii="Times New Roman" w:hAnsi="Times New Roman" w:cs="Times New Roman" w:hint="default"/>
      <w:b/>
      <w:bCs/>
      <w:sz w:val="24"/>
      <w:szCs w:val="24"/>
    </w:rPr>
  </w:style>
  <w:style w:type="numbering" w:customStyle="1" w:styleId="14">
    <w:name w:val="Нет списка1"/>
    <w:next w:val="a3"/>
    <w:semiHidden/>
    <w:unhideWhenUsed/>
    <w:rsid w:val="0057023F"/>
  </w:style>
  <w:style w:type="character" w:customStyle="1" w:styleId="50">
    <w:name w:val="Заголовок 5 Знак"/>
    <w:link w:val="5"/>
    <w:rsid w:val="0057023F"/>
    <w:rPr>
      <w:rFonts w:ascii="Times New Roman" w:hAnsi="Times New Roman" w:cs="Times New Roman"/>
      <w:noProof/>
      <w:sz w:val="24"/>
      <w:szCs w:val="24"/>
      <w:lang w:val="en-US" w:eastAsia="en-US"/>
    </w:rPr>
  </w:style>
  <w:style w:type="paragraph" w:customStyle="1" w:styleId="15">
    <w:name w:val="Обычный1"/>
    <w:rsid w:val="0057023F"/>
    <w:rPr>
      <w:rFonts w:ascii="Times New Roman" w:eastAsia="Times New Roman" w:hAnsi="Times New Roman" w:cs="Times New Roman"/>
    </w:rPr>
  </w:style>
  <w:style w:type="character" w:customStyle="1" w:styleId="af">
    <w:name w:val="Нижний колонтитул Знак"/>
    <w:link w:val="ae"/>
    <w:rsid w:val="0057023F"/>
    <w:rPr>
      <w:rFonts w:ascii="Times New Roman" w:hAnsi="Times New Roman" w:cs="Times New Roman"/>
      <w:noProof/>
      <w:lang w:val="en-US" w:eastAsia="en-US"/>
    </w:rPr>
  </w:style>
  <w:style w:type="paragraph" w:customStyle="1" w:styleId="122">
    <w:name w:val="Обычный12"/>
    <w:rsid w:val="0057023F"/>
    <w:rPr>
      <w:rFonts w:ascii="Times New Roman" w:eastAsia="Times New Roman" w:hAnsi="Times New Roman" w:cs="Times New Roman"/>
    </w:rPr>
  </w:style>
  <w:style w:type="character" w:customStyle="1" w:styleId="aff1">
    <w:name w:val="Основной текст + Полужирный"/>
    <w:rsid w:val="00B05C99"/>
    <w:rPr>
      <w:rFonts w:ascii="Times New Roman" w:eastAsia="Times New Roman" w:hAnsi="Times New Roman" w:cs="Times New Roman"/>
      <w:b/>
      <w:bCs/>
      <w:i w:val="0"/>
      <w:iCs w:val="0"/>
      <w:smallCaps w:val="0"/>
      <w:strike w:val="0"/>
      <w:color w:val="000000"/>
      <w:spacing w:val="0"/>
      <w:w w:val="100"/>
      <w:position w:val="0"/>
      <w:sz w:val="24"/>
      <w:szCs w:val="24"/>
      <w:u w:val="none"/>
      <w:lang w:val="ru-RU"/>
    </w:rPr>
  </w:style>
  <w:style w:type="paragraph" w:customStyle="1" w:styleId="Default">
    <w:name w:val="Default"/>
    <w:rsid w:val="00B05C99"/>
    <w:pPr>
      <w:autoSpaceDE w:val="0"/>
      <w:autoSpaceDN w:val="0"/>
      <w:adjustRightInd w:val="0"/>
    </w:pPr>
    <w:rPr>
      <w:rFonts w:ascii="Times New Roman" w:eastAsia="Times New Roman" w:hAnsi="Times New Roman" w:cs="Times New Roman"/>
      <w:color w:val="000000"/>
      <w:sz w:val="24"/>
      <w:szCs w:val="24"/>
    </w:rPr>
  </w:style>
  <w:style w:type="paragraph" w:customStyle="1" w:styleId="ConsPlusNormal">
    <w:name w:val="ConsPlusNormal"/>
    <w:rsid w:val="00B22F2F"/>
    <w:pPr>
      <w:widowControl w:val="0"/>
      <w:autoSpaceDE w:val="0"/>
      <w:autoSpaceDN w:val="0"/>
      <w:adjustRightInd w:val="0"/>
    </w:pPr>
    <w:rPr>
      <w:rFonts w:eastAsia="Times New Roman"/>
    </w:rPr>
  </w:style>
  <w:style w:type="paragraph" w:customStyle="1" w:styleId="16">
    <w:name w:val="Основной текст1"/>
    <w:link w:val="aff2"/>
    <w:rsid w:val="00C63C3E"/>
    <w:pPr>
      <w:ind w:firstLine="709"/>
      <w:jc w:val="both"/>
    </w:pPr>
    <w:rPr>
      <w:rFonts w:ascii="Times New Roman" w:eastAsia="Times New Roman" w:hAnsi="Times New Roman" w:cs="Times New Roman"/>
      <w:sz w:val="24"/>
    </w:rPr>
  </w:style>
  <w:style w:type="paragraph" w:customStyle="1" w:styleId="112">
    <w:name w:val="Обычный11"/>
    <w:rsid w:val="00C63C3E"/>
    <w:rPr>
      <w:rFonts w:ascii="Times New Roman" w:eastAsia="Times New Roman" w:hAnsi="Times New Roman" w:cs="Times New Roman"/>
    </w:rPr>
  </w:style>
  <w:style w:type="numbering" w:customStyle="1" w:styleId="26">
    <w:name w:val="Нет списка2"/>
    <w:next w:val="a3"/>
    <w:semiHidden/>
    <w:rsid w:val="00A174B7"/>
  </w:style>
  <w:style w:type="table" w:customStyle="1" w:styleId="17">
    <w:name w:val="Сетка таблицы1"/>
    <w:basedOn w:val="a2"/>
    <w:next w:val="afa"/>
    <w:rsid w:val="00A174B7"/>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caption"/>
    <w:basedOn w:val="a"/>
    <w:next w:val="a"/>
    <w:qFormat/>
    <w:rsid w:val="00A174B7"/>
    <w:pPr>
      <w:widowControl/>
      <w:ind w:right="43" w:firstLine="709"/>
      <w:jc w:val="center"/>
    </w:pPr>
    <w:rPr>
      <w:rFonts w:eastAsia="Times New Roman"/>
      <w:noProof w:val="0"/>
      <w:sz w:val="24"/>
      <w:szCs w:val="24"/>
      <w:lang w:val="ru-RU" w:eastAsia="ru-RU"/>
    </w:rPr>
  </w:style>
  <w:style w:type="character" w:customStyle="1" w:styleId="27">
    <w:name w:val="Основной текст (2)_"/>
    <w:basedOn w:val="a1"/>
    <w:link w:val="28"/>
    <w:rsid w:val="007B6837"/>
    <w:rPr>
      <w:rFonts w:ascii="Times New Roman" w:eastAsia="Times New Roman" w:hAnsi="Times New Roman" w:cs="Times New Roman"/>
      <w:sz w:val="22"/>
      <w:szCs w:val="22"/>
      <w:shd w:val="clear" w:color="auto" w:fill="FFFFFF"/>
    </w:rPr>
  </w:style>
  <w:style w:type="paragraph" w:customStyle="1" w:styleId="28">
    <w:name w:val="Основной текст (2)"/>
    <w:basedOn w:val="a"/>
    <w:link w:val="27"/>
    <w:rsid w:val="007B6837"/>
    <w:pPr>
      <w:shd w:val="clear" w:color="auto" w:fill="FFFFFF"/>
      <w:spacing w:after="640" w:line="274" w:lineRule="exact"/>
      <w:ind w:hanging="760"/>
    </w:pPr>
    <w:rPr>
      <w:rFonts w:eastAsia="Times New Roman"/>
      <w:noProof w:val="0"/>
      <w:sz w:val="22"/>
      <w:szCs w:val="22"/>
      <w:lang w:val="ru-RU" w:eastAsia="ru-RU"/>
    </w:rPr>
  </w:style>
  <w:style w:type="character" w:customStyle="1" w:styleId="29">
    <w:name w:val="Заголовок №2_"/>
    <w:basedOn w:val="a1"/>
    <w:link w:val="2a"/>
    <w:rsid w:val="001A50C0"/>
    <w:rPr>
      <w:rFonts w:ascii="Times New Roman" w:eastAsia="Times New Roman" w:hAnsi="Times New Roman" w:cs="Times New Roman"/>
      <w:b/>
      <w:bCs/>
      <w:sz w:val="28"/>
      <w:szCs w:val="28"/>
      <w:shd w:val="clear" w:color="auto" w:fill="FFFFFF"/>
    </w:rPr>
  </w:style>
  <w:style w:type="character" w:customStyle="1" w:styleId="35">
    <w:name w:val="Основной текст (3)_"/>
    <w:basedOn w:val="a1"/>
    <w:link w:val="36"/>
    <w:rsid w:val="001A50C0"/>
    <w:rPr>
      <w:rFonts w:ascii="Times New Roman" w:eastAsia="Times New Roman" w:hAnsi="Times New Roman" w:cs="Times New Roman"/>
      <w:b/>
      <w:bCs/>
      <w:sz w:val="28"/>
      <w:szCs w:val="28"/>
      <w:shd w:val="clear" w:color="auto" w:fill="FFFFFF"/>
    </w:rPr>
  </w:style>
  <w:style w:type="paragraph" w:customStyle="1" w:styleId="2a">
    <w:name w:val="Заголовок №2"/>
    <w:basedOn w:val="a"/>
    <w:link w:val="29"/>
    <w:rsid w:val="001A50C0"/>
    <w:pPr>
      <w:shd w:val="clear" w:color="auto" w:fill="FFFFFF"/>
      <w:spacing w:line="322" w:lineRule="exact"/>
      <w:jc w:val="center"/>
      <w:outlineLvl w:val="1"/>
    </w:pPr>
    <w:rPr>
      <w:rFonts w:eastAsia="Times New Roman"/>
      <w:b/>
      <w:bCs/>
      <w:noProof w:val="0"/>
      <w:sz w:val="28"/>
      <w:szCs w:val="28"/>
      <w:lang w:val="ru-RU" w:eastAsia="ru-RU"/>
    </w:rPr>
  </w:style>
  <w:style w:type="paragraph" w:customStyle="1" w:styleId="36">
    <w:name w:val="Основной текст (3)"/>
    <w:basedOn w:val="a"/>
    <w:link w:val="35"/>
    <w:rsid w:val="001A50C0"/>
    <w:pPr>
      <w:shd w:val="clear" w:color="auto" w:fill="FFFFFF"/>
      <w:spacing w:after="540" w:line="322" w:lineRule="exact"/>
      <w:jc w:val="center"/>
    </w:pPr>
    <w:rPr>
      <w:rFonts w:eastAsia="Times New Roman"/>
      <w:b/>
      <w:bCs/>
      <w:noProof w:val="0"/>
      <w:sz w:val="28"/>
      <w:szCs w:val="28"/>
      <w:lang w:val="ru-RU" w:eastAsia="ru-RU"/>
    </w:rPr>
  </w:style>
  <w:style w:type="character" w:customStyle="1" w:styleId="aff2">
    <w:name w:val="Основной текст_"/>
    <w:link w:val="16"/>
    <w:locked/>
    <w:rsid w:val="001A50C0"/>
    <w:rPr>
      <w:rFonts w:ascii="Times New Roman" w:eastAsia="Times New Roman" w:hAnsi="Times New Roman" w:cs="Times New Roman"/>
      <w:sz w:val="24"/>
    </w:rPr>
  </w:style>
  <w:style w:type="character" w:customStyle="1" w:styleId="11pt1">
    <w:name w:val="Основной текст + 11 pt1"/>
    <w:rsid w:val="00B53DDC"/>
    <w:rPr>
      <w:rFonts w:ascii="Times New Roman" w:hAnsi="Times New Roman" w:cs="Times New Roman"/>
      <w:spacing w:val="0"/>
      <w:sz w:val="22"/>
      <w:szCs w:val="22"/>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04776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chart" Target="charts/chart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theme" Target="theme/theme1.xm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доля проб почв, превышающих гигиенические нормативы по санитарно-химическим показателям</c:v>
                </c:pt>
              </c:strCache>
            </c:strRef>
          </c:tx>
          <c:dLbls>
            <c:showVal val="1"/>
          </c:dLbls>
          <c:cat>
            <c:strRef>
              <c:f>Лист1!$A$2:$A$4</c:f>
              <c:strCache>
                <c:ptCount val="3"/>
                <c:pt idx="0">
                  <c:v>2013 год</c:v>
                </c:pt>
                <c:pt idx="1">
                  <c:v>2014 год </c:v>
                </c:pt>
                <c:pt idx="2">
                  <c:v>2015 год </c:v>
                </c:pt>
              </c:strCache>
            </c:strRef>
          </c:cat>
          <c:val>
            <c:numRef>
              <c:f>Лист1!$B$2:$B$4</c:f>
              <c:numCache>
                <c:formatCode>General</c:formatCode>
                <c:ptCount val="3"/>
                <c:pt idx="0">
                  <c:v>3</c:v>
                </c:pt>
                <c:pt idx="1">
                  <c:v>3.9499999999999997</c:v>
                </c:pt>
                <c:pt idx="2">
                  <c:v>3.9499999999999997</c:v>
                </c:pt>
              </c:numCache>
            </c:numRef>
          </c:val>
        </c:ser>
        <c:ser>
          <c:idx val="1"/>
          <c:order val="1"/>
          <c:tx>
            <c:strRef>
              <c:f>Лист1!$C$1</c:f>
              <c:strCache>
                <c:ptCount val="1"/>
                <c:pt idx="0">
                  <c:v>доля проб почв, превышающих гигиенический норматив по микробиологическим показателям</c:v>
                </c:pt>
              </c:strCache>
            </c:strRef>
          </c:tx>
          <c:dLbls>
            <c:showVal val="1"/>
          </c:dLbls>
          <c:cat>
            <c:strRef>
              <c:f>Лист1!$A$2:$A$4</c:f>
              <c:strCache>
                <c:ptCount val="3"/>
                <c:pt idx="0">
                  <c:v>2013 год</c:v>
                </c:pt>
                <c:pt idx="1">
                  <c:v>2014 год </c:v>
                </c:pt>
                <c:pt idx="2">
                  <c:v>2015 год </c:v>
                </c:pt>
              </c:strCache>
            </c:strRef>
          </c:cat>
          <c:val>
            <c:numRef>
              <c:f>Лист1!$C$2:$C$4</c:f>
              <c:numCache>
                <c:formatCode>General</c:formatCode>
                <c:ptCount val="3"/>
                <c:pt idx="0">
                  <c:v>23.2</c:v>
                </c:pt>
                <c:pt idx="1">
                  <c:v>7.92</c:v>
                </c:pt>
                <c:pt idx="2">
                  <c:v>8</c:v>
                </c:pt>
              </c:numCache>
            </c:numRef>
          </c:val>
        </c:ser>
        <c:ser>
          <c:idx val="2"/>
          <c:order val="2"/>
          <c:tx>
            <c:strRef>
              <c:f>Лист1!$D$1</c:f>
              <c:strCache>
                <c:ptCount val="1"/>
                <c:pt idx="0">
                  <c:v>доля проб почв, превышающих гигиенический норматив по паразитологическим показателям </c:v>
                </c:pt>
              </c:strCache>
            </c:strRef>
          </c:tx>
          <c:dLbls>
            <c:showVal val="1"/>
          </c:dLbls>
          <c:cat>
            <c:strRef>
              <c:f>Лист1!$A$2:$A$4</c:f>
              <c:strCache>
                <c:ptCount val="3"/>
                <c:pt idx="0">
                  <c:v>2013 год</c:v>
                </c:pt>
                <c:pt idx="1">
                  <c:v>2014 год </c:v>
                </c:pt>
                <c:pt idx="2">
                  <c:v>2015 год </c:v>
                </c:pt>
              </c:strCache>
            </c:strRef>
          </c:cat>
          <c:val>
            <c:numRef>
              <c:f>Лист1!$D$2:$D$4</c:f>
              <c:numCache>
                <c:formatCode>General</c:formatCode>
                <c:ptCount val="3"/>
                <c:pt idx="0">
                  <c:v>0.84000000000000052</c:v>
                </c:pt>
                <c:pt idx="1">
                  <c:v>1.1000000000000001</c:v>
                </c:pt>
                <c:pt idx="2">
                  <c:v>1.24</c:v>
                </c:pt>
              </c:numCache>
            </c:numRef>
          </c:val>
        </c:ser>
        <c:axId val="165946112"/>
        <c:axId val="165947648"/>
      </c:barChart>
      <c:catAx>
        <c:axId val="165946112"/>
        <c:scaling>
          <c:orientation val="minMax"/>
        </c:scaling>
        <c:axPos val="b"/>
        <c:tickLblPos val="nextTo"/>
        <c:crossAx val="165947648"/>
        <c:crosses val="autoZero"/>
        <c:auto val="1"/>
        <c:lblAlgn val="ctr"/>
        <c:lblOffset val="100"/>
      </c:catAx>
      <c:valAx>
        <c:axId val="165947648"/>
        <c:scaling>
          <c:orientation val="minMax"/>
        </c:scaling>
        <c:axPos val="l"/>
        <c:majorGridlines/>
        <c:numFmt formatCode="General" sourceLinked="1"/>
        <c:tickLblPos val="nextTo"/>
        <c:crossAx val="165946112"/>
        <c:crosses val="autoZero"/>
        <c:crossBetween val="between"/>
      </c:valAx>
    </c:plotArea>
    <c:legend>
      <c:legendPos val="b"/>
      <c:layout>
        <c:manualLayout>
          <c:xMode val="edge"/>
          <c:yMode val="edge"/>
          <c:x val="2.8484251968503953E-2"/>
          <c:y val="0.71462473440820073"/>
          <c:w val="0.94534612860892386"/>
          <c:h val="0.16235939257592841"/>
        </c:manualLayout>
      </c:layout>
      <c:txPr>
        <a:bodyPr/>
        <a:lstStyle/>
        <a:p>
          <a:pPr>
            <a:defRPr sz="900" baseline="0"/>
          </a:pPr>
          <a:endParaRPr lang="ru-RU"/>
        </a:p>
      </c:txPr>
    </c:legend>
    <c:plotVisOnly val="1"/>
    <c:dispBlanksAs val="gap"/>
  </c:chart>
  <c:spPr>
    <a:ln cap="sq"/>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Столбец1</c:v>
                </c:pt>
              </c:strCache>
            </c:strRef>
          </c:tx>
          <c:dLbls>
            <c:dLbl>
              <c:idx val="0"/>
              <c:layout>
                <c:manualLayout>
                  <c:x val="-0.15271449023417588"/>
                  <c:y val="3.0959837114182251E-2"/>
                </c:manualLayout>
              </c:layout>
              <c:tx>
                <c:rich>
                  <a:bodyPr/>
                  <a:lstStyle/>
                  <a:p>
                    <a:r>
                      <a:rPr lang="en-US" b="1"/>
                      <a:t>38,6</a:t>
                    </a:r>
                    <a:r>
                      <a:rPr lang="ru-RU" b="1"/>
                      <a:t>%</a:t>
                    </a:r>
                    <a:endParaRPr lang="en-US" b="1"/>
                  </a:p>
                </c:rich>
              </c:tx>
              <c:dLblPos val="bestFit"/>
            </c:dLbl>
            <c:dLbl>
              <c:idx val="1"/>
              <c:layout>
                <c:manualLayout>
                  <c:x val="0.12613321062139959"/>
                  <c:y val="-0.17049628521835244"/>
                </c:manualLayout>
              </c:layout>
              <c:tx>
                <c:rich>
                  <a:bodyPr/>
                  <a:lstStyle/>
                  <a:p>
                    <a:r>
                      <a:rPr lang="en-US" b="1"/>
                      <a:t>42,1</a:t>
                    </a:r>
                    <a:r>
                      <a:rPr lang="ru-RU" b="1"/>
                      <a:t>%</a:t>
                    </a:r>
                    <a:endParaRPr lang="en-US" b="1"/>
                  </a:p>
                </c:rich>
              </c:tx>
              <c:dLblPos val="bestFit"/>
            </c:dLbl>
            <c:dLbl>
              <c:idx val="2"/>
              <c:tx>
                <c:rich>
                  <a:bodyPr/>
                  <a:lstStyle/>
                  <a:p>
                    <a:r>
                      <a:rPr lang="en-US" b="1"/>
                      <a:t>7</a:t>
                    </a:r>
                    <a:r>
                      <a:rPr lang="ru-RU" b="1"/>
                      <a:t>%</a:t>
                    </a:r>
                    <a:endParaRPr lang="en-US"/>
                  </a:p>
                </c:rich>
              </c:tx>
              <c:dLblPos val="bestFit"/>
            </c:dLbl>
            <c:dLbl>
              <c:idx val="3"/>
              <c:tx>
                <c:rich>
                  <a:bodyPr/>
                  <a:lstStyle/>
                  <a:p>
                    <a:r>
                      <a:rPr lang="en-US" b="1"/>
                      <a:t>2</a:t>
                    </a:r>
                    <a:r>
                      <a:rPr lang="ru-RU" b="1"/>
                      <a:t>%</a:t>
                    </a:r>
                    <a:endParaRPr lang="en-US"/>
                  </a:p>
                </c:rich>
              </c:tx>
              <c:dLblPos val="bestFit"/>
            </c:dLbl>
            <c:dLbl>
              <c:idx val="4"/>
              <c:layout>
                <c:manualLayout>
                  <c:x val="1.36059413027917E-2"/>
                  <c:y val="1.140681213475318E-2"/>
                </c:manualLayout>
              </c:layout>
              <c:tx>
                <c:rich>
                  <a:bodyPr/>
                  <a:lstStyle/>
                  <a:p>
                    <a:r>
                      <a:rPr lang="en-US" b="1"/>
                      <a:t>1,8</a:t>
                    </a:r>
                    <a:r>
                      <a:rPr lang="ru-RU" b="1"/>
                      <a:t>%</a:t>
                    </a:r>
                    <a:endParaRPr lang="en-US"/>
                  </a:p>
                </c:rich>
              </c:tx>
              <c:dLblPos val="bestFit"/>
            </c:dLbl>
            <c:dLbl>
              <c:idx val="5"/>
              <c:tx>
                <c:rich>
                  <a:bodyPr/>
                  <a:lstStyle/>
                  <a:p>
                    <a:r>
                      <a:rPr lang="en-US" b="1"/>
                      <a:t>3,5</a:t>
                    </a:r>
                    <a:r>
                      <a:rPr lang="ru-RU" b="1"/>
                      <a:t>%</a:t>
                    </a:r>
                    <a:endParaRPr lang="en-US"/>
                  </a:p>
                </c:rich>
              </c:tx>
              <c:dLblPos val="bestFit"/>
            </c:dLbl>
            <c:txPr>
              <a:bodyPr/>
              <a:lstStyle/>
              <a:p>
                <a:pPr>
                  <a:defRPr b="1"/>
                </a:pPr>
                <a:endParaRPr lang="ru-RU"/>
              </a:p>
            </c:txPr>
            <c:showVal val="1"/>
            <c:showLeaderLines val="1"/>
          </c:dLbls>
          <c:cat>
            <c:strRef>
              <c:f>Лист1!$A$2:$A$7</c:f>
              <c:strCache>
                <c:ptCount val="6"/>
                <c:pt idx="0">
                  <c:v>дошкольные образовательные организации </c:v>
                </c:pt>
                <c:pt idx="1">
                  <c:v>общеобразовательные организации </c:v>
                </c:pt>
                <c:pt idx="2">
                  <c:v>общеобразовательные организации, имеющие в своём составе дошкольные группы</c:v>
                </c:pt>
                <c:pt idx="3">
                  <c:v>организации дополнительного образования</c:v>
                </c:pt>
                <c:pt idx="4">
                  <c:v>профессиональные образовательные организации </c:v>
                </c:pt>
                <c:pt idx="5">
                  <c:v>прочие типы организаций для детей и подростков</c:v>
                </c:pt>
              </c:strCache>
            </c:strRef>
          </c:cat>
          <c:val>
            <c:numRef>
              <c:f>Лист1!$B$2:$B$7</c:f>
              <c:numCache>
                <c:formatCode>General</c:formatCode>
                <c:ptCount val="6"/>
                <c:pt idx="0">
                  <c:v>38.6</c:v>
                </c:pt>
                <c:pt idx="1">
                  <c:v>42.1</c:v>
                </c:pt>
                <c:pt idx="2">
                  <c:v>7</c:v>
                </c:pt>
                <c:pt idx="3">
                  <c:v>2</c:v>
                </c:pt>
                <c:pt idx="4">
                  <c:v>1.8</c:v>
                </c:pt>
                <c:pt idx="5">
                  <c:v>3.5</c:v>
                </c:pt>
              </c:numCache>
            </c:numRef>
          </c:val>
        </c:ser>
        <c:firstSliceAng val="0"/>
      </c:pieChart>
      <c:spPr>
        <a:noFill/>
        <a:ln w="25408">
          <a:noFill/>
        </a:ln>
      </c:spPr>
    </c:plotArea>
    <c:legend>
      <c:legendPos val="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50"/>
      <c:rotY val="270"/>
      <c:perspective val="0"/>
    </c:view3D>
    <c:plotArea>
      <c:layout>
        <c:manualLayout>
          <c:layoutTarget val="inner"/>
          <c:xMode val="edge"/>
          <c:yMode val="edge"/>
          <c:x val="0.20347517288071276"/>
          <c:y val="5.8590385284815576E-2"/>
          <c:w val="0.57615570534752825"/>
          <c:h val="0.72788640553656125"/>
        </c:manualLayout>
      </c:layout>
      <c:pie3DChart>
        <c:varyColors val="1"/>
        <c:ser>
          <c:idx val="0"/>
          <c:order val="0"/>
          <c:tx>
            <c:strRef>
              <c:f>Sheet1!$A$2</c:f>
              <c:strCache>
                <c:ptCount val="1"/>
                <c:pt idx="0">
                  <c:v>Восток</c:v>
                </c:pt>
              </c:strCache>
            </c:strRef>
          </c:tx>
          <c:spPr>
            <a:solidFill>
              <a:srgbClr val="9999FF"/>
            </a:solidFill>
            <a:ln w="6797">
              <a:solidFill>
                <a:srgbClr val="000000"/>
              </a:solidFill>
              <a:prstDash val="solid"/>
            </a:ln>
          </c:spPr>
          <c:dPt>
            <c:idx val="0"/>
            <c:explosion val="6"/>
          </c:dPt>
          <c:dPt>
            <c:idx val="1"/>
            <c:spPr>
              <a:solidFill>
                <a:srgbClr val="993366"/>
              </a:solidFill>
              <a:ln w="6797">
                <a:solidFill>
                  <a:srgbClr val="000000"/>
                </a:solidFill>
                <a:prstDash val="solid"/>
              </a:ln>
            </c:spPr>
          </c:dPt>
          <c:dPt>
            <c:idx val="2"/>
            <c:spPr>
              <a:solidFill>
                <a:srgbClr val="FFFFCC"/>
              </a:solidFill>
              <a:ln w="6797">
                <a:solidFill>
                  <a:srgbClr val="000000"/>
                </a:solidFill>
                <a:prstDash val="solid"/>
              </a:ln>
            </c:spPr>
          </c:dPt>
          <c:dPt>
            <c:idx val="3"/>
            <c:spPr>
              <a:solidFill>
                <a:srgbClr val="CCFFFF"/>
              </a:solidFill>
              <a:ln w="6797">
                <a:solidFill>
                  <a:srgbClr val="000000"/>
                </a:solidFill>
                <a:prstDash val="solid"/>
              </a:ln>
            </c:spPr>
          </c:dPt>
          <c:dPt>
            <c:idx val="4"/>
            <c:spPr>
              <a:solidFill>
                <a:schemeClr val="accent6">
                  <a:lumMod val="75000"/>
                </a:schemeClr>
              </a:solidFill>
              <a:ln w="6797">
                <a:solidFill>
                  <a:srgbClr val="000000"/>
                </a:solidFill>
                <a:prstDash val="solid"/>
              </a:ln>
            </c:spPr>
          </c:dPt>
          <c:dLbls>
            <c:dLbl>
              <c:idx val="0"/>
              <c:layout>
                <c:manualLayout>
                  <c:x val="5.4925029318143824E-2"/>
                  <c:y val="-2.5326439099744573E-2"/>
                </c:manualLayout>
              </c:layout>
              <c:tx>
                <c:rich>
                  <a:bodyPr/>
                  <a:lstStyle/>
                  <a:p>
                    <a:pPr>
                      <a:defRPr/>
                    </a:pPr>
                    <a:r>
                      <a:rPr lang="ru-RU"/>
                      <a:t>С дневным пребыванием детей 83,8%</a:t>
                    </a:r>
                  </a:p>
                </c:rich>
              </c:tx>
              <c:spPr/>
              <c:dLblPos val="bestFit"/>
            </c:dLbl>
            <c:dLbl>
              <c:idx val="1"/>
              <c:layout>
                <c:manualLayout>
                  <c:x val="0.17362937678003021"/>
                  <c:y val="0.11983007573644576"/>
                </c:manualLayout>
              </c:layout>
              <c:tx>
                <c:rich>
                  <a:bodyPr/>
                  <a:lstStyle/>
                  <a:p>
                    <a:pPr>
                      <a:defRPr/>
                    </a:pPr>
                    <a:r>
                      <a:rPr lang="ru-RU"/>
                      <a:t>Стационарные загородные 6,0%</a:t>
                    </a:r>
                  </a:p>
                </c:rich>
              </c:tx>
              <c:spPr/>
              <c:dLblPos val="bestFit"/>
            </c:dLbl>
            <c:dLbl>
              <c:idx val="2"/>
              <c:layout>
                <c:manualLayout>
                  <c:x val="-3.7393721728932822E-2"/>
                  <c:y val="9.9262803321247581E-2"/>
                </c:manualLayout>
              </c:layout>
              <c:tx>
                <c:rich>
                  <a:bodyPr/>
                  <a:lstStyle/>
                  <a:p>
                    <a:pPr>
                      <a:defRPr/>
                    </a:pPr>
                    <a:r>
                      <a:rPr lang="ru-RU"/>
                      <a:t>Санаторного типа и санатории 0,9%</a:t>
                    </a:r>
                  </a:p>
                </c:rich>
              </c:tx>
              <c:spPr/>
              <c:dLblPos val="bestFit"/>
            </c:dLbl>
            <c:dLbl>
              <c:idx val="3"/>
              <c:layout>
                <c:manualLayout>
                  <c:x val="-9.1215551181102361E-2"/>
                  <c:y val="-1.0344783196378387E-2"/>
                </c:manualLayout>
              </c:layout>
              <c:tx>
                <c:rich>
                  <a:bodyPr/>
                  <a:lstStyle/>
                  <a:p>
                    <a:pPr>
                      <a:defRPr/>
                    </a:pPr>
                    <a:r>
                      <a:rPr lang="ru-RU"/>
                      <a:t>Лагеря труда и отдыха 6,3%</a:t>
                    </a:r>
                  </a:p>
                </c:rich>
              </c:tx>
              <c:spPr/>
              <c:dLblPos val="bestFit"/>
            </c:dLbl>
            <c:dLbl>
              <c:idx val="4"/>
              <c:layout>
                <c:manualLayout>
                  <c:x val="-9.0594948902664812E-2"/>
                  <c:y val="-0.18313587504559206"/>
                </c:manualLayout>
              </c:layout>
              <c:tx>
                <c:rich>
                  <a:bodyPr/>
                  <a:lstStyle/>
                  <a:p>
                    <a:pPr>
                      <a:defRPr/>
                    </a:pPr>
                    <a:r>
                      <a:rPr lang="ru-RU"/>
                      <a:t>Палаточные лагеря 3,0%</a:t>
                    </a:r>
                  </a:p>
                </c:rich>
              </c:tx>
              <c:spPr/>
              <c:dLblPos val="bestFit"/>
            </c:dLbl>
            <c:dLbl>
              <c:idx val="5"/>
              <c:delete val="1"/>
            </c:dLbl>
            <c:showVal val="1"/>
            <c:showCatName val="1"/>
            <c:showLeaderLines val="1"/>
          </c:dLbls>
          <c:cat>
            <c:strRef>
              <c:f>Sheet1!$B$1:$G$1</c:f>
              <c:strCache>
                <c:ptCount val="5"/>
                <c:pt idx="0">
                  <c:v>С дневным пребыванием</c:v>
                </c:pt>
                <c:pt idx="1">
                  <c:v>Стационарные загородные</c:v>
                </c:pt>
                <c:pt idx="2">
                  <c:v>Санаторного типа и санатории</c:v>
                </c:pt>
                <c:pt idx="3">
                  <c:v>Лагеря труда и отдыха</c:v>
                </c:pt>
                <c:pt idx="4">
                  <c:v>Палаточные лагеря</c:v>
                </c:pt>
              </c:strCache>
            </c:strRef>
          </c:cat>
          <c:val>
            <c:numRef>
              <c:f>Sheet1!$B$2:$G$2</c:f>
              <c:numCache>
                <c:formatCode>0.0</c:formatCode>
                <c:ptCount val="6"/>
                <c:pt idx="0">
                  <c:v>83.8</c:v>
                </c:pt>
                <c:pt idx="1">
                  <c:v>6</c:v>
                </c:pt>
                <c:pt idx="2">
                  <c:v>0.9</c:v>
                </c:pt>
                <c:pt idx="3">
                  <c:v>6.3</c:v>
                </c:pt>
                <c:pt idx="4">
                  <c:v>3</c:v>
                </c:pt>
              </c:numCache>
            </c:numRef>
          </c:val>
        </c:ser>
        <c:dLbls>
          <c:showCatName val="1"/>
        </c:dLbls>
      </c:pie3DChart>
      <c:spPr>
        <a:noFill/>
        <a:ln w="20094">
          <a:noFill/>
        </a:ln>
      </c:spPr>
    </c:plotArea>
    <c:plotVisOnly val="1"/>
    <c:dispBlanksAs val="zero"/>
  </c:chart>
  <c:spPr>
    <a:noFill/>
    <a:ln>
      <a:noFill/>
    </a:ln>
  </c:spPr>
  <c:txPr>
    <a:bodyPr/>
    <a:lstStyle/>
    <a:p>
      <a:pPr>
        <a:defRPr sz="641" b="1" i="0" u="none" strike="noStrike" baseline="0">
          <a:solidFill>
            <a:srgbClr val="000000"/>
          </a:solidFill>
          <a:latin typeface="Times New Roman"/>
          <a:ea typeface="Times New Roman"/>
          <a:cs typeface="Times New Roman"/>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40"/>
      <c:rotY val="260"/>
      <c:perspective val="10"/>
    </c:view3D>
    <c:plotArea>
      <c:layout>
        <c:manualLayout>
          <c:layoutTarget val="inner"/>
          <c:xMode val="edge"/>
          <c:yMode val="edge"/>
          <c:x val="0.30701856228121144"/>
          <c:y val="7.5985707125418522E-2"/>
          <c:w val="0.60353791392514289"/>
          <c:h val="0.73257190900419034"/>
        </c:manualLayout>
      </c:layout>
      <c:pie3DChart>
        <c:varyColors val="1"/>
        <c:ser>
          <c:idx val="0"/>
          <c:order val="0"/>
          <c:tx>
            <c:strRef>
              <c:f>Sheet1!$A$2</c:f>
              <c:strCache>
                <c:ptCount val="1"/>
                <c:pt idx="0">
                  <c:v>Восток</c:v>
                </c:pt>
              </c:strCache>
            </c:strRef>
          </c:tx>
          <c:spPr>
            <a:solidFill>
              <a:srgbClr val="9999FF"/>
            </a:solidFill>
            <a:ln w="6358">
              <a:solidFill>
                <a:srgbClr val="000000"/>
              </a:solidFill>
              <a:prstDash val="solid"/>
            </a:ln>
          </c:spPr>
          <c:explosion val="5"/>
          <c:dPt>
            <c:idx val="0"/>
            <c:spPr/>
          </c:dPt>
          <c:dPt>
            <c:idx val="1"/>
            <c:spPr/>
          </c:dPt>
          <c:dPt>
            <c:idx val="2"/>
            <c:spPr>
              <a:solidFill>
                <a:srgbClr val="FFFFCC"/>
              </a:solidFill>
              <a:ln w="6358">
                <a:solidFill>
                  <a:srgbClr val="000000"/>
                </a:solidFill>
                <a:prstDash val="solid"/>
              </a:ln>
            </c:spPr>
          </c:dPt>
          <c:dPt>
            <c:idx val="3"/>
            <c:spPr>
              <a:solidFill>
                <a:srgbClr val="CCFFFF"/>
              </a:solidFill>
              <a:ln w="6358">
                <a:solidFill>
                  <a:srgbClr val="000000"/>
                </a:solidFill>
                <a:prstDash val="solid"/>
              </a:ln>
            </c:spPr>
          </c:dPt>
          <c:dPt>
            <c:idx val="4"/>
            <c:spPr>
              <a:solidFill>
                <a:srgbClr val="F79646">
                  <a:lumMod val="75000"/>
                </a:srgbClr>
              </a:solidFill>
              <a:ln w="6358">
                <a:solidFill>
                  <a:srgbClr val="000000"/>
                </a:solidFill>
                <a:prstDash val="solid"/>
              </a:ln>
            </c:spPr>
          </c:dPt>
          <c:dLbls>
            <c:dLbl>
              <c:idx val="0"/>
              <c:layout>
                <c:manualLayout>
                  <c:x val="-7.7913325719781323E-2"/>
                  <c:y val="0"/>
                </c:manualLayout>
              </c:layout>
              <c:tx>
                <c:rich>
                  <a:bodyPr/>
                  <a:lstStyle/>
                  <a:p>
                    <a:r>
                      <a:rPr lang="ru-RU" sz="741" baseline="0"/>
                      <a:t>С</a:t>
                    </a:r>
                    <a:r>
                      <a:rPr lang="ru-RU"/>
                      <a:t> дневным пребыванием 43,7%</a:t>
                    </a:r>
                  </a:p>
                </c:rich>
              </c:tx>
              <c:dLblPos val="bestFit"/>
            </c:dLbl>
            <c:dLbl>
              <c:idx val="1"/>
              <c:layout>
                <c:manualLayout>
                  <c:x val="3.062599614625211E-2"/>
                  <c:y val="4.6067730072422902E-2"/>
                </c:manualLayout>
              </c:layout>
              <c:tx>
                <c:rich>
                  <a:bodyPr/>
                  <a:lstStyle/>
                  <a:p>
                    <a:r>
                      <a:rPr lang="ru-RU" sz="741" baseline="0"/>
                      <a:t>С</a:t>
                    </a:r>
                    <a:r>
                      <a:rPr lang="ru-RU"/>
                      <a:t>тационарные загородные 45,9%</a:t>
                    </a:r>
                  </a:p>
                </c:rich>
              </c:tx>
              <c:dLblPos val="bestFit"/>
            </c:dLbl>
            <c:dLbl>
              <c:idx val="2"/>
              <c:layout>
                <c:manualLayout>
                  <c:x val="6.59835383114875E-3"/>
                  <c:y val="0.18077341335198441"/>
                </c:manualLayout>
              </c:layout>
              <c:tx>
                <c:rich>
                  <a:bodyPr/>
                  <a:lstStyle/>
                  <a:p>
                    <a:r>
                      <a:rPr lang="ru-RU" sz="741" baseline="0"/>
                      <a:t>С</a:t>
                    </a:r>
                    <a:r>
                      <a:rPr lang="ru-RU"/>
                      <a:t>анаторного типа 4,2%</a:t>
                    </a:r>
                  </a:p>
                </c:rich>
              </c:tx>
              <c:dLblPos val="bestFit"/>
            </c:dLbl>
            <c:dLbl>
              <c:idx val="3"/>
              <c:layout>
                <c:manualLayout>
                  <c:x val="-0.18598853391060274"/>
                  <c:y val="0.10476547165128793"/>
                </c:manualLayout>
              </c:layout>
              <c:tx>
                <c:rich>
                  <a:bodyPr/>
                  <a:lstStyle/>
                  <a:p>
                    <a:r>
                      <a:rPr lang="ru-RU" sz="741" baseline="0"/>
                      <a:t>Л</a:t>
                    </a:r>
                    <a:r>
                      <a:rPr lang="ru-RU"/>
                      <a:t>агуря труда и отдыха 1,7%</a:t>
                    </a:r>
                  </a:p>
                </c:rich>
              </c:tx>
              <c:dLblPos val="bestFit"/>
            </c:dLbl>
            <c:dLbl>
              <c:idx val="4"/>
              <c:tx>
                <c:rich>
                  <a:bodyPr/>
                  <a:lstStyle/>
                  <a:p>
                    <a:r>
                      <a:rPr lang="ru-RU" sz="741" baseline="0"/>
                      <a:t>П</a:t>
                    </a:r>
                    <a:r>
                      <a:rPr lang="ru-RU"/>
                      <a:t>алаточные лагеря 2,1%</a:t>
                    </a:r>
                  </a:p>
                </c:rich>
              </c:tx>
            </c:dLbl>
            <c:dLbl>
              <c:idx val="5"/>
              <c:layout>
                <c:manualLayout>
                  <c:x val="-0.12972750196255667"/>
                  <c:y val="-0.18048958779865984"/>
                </c:manualLayout>
              </c:layout>
              <c:tx>
                <c:rich>
                  <a:bodyPr/>
                  <a:lstStyle/>
                  <a:p>
                    <a:r>
                      <a:rPr lang="ru-RU" sz="741" baseline="0"/>
                      <a:t>Д</a:t>
                    </a:r>
                    <a:r>
                      <a:rPr lang="ru-RU"/>
                      <a:t>етские санатории 2,4%</a:t>
                    </a:r>
                  </a:p>
                </c:rich>
              </c:tx>
              <c:dLblPos val="bestFit"/>
            </c:dLbl>
            <c:txPr>
              <a:bodyPr/>
              <a:lstStyle/>
              <a:p>
                <a:pPr>
                  <a:defRPr sz="741" baseline="0"/>
                </a:pPr>
                <a:endParaRPr lang="ru-RU"/>
              </a:p>
            </c:txPr>
            <c:showVal val="1"/>
            <c:showCatName val="1"/>
            <c:showLeaderLines val="1"/>
          </c:dLbls>
          <c:cat>
            <c:strRef>
              <c:f>Sheet1!$B$1:$G$1</c:f>
              <c:strCache>
                <c:ptCount val="6"/>
                <c:pt idx="0">
                  <c:v>С дневным пребыванием</c:v>
                </c:pt>
                <c:pt idx="1">
                  <c:v>Стационарные загородные</c:v>
                </c:pt>
                <c:pt idx="2">
                  <c:v>Санаторного типа</c:v>
                </c:pt>
                <c:pt idx="3">
                  <c:v>Лагуря труда и отдыха</c:v>
                </c:pt>
                <c:pt idx="4">
                  <c:v>Палаточные лагеря</c:v>
                </c:pt>
                <c:pt idx="5">
                  <c:v>Детские санатории</c:v>
                </c:pt>
              </c:strCache>
            </c:strRef>
          </c:cat>
          <c:val>
            <c:numRef>
              <c:f>Sheet1!$B$2:$G$2</c:f>
              <c:numCache>
                <c:formatCode>0.0</c:formatCode>
                <c:ptCount val="6"/>
                <c:pt idx="0" formatCode="General">
                  <c:v>43.7</c:v>
                </c:pt>
                <c:pt idx="1">
                  <c:v>45.9</c:v>
                </c:pt>
                <c:pt idx="2">
                  <c:v>4.2</c:v>
                </c:pt>
                <c:pt idx="3" formatCode="General">
                  <c:v>1.7</c:v>
                </c:pt>
                <c:pt idx="4" formatCode="General">
                  <c:v>2.1</c:v>
                </c:pt>
                <c:pt idx="5" formatCode="General">
                  <c:v>2.4</c:v>
                </c:pt>
              </c:numCache>
            </c:numRef>
          </c:val>
        </c:ser>
        <c:dLbls>
          <c:showVal val="1"/>
          <c:showCatName val="1"/>
        </c:dLbls>
      </c:pie3DChart>
      <c:spPr>
        <a:noFill/>
        <a:ln w="18828">
          <a:noFill/>
        </a:ln>
      </c:spPr>
    </c:plotArea>
    <c:plotVisOnly val="1"/>
    <c:dispBlanksAs val="zero"/>
  </c:chart>
  <c:spPr>
    <a:noFill/>
    <a:ln>
      <a:noFill/>
    </a:ln>
  </c:spPr>
  <c:txPr>
    <a:bodyPr/>
    <a:lstStyle/>
    <a:p>
      <a:pPr>
        <a:defRPr sz="600" b="1" i="0" u="none" strike="noStrike" baseline="0">
          <a:solidFill>
            <a:srgbClr val="000000"/>
          </a:solidFill>
          <a:latin typeface="Times New Roman"/>
          <a:ea typeface="Times New Roman"/>
          <a:cs typeface="Times New Roman"/>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EB07CB-66B8-4AF7-B120-61AC393F7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63</Pages>
  <Words>63851</Words>
  <Characters>363955</Characters>
  <Application>Microsoft Office Word</Application>
  <DocSecurity>0</DocSecurity>
  <Lines>3032</Lines>
  <Paragraphs>853</Paragraphs>
  <ScaleCrop>false</ScaleCrop>
  <HeadingPairs>
    <vt:vector size="2" baseType="variant">
      <vt:variant>
        <vt:lpstr>Название</vt:lpstr>
      </vt:variant>
      <vt:variant>
        <vt:i4>1</vt:i4>
      </vt:variant>
    </vt:vector>
  </HeadingPairs>
  <TitlesOfParts>
    <vt:vector size="1" baseType="lpstr">
      <vt:lpstr>Aaaaaiea</vt:lpstr>
    </vt:vector>
  </TitlesOfParts>
  <Company>Управление Роспотребнадзора по Рязанской области</Company>
  <LinksUpToDate>false</LinksUpToDate>
  <CharactersWithSpaces>426953</CharactersWithSpaces>
  <SharedDoc>false</SharedDoc>
  <HyperlinkBase>C:\</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Aaaaaiea</dc:title>
  <dc:creator>Варюшкин Александр Александрович</dc:creator>
  <cp:lastModifiedBy>Варюшкин</cp:lastModifiedBy>
  <cp:revision>32</cp:revision>
  <cp:lastPrinted>2016-03-03T13:29:00Z</cp:lastPrinted>
  <dcterms:created xsi:type="dcterms:W3CDTF">2016-03-03T07:04:00Z</dcterms:created>
  <dcterms:modified xsi:type="dcterms:W3CDTF">2016-03-03T13:41:00Z</dcterms:modified>
</cp:coreProperties>
</file>